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082A1347"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724CC1">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100FE8CB" w:rsidR="009E60C3" w:rsidRPr="00D00103" w:rsidRDefault="00984D83" w:rsidP="009E60C3">
      <w:pPr>
        <w:tabs>
          <w:tab w:val="left" w:pos="8619"/>
        </w:tabs>
        <w:jc w:val="both"/>
      </w:pPr>
      <w:r>
        <w:t>1</w:t>
      </w:r>
      <w:r w:rsidR="00724CC1">
        <w:t>8</w:t>
      </w:r>
      <w:r w:rsidR="00250CF6">
        <w:t>.</w:t>
      </w:r>
      <w:r w:rsidR="00BD10E5">
        <w:t>0</w:t>
      </w:r>
      <w:r>
        <w:t>4</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2E0C4A2A"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724CC1">
        <w:rPr>
          <w:bCs/>
        </w:rPr>
        <w:t xml:space="preserve">Гусельщиков Э.Б., </w:t>
      </w:r>
      <w:r w:rsidR="006C2FEC">
        <w:rPr>
          <w:bCs/>
        </w:rPr>
        <w:t>Овчинников А.Г.</w:t>
      </w:r>
      <w:r w:rsidR="00724CC1">
        <w:rPr>
          <w:bCs/>
        </w:rPr>
        <w:t xml:space="preserve"> (голосовал заочно).</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613155B0" w:rsidR="008357AE" w:rsidRDefault="00F567B8" w:rsidP="008357AE">
      <w:pPr>
        <w:jc w:val="both"/>
        <w:rPr>
          <w:bCs/>
        </w:rPr>
      </w:pPr>
      <w:r>
        <w:rPr>
          <w:b/>
        </w:rPr>
        <w:t>Бушуева О.В</w:t>
      </w:r>
      <w:r w:rsidR="008357AE" w:rsidRPr="00D179F6">
        <w:rPr>
          <w:b/>
        </w:rPr>
        <w:t>.</w:t>
      </w:r>
      <w:r w:rsidR="008357AE" w:rsidRPr="00D179F6">
        <w:rPr>
          <w:bCs/>
        </w:rPr>
        <w:t xml:space="preserve"> – начальник </w:t>
      </w:r>
      <w:proofErr w:type="spellStart"/>
      <w:r>
        <w:rPr>
          <w:bCs/>
        </w:rPr>
        <w:t>контрольно</w:t>
      </w:r>
      <w:proofErr w:type="spellEnd"/>
      <w:r>
        <w:rPr>
          <w:bCs/>
        </w:rPr>
        <w:t xml:space="preserve"> – правового управления</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0A619171" w14:textId="5A5505BF" w:rsidR="00724CC1" w:rsidRDefault="00724CC1" w:rsidP="00724CC1">
      <w:pPr>
        <w:jc w:val="both"/>
        <w:rPr>
          <w:bCs/>
        </w:rPr>
      </w:pPr>
      <w:r>
        <w:rPr>
          <w:b/>
        </w:rPr>
        <w:t>Тараскина Т.П</w:t>
      </w:r>
      <w:r w:rsidRPr="00130143">
        <w:rPr>
          <w:b/>
        </w:rPr>
        <w:t>.</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p>
    <w:p w14:paraId="5C155D63" w14:textId="65DB4F25" w:rsidR="00724CC1" w:rsidRDefault="00724CC1" w:rsidP="00724CC1">
      <w:pPr>
        <w:jc w:val="both"/>
        <w:rPr>
          <w:bCs/>
        </w:rPr>
      </w:pPr>
      <w:r w:rsidRPr="00D179F6">
        <w:rPr>
          <w:b/>
        </w:rPr>
        <w:t>Щеглов С.В.</w:t>
      </w:r>
      <w:r w:rsidRPr="00D179F6">
        <w:rPr>
          <w:bCs/>
        </w:rPr>
        <w:t xml:space="preserve"> – генеральный директор ОАО «АЭЭ»</w:t>
      </w:r>
      <w:r>
        <w:rPr>
          <w:bCs/>
        </w:rPr>
        <w:t>;</w:t>
      </w:r>
    </w:p>
    <w:p w14:paraId="01E335D4" w14:textId="78000F53" w:rsidR="00724CC1" w:rsidRDefault="00724CC1" w:rsidP="00724CC1">
      <w:pPr>
        <w:jc w:val="both"/>
        <w:rPr>
          <w:bCs/>
        </w:rPr>
      </w:pPr>
      <w:r w:rsidRPr="00724CC1">
        <w:rPr>
          <w:b/>
        </w:rPr>
        <w:t>Неробов М.Е.</w:t>
      </w:r>
      <w:r>
        <w:rPr>
          <w:bCs/>
        </w:rPr>
        <w:t xml:space="preserve"> – заместитель министра транспорта Кузбасса;</w:t>
      </w:r>
    </w:p>
    <w:p w14:paraId="2EA3C565" w14:textId="795CAE96" w:rsidR="00724CC1" w:rsidRDefault="00724CC1" w:rsidP="00724CC1">
      <w:pPr>
        <w:jc w:val="both"/>
        <w:rPr>
          <w:bCs/>
        </w:rPr>
      </w:pPr>
      <w:r w:rsidRPr="00724CC1">
        <w:rPr>
          <w:b/>
        </w:rPr>
        <w:t>Худяков М.В.</w:t>
      </w:r>
      <w:r>
        <w:rPr>
          <w:bCs/>
        </w:rPr>
        <w:t xml:space="preserve"> – депутат Парламента Кузбасса;</w:t>
      </w:r>
    </w:p>
    <w:p w14:paraId="44168657" w14:textId="0624C12D" w:rsidR="00724CC1" w:rsidRDefault="00724CC1" w:rsidP="00724CC1">
      <w:pPr>
        <w:jc w:val="both"/>
        <w:rPr>
          <w:bCs/>
        </w:rPr>
      </w:pPr>
      <w:proofErr w:type="spellStart"/>
      <w:r w:rsidRPr="00724CC1">
        <w:rPr>
          <w:b/>
        </w:rPr>
        <w:t>Усынин</w:t>
      </w:r>
      <w:proofErr w:type="spellEnd"/>
      <w:r w:rsidRPr="00724CC1">
        <w:rPr>
          <w:b/>
        </w:rPr>
        <w:t xml:space="preserve"> И.В.</w:t>
      </w:r>
      <w:r>
        <w:rPr>
          <w:bCs/>
        </w:rPr>
        <w:t xml:space="preserve"> – заместитель министра финансов Кузбасса;</w:t>
      </w:r>
    </w:p>
    <w:p w14:paraId="4A57CF6F" w14:textId="055104B8" w:rsidR="00724CC1" w:rsidRDefault="00724CC1" w:rsidP="00724CC1">
      <w:pPr>
        <w:jc w:val="both"/>
        <w:rPr>
          <w:bCs/>
        </w:rPr>
      </w:pPr>
      <w:proofErr w:type="spellStart"/>
      <w:r w:rsidRPr="00724CC1">
        <w:rPr>
          <w:b/>
        </w:rPr>
        <w:t>Торбенко</w:t>
      </w:r>
      <w:proofErr w:type="spellEnd"/>
      <w:r w:rsidRPr="00724CC1">
        <w:rPr>
          <w:b/>
        </w:rPr>
        <w:t xml:space="preserve"> А.М.</w:t>
      </w:r>
      <w:r>
        <w:rPr>
          <w:bCs/>
        </w:rPr>
        <w:t xml:space="preserve"> - заместитель министра экономического развития Кузбасса.</w:t>
      </w:r>
    </w:p>
    <w:p w14:paraId="6CAE81F3" w14:textId="77777777" w:rsidR="00724CC1" w:rsidRDefault="00724CC1"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4195A" w:rsidRPr="00805CB4" w14:paraId="0677654F" w14:textId="77777777" w:rsidTr="00161CD4">
        <w:trPr>
          <w:trHeight w:val="316"/>
          <w:jc w:val="center"/>
        </w:trPr>
        <w:tc>
          <w:tcPr>
            <w:tcW w:w="461" w:type="dxa"/>
            <w:shd w:val="clear" w:color="auto" w:fill="auto"/>
            <w:vAlign w:val="center"/>
          </w:tcPr>
          <w:p w14:paraId="767FC30E" w14:textId="75E834B7" w:rsidR="0084195A" w:rsidRPr="00805CB4" w:rsidRDefault="0084195A" w:rsidP="0084195A">
            <w:pPr>
              <w:jc w:val="center"/>
              <w:rPr>
                <w:kern w:val="32"/>
              </w:rPr>
            </w:pPr>
            <w:r w:rsidRPr="00E443C9">
              <w:rPr>
                <w:kern w:val="32"/>
              </w:rPr>
              <w:t>1.</w:t>
            </w:r>
          </w:p>
        </w:tc>
        <w:tc>
          <w:tcPr>
            <w:tcW w:w="9450" w:type="dxa"/>
            <w:shd w:val="clear" w:color="auto" w:fill="auto"/>
            <w:vAlign w:val="center"/>
          </w:tcPr>
          <w:p w14:paraId="1E6AE8F3" w14:textId="05684BA1" w:rsidR="0084195A" w:rsidRPr="003F0781" w:rsidRDefault="003F0781" w:rsidP="003F0781">
            <w:pPr>
              <w:jc w:val="both"/>
              <w:rPr>
                <w:bCs/>
              </w:rPr>
            </w:pPr>
            <w:r w:rsidRPr="003F0781">
              <w:rPr>
                <w:bCs/>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p>
        </w:tc>
      </w:tr>
    </w:tbl>
    <w:p w14:paraId="2A09CC83" w14:textId="77777777" w:rsidR="00F567B8" w:rsidRDefault="00F567B8" w:rsidP="00521515">
      <w:pPr>
        <w:ind w:firstLine="567"/>
        <w:jc w:val="both"/>
        <w:rPr>
          <w:bCs/>
        </w:rPr>
      </w:pPr>
    </w:p>
    <w:p w14:paraId="0644DA30" w14:textId="3D0CAB06"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E2EAC09" w14:textId="68CA0164" w:rsidR="00A245E9" w:rsidRPr="003F0781" w:rsidRDefault="00542562" w:rsidP="00A245E9">
      <w:pPr>
        <w:ind w:firstLine="567"/>
        <w:jc w:val="both"/>
        <w:rPr>
          <w:b/>
          <w:bCs/>
        </w:rPr>
      </w:pPr>
      <w:r w:rsidRPr="004315C3">
        <w:rPr>
          <w:kern w:val="32"/>
        </w:rPr>
        <w:t>Вопрос 1</w:t>
      </w:r>
      <w:r w:rsidRPr="004315C3">
        <w:rPr>
          <w:b/>
          <w:bCs/>
          <w:kern w:val="32"/>
        </w:rPr>
        <w:t xml:space="preserve"> </w:t>
      </w:r>
      <w:r w:rsidRPr="003F0781">
        <w:rPr>
          <w:b/>
          <w:bCs/>
          <w:kern w:val="32"/>
        </w:rPr>
        <w:t>«</w:t>
      </w:r>
      <w:r w:rsidR="003F0781" w:rsidRPr="003F0781">
        <w:rPr>
          <w:b/>
          <w:bCs/>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r w:rsidR="001F0582" w:rsidRPr="003F0781">
        <w:rPr>
          <w:b/>
          <w:bCs/>
          <w:kern w:val="32"/>
        </w:rPr>
        <w:t>».</w:t>
      </w:r>
    </w:p>
    <w:p w14:paraId="0230E79B" w14:textId="77777777" w:rsidR="00A245E9" w:rsidRDefault="00A245E9" w:rsidP="00A245E9">
      <w:pPr>
        <w:ind w:firstLine="567"/>
        <w:jc w:val="both"/>
        <w:rPr>
          <w:b/>
          <w:bCs/>
        </w:rPr>
      </w:pPr>
    </w:p>
    <w:p w14:paraId="6E570AC9" w14:textId="4EAF048E" w:rsidR="00984D83" w:rsidRPr="00984D83" w:rsidRDefault="00F567B8" w:rsidP="00984D83">
      <w:pPr>
        <w:autoSpaceDE w:val="0"/>
        <w:autoSpaceDN w:val="0"/>
        <w:adjustRightInd w:val="0"/>
        <w:ind w:right="141" w:firstLine="709"/>
        <w:jc w:val="both"/>
        <w:rPr>
          <w:color w:val="000000"/>
        </w:rPr>
      </w:pPr>
      <w:r w:rsidRPr="00776EF5">
        <w:rPr>
          <w:color w:val="000000"/>
        </w:rPr>
        <w:t xml:space="preserve">Докладчик </w:t>
      </w:r>
      <w:r w:rsidR="003F0781">
        <w:rPr>
          <w:b/>
          <w:bCs/>
          <w:color w:val="000000"/>
        </w:rPr>
        <w:t>Тараскина Т</w:t>
      </w:r>
      <w:r w:rsidRPr="00776EF5">
        <w:rPr>
          <w:b/>
          <w:bCs/>
          <w:color w:val="000000"/>
        </w:rPr>
        <w:t>.</w:t>
      </w:r>
      <w:r w:rsidR="003F0781">
        <w:rPr>
          <w:b/>
          <w:bCs/>
          <w:color w:val="000000"/>
        </w:rPr>
        <w:t>П.</w:t>
      </w:r>
      <w:r w:rsidRPr="00776EF5">
        <w:rPr>
          <w:color w:val="000000"/>
        </w:rPr>
        <w:t xml:space="preserve"> </w:t>
      </w:r>
      <w:r w:rsidR="003F0781">
        <w:rPr>
          <w:color w:val="000000"/>
        </w:rPr>
        <w:t>согласно экспертному заключению (приложение № 1 к настоящему протоколу),</w:t>
      </w:r>
      <w:r w:rsidR="00984D83">
        <w:rPr>
          <w:color w:val="000000"/>
        </w:rPr>
        <w:t xml:space="preserve"> </w:t>
      </w:r>
      <w:r w:rsidRPr="00776EF5">
        <w:rPr>
          <w:color w:val="000000"/>
        </w:rPr>
        <w:t>предлагает</w:t>
      </w:r>
      <w:r w:rsidR="003F0781">
        <w:rPr>
          <w:color w:val="000000"/>
        </w:rPr>
        <w:t>:</w:t>
      </w:r>
    </w:p>
    <w:p w14:paraId="799022D9" w14:textId="1C45ADE5" w:rsidR="00F567B8" w:rsidRPr="00F567B8" w:rsidRDefault="00F567B8" w:rsidP="00F567B8">
      <w:pPr>
        <w:pStyle w:val="ConsPlusNormal"/>
        <w:tabs>
          <w:tab w:val="left" w:pos="1701"/>
        </w:tabs>
        <w:spacing w:line="252" w:lineRule="auto"/>
        <w:ind w:firstLine="709"/>
        <w:jc w:val="both"/>
        <w:rPr>
          <w:color w:val="000000"/>
          <w:sz w:val="24"/>
          <w:szCs w:val="24"/>
        </w:rPr>
      </w:pPr>
    </w:p>
    <w:p w14:paraId="45A6B82C" w14:textId="77777777" w:rsidR="003F0781" w:rsidRPr="003F0781" w:rsidRDefault="003F0781" w:rsidP="003F0781">
      <w:pPr>
        <w:ind w:firstLine="720"/>
        <w:jc w:val="both"/>
        <w:rPr>
          <w:color w:val="000000"/>
        </w:rPr>
      </w:pPr>
      <w:r w:rsidRPr="003F0781">
        <w:rPr>
          <w:color w:val="000000"/>
        </w:rPr>
        <w:t>1. Установить и ввести в действие с 29.04.2023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27F4524B" w14:textId="77777777" w:rsidR="003F0781" w:rsidRPr="003F0781" w:rsidRDefault="003F0781" w:rsidP="003F0781">
      <w:pPr>
        <w:ind w:firstLine="720"/>
        <w:jc w:val="both"/>
        <w:rPr>
          <w:color w:val="000000"/>
        </w:rPr>
      </w:pPr>
      <w:r w:rsidRPr="003F0781">
        <w:rPr>
          <w:color w:val="000000"/>
        </w:rPr>
        <w:t xml:space="preserve">1.1. По муниципальным маршрутам регулярных перевозок городского сообщения: </w:t>
      </w:r>
    </w:p>
    <w:p w14:paraId="6305C6B5" w14:textId="77777777" w:rsidR="003F0781" w:rsidRPr="003F0781" w:rsidRDefault="003F0781" w:rsidP="003F0781">
      <w:pPr>
        <w:ind w:firstLine="720"/>
        <w:jc w:val="both"/>
        <w:rPr>
          <w:color w:val="000000"/>
        </w:rPr>
      </w:pPr>
      <w:r w:rsidRPr="003F0781">
        <w:rPr>
          <w:color w:val="000000"/>
        </w:rPr>
        <w:lastRenderedPageBreak/>
        <w:t>1.1.1. В автобусах с обычным режимом движения, наземном электрическом транспорте, автобусах экспрессного и скорого режимов движения:</w:t>
      </w:r>
    </w:p>
    <w:p w14:paraId="6FA5082F" w14:textId="77777777" w:rsidR="003F0781" w:rsidRPr="003F0781" w:rsidRDefault="003F0781" w:rsidP="003F0781">
      <w:pPr>
        <w:ind w:firstLine="720"/>
        <w:jc w:val="both"/>
        <w:rPr>
          <w:color w:val="000000"/>
        </w:rPr>
      </w:pPr>
      <w:r w:rsidRPr="003F0781">
        <w:rPr>
          <w:color w:val="000000"/>
        </w:rPr>
        <w:t xml:space="preserve">1.1.1.1. </w:t>
      </w:r>
      <w:bookmarkStart w:id="1" w:name="_Hlk530043362"/>
      <w:bookmarkStart w:id="2" w:name="_Hlk529954394"/>
      <w:bookmarkStart w:id="3" w:name="_Hlk53665779"/>
      <w:r w:rsidRPr="003F0781">
        <w:rPr>
          <w:color w:val="000000"/>
        </w:rPr>
        <w:t xml:space="preserve">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bookmarkEnd w:id="1"/>
      <w:r w:rsidRPr="003F0781">
        <w:rPr>
          <w:color w:val="000000"/>
        </w:rPr>
        <w:t>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2937EBA3" w14:textId="77777777" w:rsidR="003F0781" w:rsidRPr="003F0781" w:rsidRDefault="003F0781" w:rsidP="003F0781">
      <w:pPr>
        <w:ind w:firstLine="720"/>
        <w:jc w:val="both"/>
        <w:rPr>
          <w:color w:val="000000"/>
        </w:rPr>
      </w:pPr>
      <w:r w:rsidRPr="003F0781">
        <w:rPr>
          <w:color w:val="000000"/>
        </w:rPr>
        <w:t>1.1.1.1.1.</w:t>
      </w:r>
      <w:bookmarkStart w:id="4" w:name="_Hlk53665968"/>
      <w:r w:rsidRPr="003F0781">
        <w:rPr>
          <w:color w:val="000000"/>
        </w:rPr>
        <w:t xml:space="preserve"> В размере 16 рублей за одну поездку</w:t>
      </w:r>
      <w:bookmarkStart w:id="5" w:name="_Hlk529794820"/>
      <w:bookmarkEnd w:id="2"/>
      <w:r w:rsidRPr="003F0781">
        <w:rPr>
          <w:color w:val="000000"/>
        </w:rPr>
        <w:t xml:space="preserve"> при оплате проезда транспортной картой.</w:t>
      </w:r>
    </w:p>
    <w:bookmarkEnd w:id="3"/>
    <w:bookmarkEnd w:id="4"/>
    <w:p w14:paraId="615789BB" w14:textId="77777777" w:rsidR="003F0781" w:rsidRPr="003F0781" w:rsidRDefault="003F0781" w:rsidP="003F0781">
      <w:pPr>
        <w:ind w:firstLine="720"/>
        <w:jc w:val="both"/>
        <w:rPr>
          <w:color w:val="000000"/>
        </w:rPr>
      </w:pPr>
      <w:r w:rsidRPr="003F0781">
        <w:rPr>
          <w:color w:val="000000"/>
        </w:rPr>
        <w:t>1.1.1.1.2.  В размере 20 рублей за одну поездку при наличном способе оплаты.</w:t>
      </w:r>
    </w:p>
    <w:p w14:paraId="764BA9A4" w14:textId="77777777" w:rsidR="003F0781" w:rsidRPr="003F0781" w:rsidRDefault="003F0781" w:rsidP="003F0781">
      <w:pPr>
        <w:autoSpaceDE w:val="0"/>
        <w:autoSpaceDN w:val="0"/>
        <w:adjustRightInd w:val="0"/>
        <w:ind w:firstLine="708"/>
        <w:jc w:val="both"/>
        <w:rPr>
          <w:color w:val="000000"/>
        </w:rPr>
      </w:pPr>
      <w:r w:rsidRPr="003F0781">
        <w:rPr>
          <w:color w:val="000000"/>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w:t>
      </w:r>
      <w:hyperlink r:id="rId8" w:history="1">
        <w:r w:rsidRPr="003F0781">
          <w:rPr>
            <w:color w:val="000000"/>
          </w:rPr>
          <w:t>законом</w:t>
        </w:r>
      </w:hyperlink>
      <w:r w:rsidRPr="003F0781">
        <w:rPr>
          <w:color w:val="000000"/>
        </w:rPr>
        <w:t xml:space="preserve"> «О страховых пенсиях» в редакции, действовавшей по состоянию на 31.12.2018, пассажиров, имеющих право на назначение пенсии в соответствии с Федеральным </w:t>
      </w:r>
      <w:hyperlink r:id="rId9" w:history="1">
        <w:r w:rsidRPr="003F0781">
          <w:rPr>
            <w:color w:val="000000"/>
          </w:rPr>
          <w:t>законом</w:t>
        </w:r>
      </w:hyperlink>
      <w:r w:rsidRPr="003F0781">
        <w:rPr>
          <w:color w:val="000000"/>
        </w:rPr>
        <w:t xml:space="preserve"> «О государственном пенсионном обеспечении» в редакции, действовавшей по состоянию на 31.12.2018:                  </w:t>
      </w:r>
    </w:p>
    <w:p w14:paraId="4FB7E932" w14:textId="77777777" w:rsidR="003F0781" w:rsidRPr="003F0781" w:rsidRDefault="003F0781" w:rsidP="003F0781">
      <w:pPr>
        <w:autoSpaceDE w:val="0"/>
        <w:autoSpaceDN w:val="0"/>
        <w:adjustRightInd w:val="0"/>
        <w:ind w:firstLine="708"/>
        <w:jc w:val="both"/>
        <w:rPr>
          <w:color w:val="000000"/>
        </w:rPr>
      </w:pPr>
      <w:bookmarkStart w:id="6" w:name="_Hlk53666208"/>
      <w:r w:rsidRPr="003F0781">
        <w:rPr>
          <w:color w:val="000000"/>
        </w:rPr>
        <w:t xml:space="preserve">1.1.1.2.1. </w:t>
      </w:r>
      <w:bookmarkStart w:id="7" w:name="_Hlk53655259"/>
      <w:bookmarkStart w:id="8" w:name="_Hlk53655484"/>
      <w:r w:rsidRPr="003F0781">
        <w:rPr>
          <w:color w:val="000000"/>
        </w:rPr>
        <w:t>В размере 14 рублей за одну поездку при оплате проезда транспортной картой.</w:t>
      </w:r>
    </w:p>
    <w:bookmarkEnd w:id="7"/>
    <w:p w14:paraId="5D79FD4D" w14:textId="77777777" w:rsidR="003F0781" w:rsidRPr="003F0781" w:rsidRDefault="003F0781" w:rsidP="003F0781">
      <w:pPr>
        <w:autoSpaceDE w:val="0"/>
        <w:autoSpaceDN w:val="0"/>
        <w:adjustRightInd w:val="0"/>
        <w:ind w:firstLine="708"/>
        <w:jc w:val="both"/>
        <w:rPr>
          <w:color w:val="000000"/>
        </w:rPr>
      </w:pPr>
      <w:r w:rsidRPr="003F0781">
        <w:rPr>
          <w:color w:val="000000"/>
        </w:rPr>
        <w:t>1.1.1.2.2. В размере 17 рублей за одну поездку при наличном способе оплаты.</w:t>
      </w:r>
    </w:p>
    <w:bookmarkEnd w:id="5"/>
    <w:bookmarkEnd w:id="6"/>
    <w:bookmarkEnd w:id="8"/>
    <w:p w14:paraId="2BF76085" w14:textId="77777777" w:rsidR="003F0781" w:rsidRPr="003F0781" w:rsidRDefault="003F0781" w:rsidP="003F0781">
      <w:pPr>
        <w:ind w:firstLine="720"/>
        <w:jc w:val="both"/>
        <w:rPr>
          <w:color w:val="000000"/>
        </w:rPr>
      </w:pPr>
      <w:r w:rsidRPr="003F0781">
        <w:rPr>
          <w:color w:val="000000"/>
        </w:rPr>
        <w:t>1.1.1.3. Для прочих пассажиров:</w:t>
      </w:r>
    </w:p>
    <w:p w14:paraId="4C3E9739" w14:textId="77777777" w:rsidR="003F0781" w:rsidRPr="003F0781" w:rsidRDefault="003F0781" w:rsidP="003F0781">
      <w:pPr>
        <w:ind w:firstLine="720"/>
        <w:jc w:val="both"/>
        <w:rPr>
          <w:color w:val="000000"/>
        </w:rPr>
      </w:pPr>
      <w:bookmarkStart w:id="9" w:name="_Hlk53665940"/>
      <w:r w:rsidRPr="003F0781">
        <w:rPr>
          <w:color w:val="000000"/>
        </w:rPr>
        <w:t>1.1.1.3.1</w:t>
      </w:r>
      <w:bookmarkStart w:id="10" w:name="_Hlk53665818"/>
      <w:r w:rsidRPr="003F0781">
        <w:rPr>
          <w:color w:val="000000"/>
        </w:rPr>
        <w:t>.  В размере 27 рублей за одну поездку при безналичном способе оплаты.</w:t>
      </w:r>
    </w:p>
    <w:p w14:paraId="183C356F" w14:textId="77777777" w:rsidR="003F0781" w:rsidRPr="003F0781" w:rsidRDefault="003F0781" w:rsidP="003F0781">
      <w:pPr>
        <w:ind w:firstLine="720"/>
        <w:jc w:val="both"/>
        <w:rPr>
          <w:color w:val="000000"/>
        </w:rPr>
      </w:pPr>
      <w:r w:rsidRPr="003F0781">
        <w:rPr>
          <w:color w:val="000000"/>
        </w:rPr>
        <w:t>1.1.1.3.2. В размере 32 рубля за одну поездку при наличном способе оплаты.</w:t>
      </w:r>
    </w:p>
    <w:bookmarkEnd w:id="9"/>
    <w:bookmarkEnd w:id="10"/>
    <w:p w14:paraId="58DAA0FD" w14:textId="77777777" w:rsidR="003F0781" w:rsidRPr="003F0781" w:rsidRDefault="003F0781" w:rsidP="003F0781">
      <w:pPr>
        <w:ind w:firstLine="720"/>
        <w:jc w:val="both"/>
        <w:rPr>
          <w:color w:val="000000"/>
        </w:rPr>
      </w:pPr>
      <w:r w:rsidRPr="003F0781">
        <w:rPr>
          <w:color w:val="000000"/>
        </w:rPr>
        <w:t xml:space="preserve">1.2. </w:t>
      </w:r>
      <w:bookmarkStart w:id="11" w:name="_Hlk529348586"/>
      <w:r w:rsidRPr="003F0781">
        <w:rPr>
          <w:color w:val="000000"/>
        </w:rPr>
        <w:t>По муниципальным, межмуниципальным маршрутам регулярных перевозок пригородного сообщени</w:t>
      </w:r>
      <w:bookmarkEnd w:id="11"/>
      <w:r w:rsidRPr="003F0781">
        <w:rPr>
          <w:color w:val="000000"/>
        </w:rPr>
        <w:t>я:</w:t>
      </w:r>
    </w:p>
    <w:p w14:paraId="565EF68E" w14:textId="77777777" w:rsidR="003F0781" w:rsidRPr="003F0781" w:rsidRDefault="003F0781" w:rsidP="003F0781">
      <w:pPr>
        <w:ind w:firstLine="720"/>
        <w:jc w:val="both"/>
        <w:rPr>
          <w:color w:val="000000"/>
        </w:rPr>
      </w:pPr>
      <w:r w:rsidRPr="003F0781">
        <w:rPr>
          <w:color w:val="000000"/>
        </w:rPr>
        <w:t>1.2.1. Для пассажиров в автобусах жесткого типа:</w:t>
      </w:r>
    </w:p>
    <w:p w14:paraId="14258DF7" w14:textId="77777777" w:rsidR="003F0781" w:rsidRPr="003F0781" w:rsidRDefault="003F0781" w:rsidP="003F0781">
      <w:pPr>
        <w:ind w:firstLine="720"/>
        <w:jc w:val="both"/>
        <w:rPr>
          <w:color w:val="000000"/>
        </w:rPr>
      </w:pPr>
      <w:bookmarkStart w:id="12" w:name="_Hlk53666598"/>
      <w:r w:rsidRPr="003F0781">
        <w:rPr>
          <w:color w:val="000000"/>
        </w:rPr>
        <w:t xml:space="preserve">1.2.1.1. </w:t>
      </w:r>
      <w:bookmarkStart w:id="13" w:name="_Hlk53666529"/>
      <w:r w:rsidRPr="003F0781">
        <w:rPr>
          <w:color w:val="000000"/>
        </w:rPr>
        <w:t>В размере 180,44 копеек/пассажиро-километр при безналичном способе оплаты.</w:t>
      </w:r>
    </w:p>
    <w:bookmarkEnd w:id="13"/>
    <w:p w14:paraId="7FC3F12D" w14:textId="77777777" w:rsidR="003F0781" w:rsidRPr="003F0781" w:rsidRDefault="003F0781" w:rsidP="003F0781">
      <w:pPr>
        <w:ind w:firstLine="720"/>
        <w:jc w:val="both"/>
        <w:rPr>
          <w:color w:val="000000"/>
        </w:rPr>
      </w:pPr>
      <w:r w:rsidRPr="003F0781">
        <w:rPr>
          <w:color w:val="000000"/>
        </w:rPr>
        <w:t>1.2.1.2. В размере 206,17 копеек/пассажиро-километр при наличном способе оплаты.</w:t>
      </w:r>
    </w:p>
    <w:bookmarkEnd w:id="12"/>
    <w:p w14:paraId="1B08513F" w14:textId="77777777" w:rsidR="003F0781" w:rsidRPr="003F0781" w:rsidRDefault="003F0781" w:rsidP="003F0781">
      <w:pPr>
        <w:ind w:firstLine="720"/>
        <w:jc w:val="both"/>
        <w:rPr>
          <w:color w:val="000000"/>
        </w:rPr>
      </w:pPr>
      <w:r w:rsidRPr="003F0781">
        <w:rPr>
          <w:color w:val="000000"/>
        </w:rPr>
        <w:t>1.2.2. Для пассажиров в автобусах мягкого типа:</w:t>
      </w:r>
    </w:p>
    <w:p w14:paraId="2921A824" w14:textId="77777777" w:rsidR="003F0781" w:rsidRPr="003F0781" w:rsidRDefault="003F0781" w:rsidP="003F0781">
      <w:pPr>
        <w:ind w:firstLine="720"/>
        <w:jc w:val="both"/>
        <w:rPr>
          <w:color w:val="000000"/>
        </w:rPr>
      </w:pPr>
      <w:r w:rsidRPr="003F0781">
        <w:rPr>
          <w:color w:val="000000"/>
        </w:rPr>
        <w:t>1.2.2.1. В размере 221,38 копеек/пассажиро-километр при безналичном способе оплаты.</w:t>
      </w:r>
    </w:p>
    <w:p w14:paraId="0B3C4725" w14:textId="77777777" w:rsidR="003F0781" w:rsidRPr="003F0781" w:rsidRDefault="003F0781" w:rsidP="003F0781">
      <w:pPr>
        <w:ind w:firstLine="720"/>
        <w:jc w:val="both"/>
        <w:rPr>
          <w:color w:val="000000"/>
        </w:rPr>
      </w:pPr>
      <w:r w:rsidRPr="003F0781">
        <w:rPr>
          <w:color w:val="000000"/>
        </w:rPr>
        <w:t>1.2.2.2. В размере 252,95 копеек/пассажиро-километр при наличном способе оплаты.</w:t>
      </w:r>
    </w:p>
    <w:p w14:paraId="228216A8" w14:textId="77777777" w:rsidR="003F0781" w:rsidRPr="003F0781" w:rsidRDefault="003F0781" w:rsidP="003F0781">
      <w:pPr>
        <w:ind w:firstLine="720"/>
        <w:jc w:val="both"/>
        <w:rPr>
          <w:color w:val="000000"/>
        </w:rPr>
      </w:pPr>
      <w:r w:rsidRPr="003F0781">
        <w:rPr>
          <w:color w:val="000000"/>
        </w:rPr>
        <w:t>1.2.3. Для багажа в автобусах всех типов:</w:t>
      </w:r>
    </w:p>
    <w:p w14:paraId="73ABF80E" w14:textId="77777777" w:rsidR="003F0781" w:rsidRPr="003F0781" w:rsidRDefault="003F0781" w:rsidP="003F0781">
      <w:pPr>
        <w:ind w:firstLine="720"/>
        <w:jc w:val="both"/>
        <w:rPr>
          <w:color w:val="000000"/>
        </w:rPr>
      </w:pPr>
      <w:r w:rsidRPr="003F0781">
        <w:rPr>
          <w:color w:val="000000"/>
        </w:rPr>
        <w:t>1.2.3.1.  В размере 50,25 копейки/километр при безналичном способе оплаты.</w:t>
      </w:r>
    </w:p>
    <w:p w14:paraId="275826CD" w14:textId="77777777" w:rsidR="003F0781" w:rsidRPr="003F0781" w:rsidRDefault="003F0781" w:rsidP="003F0781">
      <w:pPr>
        <w:ind w:firstLine="720"/>
        <w:jc w:val="both"/>
        <w:rPr>
          <w:color w:val="000000"/>
        </w:rPr>
      </w:pPr>
      <w:r w:rsidRPr="003F0781">
        <w:rPr>
          <w:color w:val="000000"/>
        </w:rPr>
        <w:t>1.2.3.2. В размере 57,38 копейки/километр при наличном способе оплаты.</w:t>
      </w:r>
    </w:p>
    <w:p w14:paraId="7BD547BB" w14:textId="77777777" w:rsidR="003F0781" w:rsidRPr="003F0781" w:rsidRDefault="003F0781" w:rsidP="003F0781">
      <w:pPr>
        <w:ind w:firstLine="720"/>
        <w:jc w:val="both"/>
        <w:rPr>
          <w:color w:val="000000"/>
        </w:rPr>
      </w:pPr>
      <w:bookmarkStart w:id="14" w:name="Par62"/>
      <w:bookmarkEnd w:id="14"/>
      <w:r w:rsidRPr="003F0781">
        <w:rPr>
          <w:color w:val="000000"/>
        </w:rPr>
        <w:t>1.3. По муниципальным, межмуниципальным маршрутам регулярных перевозок междугородного сообщения:</w:t>
      </w:r>
    </w:p>
    <w:p w14:paraId="402DD927" w14:textId="77777777" w:rsidR="003F0781" w:rsidRPr="003F0781" w:rsidRDefault="003F0781" w:rsidP="003F0781">
      <w:pPr>
        <w:ind w:firstLine="720"/>
        <w:jc w:val="both"/>
        <w:rPr>
          <w:color w:val="000000"/>
        </w:rPr>
      </w:pPr>
      <w:bookmarkStart w:id="15" w:name="_Hlk53673002"/>
      <w:r w:rsidRPr="003F0781">
        <w:rPr>
          <w:color w:val="000000"/>
        </w:rPr>
        <w:t>1.3.1. Для пассажиров в автобусах жесткого типа:</w:t>
      </w:r>
    </w:p>
    <w:p w14:paraId="39F08FB3" w14:textId="77777777" w:rsidR="003F0781" w:rsidRPr="003F0781" w:rsidRDefault="003F0781" w:rsidP="003F0781">
      <w:pPr>
        <w:ind w:firstLine="720"/>
        <w:jc w:val="both"/>
        <w:rPr>
          <w:color w:val="000000"/>
        </w:rPr>
      </w:pPr>
      <w:r w:rsidRPr="003F0781">
        <w:rPr>
          <w:color w:val="000000"/>
        </w:rPr>
        <w:t xml:space="preserve">1.3.1.1. </w:t>
      </w:r>
      <w:bookmarkStart w:id="16" w:name="_Hlk53667421"/>
      <w:r w:rsidRPr="003F0781">
        <w:rPr>
          <w:color w:val="000000"/>
        </w:rPr>
        <w:t>При расстоянии поездки пассажира от начального пункта посадки в автобус до 50 км включительно в размере 206,07 копеек/пассажиро-километр.</w:t>
      </w:r>
    </w:p>
    <w:bookmarkEnd w:id="16"/>
    <w:p w14:paraId="5CC59A65" w14:textId="6F51AE45" w:rsidR="003F0781" w:rsidRPr="003F0781" w:rsidRDefault="003F0781" w:rsidP="003F0781">
      <w:pPr>
        <w:ind w:firstLine="720"/>
        <w:jc w:val="both"/>
        <w:rPr>
          <w:color w:val="000000"/>
        </w:rPr>
      </w:pPr>
      <w:r w:rsidRPr="003F0781">
        <w:rPr>
          <w:color w:val="000000"/>
        </w:rPr>
        <w:t>1.3.1.2. При расстоянии поездки пассажира от начального пункта посадки в автобус свыше 50 км до 250 км включительно в размере 197,10 копеек/пассажиро-километр.</w:t>
      </w:r>
    </w:p>
    <w:p w14:paraId="23C102C3" w14:textId="77777777" w:rsidR="003F0781" w:rsidRPr="003F0781" w:rsidRDefault="003F0781" w:rsidP="003F0781">
      <w:pPr>
        <w:ind w:firstLine="720"/>
        <w:jc w:val="both"/>
        <w:rPr>
          <w:color w:val="000000"/>
        </w:rPr>
      </w:pPr>
      <w:r w:rsidRPr="003F0781">
        <w:rPr>
          <w:color w:val="000000"/>
        </w:rPr>
        <w:t>1.3.1.3. При расстоянии поездки пассажира от начального пункта посадки в автобус свыше 250 км в размере 188,15 копеек/пассажиро-километр.</w:t>
      </w:r>
    </w:p>
    <w:bookmarkEnd w:id="15"/>
    <w:p w14:paraId="3E93C629" w14:textId="77777777" w:rsidR="003F0781" w:rsidRPr="003F0781" w:rsidRDefault="003F0781" w:rsidP="003F0781">
      <w:pPr>
        <w:ind w:firstLine="720"/>
        <w:jc w:val="both"/>
        <w:rPr>
          <w:color w:val="000000"/>
        </w:rPr>
      </w:pPr>
      <w:r w:rsidRPr="003F0781">
        <w:rPr>
          <w:color w:val="000000"/>
        </w:rPr>
        <w:t>1.3.2. Для пассажиров в автобусах мягкого типа:</w:t>
      </w:r>
    </w:p>
    <w:p w14:paraId="4625EC22" w14:textId="77777777" w:rsidR="003F0781" w:rsidRPr="003F0781" w:rsidRDefault="003F0781" w:rsidP="003F0781">
      <w:pPr>
        <w:ind w:firstLine="720"/>
        <w:jc w:val="both"/>
        <w:rPr>
          <w:color w:val="000000"/>
        </w:rPr>
      </w:pPr>
      <w:bookmarkStart w:id="17" w:name="_Hlk53673494"/>
      <w:r w:rsidRPr="003F0781">
        <w:rPr>
          <w:color w:val="000000"/>
        </w:rPr>
        <w:t>1.3.2.1. При расстоянии поездки пассажира от начального пункта посадки в автобус до 50 км включительно в размере 248,17 копеек/пассажиро-километр.</w:t>
      </w:r>
    </w:p>
    <w:p w14:paraId="37E0BB01" w14:textId="6FA346C8" w:rsidR="003F0781" w:rsidRPr="003F0781" w:rsidRDefault="003F0781" w:rsidP="003F0781">
      <w:pPr>
        <w:ind w:firstLine="720"/>
        <w:jc w:val="both"/>
        <w:rPr>
          <w:color w:val="000000"/>
        </w:rPr>
      </w:pPr>
      <w:r w:rsidRPr="003F0781">
        <w:rPr>
          <w:color w:val="000000"/>
        </w:rPr>
        <w:t>1.3.2.2. При расстоянии поездки пассажира от начального пункта посадки в автобус свыше 50 км до 250 км включительно в размере 237,38 копеек/пассажиро-километр.</w:t>
      </w:r>
    </w:p>
    <w:p w14:paraId="4372E95C" w14:textId="77777777" w:rsidR="003F0781" w:rsidRPr="003F0781" w:rsidRDefault="003F0781" w:rsidP="003F0781">
      <w:pPr>
        <w:ind w:firstLine="720"/>
        <w:jc w:val="both"/>
        <w:rPr>
          <w:color w:val="000000"/>
        </w:rPr>
      </w:pPr>
      <w:r w:rsidRPr="003F0781">
        <w:rPr>
          <w:color w:val="000000"/>
        </w:rPr>
        <w:t>1.3.2.3. При расстоянии поездки пассажира от начального пункта посадки в автобус свыше 250 км в размере 226,59 копеек/пассажиро-километр.</w:t>
      </w:r>
    </w:p>
    <w:bookmarkEnd w:id="17"/>
    <w:p w14:paraId="2A6F39A7" w14:textId="77777777" w:rsidR="003F0781" w:rsidRPr="003F0781" w:rsidRDefault="003F0781" w:rsidP="003F0781">
      <w:pPr>
        <w:ind w:firstLine="720"/>
        <w:jc w:val="both"/>
        <w:rPr>
          <w:color w:val="000000"/>
        </w:rPr>
      </w:pPr>
      <w:r w:rsidRPr="003F0781">
        <w:rPr>
          <w:color w:val="000000"/>
        </w:rPr>
        <w:t>1.3.3. Для багажа в автобусах всех типов:</w:t>
      </w:r>
    </w:p>
    <w:p w14:paraId="08037D3C" w14:textId="77777777" w:rsidR="003F0781" w:rsidRPr="003F0781" w:rsidRDefault="003F0781" w:rsidP="003F0781">
      <w:pPr>
        <w:ind w:firstLine="720"/>
        <w:jc w:val="both"/>
        <w:rPr>
          <w:color w:val="000000"/>
        </w:rPr>
      </w:pPr>
      <w:r w:rsidRPr="003F0781">
        <w:rPr>
          <w:color w:val="000000"/>
        </w:rPr>
        <w:t>1.3.3.1. При расстоянии поездки от начального пункта посадки в автобус до 50 км включительно в размере 61,6 копеек/километр.</w:t>
      </w:r>
    </w:p>
    <w:p w14:paraId="08E817CE" w14:textId="77777777" w:rsidR="003F0781" w:rsidRPr="003F0781" w:rsidRDefault="003F0781" w:rsidP="003F0781">
      <w:pPr>
        <w:ind w:firstLine="720"/>
        <w:jc w:val="both"/>
        <w:rPr>
          <w:color w:val="000000"/>
        </w:rPr>
      </w:pPr>
      <w:r w:rsidRPr="003F0781">
        <w:rPr>
          <w:color w:val="000000"/>
        </w:rPr>
        <w:t>1.3.3.2. При расстоянии поездки от начального пункта посадки в автобус свыше 50 км до 250 км включительно в размере 59,0 копеек/километр.</w:t>
      </w:r>
    </w:p>
    <w:p w14:paraId="4AE5E55E" w14:textId="77777777" w:rsidR="003F0781" w:rsidRPr="003F0781" w:rsidRDefault="003F0781" w:rsidP="003F0781">
      <w:pPr>
        <w:ind w:firstLine="720"/>
        <w:jc w:val="both"/>
        <w:rPr>
          <w:color w:val="000000"/>
        </w:rPr>
      </w:pPr>
      <w:r w:rsidRPr="003F0781">
        <w:rPr>
          <w:color w:val="000000"/>
        </w:rPr>
        <w:t>1.3.3.3. При расстоянии поездки от начального пункта посадки в автобус свыше 250 км в размере 56,5 копеек/километр.</w:t>
      </w:r>
    </w:p>
    <w:p w14:paraId="709D3571" w14:textId="77777777" w:rsidR="003F0781" w:rsidRPr="003F0781" w:rsidRDefault="003F0781" w:rsidP="003F0781">
      <w:pPr>
        <w:ind w:firstLine="720"/>
        <w:jc w:val="both"/>
        <w:rPr>
          <w:color w:val="000000"/>
        </w:rPr>
      </w:pPr>
      <w:r w:rsidRPr="003F0781">
        <w:rPr>
          <w:color w:val="000000"/>
        </w:rPr>
        <w:lastRenderedPageBreak/>
        <w:t>1.4. По отдельным маршрутам регулярного сообщения:</w:t>
      </w:r>
    </w:p>
    <w:p w14:paraId="5A181846" w14:textId="77777777" w:rsidR="003F0781" w:rsidRPr="003F0781" w:rsidRDefault="003F0781" w:rsidP="003F0781">
      <w:pPr>
        <w:ind w:firstLine="720"/>
        <w:jc w:val="both"/>
        <w:rPr>
          <w:color w:val="000000"/>
        </w:rPr>
      </w:pPr>
      <w:r w:rsidRPr="003F0781">
        <w:rPr>
          <w:color w:val="000000"/>
        </w:rPr>
        <w:t>1.4.1. № 108 «Гурьевск - Салаир»:</w:t>
      </w:r>
    </w:p>
    <w:p w14:paraId="696828BE" w14:textId="77777777" w:rsidR="003F0781" w:rsidRPr="003F0781" w:rsidRDefault="003F0781" w:rsidP="003F0781">
      <w:pPr>
        <w:ind w:firstLine="720"/>
        <w:jc w:val="both"/>
        <w:rPr>
          <w:color w:val="000000"/>
        </w:rPr>
      </w:pPr>
      <w:r w:rsidRPr="003F0781">
        <w:rPr>
          <w:color w:val="000000"/>
        </w:rPr>
        <w:t>1.4.1.1. В размере 40 рублей за одну поездку при безналичном способе оплаты.</w:t>
      </w:r>
    </w:p>
    <w:p w14:paraId="5BEFEFC4" w14:textId="77777777" w:rsidR="003F0781" w:rsidRPr="003F0781" w:rsidRDefault="003F0781" w:rsidP="003F0781">
      <w:pPr>
        <w:ind w:firstLine="720"/>
        <w:jc w:val="both"/>
        <w:rPr>
          <w:color w:val="000000"/>
        </w:rPr>
      </w:pPr>
      <w:r w:rsidRPr="003F0781">
        <w:rPr>
          <w:color w:val="000000"/>
        </w:rPr>
        <w:t>1.4.1.2. В размере 46 рублей за одну поездку при наличном способе оплаты.</w:t>
      </w:r>
    </w:p>
    <w:p w14:paraId="1ECE1DE1" w14:textId="77777777" w:rsidR="003F0781" w:rsidRPr="003F0781" w:rsidRDefault="003F0781" w:rsidP="003F0781">
      <w:pPr>
        <w:ind w:firstLine="720"/>
        <w:jc w:val="both"/>
        <w:rPr>
          <w:color w:val="000000"/>
        </w:rPr>
      </w:pPr>
      <w:r w:rsidRPr="003F0781">
        <w:rPr>
          <w:color w:val="000000"/>
        </w:rPr>
        <w:t>1.4.2. № 106/3 «Чугунаш - СТК Шерегеш - гора Зеленая» - в размере 115 рублей за одну поездку.</w:t>
      </w:r>
    </w:p>
    <w:p w14:paraId="645CF4E3" w14:textId="77777777" w:rsidR="003F0781" w:rsidRPr="003F0781" w:rsidRDefault="003F0781" w:rsidP="003F0781">
      <w:pPr>
        <w:ind w:firstLine="720"/>
        <w:jc w:val="both"/>
        <w:rPr>
          <w:color w:val="000000"/>
        </w:rPr>
      </w:pPr>
      <w:r w:rsidRPr="003F0781">
        <w:rPr>
          <w:color w:val="000000"/>
        </w:rPr>
        <w:t>1.4.3. № 100 «г. Прокопьевск (ООО «</w:t>
      </w:r>
      <w:proofErr w:type="spellStart"/>
      <w:r w:rsidRPr="003F0781">
        <w:rPr>
          <w:color w:val="000000"/>
        </w:rPr>
        <w:t>Электропром</w:t>
      </w:r>
      <w:proofErr w:type="spellEnd"/>
      <w:r w:rsidRPr="003F0781">
        <w:rPr>
          <w:color w:val="000000"/>
        </w:rPr>
        <w:t>») - г. Киселевск (Обувная фабрика)»:</w:t>
      </w:r>
    </w:p>
    <w:p w14:paraId="5D2B927D" w14:textId="77777777" w:rsidR="003F0781" w:rsidRPr="003F0781" w:rsidRDefault="003F0781" w:rsidP="003F0781">
      <w:pPr>
        <w:ind w:firstLine="720"/>
        <w:jc w:val="both"/>
        <w:rPr>
          <w:color w:val="000000"/>
        </w:rPr>
      </w:pPr>
      <w:r w:rsidRPr="003F0781">
        <w:rPr>
          <w:color w:val="000000"/>
        </w:rPr>
        <w:t>1.4.3.1. В размере 27 рублей за одну поездку при безналичном способе оплаты.</w:t>
      </w:r>
    </w:p>
    <w:p w14:paraId="6B9FA012" w14:textId="77777777" w:rsidR="003F0781" w:rsidRPr="003F0781" w:rsidRDefault="003F0781" w:rsidP="003F0781">
      <w:pPr>
        <w:ind w:firstLine="720"/>
        <w:jc w:val="both"/>
        <w:rPr>
          <w:color w:val="000000"/>
        </w:rPr>
      </w:pPr>
      <w:r w:rsidRPr="003F0781">
        <w:rPr>
          <w:color w:val="000000"/>
        </w:rPr>
        <w:t>1.4.3.2. В размере 32 рубля за одну поездку при наличном способе оплаты.</w:t>
      </w:r>
    </w:p>
    <w:p w14:paraId="65CCCA7F" w14:textId="77777777" w:rsidR="003F0781" w:rsidRPr="003F0781" w:rsidRDefault="003F0781" w:rsidP="003F0781">
      <w:pPr>
        <w:ind w:firstLine="720"/>
        <w:jc w:val="both"/>
        <w:rPr>
          <w:color w:val="000000"/>
        </w:rPr>
      </w:pPr>
      <w:r w:rsidRPr="003F0781">
        <w:rPr>
          <w:color w:val="000000"/>
        </w:rPr>
        <w:t>1.4.4. № 116 «Киселевск - Прокопьевск» в направлении:</w:t>
      </w:r>
    </w:p>
    <w:p w14:paraId="7C8162FE" w14:textId="77777777" w:rsidR="003F0781" w:rsidRPr="003F0781" w:rsidRDefault="003F0781" w:rsidP="003F0781">
      <w:pPr>
        <w:ind w:firstLine="720"/>
        <w:jc w:val="both"/>
        <w:rPr>
          <w:color w:val="000000"/>
        </w:rPr>
      </w:pPr>
      <w:r w:rsidRPr="003F0781">
        <w:rPr>
          <w:color w:val="000000"/>
        </w:rPr>
        <w:t>1.4.4.1. г. Киселевск (автовокзал) - г. Киселевск (ул. Мира):</w:t>
      </w:r>
    </w:p>
    <w:p w14:paraId="0ABFA9F4" w14:textId="77777777" w:rsidR="003F0781" w:rsidRPr="003F0781" w:rsidRDefault="003F0781" w:rsidP="003F0781">
      <w:pPr>
        <w:ind w:firstLine="720"/>
        <w:jc w:val="both"/>
        <w:rPr>
          <w:color w:val="000000"/>
        </w:rPr>
      </w:pPr>
      <w:bookmarkStart w:id="18" w:name="_Hlk64288099"/>
      <w:r w:rsidRPr="003F0781">
        <w:rPr>
          <w:color w:val="000000"/>
        </w:rPr>
        <w:t>1.4.4.1.1. В размере 27 рублей за одну поездку при безналичном способе оплаты.</w:t>
      </w:r>
    </w:p>
    <w:p w14:paraId="75E7BCE5" w14:textId="77777777" w:rsidR="003F0781" w:rsidRPr="003F0781" w:rsidRDefault="003F0781" w:rsidP="003F0781">
      <w:pPr>
        <w:ind w:firstLine="720"/>
        <w:jc w:val="both"/>
        <w:rPr>
          <w:color w:val="000000"/>
        </w:rPr>
      </w:pPr>
      <w:r w:rsidRPr="003F0781">
        <w:rPr>
          <w:color w:val="000000"/>
        </w:rPr>
        <w:t>1.4.4.1.2. В размере 32 рубля за одну поездку при наличном способе оплаты.</w:t>
      </w:r>
    </w:p>
    <w:bookmarkEnd w:id="18"/>
    <w:p w14:paraId="5646936D" w14:textId="77777777" w:rsidR="003F0781" w:rsidRPr="003F0781" w:rsidRDefault="003F0781" w:rsidP="003F0781">
      <w:pPr>
        <w:ind w:firstLine="720"/>
        <w:jc w:val="both"/>
        <w:rPr>
          <w:color w:val="000000"/>
        </w:rPr>
      </w:pPr>
      <w:r w:rsidRPr="003F0781">
        <w:rPr>
          <w:color w:val="000000"/>
        </w:rPr>
        <w:t>1.4.4.2. г. Киселевск (ул. Мира) - г. Прокопьевск (ДК ПЗША);</w:t>
      </w:r>
    </w:p>
    <w:p w14:paraId="6C92AEB6" w14:textId="77777777" w:rsidR="003F0781" w:rsidRPr="003F0781" w:rsidRDefault="003F0781" w:rsidP="003F0781">
      <w:pPr>
        <w:ind w:firstLine="720"/>
        <w:jc w:val="both"/>
        <w:rPr>
          <w:color w:val="000000"/>
        </w:rPr>
      </w:pPr>
      <w:r w:rsidRPr="003F0781">
        <w:rPr>
          <w:color w:val="000000"/>
        </w:rPr>
        <w:t>1.4.4.2.1. В размере 27 рублей за одну поездку при безналичном способе оплаты.</w:t>
      </w:r>
    </w:p>
    <w:p w14:paraId="52456E75" w14:textId="77777777" w:rsidR="003F0781" w:rsidRPr="003F0781" w:rsidRDefault="003F0781" w:rsidP="003F0781">
      <w:pPr>
        <w:ind w:firstLine="720"/>
        <w:jc w:val="both"/>
        <w:rPr>
          <w:color w:val="000000"/>
        </w:rPr>
      </w:pPr>
      <w:r w:rsidRPr="003F0781">
        <w:rPr>
          <w:color w:val="000000"/>
        </w:rPr>
        <w:t>1.4.4.2.2. В размере 32 рубля за одну поездку при наличном способе оплаты.</w:t>
      </w:r>
    </w:p>
    <w:p w14:paraId="4CAB5F89" w14:textId="77777777" w:rsidR="003F0781" w:rsidRPr="003F0781" w:rsidRDefault="003F0781" w:rsidP="003F0781">
      <w:pPr>
        <w:ind w:firstLine="720"/>
        <w:jc w:val="both"/>
        <w:rPr>
          <w:color w:val="000000"/>
        </w:rPr>
      </w:pPr>
      <w:r w:rsidRPr="003F0781">
        <w:rPr>
          <w:color w:val="000000"/>
        </w:rPr>
        <w:t>1.4.5. № 115 «Киселевск - Прокопьевск» в направлении:</w:t>
      </w:r>
    </w:p>
    <w:p w14:paraId="657CED39" w14:textId="77777777" w:rsidR="003F0781" w:rsidRPr="003F0781" w:rsidRDefault="003F0781" w:rsidP="003F0781">
      <w:pPr>
        <w:ind w:firstLine="720"/>
        <w:jc w:val="both"/>
        <w:rPr>
          <w:color w:val="000000"/>
        </w:rPr>
      </w:pPr>
      <w:r w:rsidRPr="003F0781">
        <w:rPr>
          <w:color w:val="000000"/>
        </w:rPr>
        <w:t>1.4.5.1. г. Киселевск (маг. «Талисман») - г. Киселевск (ЖБИ):</w:t>
      </w:r>
    </w:p>
    <w:p w14:paraId="04A5977A" w14:textId="77777777" w:rsidR="003F0781" w:rsidRPr="003F0781" w:rsidRDefault="003F0781" w:rsidP="003F0781">
      <w:pPr>
        <w:ind w:firstLine="720"/>
        <w:jc w:val="both"/>
        <w:rPr>
          <w:color w:val="000000"/>
        </w:rPr>
      </w:pPr>
      <w:r w:rsidRPr="003F0781">
        <w:rPr>
          <w:color w:val="000000"/>
        </w:rPr>
        <w:t>1.4.5.1.1. В размере 27 рублей за одну поездку при безналичном способе оплаты.</w:t>
      </w:r>
    </w:p>
    <w:p w14:paraId="5FB0C8C8" w14:textId="77777777" w:rsidR="003F0781" w:rsidRPr="003F0781" w:rsidRDefault="003F0781" w:rsidP="003F0781">
      <w:pPr>
        <w:ind w:firstLine="720"/>
        <w:jc w:val="both"/>
        <w:rPr>
          <w:color w:val="000000"/>
        </w:rPr>
      </w:pPr>
      <w:r w:rsidRPr="003F0781">
        <w:rPr>
          <w:color w:val="000000"/>
        </w:rPr>
        <w:t>1.4.5.1.2. В размере 32 рубля за одну поездку при наличном способе оплаты.</w:t>
      </w:r>
    </w:p>
    <w:p w14:paraId="1C1399F8" w14:textId="77777777" w:rsidR="003F0781" w:rsidRPr="003F0781" w:rsidRDefault="003F0781" w:rsidP="003F0781">
      <w:pPr>
        <w:ind w:firstLine="720"/>
        <w:jc w:val="both"/>
        <w:rPr>
          <w:color w:val="000000"/>
        </w:rPr>
      </w:pPr>
      <w:r w:rsidRPr="003F0781">
        <w:rPr>
          <w:color w:val="000000"/>
        </w:rPr>
        <w:t>1.4.5.2. г. Киселевск (ЖБИ) - г. Прокопьевск (Дом ветеранов):</w:t>
      </w:r>
    </w:p>
    <w:p w14:paraId="3706757E" w14:textId="77777777" w:rsidR="003F0781" w:rsidRPr="003F0781" w:rsidRDefault="003F0781" w:rsidP="003F0781">
      <w:pPr>
        <w:ind w:firstLine="720"/>
        <w:jc w:val="both"/>
        <w:rPr>
          <w:color w:val="000000"/>
        </w:rPr>
      </w:pPr>
      <w:r w:rsidRPr="003F0781">
        <w:rPr>
          <w:color w:val="000000"/>
        </w:rPr>
        <w:t>1.4.5.2.1. В размере 27 рублей за одну поездку при безналичном способе оплаты.</w:t>
      </w:r>
    </w:p>
    <w:p w14:paraId="0DD637AC" w14:textId="77777777" w:rsidR="003F0781" w:rsidRPr="003F0781" w:rsidRDefault="003F0781" w:rsidP="003F0781">
      <w:pPr>
        <w:ind w:firstLine="720"/>
        <w:jc w:val="both"/>
        <w:rPr>
          <w:color w:val="000000"/>
        </w:rPr>
      </w:pPr>
      <w:r w:rsidRPr="003F0781">
        <w:rPr>
          <w:color w:val="000000"/>
        </w:rPr>
        <w:t>1.4.5.2.2. В размере 32 рубля за одну поездку при наличном способе оплаты.</w:t>
      </w:r>
    </w:p>
    <w:p w14:paraId="6E226D3D" w14:textId="77777777" w:rsidR="003F0781" w:rsidRPr="003F0781" w:rsidRDefault="003F0781" w:rsidP="003F0781">
      <w:pPr>
        <w:ind w:firstLine="720"/>
        <w:jc w:val="both"/>
        <w:rPr>
          <w:color w:val="000000"/>
        </w:rPr>
      </w:pPr>
      <w:r w:rsidRPr="003F0781">
        <w:rPr>
          <w:color w:val="000000"/>
        </w:rPr>
        <w:t>1.5.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39C5C05C" w14:textId="77777777" w:rsidR="003F0781" w:rsidRPr="003F0781" w:rsidRDefault="003F0781" w:rsidP="003F0781">
      <w:pPr>
        <w:ind w:firstLine="720"/>
        <w:jc w:val="both"/>
        <w:rPr>
          <w:color w:val="000000"/>
        </w:rPr>
      </w:pPr>
      <w:r w:rsidRPr="003F0781">
        <w:rPr>
          <w:color w:val="000000"/>
        </w:rPr>
        <w:t>1.5.1. Для учащихся общеобразовательных организаций, имеющих право на получение льгот - в размере 360 рублей.</w:t>
      </w:r>
    </w:p>
    <w:p w14:paraId="7271655B" w14:textId="77777777" w:rsidR="003F0781" w:rsidRPr="003F0781" w:rsidRDefault="003F0781" w:rsidP="003F0781">
      <w:pPr>
        <w:ind w:firstLine="720"/>
        <w:jc w:val="both"/>
        <w:rPr>
          <w:color w:val="000000"/>
        </w:rPr>
      </w:pPr>
      <w:r w:rsidRPr="003F0781">
        <w:rPr>
          <w:color w:val="000000"/>
        </w:rPr>
        <w:t>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034A4F65" w14:textId="77777777" w:rsidR="003F0781" w:rsidRPr="003F0781" w:rsidRDefault="003F0781" w:rsidP="003F0781">
      <w:pPr>
        <w:ind w:firstLine="720"/>
        <w:jc w:val="both"/>
        <w:rPr>
          <w:color w:val="000000"/>
        </w:rPr>
      </w:pPr>
      <w:r w:rsidRPr="003F0781">
        <w:rPr>
          <w:color w:val="000000"/>
        </w:rPr>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54D48891" w14:textId="77777777" w:rsidR="003F0781" w:rsidRPr="003F0781" w:rsidRDefault="003F0781" w:rsidP="003F0781">
      <w:pPr>
        <w:ind w:firstLine="720"/>
        <w:jc w:val="both"/>
        <w:rPr>
          <w:color w:val="000000"/>
        </w:rPr>
      </w:pPr>
      <w:r w:rsidRPr="003F0781">
        <w:rPr>
          <w:color w:val="000000"/>
        </w:rPr>
        <w:t>1.6.1. Для пассажиров, указанных в пункте 1.1.1.1, в размере 840 рублей.</w:t>
      </w:r>
    </w:p>
    <w:p w14:paraId="78880954" w14:textId="77777777" w:rsidR="003F0781" w:rsidRPr="003F0781" w:rsidRDefault="003F0781" w:rsidP="003F0781">
      <w:pPr>
        <w:ind w:firstLine="720"/>
        <w:jc w:val="both"/>
        <w:rPr>
          <w:color w:val="000000"/>
        </w:rPr>
      </w:pPr>
      <w:r w:rsidRPr="003F0781">
        <w:rPr>
          <w:color w:val="000000"/>
        </w:rPr>
        <w:t xml:space="preserve">1.6.2. Для пассажиров, указанных в пункте 1.1.1.2, в размере 720 рублей. </w:t>
      </w:r>
    </w:p>
    <w:p w14:paraId="15DAC684" w14:textId="77777777" w:rsidR="003F0781" w:rsidRPr="003F0781" w:rsidRDefault="003F0781" w:rsidP="003F0781">
      <w:pPr>
        <w:ind w:firstLine="720"/>
        <w:jc w:val="both"/>
        <w:rPr>
          <w:color w:val="000000"/>
        </w:rPr>
      </w:pPr>
      <w:r w:rsidRPr="003F0781">
        <w:rPr>
          <w:color w:val="000000"/>
        </w:rPr>
        <w:t>1.6.3. Для прочих пассажиров в размере 1500 рублей.</w:t>
      </w:r>
    </w:p>
    <w:p w14:paraId="04FE781E" w14:textId="77777777" w:rsidR="003F0781" w:rsidRPr="003F0781" w:rsidRDefault="003F0781" w:rsidP="003F0781">
      <w:pPr>
        <w:ind w:firstLine="720"/>
        <w:jc w:val="both"/>
        <w:rPr>
          <w:color w:val="000000"/>
        </w:rPr>
      </w:pPr>
      <w:r w:rsidRPr="003F0781">
        <w:rPr>
          <w:color w:val="000000"/>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3152D949" w14:textId="77777777" w:rsidR="003F0781" w:rsidRPr="003F0781" w:rsidRDefault="003F0781" w:rsidP="003F0781">
      <w:pPr>
        <w:ind w:firstLine="720"/>
        <w:jc w:val="both"/>
        <w:rPr>
          <w:color w:val="000000"/>
        </w:rPr>
      </w:pPr>
      <w:r w:rsidRPr="003F0781">
        <w:rPr>
          <w:color w:val="000000"/>
        </w:rPr>
        <w:t>1.7.1. Для пассажиров, указанных в пункте 1.1.1.1, в размере 300 рублей.</w:t>
      </w:r>
    </w:p>
    <w:p w14:paraId="52669CCF" w14:textId="77777777" w:rsidR="003F0781" w:rsidRPr="003F0781" w:rsidRDefault="003F0781" w:rsidP="003F0781">
      <w:pPr>
        <w:ind w:firstLine="720"/>
        <w:jc w:val="both"/>
        <w:rPr>
          <w:color w:val="000000"/>
        </w:rPr>
      </w:pPr>
      <w:r w:rsidRPr="003F0781">
        <w:rPr>
          <w:color w:val="000000"/>
        </w:rPr>
        <w:t>1.7.2. Для пассажиров, указанных в пункте 1.1.1.2, в размере 260 рублей.</w:t>
      </w:r>
    </w:p>
    <w:p w14:paraId="459AA27E" w14:textId="77777777" w:rsidR="003F0781" w:rsidRPr="003F0781" w:rsidRDefault="003F0781" w:rsidP="003F0781">
      <w:pPr>
        <w:ind w:firstLine="720"/>
        <w:jc w:val="both"/>
        <w:rPr>
          <w:color w:val="000000"/>
        </w:rPr>
      </w:pPr>
      <w:r w:rsidRPr="003F0781">
        <w:rPr>
          <w:color w:val="000000"/>
        </w:rPr>
        <w:t>1.7.3. Для прочих пассажиров в размере 540 рублей.</w:t>
      </w:r>
    </w:p>
    <w:p w14:paraId="585887D3" w14:textId="77777777" w:rsidR="003F0781" w:rsidRPr="003F0781" w:rsidRDefault="003F0781" w:rsidP="003F0781">
      <w:pPr>
        <w:ind w:firstLine="720"/>
        <w:jc w:val="both"/>
        <w:rPr>
          <w:color w:val="000000"/>
        </w:rPr>
      </w:pPr>
      <w:r w:rsidRPr="003F0781">
        <w:rPr>
          <w:color w:val="000000"/>
        </w:rPr>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575F9180" w14:textId="77777777" w:rsidR="003F0781" w:rsidRPr="003F0781" w:rsidRDefault="003F0781" w:rsidP="003F0781">
      <w:pPr>
        <w:ind w:firstLine="720"/>
        <w:jc w:val="both"/>
        <w:rPr>
          <w:color w:val="000000"/>
        </w:rPr>
      </w:pPr>
      <w:r w:rsidRPr="003F0781">
        <w:rPr>
          <w:color w:val="000000"/>
        </w:rPr>
        <w:t>1.8.1. Для пассажиров, указанных в пункте 1.1.1.1, в размере 100 рублей.</w:t>
      </w:r>
    </w:p>
    <w:p w14:paraId="085DD244" w14:textId="77777777" w:rsidR="003F0781" w:rsidRPr="003F0781" w:rsidRDefault="003F0781" w:rsidP="003F0781">
      <w:pPr>
        <w:ind w:firstLine="720"/>
        <w:jc w:val="both"/>
        <w:rPr>
          <w:color w:val="000000"/>
        </w:rPr>
      </w:pPr>
      <w:r w:rsidRPr="003F0781">
        <w:rPr>
          <w:color w:val="000000"/>
        </w:rPr>
        <w:t>1.8.2. Для пассажиров, указанных в пункте 1.1.1.2, в размере 86 рублей.</w:t>
      </w:r>
    </w:p>
    <w:p w14:paraId="12582A5C" w14:textId="77777777" w:rsidR="003F0781" w:rsidRPr="003F0781" w:rsidRDefault="003F0781" w:rsidP="003F0781">
      <w:pPr>
        <w:ind w:firstLine="720"/>
        <w:jc w:val="both"/>
        <w:rPr>
          <w:color w:val="000000"/>
        </w:rPr>
      </w:pPr>
      <w:r w:rsidRPr="003F0781">
        <w:rPr>
          <w:color w:val="000000"/>
        </w:rPr>
        <w:t>1.8.3. Для прочих пассажиров в размере 180 рублей.</w:t>
      </w:r>
    </w:p>
    <w:p w14:paraId="5B5DD2FA" w14:textId="77777777" w:rsidR="003F0781" w:rsidRPr="003F0781" w:rsidRDefault="003F0781" w:rsidP="003F0781">
      <w:pPr>
        <w:ind w:firstLine="720"/>
        <w:jc w:val="both"/>
        <w:rPr>
          <w:color w:val="000000"/>
        </w:rPr>
      </w:pPr>
      <w:r w:rsidRPr="003F0781">
        <w:rPr>
          <w:color w:val="000000"/>
        </w:rPr>
        <w:t>Стоимость транспортной карты оплачивается отдельно.</w:t>
      </w:r>
    </w:p>
    <w:p w14:paraId="3973AC91" w14:textId="77777777" w:rsidR="003F0781" w:rsidRPr="003F0781" w:rsidRDefault="003F0781" w:rsidP="003F0781">
      <w:pPr>
        <w:ind w:firstLine="720"/>
        <w:jc w:val="both"/>
        <w:rPr>
          <w:color w:val="000000"/>
        </w:rPr>
      </w:pPr>
      <w:bookmarkStart w:id="19" w:name="Par54"/>
      <w:bookmarkStart w:id="20" w:name="Par66"/>
      <w:bookmarkEnd w:id="19"/>
      <w:bookmarkEnd w:id="20"/>
      <w:r w:rsidRPr="003F0781">
        <w:rPr>
          <w:color w:val="000000"/>
        </w:rPr>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14:paraId="25B01829" w14:textId="223D2A88" w:rsidR="003F0781" w:rsidRPr="003F0781" w:rsidRDefault="003F0781" w:rsidP="003F0781">
      <w:pPr>
        <w:ind w:firstLine="720"/>
        <w:jc w:val="both"/>
        <w:rPr>
          <w:color w:val="000000"/>
        </w:rPr>
      </w:pPr>
      <w:r w:rsidRPr="003F0781">
        <w:rPr>
          <w:color w:val="000000"/>
        </w:rPr>
        <w:t xml:space="preserve">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 в пункте 1.1 настоящего постановления предельного тарифа на перевозку пассажиров и багажа по муниципальным маршрутам регулярных перевозок городского </w:t>
      </w:r>
      <w:r w:rsidRPr="003F0781">
        <w:rPr>
          <w:color w:val="000000"/>
        </w:rPr>
        <w:lastRenderedPageBreak/>
        <w:t xml:space="preserve">сообщения в пределах городской черты и стоимости перевозки пассажиров и багажа в пригородном сообщении, рассчитанной путем умножения установленного в </w:t>
      </w:r>
      <w:hyperlink w:anchor="Par54" w:history="1">
        <w:r w:rsidRPr="003F0781">
          <w:rPr>
            <w:color w:val="000000"/>
          </w:rPr>
          <w:t>пункте 1.</w:t>
        </w:r>
      </w:hyperlink>
      <w:r w:rsidRPr="003F0781">
        <w:rPr>
          <w:color w:val="000000"/>
        </w:rPr>
        <w:t xml:space="preserve">2 настоящего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3F0781">
          <w:rPr>
            <w:color w:val="000000"/>
          </w:rPr>
          <w:t>приложении</w:t>
        </w:r>
      </w:hyperlink>
      <w:r w:rsidRPr="003F0781">
        <w:rPr>
          <w:color w:val="000000"/>
        </w:rPr>
        <w:t xml:space="preserve"> </w:t>
      </w:r>
      <w:r>
        <w:rPr>
          <w:color w:val="000000"/>
        </w:rPr>
        <w:t xml:space="preserve">№ 2 </w:t>
      </w:r>
      <w:r w:rsidRPr="003F0781">
        <w:rPr>
          <w:color w:val="000000"/>
        </w:rPr>
        <w:t xml:space="preserve">к </w:t>
      </w:r>
      <w:r>
        <w:rPr>
          <w:color w:val="000000"/>
        </w:rPr>
        <w:t>настоящему протоколу</w:t>
      </w:r>
      <w:r w:rsidRPr="003F0781">
        <w:rPr>
          <w:color w:val="000000"/>
        </w:rPr>
        <w:t>.</w:t>
      </w:r>
    </w:p>
    <w:p w14:paraId="6F9B9C6E" w14:textId="15658A9F" w:rsidR="003F0781" w:rsidRPr="003F0781" w:rsidRDefault="003F0781" w:rsidP="003F0781">
      <w:pPr>
        <w:ind w:firstLine="720"/>
        <w:jc w:val="both"/>
        <w:rPr>
          <w:color w:val="000000"/>
        </w:rPr>
      </w:pPr>
      <w:r w:rsidRPr="003F0781">
        <w:rPr>
          <w:color w:val="000000"/>
        </w:rPr>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городского сообщения по каждому из муниципальных образований и стоимости перевозки пассажиров и багажа в пригородном сообщении, рассчитанной путем умножения установленного в </w:t>
      </w:r>
      <w:hyperlink w:anchor="Par54" w:history="1">
        <w:r w:rsidRPr="003F0781">
          <w:rPr>
            <w:color w:val="000000"/>
          </w:rPr>
          <w:t>пункте 1.2</w:t>
        </w:r>
      </w:hyperlink>
      <w:r w:rsidRPr="003F0781">
        <w:rPr>
          <w:color w:val="000000"/>
        </w:rPr>
        <w:t xml:space="preserve"> настоящего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3F0781">
          <w:rPr>
            <w:color w:val="000000"/>
          </w:rPr>
          <w:t>приложении</w:t>
        </w:r>
      </w:hyperlink>
      <w:r w:rsidRPr="003F0781">
        <w:rPr>
          <w:color w:val="000000"/>
        </w:rPr>
        <w:t xml:space="preserve"> </w:t>
      </w:r>
      <w:r>
        <w:rPr>
          <w:color w:val="000000"/>
        </w:rPr>
        <w:t xml:space="preserve">№ 2 </w:t>
      </w:r>
      <w:r w:rsidRPr="003F0781">
        <w:rPr>
          <w:color w:val="000000"/>
        </w:rPr>
        <w:t xml:space="preserve">к </w:t>
      </w:r>
      <w:r>
        <w:rPr>
          <w:color w:val="000000"/>
        </w:rPr>
        <w:t>настоящему протоколу</w:t>
      </w:r>
      <w:r w:rsidRPr="003F0781">
        <w:rPr>
          <w:color w:val="000000"/>
        </w:rPr>
        <w:t>.</w:t>
      </w:r>
    </w:p>
    <w:p w14:paraId="3FCD295D" w14:textId="77777777" w:rsidR="003F0781" w:rsidRPr="003F0781" w:rsidRDefault="003F0781" w:rsidP="003F0781">
      <w:pPr>
        <w:ind w:firstLine="720"/>
        <w:jc w:val="both"/>
        <w:rPr>
          <w:color w:val="000000"/>
        </w:rPr>
      </w:pPr>
      <w:r w:rsidRPr="003F0781">
        <w:rPr>
          <w:color w:val="000000"/>
        </w:rPr>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3F0781">
          <w:rPr>
            <w:color w:val="000000"/>
          </w:rPr>
          <w:t>приложении</w:t>
        </w:r>
      </w:hyperlink>
      <w:r w:rsidRPr="003F0781">
        <w:rPr>
          <w:color w:val="000000"/>
        </w:rPr>
        <w:t xml:space="preserve"> к данному постановлению, определяется путем умножения установленного в </w:t>
      </w:r>
      <w:hyperlink w:anchor="Par54" w:history="1">
        <w:r w:rsidRPr="003F0781">
          <w:rPr>
            <w:color w:val="000000"/>
          </w:rPr>
          <w:t>пункте 1.2</w:t>
        </w:r>
      </w:hyperlink>
      <w:r w:rsidRPr="003F0781">
        <w:rPr>
          <w:color w:val="000000"/>
        </w:rPr>
        <w:t xml:space="preserve"> настоящего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14:paraId="3CB8A2F0" w14:textId="77777777" w:rsidR="003F0781" w:rsidRPr="003F0781" w:rsidRDefault="003F0781" w:rsidP="003F0781">
      <w:pPr>
        <w:ind w:firstLine="720"/>
        <w:jc w:val="both"/>
        <w:rPr>
          <w:color w:val="000000"/>
        </w:rPr>
      </w:pPr>
      <w:r w:rsidRPr="003F0781">
        <w:rPr>
          <w:color w:val="000000"/>
        </w:rPr>
        <w:t>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размере установленного предельного тарифа на перевозку пассажиров и багажа по муниципальному маршруту регулярных перевозок городского сообщения.</w:t>
      </w:r>
    </w:p>
    <w:p w14:paraId="124F95FA" w14:textId="77777777" w:rsidR="003F0781" w:rsidRPr="003F0781" w:rsidRDefault="003F0781" w:rsidP="003F0781">
      <w:pPr>
        <w:ind w:firstLine="720"/>
        <w:jc w:val="both"/>
        <w:rPr>
          <w:color w:val="000000"/>
        </w:rPr>
      </w:pPr>
      <w:r w:rsidRPr="003F0781">
        <w:rPr>
          <w:color w:val="000000"/>
        </w:rPr>
        <w:t xml:space="preserve">3. Установить, что при расчете стоимости перевозки пассажиров и багажа в соответствии с </w:t>
      </w:r>
      <w:hyperlink w:anchor="Par54" w:history="1">
        <w:r w:rsidRPr="003F0781">
          <w:rPr>
            <w:color w:val="000000"/>
          </w:rPr>
          <w:t>пунктами 1.</w:t>
        </w:r>
      </w:hyperlink>
      <w:r w:rsidRPr="003F0781">
        <w:rPr>
          <w:color w:val="000000"/>
        </w:rPr>
        <w:t xml:space="preserve">2, </w:t>
      </w:r>
      <w:hyperlink w:anchor="Par62" w:history="1">
        <w:r w:rsidRPr="003F0781">
          <w:rPr>
            <w:color w:val="000000"/>
          </w:rPr>
          <w:t>1.</w:t>
        </w:r>
      </w:hyperlink>
      <w:r w:rsidRPr="003F0781">
        <w:rPr>
          <w:color w:val="000000"/>
        </w:rPr>
        <w:t>3 настоящего постановления:</w:t>
      </w:r>
    </w:p>
    <w:p w14:paraId="1239418F" w14:textId="77777777" w:rsidR="003F0781" w:rsidRPr="003F0781" w:rsidRDefault="003F0781" w:rsidP="003F0781">
      <w:pPr>
        <w:ind w:firstLine="720"/>
        <w:jc w:val="both"/>
        <w:rPr>
          <w:color w:val="000000"/>
        </w:rPr>
      </w:pPr>
      <w:r w:rsidRPr="003F0781">
        <w:rPr>
          <w:color w:val="000000"/>
        </w:rPr>
        <w:t>сумма менее 50 копеек отбрасывается;</w:t>
      </w:r>
    </w:p>
    <w:p w14:paraId="3994C518" w14:textId="77777777" w:rsidR="003F0781" w:rsidRPr="003F0781" w:rsidRDefault="003F0781" w:rsidP="003F0781">
      <w:pPr>
        <w:ind w:firstLine="720"/>
        <w:jc w:val="both"/>
        <w:rPr>
          <w:color w:val="000000"/>
        </w:rPr>
      </w:pPr>
      <w:r w:rsidRPr="003F0781">
        <w:rPr>
          <w:color w:val="000000"/>
        </w:rPr>
        <w:t>сумма от 50 копеек и выше округляется до 1 рубля;</w:t>
      </w:r>
    </w:p>
    <w:p w14:paraId="1B5A01C3" w14:textId="41BFAE31" w:rsidR="003F0781" w:rsidRPr="003F0781" w:rsidRDefault="003F0781" w:rsidP="003F0781">
      <w:pPr>
        <w:ind w:firstLine="720"/>
        <w:jc w:val="both"/>
        <w:rPr>
          <w:color w:val="000000"/>
        </w:rPr>
      </w:pPr>
      <w:r w:rsidRPr="003F0781">
        <w:rPr>
          <w:color w:val="000000"/>
        </w:rPr>
        <w:t>в случае, если общая стоимость перевозки пассажиров и багажа менее 1 рубля, сумма округляется до 1 рубля.</w:t>
      </w:r>
    </w:p>
    <w:p w14:paraId="670259B9" w14:textId="77777777" w:rsidR="003F0781" w:rsidRPr="003F0781" w:rsidRDefault="003F0781" w:rsidP="003F0781">
      <w:pPr>
        <w:tabs>
          <w:tab w:val="left" w:pos="1276"/>
        </w:tabs>
        <w:ind w:firstLine="709"/>
        <w:jc w:val="both"/>
        <w:rPr>
          <w:color w:val="000000"/>
        </w:rPr>
      </w:pPr>
      <w:r w:rsidRPr="003F0781">
        <w:rPr>
          <w:color w:val="000000"/>
        </w:rPr>
        <w:t>4. Признать утратившим силу с 29.04.2023 постановления Региональной энергетической комиссии Кузбасса:</w:t>
      </w:r>
    </w:p>
    <w:p w14:paraId="6038FDC6" w14:textId="77777777" w:rsidR="003F0781" w:rsidRPr="003F0781" w:rsidRDefault="003F0781" w:rsidP="003F0781">
      <w:pPr>
        <w:tabs>
          <w:tab w:val="left" w:pos="1276"/>
        </w:tabs>
        <w:ind w:firstLine="709"/>
        <w:jc w:val="both"/>
        <w:rPr>
          <w:color w:val="000000"/>
        </w:rPr>
      </w:pPr>
      <w:r w:rsidRPr="003F0781">
        <w:rPr>
          <w:color w:val="000000"/>
        </w:rPr>
        <w:t>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056C8088" w14:textId="77777777" w:rsidR="003F0781" w:rsidRPr="003F0781" w:rsidRDefault="003F0781" w:rsidP="003F0781">
      <w:pPr>
        <w:tabs>
          <w:tab w:val="left" w:pos="1276"/>
        </w:tabs>
        <w:ind w:firstLine="709"/>
        <w:jc w:val="both"/>
        <w:rPr>
          <w:color w:val="000000"/>
        </w:rPr>
      </w:pPr>
      <w:r w:rsidRPr="003F0781">
        <w:rPr>
          <w:color w:val="000000"/>
        </w:rPr>
        <w:t>от 30.01.2022 № 4 «О внесении изменения в постановление Региональной энергетической комиссии Кузбасса 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2E8B8E97" w14:textId="77777777" w:rsidR="003F0781" w:rsidRPr="003F0781" w:rsidRDefault="003F0781" w:rsidP="003F0781">
      <w:pPr>
        <w:tabs>
          <w:tab w:val="left" w:pos="1276"/>
        </w:tabs>
        <w:ind w:firstLine="709"/>
        <w:jc w:val="both"/>
        <w:rPr>
          <w:color w:val="000000"/>
        </w:rPr>
      </w:pPr>
      <w:r w:rsidRPr="003F0781">
        <w:rPr>
          <w:color w:val="000000"/>
        </w:rPr>
        <w:t>от 22.09.2022 № 284 «О внесении изменений в постановление Региональной энергетической комиссии Кузбасса 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3AE9FEA3" w14:textId="77777777" w:rsidR="003F0781" w:rsidRPr="003F0781" w:rsidRDefault="003F0781" w:rsidP="003F0781">
      <w:pPr>
        <w:tabs>
          <w:tab w:val="left" w:pos="1276"/>
        </w:tabs>
        <w:ind w:firstLine="709"/>
        <w:jc w:val="both"/>
        <w:rPr>
          <w:color w:val="000000"/>
        </w:rPr>
      </w:pPr>
      <w:r w:rsidRPr="003F0781">
        <w:rPr>
          <w:color w:val="000000"/>
        </w:rPr>
        <w:t>от 16.12.2022 № 977 «О внесении изменений в постановление Региональной энергетической комиссии Кузбасса 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27D40E1B" w14:textId="77777777" w:rsidR="00F567B8" w:rsidRPr="00F567B8" w:rsidRDefault="00F567B8" w:rsidP="00F567B8">
      <w:pPr>
        <w:jc w:val="both"/>
        <w:rPr>
          <w:b/>
          <w:bCs/>
        </w:rPr>
      </w:pPr>
    </w:p>
    <w:p w14:paraId="084C9178" w14:textId="362911D2" w:rsidR="00311650" w:rsidRPr="001B66D5" w:rsidRDefault="00311650" w:rsidP="001B66D5">
      <w:pPr>
        <w:ind w:firstLine="567"/>
        <w:jc w:val="both"/>
        <w:rPr>
          <w:b/>
          <w:bCs/>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579DBE35" w14:textId="77777777" w:rsidR="009A0189" w:rsidRDefault="00311650" w:rsidP="009A0189">
      <w:pPr>
        <w:ind w:right="-6" w:firstLine="709"/>
        <w:jc w:val="both"/>
        <w:rPr>
          <w:b/>
        </w:rPr>
      </w:pPr>
      <w:r w:rsidRPr="00D00103">
        <w:rPr>
          <w:b/>
        </w:rPr>
        <w:t>Голосовали «ЗА» -</w:t>
      </w:r>
      <w:r>
        <w:rPr>
          <w:b/>
        </w:rPr>
        <w:t xml:space="preserve"> единогласно.</w:t>
      </w:r>
    </w:p>
    <w:p w14:paraId="09D7B7C8" w14:textId="77777777" w:rsidR="009A0189" w:rsidRDefault="009A0189" w:rsidP="009A0189">
      <w:pPr>
        <w:ind w:right="-6" w:firstLine="709"/>
        <w:jc w:val="both"/>
        <w:rPr>
          <w:b/>
        </w:rPr>
      </w:pPr>
    </w:p>
    <w:p w14:paraId="63470C50" w14:textId="77777777" w:rsidR="003F0781" w:rsidRDefault="003F0781" w:rsidP="009A0189">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7875C267" w14:textId="77777777" w:rsidR="003F0781" w:rsidRDefault="003F0781" w:rsidP="003F0781">
      <w:pPr>
        <w:tabs>
          <w:tab w:val="left" w:pos="709"/>
          <w:tab w:val="left" w:pos="1134"/>
        </w:tabs>
        <w:ind w:left="709" w:hanging="142"/>
        <w:jc w:val="both"/>
      </w:pPr>
      <w:r w:rsidRPr="00D00103">
        <w:t>___________________</w:t>
      </w:r>
      <w:r>
        <w:t>__А.Г. Овчинников</w:t>
      </w:r>
    </w:p>
    <w:p w14:paraId="58AFF169" w14:textId="77777777" w:rsidR="003F0781" w:rsidRDefault="003F0781" w:rsidP="003F078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984D83">
          <w:pgSz w:w="11906" w:h="16838"/>
          <w:pgMar w:top="709" w:right="851" w:bottom="1134" w:left="1134" w:header="709" w:footer="709" w:gutter="0"/>
          <w:pgNumType w:start="1"/>
          <w:cols w:space="708"/>
          <w:titlePg/>
          <w:docGrid w:linePitch="360"/>
        </w:sectPr>
      </w:pPr>
    </w:p>
    <w:p w14:paraId="1B245C4D" w14:textId="6C24AC7C" w:rsidR="00234EED" w:rsidRPr="00D00103" w:rsidRDefault="00234EED" w:rsidP="00930772">
      <w:pPr>
        <w:tabs>
          <w:tab w:val="left" w:pos="3686"/>
          <w:tab w:val="left" w:pos="9498"/>
        </w:tabs>
        <w:ind w:left="-2884" w:right="-569" w:firstLine="8696"/>
      </w:pPr>
      <w:r w:rsidRPr="00D00103">
        <w:lastRenderedPageBreak/>
        <w:t>Приложение</w:t>
      </w:r>
      <w:r>
        <w:t xml:space="preserve"> </w:t>
      </w:r>
      <w:r w:rsidR="003F0781">
        <w:t xml:space="preserve">№ 1 </w:t>
      </w:r>
      <w:r w:rsidRPr="00D00103">
        <w:t xml:space="preserve">к протоколу № </w:t>
      </w:r>
      <w:r>
        <w:t>1</w:t>
      </w:r>
      <w:r w:rsidR="003F0781">
        <w:t>9</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76435C71" w:rsidR="00234EED" w:rsidRDefault="00234EED" w:rsidP="00984D83">
      <w:pPr>
        <w:tabs>
          <w:tab w:val="left" w:pos="3686"/>
          <w:tab w:val="left" w:pos="9498"/>
        </w:tabs>
        <w:ind w:left="-2884" w:right="-569" w:firstLine="8696"/>
      </w:pPr>
      <w:r w:rsidRPr="00D00103">
        <w:t xml:space="preserve">Кузбасса от </w:t>
      </w:r>
      <w:r w:rsidR="00984D83">
        <w:t>1</w:t>
      </w:r>
      <w:r w:rsidR="003F0781">
        <w:t>8</w:t>
      </w:r>
      <w:r>
        <w:t>.0</w:t>
      </w:r>
      <w:r w:rsidR="00984D83">
        <w:t>4</w:t>
      </w:r>
      <w:r w:rsidRPr="00D00103">
        <w:t>.202</w:t>
      </w:r>
      <w:r>
        <w:t>3</w:t>
      </w:r>
    </w:p>
    <w:p w14:paraId="1DFC6DC4" w14:textId="77777777" w:rsidR="003F0781" w:rsidRDefault="003F0781" w:rsidP="00984D83">
      <w:pPr>
        <w:tabs>
          <w:tab w:val="left" w:pos="3686"/>
          <w:tab w:val="left" w:pos="9498"/>
        </w:tabs>
        <w:ind w:left="-2884" w:right="-569" w:firstLine="8696"/>
      </w:pPr>
    </w:p>
    <w:p w14:paraId="30C14709" w14:textId="77777777" w:rsidR="003F0781" w:rsidRPr="003F0781" w:rsidRDefault="003F0781" w:rsidP="003F0781">
      <w:pPr>
        <w:keepNext/>
        <w:keepLines/>
        <w:jc w:val="center"/>
        <w:outlineLvl w:val="0"/>
        <w:rPr>
          <w:b/>
          <w:bCs/>
          <w:iCs/>
          <w:sz w:val="28"/>
          <w:szCs w:val="28"/>
          <w:lang w:eastAsia="en-US"/>
        </w:rPr>
      </w:pPr>
      <w:bookmarkStart w:id="21" w:name="_Hlt483802884"/>
      <w:r w:rsidRPr="003F0781">
        <w:rPr>
          <w:b/>
          <w:bCs/>
          <w:iCs/>
          <w:sz w:val="28"/>
          <w:szCs w:val="28"/>
          <w:lang w:eastAsia="en-US"/>
        </w:rPr>
        <w:t>Экспертное заключение</w:t>
      </w:r>
    </w:p>
    <w:p w14:paraId="01CEE83C" w14:textId="77777777" w:rsidR="003F0781" w:rsidRPr="003F0781" w:rsidRDefault="003F0781" w:rsidP="003F0781">
      <w:pPr>
        <w:keepNext/>
        <w:keepLines/>
        <w:jc w:val="center"/>
        <w:outlineLvl w:val="0"/>
        <w:rPr>
          <w:b/>
          <w:bCs/>
          <w:iCs/>
          <w:sz w:val="28"/>
          <w:szCs w:val="28"/>
          <w:lang w:eastAsia="en-US"/>
        </w:rPr>
      </w:pPr>
      <w:r w:rsidRPr="003F0781">
        <w:rPr>
          <w:b/>
          <w:bCs/>
          <w:iCs/>
          <w:sz w:val="28"/>
          <w:szCs w:val="28"/>
          <w:lang w:eastAsia="en-US"/>
        </w:rPr>
        <w:t>Региональной энергетической комиссии Кузбасса</w:t>
      </w:r>
    </w:p>
    <w:bookmarkEnd w:id="21"/>
    <w:p w14:paraId="79AFEF9B" w14:textId="77777777" w:rsidR="003F0781" w:rsidRPr="003F0781" w:rsidRDefault="003F0781" w:rsidP="003F0781">
      <w:pPr>
        <w:jc w:val="center"/>
        <w:rPr>
          <w:b/>
          <w:bCs/>
          <w:sz w:val="28"/>
          <w:szCs w:val="28"/>
        </w:rPr>
      </w:pPr>
      <w:r w:rsidRPr="003F0781">
        <w:rPr>
          <w:b/>
          <w:sz w:val="28"/>
          <w:szCs w:val="28"/>
        </w:rPr>
        <w:t xml:space="preserve">по </w:t>
      </w:r>
      <w:r w:rsidRPr="003F0781">
        <w:rPr>
          <w:b/>
          <w:bCs/>
          <w:sz w:val="28"/>
          <w:szCs w:val="28"/>
        </w:rPr>
        <w:t xml:space="preserve">уровню предельных </w:t>
      </w:r>
      <w:r w:rsidRPr="003F0781">
        <w:rPr>
          <w:b/>
          <w:sz w:val="28"/>
          <w:szCs w:val="28"/>
        </w:rPr>
        <w:t>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области-Кузбасса</w:t>
      </w:r>
    </w:p>
    <w:p w14:paraId="6D87F4C9" w14:textId="77777777" w:rsidR="003F0781" w:rsidRPr="003F0781" w:rsidRDefault="003F0781" w:rsidP="003F0781">
      <w:pPr>
        <w:jc w:val="center"/>
        <w:rPr>
          <w:rFonts w:eastAsia="Calibri"/>
          <w:b/>
          <w:sz w:val="28"/>
          <w:szCs w:val="28"/>
          <w:lang w:eastAsia="en-US"/>
        </w:rPr>
      </w:pPr>
    </w:p>
    <w:p w14:paraId="13C6ADF2" w14:textId="77777777" w:rsidR="003F0781" w:rsidRPr="003F0781" w:rsidRDefault="003F0781" w:rsidP="003F0781">
      <w:pPr>
        <w:ind w:firstLine="851"/>
        <w:jc w:val="both"/>
        <w:rPr>
          <w:rFonts w:eastAsia="Calibri"/>
          <w:sz w:val="28"/>
          <w:szCs w:val="28"/>
          <w:lang w:eastAsia="en-US"/>
        </w:rPr>
      </w:pPr>
    </w:p>
    <w:p w14:paraId="480BD82F"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адрес РЭК Кузбасса поступили предложения автотранспортных предприятий области по расчету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 Специалистами отдела ценообразования транспортных и социально-значимых услуг Региональной энергетической комиссии Кузбасса (далее - специалист) были приняты к рассмотрению представленные расчетные материалы автотранспортных предприятий. </w:t>
      </w:r>
    </w:p>
    <w:p w14:paraId="0971508E" w14:textId="77777777" w:rsidR="003F0781" w:rsidRPr="003F0781" w:rsidRDefault="003F0781" w:rsidP="003F0781">
      <w:pPr>
        <w:ind w:firstLine="851"/>
        <w:jc w:val="both"/>
        <w:rPr>
          <w:bCs/>
          <w:sz w:val="28"/>
          <w:szCs w:val="28"/>
          <w:lang w:eastAsia="en-US"/>
        </w:rPr>
      </w:pPr>
      <w:r w:rsidRPr="003F0781">
        <w:rPr>
          <w:rFonts w:eastAsia="Calibri"/>
          <w:sz w:val="28"/>
          <w:szCs w:val="28"/>
          <w:lang w:eastAsia="en-US"/>
        </w:rPr>
        <w:t xml:space="preserve">Министерством транспорта Кузбасса в адрес РЭК Кузбасса (исх. от 10.02.2023 № 01-38-563) было направлено обращение по вопросу увеличения с 01.03.2023 </w:t>
      </w:r>
      <w:r w:rsidRPr="003F0781">
        <w:rPr>
          <w:bCs/>
          <w:sz w:val="28"/>
          <w:szCs w:val="28"/>
          <w:lang w:eastAsia="en-US"/>
        </w:rPr>
        <w:t>предельных регулируемых тарифов на регулярные перевозки пассажиров и багажа на городских маршрутах на 2 рубля, на пригородных маршрутах на 15%, на междугородних маршрутах на 14 %, стоимость проездных билетов длительного действия (день, неделя, месяц), действующих на городских маршрутах – на 20%.</w:t>
      </w:r>
    </w:p>
    <w:p w14:paraId="5B2C0404" w14:textId="77777777" w:rsidR="003F0781" w:rsidRPr="003F0781" w:rsidRDefault="003F0781" w:rsidP="003F0781">
      <w:pPr>
        <w:ind w:firstLine="851"/>
        <w:jc w:val="both"/>
        <w:rPr>
          <w:rFonts w:eastAsia="Calibri"/>
          <w:sz w:val="28"/>
          <w:szCs w:val="28"/>
          <w:lang w:eastAsia="en-US"/>
        </w:rPr>
      </w:pPr>
      <w:r w:rsidRPr="003F0781">
        <w:rPr>
          <w:bCs/>
          <w:sz w:val="28"/>
          <w:szCs w:val="28"/>
          <w:lang w:eastAsia="en-US"/>
        </w:rPr>
        <w:t>Тарифное меню предлагаемых Министерством транспорта Кузбасса тарифов изложено в таблице:</w:t>
      </w:r>
    </w:p>
    <w:p w14:paraId="42A302A4" w14:textId="77777777" w:rsidR="003F0781" w:rsidRPr="003F0781" w:rsidRDefault="003F0781" w:rsidP="003F0781">
      <w:pPr>
        <w:jc w:val="both"/>
        <w:rPr>
          <w:rFonts w:eastAsia="Calibri"/>
          <w:sz w:val="28"/>
          <w:szCs w:val="28"/>
          <w:lang w:eastAsia="en-US"/>
        </w:rPr>
      </w:pPr>
      <w:r w:rsidRPr="003F0781">
        <w:rPr>
          <w:rFonts w:eastAsia="Calibri"/>
          <w:noProof/>
          <w:sz w:val="28"/>
        </w:rPr>
        <w:lastRenderedPageBreak/>
        <w:drawing>
          <wp:inline distT="0" distB="0" distL="0" distR="0" wp14:anchorId="407960E1" wp14:editId="0B86746E">
            <wp:extent cx="6299835" cy="4234180"/>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4234180"/>
                    </a:xfrm>
                    <a:prstGeom prst="rect">
                      <a:avLst/>
                    </a:prstGeom>
                    <a:noFill/>
                    <a:ln>
                      <a:noFill/>
                    </a:ln>
                  </pic:spPr>
                </pic:pic>
              </a:graphicData>
            </a:graphic>
          </wp:inline>
        </w:drawing>
      </w:r>
    </w:p>
    <w:p w14:paraId="02A92AB8" w14:textId="77777777" w:rsidR="003F0781" w:rsidRPr="003F0781" w:rsidRDefault="003F0781" w:rsidP="003F0781">
      <w:pPr>
        <w:jc w:val="both"/>
        <w:rPr>
          <w:rFonts w:eastAsia="Calibri"/>
          <w:sz w:val="28"/>
          <w:szCs w:val="28"/>
          <w:lang w:eastAsia="en-US"/>
        </w:rPr>
      </w:pPr>
      <w:r w:rsidRPr="003F0781">
        <w:rPr>
          <w:rFonts w:eastAsia="Calibri"/>
          <w:noProof/>
          <w:sz w:val="28"/>
        </w:rPr>
        <w:lastRenderedPageBreak/>
        <w:drawing>
          <wp:inline distT="0" distB="0" distL="0" distR="0" wp14:anchorId="402D4786" wp14:editId="241DB5ED">
            <wp:extent cx="6299835" cy="5209540"/>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5209540"/>
                    </a:xfrm>
                    <a:prstGeom prst="rect">
                      <a:avLst/>
                    </a:prstGeom>
                    <a:noFill/>
                    <a:ln>
                      <a:noFill/>
                    </a:ln>
                  </pic:spPr>
                </pic:pic>
              </a:graphicData>
            </a:graphic>
          </wp:inline>
        </w:drawing>
      </w:r>
    </w:p>
    <w:p w14:paraId="2ED87FDB" w14:textId="77777777" w:rsidR="003F0781" w:rsidRPr="003F0781" w:rsidRDefault="003F0781" w:rsidP="003F0781">
      <w:pPr>
        <w:jc w:val="both"/>
        <w:rPr>
          <w:rFonts w:eastAsia="Calibri"/>
          <w:sz w:val="28"/>
          <w:szCs w:val="28"/>
          <w:lang w:eastAsia="en-US"/>
        </w:rPr>
      </w:pPr>
    </w:p>
    <w:p w14:paraId="42ADB21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Проанализировав поступавшее предложение на предмет его обоснованности, РЭК Кузбасса было принято решение о принятии предложения к рассмотрению.</w:t>
      </w:r>
    </w:p>
    <w:p w14:paraId="1C95789E"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Специалистами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специалисты исходили из того, что представленная предприятиями информация является достоверной. Ответственность за достоверность информации несут руководители предприятий.</w:t>
      </w:r>
    </w:p>
    <w:p w14:paraId="2D410696"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предприятий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2A68362" w14:textId="77777777" w:rsidR="003F0781" w:rsidRPr="003F0781" w:rsidRDefault="003F0781" w:rsidP="003F0781">
      <w:pPr>
        <w:ind w:firstLine="851"/>
        <w:jc w:val="both"/>
        <w:rPr>
          <w:rFonts w:eastAsia="Calibri"/>
          <w:bCs/>
          <w:sz w:val="28"/>
          <w:szCs w:val="22"/>
          <w:lang w:eastAsia="en-US"/>
        </w:rPr>
      </w:pPr>
      <w:r w:rsidRPr="003F0781">
        <w:rPr>
          <w:rFonts w:eastAsia="Calibri"/>
          <w:sz w:val="28"/>
          <w:szCs w:val="28"/>
          <w:lang w:eastAsia="en-US"/>
        </w:rPr>
        <w:t xml:space="preserve">В соответствии с пунктом 10 Методических </w:t>
      </w:r>
      <w:r w:rsidRPr="003F0781">
        <w:rPr>
          <w:rFonts w:eastAsia="Calibri"/>
          <w:bCs/>
          <w:sz w:val="28"/>
          <w:szCs w:val="20"/>
          <w:lang w:eastAsia="en-US"/>
        </w:rPr>
        <w:t>рекомендаций</w:t>
      </w:r>
      <w:r w:rsidRPr="003F0781">
        <w:rPr>
          <w:rFonts w:eastAsia="Calibri"/>
          <w:bCs/>
          <w:sz w:val="28"/>
          <w:szCs w:val="22"/>
          <w:lang w:eastAsia="en-US"/>
        </w:rPr>
        <w:t xml:space="preserve">, </w:t>
      </w:r>
      <w:r w:rsidRPr="003F0781">
        <w:rPr>
          <w:bCs/>
          <w:sz w:val="28"/>
          <w:szCs w:val="20"/>
        </w:rPr>
        <w:t xml:space="preserve">если субъект  регулирования, обратившийся с предложением об установлении тарифов,  является </w:t>
      </w:r>
      <w:r w:rsidRPr="003F0781">
        <w:rPr>
          <w:bCs/>
          <w:sz w:val="28"/>
          <w:szCs w:val="20"/>
        </w:rPr>
        <w:lastRenderedPageBreak/>
        <w:t>не единственным субъектом регулирования, осуществляющим  деятельность по перевозке пассажиров и багажа на территории Кемеровской области и (или) на одном маршруте,  регулирующий орган в целях проведения комплексного экономического анализа,  запрашивает обосновывающие материалы  у иных субъектов регулирования, осуществляющих аналогичную  деятельность по перевозке пассажиров и багажа на территории Кемеровской области и (или) на одном маршруте и  перевозящих  не менее  50%  пассажиров в общих объемах перевозок</w:t>
      </w:r>
      <w:r w:rsidRPr="003F0781">
        <w:rPr>
          <w:rFonts w:eastAsia="Calibri"/>
          <w:bCs/>
          <w:sz w:val="28"/>
          <w:szCs w:val="22"/>
          <w:lang w:eastAsia="en-US"/>
        </w:rPr>
        <w:t>.</w:t>
      </w:r>
    </w:p>
    <w:p w14:paraId="390B06B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Анализ проводился на основании данных предприятий, перевозящих не менее 50% пассажиров в общих объемах перевозок. Информация изложена в таблице:</w:t>
      </w:r>
    </w:p>
    <w:p w14:paraId="770E6D14" w14:textId="77777777" w:rsidR="003F0781" w:rsidRPr="003F0781" w:rsidRDefault="003F0781" w:rsidP="003F0781">
      <w:pPr>
        <w:ind w:firstLine="851"/>
        <w:jc w:val="both"/>
        <w:rPr>
          <w:rFonts w:eastAsia="Calibri"/>
          <w:bCs/>
          <w:sz w:val="28"/>
          <w:szCs w:val="22"/>
          <w:lang w:eastAsia="en-US"/>
        </w:rPr>
      </w:pPr>
    </w:p>
    <w:p w14:paraId="7F7B9218" w14:textId="77777777" w:rsidR="003F0781" w:rsidRPr="003F0781" w:rsidRDefault="003F0781" w:rsidP="003F0781">
      <w:pPr>
        <w:jc w:val="both"/>
        <w:rPr>
          <w:rFonts w:eastAsia="Calibri"/>
          <w:bCs/>
          <w:sz w:val="28"/>
          <w:szCs w:val="22"/>
          <w:lang w:eastAsia="en-US"/>
        </w:rPr>
      </w:pPr>
      <w:r w:rsidRPr="003F0781">
        <w:rPr>
          <w:rFonts w:ascii="Calibri" w:eastAsia="Calibri" w:hAnsi="Calibri"/>
          <w:noProof/>
          <w:sz w:val="22"/>
          <w:szCs w:val="22"/>
        </w:rPr>
        <w:drawing>
          <wp:inline distT="0" distB="0" distL="0" distR="0" wp14:anchorId="22D8FB33" wp14:editId="79298C8B">
            <wp:extent cx="6288405" cy="6400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8795" cy="6411376"/>
                    </a:xfrm>
                    <a:prstGeom prst="rect">
                      <a:avLst/>
                    </a:prstGeom>
                    <a:noFill/>
                    <a:ln>
                      <a:noFill/>
                    </a:ln>
                  </pic:spPr>
                </pic:pic>
              </a:graphicData>
            </a:graphic>
          </wp:inline>
        </w:drawing>
      </w:r>
    </w:p>
    <w:p w14:paraId="42A0B069" w14:textId="77777777" w:rsidR="003F0781" w:rsidRPr="003F0781" w:rsidRDefault="003F0781" w:rsidP="003F0781">
      <w:pPr>
        <w:ind w:firstLine="851"/>
        <w:jc w:val="both"/>
        <w:rPr>
          <w:sz w:val="28"/>
          <w:szCs w:val="20"/>
        </w:rPr>
      </w:pPr>
    </w:p>
    <w:p w14:paraId="299C7234" w14:textId="77777777" w:rsidR="003F0781" w:rsidRPr="003F0781" w:rsidRDefault="003F0781" w:rsidP="003F0781">
      <w:pPr>
        <w:ind w:firstLine="851"/>
        <w:jc w:val="both"/>
        <w:rPr>
          <w:sz w:val="28"/>
          <w:szCs w:val="20"/>
        </w:rPr>
      </w:pPr>
      <w:r w:rsidRPr="003F0781">
        <w:rPr>
          <w:sz w:val="28"/>
          <w:szCs w:val="20"/>
        </w:rPr>
        <w:lastRenderedPageBreak/>
        <w:t>Согласно тарифному меню, направленному Министерством транспорта Кузбасса, предлагается установить стоимость проезда на следующем уровне:</w:t>
      </w:r>
    </w:p>
    <w:p w14:paraId="71D6085C" w14:textId="77777777" w:rsidR="003F0781" w:rsidRPr="003F0781" w:rsidRDefault="003F0781" w:rsidP="003F0781">
      <w:pPr>
        <w:ind w:firstLine="851"/>
        <w:jc w:val="both"/>
        <w:rPr>
          <w:bCs/>
          <w:sz w:val="28"/>
          <w:szCs w:val="20"/>
        </w:rPr>
      </w:pPr>
      <w:r w:rsidRPr="003F0781">
        <w:rPr>
          <w:bCs/>
          <w:sz w:val="28"/>
          <w:szCs w:val="20"/>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3B0B9899" w14:textId="77777777" w:rsidR="003F0781" w:rsidRPr="003F0781" w:rsidRDefault="003F0781" w:rsidP="003F0781">
      <w:pPr>
        <w:ind w:firstLine="851"/>
        <w:jc w:val="both"/>
        <w:rPr>
          <w:bCs/>
          <w:sz w:val="28"/>
          <w:szCs w:val="20"/>
        </w:rPr>
      </w:pPr>
      <w:r w:rsidRPr="003F0781">
        <w:rPr>
          <w:bCs/>
          <w:sz w:val="28"/>
          <w:szCs w:val="20"/>
        </w:rPr>
        <w:t xml:space="preserve">1.1. По муниципальным маршрутам регулярных перевозок городского сообщения: </w:t>
      </w:r>
    </w:p>
    <w:p w14:paraId="46EA0411" w14:textId="77777777" w:rsidR="003F0781" w:rsidRPr="003F0781" w:rsidRDefault="003F0781" w:rsidP="003F0781">
      <w:pPr>
        <w:ind w:firstLine="851"/>
        <w:jc w:val="both"/>
        <w:rPr>
          <w:bCs/>
          <w:sz w:val="28"/>
          <w:szCs w:val="20"/>
        </w:rPr>
      </w:pPr>
      <w:r w:rsidRPr="003F0781">
        <w:rPr>
          <w:bCs/>
          <w:sz w:val="28"/>
          <w:szCs w:val="20"/>
        </w:rPr>
        <w:t>1.1.1. В автобусах с обычным режимом движения, наземном электрическом транспорте, автобусах экспрессного и скорого режимов движения:</w:t>
      </w:r>
    </w:p>
    <w:p w14:paraId="1AAADBE4" w14:textId="77777777" w:rsidR="003F0781" w:rsidRPr="003F0781" w:rsidRDefault="003F0781" w:rsidP="003F0781">
      <w:pPr>
        <w:ind w:firstLine="851"/>
        <w:jc w:val="both"/>
        <w:rPr>
          <w:bCs/>
          <w:sz w:val="28"/>
          <w:szCs w:val="20"/>
        </w:rPr>
      </w:pPr>
      <w:r w:rsidRPr="003F0781">
        <w:rPr>
          <w:bCs/>
          <w:sz w:val="28"/>
          <w:szCs w:val="20"/>
        </w:rPr>
        <w:t>1.1.1.1.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27C279E5" w14:textId="77777777" w:rsidR="003F0781" w:rsidRPr="003F0781" w:rsidRDefault="003F0781" w:rsidP="003F0781">
      <w:pPr>
        <w:ind w:firstLine="851"/>
        <w:jc w:val="both"/>
        <w:rPr>
          <w:bCs/>
          <w:sz w:val="28"/>
          <w:szCs w:val="20"/>
        </w:rPr>
      </w:pPr>
      <w:r w:rsidRPr="003F0781">
        <w:rPr>
          <w:bCs/>
          <w:sz w:val="28"/>
          <w:szCs w:val="20"/>
        </w:rPr>
        <w:t>1.1.1.1.1. В размере 16 рублей за одну поездку при оплате проезда транспортной картой.</w:t>
      </w:r>
    </w:p>
    <w:p w14:paraId="6ACB0547" w14:textId="77777777" w:rsidR="003F0781" w:rsidRPr="003F0781" w:rsidRDefault="003F0781" w:rsidP="003F0781">
      <w:pPr>
        <w:ind w:firstLine="851"/>
        <w:jc w:val="both"/>
        <w:rPr>
          <w:bCs/>
          <w:sz w:val="28"/>
          <w:szCs w:val="20"/>
        </w:rPr>
      </w:pPr>
      <w:r w:rsidRPr="003F0781">
        <w:rPr>
          <w:bCs/>
          <w:sz w:val="28"/>
          <w:szCs w:val="20"/>
        </w:rPr>
        <w:t>1.1.1.1.2.  В размере 20 рублей за одну поездку при наличном способе оплаты.</w:t>
      </w:r>
    </w:p>
    <w:p w14:paraId="099672C0" w14:textId="77777777" w:rsidR="003F0781" w:rsidRPr="003F0781" w:rsidRDefault="003F0781" w:rsidP="003F0781">
      <w:pPr>
        <w:ind w:firstLine="851"/>
        <w:jc w:val="both"/>
        <w:rPr>
          <w:bCs/>
          <w:sz w:val="28"/>
          <w:szCs w:val="20"/>
        </w:rPr>
      </w:pPr>
      <w:r w:rsidRPr="003F0781">
        <w:rPr>
          <w:bCs/>
          <w:sz w:val="28"/>
          <w:szCs w:val="20"/>
        </w:rPr>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законом «О страховых пенсиях» в редакции, действовавшей по состоянию на 31.12.2018, пассажиров, имеющих право на назначение пенсии в соответствии с Федеральным законом «О государственном пенсионном обеспечении» в редакции, действовавшей по состоянию на 31.12.2018:                  </w:t>
      </w:r>
    </w:p>
    <w:p w14:paraId="6BBCF043" w14:textId="77777777" w:rsidR="003F0781" w:rsidRPr="003F0781" w:rsidRDefault="003F0781" w:rsidP="003F0781">
      <w:pPr>
        <w:ind w:firstLine="851"/>
        <w:jc w:val="both"/>
        <w:rPr>
          <w:bCs/>
          <w:sz w:val="28"/>
          <w:szCs w:val="20"/>
        </w:rPr>
      </w:pPr>
      <w:r w:rsidRPr="003F0781">
        <w:rPr>
          <w:bCs/>
          <w:sz w:val="28"/>
          <w:szCs w:val="20"/>
        </w:rPr>
        <w:t>1.1.1.2.1. В размере 14 рублей за одну поездку при оплате проезда транспортной картой.</w:t>
      </w:r>
    </w:p>
    <w:p w14:paraId="4A5A233D" w14:textId="77777777" w:rsidR="003F0781" w:rsidRPr="003F0781" w:rsidRDefault="003F0781" w:rsidP="003F0781">
      <w:pPr>
        <w:ind w:firstLine="851"/>
        <w:jc w:val="both"/>
        <w:rPr>
          <w:bCs/>
          <w:sz w:val="28"/>
          <w:szCs w:val="20"/>
        </w:rPr>
      </w:pPr>
      <w:r w:rsidRPr="003F0781">
        <w:rPr>
          <w:bCs/>
          <w:sz w:val="28"/>
          <w:szCs w:val="20"/>
        </w:rPr>
        <w:t>1.1.1.2.2. В размере 17 рублей за одну поездку при наличном способе оплаты.</w:t>
      </w:r>
    </w:p>
    <w:p w14:paraId="7F06C062" w14:textId="77777777" w:rsidR="003F0781" w:rsidRPr="003F0781" w:rsidRDefault="003F0781" w:rsidP="003F0781">
      <w:pPr>
        <w:ind w:firstLine="851"/>
        <w:jc w:val="both"/>
        <w:rPr>
          <w:bCs/>
          <w:sz w:val="28"/>
          <w:szCs w:val="20"/>
        </w:rPr>
      </w:pPr>
      <w:r w:rsidRPr="003F0781">
        <w:rPr>
          <w:bCs/>
          <w:sz w:val="28"/>
          <w:szCs w:val="20"/>
        </w:rPr>
        <w:t>1.1.1.3. Для прочих пассажиров:</w:t>
      </w:r>
    </w:p>
    <w:p w14:paraId="410F7F04" w14:textId="77777777" w:rsidR="003F0781" w:rsidRPr="003F0781" w:rsidRDefault="003F0781" w:rsidP="003F0781">
      <w:pPr>
        <w:ind w:firstLine="851"/>
        <w:jc w:val="both"/>
        <w:rPr>
          <w:bCs/>
          <w:sz w:val="28"/>
          <w:szCs w:val="20"/>
        </w:rPr>
      </w:pPr>
      <w:r w:rsidRPr="003F0781">
        <w:rPr>
          <w:bCs/>
          <w:sz w:val="28"/>
          <w:szCs w:val="20"/>
        </w:rPr>
        <w:t>1.1.1.3.1.  В размере 27 рублей за одну поездку при безналичном способе оплаты.</w:t>
      </w:r>
    </w:p>
    <w:p w14:paraId="0A888968" w14:textId="77777777" w:rsidR="003F0781" w:rsidRPr="003F0781" w:rsidRDefault="003F0781" w:rsidP="003F0781">
      <w:pPr>
        <w:ind w:firstLine="851"/>
        <w:jc w:val="both"/>
        <w:rPr>
          <w:bCs/>
          <w:sz w:val="28"/>
          <w:szCs w:val="20"/>
        </w:rPr>
      </w:pPr>
      <w:r w:rsidRPr="003F0781">
        <w:rPr>
          <w:bCs/>
          <w:sz w:val="28"/>
          <w:szCs w:val="20"/>
        </w:rPr>
        <w:t>1.1.1.3.2. В размере 32 рублей за одну поездку при наличном способе оплаты.</w:t>
      </w:r>
    </w:p>
    <w:p w14:paraId="330C232A" w14:textId="77777777" w:rsidR="003F0781" w:rsidRPr="003F0781" w:rsidRDefault="003F0781" w:rsidP="003F0781">
      <w:pPr>
        <w:ind w:firstLine="851"/>
        <w:jc w:val="both"/>
        <w:rPr>
          <w:bCs/>
          <w:sz w:val="28"/>
          <w:szCs w:val="20"/>
        </w:rPr>
      </w:pPr>
      <w:r w:rsidRPr="003F0781">
        <w:rPr>
          <w:bCs/>
          <w:sz w:val="28"/>
          <w:szCs w:val="20"/>
        </w:rPr>
        <w:t>1.2. По муниципальным, межмуниципальным маршрутам регулярных перевозок пригородного сообщения:</w:t>
      </w:r>
    </w:p>
    <w:p w14:paraId="73ADC790" w14:textId="77777777" w:rsidR="003F0781" w:rsidRPr="003F0781" w:rsidRDefault="003F0781" w:rsidP="003F0781">
      <w:pPr>
        <w:ind w:firstLine="851"/>
        <w:jc w:val="both"/>
        <w:rPr>
          <w:bCs/>
          <w:sz w:val="28"/>
          <w:szCs w:val="20"/>
        </w:rPr>
      </w:pPr>
      <w:r w:rsidRPr="003F0781">
        <w:rPr>
          <w:bCs/>
          <w:sz w:val="28"/>
          <w:szCs w:val="20"/>
        </w:rPr>
        <w:t>1.2.1. Для пассажиров в автобусах жесткого типа:</w:t>
      </w:r>
    </w:p>
    <w:p w14:paraId="6CCDE030" w14:textId="77777777" w:rsidR="003F0781" w:rsidRPr="003F0781" w:rsidRDefault="003F0781" w:rsidP="003F0781">
      <w:pPr>
        <w:ind w:firstLine="851"/>
        <w:jc w:val="both"/>
        <w:rPr>
          <w:bCs/>
          <w:sz w:val="28"/>
          <w:szCs w:val="20"/>
        </w:rPr>
      </w:pPr>
      <w:r w:rsidRPr="003F0781">
        <w:rPr>
          <w:bCs/>
          <w:sz w:val="28"/>
          <w:szCs w:val="20"/>
        </w:rPr>
        <w:t>1.2.1.1. В размере 180,44 копеек/пассажиро-километр при безналичном способе оплаты.</w:t>
      </w:r>
    </w:p>
    <w:p w14:paraId="311E7B76" w14:textId="77777777" w:rsidR="003F0781" w:rsidRPr="003F0781" w:rsidRDefault="003F0781" w:rsidP="003F0781">
      <w:pPr>
        <w:ind w:firstLine="851"/>
        <w:jc w:val="both"/>
        <w:rPr>
          <w:bCs/>
          <w:sz w:val="28"/>
          <w:szCs w:val="20"/>
        </w:rPr>
      </w:pPr>
      <w:r w:rsidRPr="003F0781">
        <w:rPr>
          <w:bCs/>
          <w:sz w:val="28"/>
          <w:szCs w:val="20"/>
        </w:rPr>
        <w:t>1.2.1.2. В размере 206,17 копеек/пассажиро-километр при наличном способе оплаты.</w:t>
      </w:r>
    </w:p>
    <w:p w14:paraId="7973389A" w14:textId="77777777" w:rsidR="003F0781" w:rsidRPr="003F0781" w:rsidRDefault="003F0781" w:rsidP="003F0781">
      <w:pPr>
        <w:ind w:firstLine="851"/>
        <w:jc w:val="both"/>
        <w:rPr>
          <w:bCs/>
          <w:sz w:val="28"/>
          <w:szCs w:val="20"/>
        </w:rPr>
      </w:pPr>
      <w:r w:rsidRPr="003F0781">
        <w:rPr>
          <w:bCs/>
          <w:sz w:val="28"/>
          <w:szCs w:val="20"/>
        </w:rPr>
        <w:t>1.2.2. Для пассажиров в автобусах мягкого типа:</w:t>
      </w:r>
    </w:p>
    <w:p w14:paraId="544F6ADF" w14:textId="77777777" w:rsidR="003F0781" w:rsidRPr="003F0781" w:rsidRDefault="003F0781" w:rsidP="003F0781">
      <w:pPr>
        <w:ind w:firstLine="851"/>
        <w:jc w:val="both"/>
        <w:rPr>
          <w:bCs/>
          <w:sz w:val="28"/>
          <w:szCs w:val="20"/>
        </w:rPr>
      </w:pPr>
      <w:r w:rsidRPr="003F0781">
        <w:rPr>
          <w:bCs/>
          <w:sz w:val="28"/>
          <w:szCs w:val="20"/>
        </w:rPr>
        <w:lastRenderedPageBreak/>
        <w:t>1.2.2.1. В размере 221,38 копеек/пассажиро-километр при безналичном способе оплаты.</w:t>
      </w:r>
    </w:p>
    <w:p w14:paraId="05C3E1D4" w14:textId="77777777" w:rsidR="003F0781" w:rsidRPr="003F0781" w:rsidRDefault="003F0781" w:rsidP="003F0781">
      <w:pPr>
        <w:ind w:firstLine="851"/>
        <w:jc w:val="both"/>
        <w:rPr>
          <w:bCs/>
          <w:sz w:val="28"/>
          <w:szCs w:val="20"/>
        </w:rPr>
      </w:pPr>
      <w:r w:rsidRPr="003F0781">
        <w:rPr>
          <w:bCs/>
          <w:sz w:val="28"/>
          <w:szCs w:val="20"/>
        </w:rPr>
        <w:t>1.2.2.2. В размере 252,95 копеек/пассажиро-километр при наличном способе оплаты.</w:t>
      </w:r>
    </w:p>
    <w:p w14:paraId="46BB3C4F" w14:textId="77777777" w:rsidR="003F0781" w:rsidRPr="003F0781" w:rsidRDefault="003F0781" w:rsidP="003F0781">
      <w:pPr>
        <w:ind w:firstLine="851"/>
        <w:jc w:val="both"/>
        <w:rPr>
          <w:bCs/>
          <w:sz w:val="28"/>
          <w:szCs w:val="20"/>
        </w:rPr>
      </w:pPr>
      <w:r w:rsidRPr="003F0781">
        <w:rPr>
          <w:bCs/>
          <w:sz w:val="28"/>
          <w:szCs w:val="20"/>
        </w:rPr>
        <w:t>1.3. По муниципальным, межмуниципальным маршрутам регулярных перевозок междугородного сообщения:</w:t>
      </w:r>
    </w:p>
    <w:p w14:paraId="180588AE" w14:textId="77777777" w:rsidR="003F0781" w:rsidRPr="003F0781" w:rsidRDefault="003F0781" w:rsidP="003F0781">
      <w:pPr>
        <w:ind w:firstLine="851"/>
        <w:jc w:val="both"/>
        <w:rPr>
          <w:bCs/>
          <w:sz w:val="28"/>
          <w:szCs w:val="20"/>
        </w:rPr>
      </w:pPr>
      <w:r w:rsidRPr="003F0781">
        <w:rPr>
          <w:bCs/>
          <w:sz w:val="28"/>
          <w:szCs w:val="20"/>
        </w:rPr>
        <w:t>1.3.1. Для пассажиров в автобусах жесткого типа:</w:t>
      </w:r>
    </w:p>
    <w:p w14:paraId="275936DB" w14:textId="77777777" w:rsidR="003F0781" w:rsidRPr="003F0781" w:rsidRDefault="003F0781" w:rsidP="003F0781">
      <w:pPr>
        <w:ind w:firstLine="851"/>
        <w:jc w:val="both"/>
        <w:rPr>
          <w:bCs/>
          <w:sz w:val="28"/>
          <w:szCs w:val="20"/>
        </w:rPr>
      </w:pPr>
      <w:r w:rsidRPr="003F0781">
        <w:rPr>
          <w:bCs/>
          <w:sz w:val="28"/>
          <w:szCs w:val="20"/>
        </w:rPr>
        <w:t>1.3.1.1. При расстоянии поездки пассажира от начального пункта посадки в автобус до 50 км включительно в размере 205,96 копеек/пассажиро-километр.</w:t>
      </w:r>
    </w:p>
    <w:p w14:paraId="249A3984" w14:textId="77777777" w:rsidR="003F0781" w:rsidRPr="003F0781" w:rsidRDefault="003F0781" w:rsidP="003F0781">
      <w:pPr>
        <w:ind w:firstLine="851"/>
        <w:jc w:val="both"/>
        <w:rPr>
          <w:bCs/>
          <w:sz w:val="28"/>
          <w:szCs w:val="20"/>
        </w:rPr>
      </w:pPr>
      <w:r w:rsidRPr="003F0781">
        <w:rPr>
          <w:bCs/>
          <w:sz w:val="28"/>
          <w:szCs w:val="20"/>
        </w:rPr>
        <w:t>1.3.1.2. При расстоянии поездки пассажира от начального пункта посадки в автобус свыше 50 км до 250 км включительно в размере 197,00 копеек/пассажиро-километр.</w:t>
      </w:r>
    </w:p>
    <w:p w14:paraId="4B9D3B25" w14:textId="77777777" w:rsidR="003F0781" w:rsidRPr="003F0781" w:rsidRDefault="003F0781" w:rsidP="003F0781">
      <w:pPr>
        <w:ind w:firstLine="851"/>
        <w:jc w:val="both"/>
        <w:rPr>
          <w:bCs/>
          <w:sz w:val="28"/>
          <w:szCs w:val="20"/>
        </w:rPr>
      </w:pPr>
      <w:r w:rsidRPr="003F0781">
        <w:rPr>
          <w:bCs/>
          <w:sz w:val="28"/>
          <w:szCs w:val="20"/>
        </w:rPr>
        <w:t>1.3.1.3. При расстоянии поездки пассажира от начального пункта посадки в автобус свыше 250 км в размере 188,05 копеек/пассажиро-километр.</w:t>
      </w:r>
    </w:p>
    <w:p w14:paraId="69F2CB23" w14:textId="77777777" w:rsidR="003F0781" w:rsidRPr="003F0781" w:rsidRDefault="003F0781" w:rsidP="003F0781">
      <w:pPr>
        <w:ind w:firstLine="851"/>
        <w:jc w:val="both"/>
        <w:rPr>
          <w:bCs/>
          <w:sz w:val="28"/>
          <w:szCs w:val="20"/>
        </w:rPr>
      </w:pPr>
      <w:r w:rsidRPr="003F0781">
        <w:rPr>
          <w:bCs/>
          <w:sz w:val="28"/>
          <w:szCs w:val="20"/>
        </w:rPr>
        <w:t>1.3.2. Для пассажиров в автобусах мягкого типа:</w:t>
      </w:r>
    </w:p>
    <w:p w14:paraId="2267EF9C" w14:textId="77777777" w:rsidR="003F0781" w:rsidRPr="003F0781" w:rsidRDefault="003F0781" w:rsidP="003F0781">
      <w:pPr>
        <w:ind w:firstLine="851"/>
        <w:jc w:val="both"/>
        <w:rPr>
          <w:bCs/>
          <w:sz w:val="28"/>
          <w:szCs w:val="20"/>
        </w:rPr>
      </w:pPr>
      <w:r w:rsidRPr="003F0781">
        <w:rPr>
          <w:bCs/>
          <w:sz w:val="28"/>
          <w:szCs w:val="20"/>
        </w:rPr>
        <w:t>1.3.2.1. При расстоянии поездки пассажира от начального пункта посадки в автобус до 50 км включительно в размере 248,04 копеек/пассажиро-километр.</w:t>
      </w:r>
    </w:p>
    <w:p w14:paraId="085FEABF" w14:textId="77777777" w:rsidR="003F0781" w:rsidRPr="003F0781" w:rsidRDefault="003F0781" w:rsidP="003F0781">
      <w:pPr>
        <w:ind w:firstLine="851"/>
        <w:jc w:val="both"/>
        <w:rPr>
          <w:bCs/>
          <w:sz w:val="28"/>
          <w:szCs w:val="20"/>
        </w:rPr>
      </w:pPr>
      <w:r w:rsidRPr="003F0781">
        <w:rPr>
          <w:bCs/>
          <w:sz w:val="28"/>
          <w:szCs w:val="20"/>
        </w:rPr>
        <w:t>1.3.2.2. При расстоянии поездки пассажира от начального пункта посадки в автобус свыше 50 км до 250 км включительно в размере 237,26 копеек/пассажиро-километр.</w:t>
      </w:r>
    </w:p>
    <w:p w14:paraId="62BD6844" w14:textId="77777777" w:rsidR="003F0781" w:rsidRPr="003F0781" w:rsidRDefault="003F0781" w:rsidP="003F0781">
      <w:pPr>
        <w:ind w:firstLine="851"/>
        <w:jc w:val="both"/>
        <w:rPr>
          <w:bCs/>
          <w:sz w:val="28"/>
          <w:szCs w:val="20"/>
        </w:rPr>
      </w:pPr>
      <w:r w:rsidRPr="003F0781">
        <w:rPr>
          <w:bCs/>
          <w:sz w:val="28"/>
          <w:szCs w:val="20"/>
        </w:rPr>
        <w:t>1.3.2.3. При расстоянии поездки пассажира от начального пункта посадки в автобус свыше 250 км в размере 226,47 копеек/пассажиро-километр.</w:t>
      </w:r>
    </w:p>
    <w:p w14:paraId="1755F277" w14:textId="77777777" w:rsidR="003F0781" w:rsidRPr="003F0781" w:rsidRDefault="003F0781" w:rsidP="003F0781">
      <w:pPr>
        <w:ind w:firstLine="851"/>
        <w:jc w:val="both"/>
        <w:rPr>
          <w:bCs/>
          <w:sz w:val="28"/>
          <w:szCs w:val="20"/>
        </w:rPr>
      </w:pPr>
      <w:r w:rsidRPr="003F0781">
        <w:rPr>
          <w:bCs/>
          <w:sz w:val="28"/>
          <w:szCs w:val="20"/>
        </w:rPr>
        <w:t>1.4. По отдельным маршрутам регулярного сообщения:</w:t>
      </w:r>
    </w:p>
    <w:p w14:paraId="57437913" w14:textId="77777777" w:rsidR="003F0781" w:rsidRPr="003F0781" w:rsidRDefault="003F0781" w:rsidP="003F0781">
      <w:pPr>
        <w:ind w:firstLine="851"/>
        <w:jc w:val="both"/>
        <w:rPr>
          <w:bCs/>
          <w:sz w:val="28"/>
          <w:szCs w:val="20"/>
        </w:rPr>
      </w:pPr>
      <w:r w:rsidRPr="003F0781">
        <w:rPr>
          <w:bCs/>
          <w:sz w:val="28"/>
          <w:szCs w:val="20"/>
        </w:rPr>
        <w:t>1.4.1. № 108 «Гурьевск - Салаир»:</w:t>
      </w:r>
    </w:p>
    <w:p w14:paraId="5288B06F" w14:textId="77777777" w:rsidR="003F0781" w:rsidRPr="003F0781" w:rsidRDefault="003F0781" w:rsidP="003F0781">
      <w:pPr>
        <w:ind w:firstLine="851"/>
        <w:jc w:val="both"/>
        <w:rPr>
          <w:bCs/>
          <w:sz w:val="28"/>
          <w:szCs w:val="20"/>
        </w:rPr>
      </w:pPr>
      <w:r w:rsidRPr="003F0781">
        <w:rPr>
          <w:bCs/>
          <w:sz w:val="28"/>
          <w:szCs w:val="20"/>
        </w:rPr>
        <w:t>1.4.1.1. В размере 40 рублей за одну поездку при безналичном способе оплаты.</w:t>
      </w:r>
    </w:p>
    <w:p w14:paraId="60E566B1" w14:textId="77777777" w:rsidR="003F0781" w:rsidRPr="003F0781" w:rsidRDefault="003F0781" w:rsidP="003F0781">
      <w:pPr>
        <w:ind w:firstLine="851"/>
        <w:jc w:val="both"/>
        <w:rPr>
          <w:bCs/>
          <w:sz w:val="28"/>
          <w:szCs w:val="20"/>
        </w:rPr>
      </w:pPr>
      <w:r w:rsidRPr="003F0781">
        <w:rPr>
          <w:bCs/>
          <w:sz w:val="28"/>
          <w:szCs w:val="20"/>
        </w:rPr>
        <w:t>1.4.1.2. В размере 46 рублей за одну поездку при наличном способе оплаты.</w:t>
      </w:r>
    </w:p>
    <w:p w14:paraId="5BA1825E" w14:textId="77777777" w:rsidR="003F0781" w:rsidRPr="003F0781" w:rsidRDefault="003F0781" w:rsidP="003F0781">
      <w:pPr>
        <w:ind w:firstLine="851"/>
        <w:jc w:val="both"/>
        <w:rPr>
          <w:bCs/>
          <w:sz w:val="28"/>
          <w:szCs w:val="20"/>
        </w:rPr>
      </w:pPr>
      <w:r w:rsidRPr="003F0781">
        <w:rPr>
          <w:bCs/>
          <w:sz w:val="28"/>
          <w:szCs w:val="20"/>
        </w:rPr>
        <w:t>1.4.2. № 106/3 «Чугунаш - СТК Шерегеш - гора Зеленая» - в размере 115 рублей за одну поездку.</w:t>
      </w:r>
    </w:p>
    <w:p w14:paraId="5E1349D5" w14:textId="77777777" w:rsidR="003F0781" w:rsidRPr="003F0781" w:rsidRDefault="003F0781" w:rsidP="003F0781">
      <w:pPr>
        <w:ind w:firstLine="851"/>
        <w:jc w:val="both"/>
        <w:rPr>
          <w:bCs/>
          <w:sz w:val="28"/>
          <w:szCs w:val="20"/>
        </w:rPr>
      </w:pPr>
      <w:r w:rsidRPr="003F0781">
        <w:rPr>
          <w:bCs/>
          <w:sz w:val="28"/>
          <w:szCs w:val="20"/>
        </w:rPr>
        <w:t>1.4.3. № 100 «г. Прокопьевск (ООО «</w:t>
      </w:r>
      <w:proofErr w:type="spellStart"/>
      <w:r w:rsidRPr="003F0781">
        <w:rPr>
          <w:bCs/>
          <w:sz w:val="28"/>
          <w:szCs w:val="20"/>
        </w:rPr>
        <w:t>Электропром</w:t>
      </w:r>
      <w:proofErr w:type="spellEnd"/>
      <w:r w:rsidRPr="003F0781">
        <w:rPr>
          <w:bCs/>
          <w:sz w:val="28"/>
          <w:szCs w:val="20"/>
        </w:rPr>
        <w:t>») - г. Киселевск (Обувная фабрика)»:</w:t>
      </w:r>
    </w:p>
    <w:p w14:paraId="2504499F" w14:textId="77777777" w:rsidR="003F0781" w:rsidRPr="003F0781" w:rsidRDefault="003F0781" w:rsidP="003F0781">
      <w:pPr>
        <w:ind w:firstLine="851"/>
        <w:jc w:val="both"/>
        <w:rPr>
          <w:bCs/>
          <w:sz w:val="28"/>
          <w:szCs w:val="20"/>
        </w:rPr>
      </w:pPr>
      <w:r w:rsidRPr="003F0781">
        <w:rPr>
          <w:bCs/>
          <w:sz w:val="28"/>
          <w:szCs w:val="20"/>
        </w:rPr>
        <w:t>1.4.3.1. В размере 27 рублей за одну поездку при безналичном способе оплаты.</w:t>
      </w:r>
    </w:p>
    <w:p w14:paraId="3089190D" w14:textId="77777777" w:rsidR="003F0781" w:rsidRPr="003F0781" w:rsidRDefault="003F0781" w:rsidP="003F0781">
      <w:pPr>
        <w:ind w:firstLine="851"/>
        <w:jc w:val="both"/>
        <w:rPr>
          <w:bCs/>
          <w:sz w:val="28"/>
          <w:szCs w:val="20"/>
        </w:rPr>
      </w:pPr>
      <w:r w:rsidRPr="003F0781">
        <w:rPr>
          <w:bCs/>
          <w:sz w:val="28"/>
          <w:szCs w:val="20"/>
        </w:rPr>
        <w:t>1.4.3.2. В размере 32 рублей за одну поездку при наличном способе оплаты.</w:t>
      </w:r>
    </w:p>
    <w:p w14:paraId="1692DBB8" w14:textId="77777777" w:rsidR="003F0781" w:rsidRPr="003F0781" w:rsidRDefault="003F0781" w:rsidP="003F0781">
      <w:pPr>
        <w:ind w:firstLine="851"/>
        <w:jc w:val="both"/>
        <w:rPr>
          <w:bCs/>
          <w:sz w:val="28"/>
          <w:szCs w:val="20"/>
        </w:rPr>
      </w:pPr>
      <w:r w:rsidRPr="003F0781">
        <w:rPr>
          <w:bCs/>
          <w:sz w:val="28"/>
          <w:szCs w:val="20"/>
        </w:rPr>
        <w:t>1.4.4. № 116 «Киселевск - Прокопьевск» в направлении:</w:t>
      </w:r>
    </w:p>
    <w:p w14:paraId="1B03ED13" w14:textId="77777777" w:rsidR="003F0781" w:rsidRPr="003F0781" w:rsidRDefault="003F0781" w:rsidP="003F0781">
      <w:pPr>
        <w:ind w:firstLine="851"/>
        <w:jc w:val="both"/>
        <w:rPr>
          <w:bCs/>
          <w:sz w:val="28"/>
          <w:szCs w:val="20"/>
        </w:rPr>
      </w:pPr>
      <w:r w:rsidRPr="003F0781">
        <w:rPr>
          <w:bCs/>
          <w:sz w:val="28"/>
          <w:szCs w:val="20"/>
        </w:rPr>
        <w:t>1.4.4.1. г. Киселевск (автовокзал) - г. Киселевск (ул. Мира):</w:t>
      </w:r>
    </w:p>
    <w:p w14:paraId="00AAB378" w14:textId="77777777" w:rsidR="003F0781" w:rsidRPr="003F0781" w:rsidRDefault="003F0781" w:rsidP="003F0781">
      <w:pPr>
        <w:ind w:firstLine="851"/>
        <w:jc w:val="both"/>
        <w:rPr>
          <w:bCs/>
          <w:sz w:val="28"/>
          <w:szCs w:val="20"/>
        </w:rPr>
      </w:pPr>
      <w:r w:rsidRPr="003F0781">
        <w:rPr>
          <w:bCs/>
          <w:sz w:val="28"/>
          <w:szCs w:val="20"/>
        </w:rPr>
        <w:t>1.4.4.1.1. В размере 27 рублей за одну поездку при безналичном способе оплаты.</w:t>
      </w:r>
    </w:p>
    <w:p w14:paraId="2FB3B399" w14:textId="77777777" w:rsidR="003F0781" w:rsidRPr="003F0781" w:rsidRDefault="003F0781" w:rsidP="003F0781">
      <w:pPr>
        <w:ind w:firstLine="851"/>
        <w:jc w:val="both"/>
        <w:rPr>
          <w:bCs/>
          <w:sz w:val="28"/>
          <w:szCs w:val="20"/>
        </w:rPr>
      </w:pPr>
      <w:r w:rsidRPr="003F0781">
        <w:rPr>
          <w:bCs/>
          <w:sz w:val="28"/>
          <w:szCs w:val="20"/>
        </w:rPr>
        <w:t>1.4.4.1.2. В размере 32 рублей за одну поездку при наличном способе оплаты.</w:t>
      </w:r>
    </w:p>
    <w:p w14:paraId="1BFDC67B" w14:textId="77777777" w:rsidR="003F0781" w:rsidRPr="003F0781" w:rsidRDefault="003F0781" w:rsidP="003F0781">
      <w:pPr>
        <w:ind w:firstLine="851"/>
        <w:jc w:val="both"/>
        <w:rPr>
          <w:bCs/>
          <w:sz w:val="28"/>
          <w:szCs w:val="20"/>
        </w:rPr>
      </w:pPr>
      <w:r w:rsidRPr="003F0781">
        <w:rPr>
          <w:bCs/>
          <w:sz w:val="28"/>
          <w:szCs w:val="20"/>
        </w:rPr>
        <w:t>1.4.4.2. г. Киселевск (ул. Мира) - г. Прокопьевск (ДК ПЗША);</w:t>
      </w:r>
    </w:p>
    <w:p w14:paraId="71B4301D" w14:textId="77777777" w:rsidR="003F0781" w:rsidRPr="003F0781" w:rsidRDefault="003F0781" w:rsidP="003F0781">
      <w:pPr>
        <w:ind w:firstLine="851"/>
        <w:jc w:val="both"/>
        <w:rPr>
          <w:bCs/>
          <w:sz w:val="28"/>
          <w:szCs w:val="20"/>
        </w:rPr>
      </w:pPr>
      <w:r w:rsidRPr="003F0781">
        <w:rPr>
          <w:bCs/>
          <w:sz w:val="28"/>
          <w:szCs w:val="20"/>
        </w:rPr>
        <w:t>1.4.4.2.1. В размере 27 рублей за одну поездку при безналичном способе оплаты.</w:t>
      </w:r>
    </w:p>
    <w:p w14:paraId="28A6BF69" w14:textId="77777777" w:rsidR="003F0781" w:rsidRPr="003F0781" w:rsidRDefault="003F0781" w:rsidP="003F0781">
      <w:pPr>
        <w:ind w:firstLine="851"/>
        <w:jc w:val="both"/>
        <w:rPr>
          <w:bCs/>
          <w:sz w:val="28"/>
          <w:szCs w:val="20"/>
        </w:rPr>
      </w:pPr>
      <w:r w:rsidRPr="003F0781">
        <w:rPr>
          <w:bCs/>
          <w:sz w:val="28"/>
          <w:szCs w:val="20"/>
        </w:rPr>
        <w:t>1.4.4.2.2. В размере 32 рублей за одну поездку при наличном способе оплаты.</w:t>
      </w:r>
    </w:p>
    <w:p w14:paraId="2009EC8C" w14:textId="77777777" w:rsidR="003F0781" w:rsidRPr="003F0781" w:rsidRDefault="003F0781" w:rsidP="003F0781">
      <w:pPr>
        <w:ind w:firstLine="851"/>
        <w:jc w:val="both"/>
        <w:rPr>
          <w:bCs/>
          <w:sz w:val="28"/>
          <w:szCs w:val="20"/>
        </w:rPr>
      </w:pPr>
      <w:r w:rsidRPr="003F0781">
        <w:rPr>
          <w:bCs/>
          <w:sz w:val="28"/>
          <w:szCs w:val="20"/>
        </w:rPr>
        <w:lastRenderedPageBreak/>
        <w:t>1.4.5. № 115 «Киселевск - Прокопьевск» в направлении:</w:t>
      </w:r>
    </w:p>
    <w:p w14:paraId="37C482B0" w14:textId="77777777" w:rsidR="003F0781" w:rsidRPr="003F0781" w:rsidRDefault="003F0781" w:rsidP="003F0781">
      <w:pPr>
        <w:ind w:firstLine="851"/>
        <w:jc w:val="both"/>
        <w:rPr>
          <w:bCs/>
          <w:sz w:val="28"/>
          <w:szCs w:val="20"/>
        </w:rPr>
      </w:pPr>
      <w:r w:rsidRPr="003F0781">
        <w:rPr>
          <w:bCs/>
          <w:sz w:val="28"/>
          <w:szCs w:val="20"/>
        </w:rPr>
        <w:t>1.4.5.1. г. Киселевск (маг. «Талисман») - г. Киселевск (ЖБИ):</w:t>
      </w:r>
    </w:p>
    <w:p w14:paraId="08D66CE3" w14:textId="77777777" w:rsidR="003F0781" w:rsidRPr="003F0781" w:rsidRDefault="003F0781" w:rsidP="003F0781">
      <w:pPr>
        <w:ind w:firstLine="851"/>
        <w:jc w:val="both"/>
        <w:rPr>
          <w:bCs/>
          <w:sz w:val="28"/>
          <w:szCs w:val="20"/>
        </w:rPr>
      </w:pPr>
      <w:r w:rsidRPr="003F0781">
        <w:rPr>
          <w:bCs/>
          <w:sz w:val="28"/>
          <w:szCs w:val="20"/>
        </w:rPr>
        <w:t>1.4.5.1.1. В размере 27 рублей за одну поездку при безналичном способе оплаты.</w:t>
      </w:r>
    </w:p>
    <w:p w14:paraId="251BF6DD" w14:textId="77777777" w:rsidR="003F0781" w:rsidRPr="003F0781" w:rsidRDefault="003F0781" w:rsidP="003F0781">
      <w:pPr>
        <w:ind w:firstLine="851"/>
        <w:jc w:val="both"/>
        <w:rPr>
          <w:bCs/>
          <w:sz w:val="28"/>
          <w:szCs w:val="20"/>
        </w:rPr>
      </w:pPr>
      <w:r w:rsidRPr="003F0781">
        <w:rPr>
          <w:bCs/>
          <w:sz w:val="28"/>
          <w:szCs w:val="20"/>
        </w:rPr>
        <w:t>1.4.5.1.2. В размере 32 рублей за одну поездку при наличном способе оплаты.</w:t>
      </w:r>
    </w:p>
    <w:p w14:paraId="3CDA512E" w14:textId="77777777" w:rsidR="003F0781" w:rsidRPr="003F0781" w:rsidRDefault="003F0781" w:rsidP="003F0781">
      <w:pPr>
        <w:ind w:firstLine="851"/>
        <w:jc w:val="both"/>
        <w:rPr>
          <w:bCs/>
          <w:sz w:val="28"/>
          <w:szCs w:val="20"/>
        </w:rPr>
      </w:pPr>
      <w:r w:rsidRPr="003F0781">
        <w:rPr>
          <w:bCs/>
          <w:sz w:val="28"/>
          <w:szCs w:val="20"/>
        </w:rPr>
        <w:t>1.4.5.2. г. Киселевск (ЖБИ) - г. Прокопьевск (Дом ветеранов):</w:t>
      </w:r>
    </w:p>
    <w:p w14:paraId="1E6923D6" w14:textId="77777777" w:rsidR="003F0781" w:rsidRPr="003F0781" w:rsidRDefault="003F0781" w:rsidP="003F0781">
      <w:pPr>
        <w:ind w:firstLine="851"/>
        <w:jc w:val="both"/>
        <w:rPr>
          <w:bCs/>
          <w:sz w:val="28"/>
          <w:szCs w:val="20"/>
        </w:rPr>
      </w:pPr>
      <w:r w:rsidRPr="003F0781">
        <w:rPr>
          <w:bCs/>
          <w:sz w:val="28"/>
          <w:szCs w:val="20"/>
        </w:rPr>
        <w:t>1.4.5.2.1. В размере 27 рублей за одну поездку при безналичном способе оплаты.</w:t>
      </w:r>
    </w:p>
    <w:p w14:paraId="42907F37" w14:textId="77777777" w:rsidR="003F0781" w:rsidRPr="003F0781" w:rsidRDefault="003F0781" w:rsidP="003F0781">
      <w:pPr>
        <w:ind w:firstLine="851"/>
        <w:jc w:val="both"/>
        <w:rPr>
          <w:bCs/>
          <w:sz w:val="28"/>
          <w:szCs w:val="20"/>
        </w:rPr>
      </w:pPr>
      <w:r w:rsidRPr="003F0781">
        <w:rPr>
          <w:bCs/>
          <w:sz w:val="28"/>
          <w:szCs w:val="20"/>
        </w:rPr>
        <w:t>1.4.5.2.2. В размере 32 рублей за одну поездку при наличном способе оплаты.</w:t>
      </w:r>
    </w:p>
    <w:p w14:paraId="3C6D3CD8" w14:textId="77777777" w:rsidR="003F0781" w:rsidRPr="003F0781" w:rsidRDefault="003F0781" w:rsidP="003F0781">
      <w:pPr>
        <w:ind w:firstLine="851"/>
        <w:jc w:val="both"/>
        <w:rPr>
          <w:bCs/>
          <w:sz w:val="28"/>
          <w:szCs w:val="20"/>
        </w:rPr>
      </w:pPr>
      <w:r w:rsidRPr="003F0781">
        <w:rPr>
          <w:bCs/>
          <w:sz w:val="28"/>
          <w:szCs w:val="20"/>
        </w:rPr>
        <w:t>1.5.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45C3F878" w14:textId="77777777" w:rsidR="003F0781" w:rsidRPr="003F0781" w:rsidRDefault="003F0781" w:rsidP="003F0781">
      <w:pPr>
        <w:ind w:firstLine="851"/>
        <w:jc w:val="both"/>
        <w:rPr>
          <w:bCs/>
          <w:sz w:val="28"/>
          <w:szCs w:val="20"/>
        </w:rPr>
      </w:pPr>
      <w:r w:rsidRPr="003F0781">
        <w:rPr>
          <w:bCs/>
          <w:sz w:val="28"/>
          <w:szCs w:val="20"/>
        </w:rPr>
        <w:t>1.5.1. Для учащихся общеобразовательных организаций, имеющих право на получение льгот - в размере 360 рублей.</w:t>
      </w:r>
    </w:p>
    <w:p w14:paraId="0A1FF0CF" w14:textId="77777777" w:rsidR="003F0781" w:rsidRPr="003F0781" w:rsidRDefault="003F0781" w:rsidP="003F0781">
      <w:pPr>
        <w:ind w:firstLine="851"/>
        <w:jc w:val="both"/>
        <w:rPr>
          <w:bCs/>
          <w:sz w:val="28"/>
          <w:szCs w:val="20"/>
        </w:rPr>
      </w:pPr>
      <w:r w:rsidRPr="003F0781">
        <w:rPr>
          <w:bCs/>
          <w:sz w:val="28"/>
          <w:szCs w:val="20"/>
        </w:rPr>
        <w:t>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0665E72E" w14:textId="77777777" w:rsidR="003F0781" w:rsidRPr="003F0781" w:rsidRDefault="003F0781" w:rsidP="003F0781">
      <w:pPr>
        <w:ind w:firstLine="851"/>
        <w:jc w:val="both"/>
        <w:rPr>
          <w:bCs/>
          <w:sz w:val="28"/>
          <w:szCs w:val="20"/>
        </w:rPr>
      </w:pPr>
      <w:r w:rsidRPr="003F0781">
        <w:rPr>
          <w:bCs/>
          <w:sz w:val="28"/>
          <w:szCs w:val="20"/>
        </w:rPr>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E62891C" w14:textId="77777777" w:rsidR="003F0781" w:rsidRPr="003F0781" w:rsidRDefault="003F0781" w:rsidP="003F0781">
      <w:pPr>
        <w:ind w:firstLine="851"/>
        <w:jc w:val="both"/>
        <w:rPr>
          <w:bCs/>
          <w:sz w:val="28"/>
          <w:szCs w:val="20"/>
        </w:rPr>
      </w:pPr>
      <w:r w:rsidRPr="003F0781">
        <w:rPr>
          <w:bCs/>
          <w:sz w:val="28"/>
          <w:szCs w:val="20"/>
        </w:rPr>
        <w:t>1.6.1. Для пассажиров, указанных в пункте 1.1.1.1, в размере 840 рублей.</w:t>
      </w:r>
    </w:p>
    <w:p w14:paraId="7532AFE4" w14:textId="77777777" w:rsidR="003F0781" w:rsidRPr="003F0781" w:rsidRDefault="003F0781" w:rsidP="003F0781">
      <w:pPr>
        <w:ind w:firstLine="851"/>
        <w:jc w:val="both"/>
        <w:rPr>
          <w:bCs/>
          <w:sz w:val="28"/>
          <w:szCs w:val="20"/>
        </w:rPr>
      </w:pPr>
      <w:r w:rsidRPr="003F0781">
        <w:rPr>
          <w:bCs/>
          <w:sz w:val="28"/>
          <w:szCs w:val="20"/>
        </w:rPr>
        <w:t xml:space="preserve">1.6.2. Для пассажиров, указанных в пункте 1.1.1.2, в размере 720 рублей. </w:t>
      </w:r>
    </w:p>
    <w:p w14:paraId="3492AAED" w14:textId="77777777" w:rsidR="003F0781" w:rsidRPr="003F0781" w:rsidRDefault="003F0781" w:rsidP="003F0781">
      <w:pPr>
        <w:ind w:firstLine="851"/>
        <w:jc w:val="both"/>
        <w:rPr>
          <w:bCs/>
          <w:sz w:val="28"/>
          <w:szCs w:val="20"/>
        </w:rPr>
      </w:pPr>
      <w:r w:rsidRPr="003F0781">
        <w:rPr>
          <w:bCs/>
          <w:sz w:val="28"/>
          <w:szCs w:val="20"/>
        </w:rPr>
        <w:t>1.6.3. Для прочих пассажиров в размере 1500 рублей.</w:t>
      </w:r>
    </w:p>
    <w:p w14:paraId="79B40B8E" w14:textId="77777777" w:rsidR="003F0781" w:rsidRPr="003F0781" w:rsidRDefault="003F0781" w:rsidP="003F0781">
      <w:pPr>
        <w:ind w:firstLine="851"/>
        <w:jc w:val="both"/>
        <w:rPr>
          <w:bCs/>
          <w:sz w:val="28"/>
          <w:szCs w:val="20"/>
        </w:rPr>
      </w:pPr>
      <w:r w:rsidRPr="003F0781">
        <w:rPr>
          <w:bCs/>
          <w:sz w:val="28"/>
          <w:szCs w:val="20"/>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B2C2F0A" w14:textId="77777777" w:rsidR="003F0781" w:rsidRPr="003F0781" w:rsidRDefault="003F0781" w:rsidP="003F0781">
      <w:pPr>
        <w:ind w:firstLine="851"/>
        <w:jc w:val="both"/>
        <w:rPr>
          <w:bCs/>
          <w:sz w:val="28"/>
          <w:szCs w:val="20"/>
        </w:rPr>
      </w:pPr>
      <w:r w:rsidRPr="003F0781">
        <w:rPr>
          <w:bCs/>
          <w:sz w:val="28"/>
          <w:szCs w:val="20"/>
        </w:rPr>
        <w:t>1.7.1. Для пассажиров, указанных в пункте 1.1.1.1, в размере 300 рубля.</w:t>
      </w:r>
    </w:p>
    <w:p w14:paraId="39154E34" w14:textId="77777777" w:rsidR="003F0781" w:rsidRPr="003F0781" w:rsidRDefault="003F0781" w:rsidP="003F0781">
      <w:pPr>
        <w:ind w:firstLine="851"/>
        <w:jc w:val="both"/>
        <w:rPr>
          <w:bCs/>
          <w:sz w:val="28"/>
          <w:szCs w:val="20"/>
        </w:rPr>
      </w:pPr>
      <w:r w:rsidRPr="003F0781">
        <w:rPr>
          <w:bCs/>
          <w:sz w:val="28"/>
          <w:szCs w:val="20"/>
        </w:rPr>
        <w:t>1.7.2. Для пассажиров, указанных в пункте 1.1.1.2, в размере 260 рублей.</w:t>
      </w:r>
    </w:p>
    <w:p w14:paraId="0165E3E1" w14:textId="77777777" w:rsidR="003F0781" w:rsidRPr="003F0781" w:rsidRDefault="003F0781" w:rsidP="003F0781">
      <w:pPr>
        <w:ind w:firstLine="851"/>
        <w:jc w:val="both"/>
        <w:rPr>
          <w:bCs/>
          <w:sz w:val="28"/>
          <w:szCs w:val="20"/>
        </w:rPr>
      </w:pPr>
      <w:r w:rsidRPr="003F0781">
        <w:rPr>
          <w:bCs/>
          <w:sz w:val="28"/>
          <w:szCs w:val="20"/>
        </w:rPr>
        <w:t>1.7.3. Для прочих пассажиров в размере 540 рублей.</w:t>
      </w:r>
    </w:p>
    <w:p w14:paraId="3CE3F10D" w14:textId="77777777" w:rsidR="003F0781" w:rsidRPr="003F0781" w:rsidRDefault="003F0781" w:rsidP="003F0781">
      <w:pPr>
        <w:ind w:firstLine="851"/>
        <w:jc w:val="both"/>
        <w:rPr>
          <w:bCs/>
          <w:sz w:val="28"/>
          <w:szCs w:val="20"/>
        </w:rPr>
      </w:pPr>
      <w:r w:rsidRPr="003F0781">
        <w:rPr>
          <w:bCs/>
          <w:sz w:val="28"/>
          <w:szCs w:val="20"/>
        </w:rPr>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FA3500D" w14:textId="77777777" w:rsidR="003F0781" w:rsidRPr="003F0781" w:rsidRDefault="003F0781" w:rsidP="003F0781">
      <w:pPr>
        <w:ind w:firstLine="851"/>
        <w:jc w:val="both"/>
        <w:rPr>
          <w:bCs/>
          <w:sz w:val="28"/>
          <w:szCs w:val="20"/>
        </w:rPr>
      </w:pPr>
      <w:r w:rsidRPr="003F0781">
        <w:rPr>
          <w:bCs/>
          <w:sz w:val="28"/>
          <w:szCs w:val="20"/>
        </w:rPr>
        <w:t>1.8.1. Для пассажиров, указанных в пункте 1.1.1.1, в размере 100 рубля.</w:t>
      </w:r>
    </w:p>
    <w:p w14:paraId="0742B6E0" w14:textId="77777777" w:rsidR="003F0781" w:rsidRPr="003F0781" w:rsidRDefault="003F0781" w:rsidP="003F0781">
      <w:pPr>
        <w:ind w:firstLine="851"/>
        <w:jc w:val="both"/>
        <w:rPr>
          <w:bCs/>
          <w:sz w:val="28"/>
          <w:szCs w:val="20"/>
        </w:rPr>
      </w:pPr>
      <w:r w:rsidRPr="003F0781">
        <w:rPr>
          <w:bCs/>
          <w:sz w:val="28"/>
          <w:szCs w:val="20"/>
        </w:rPr>
        <w:t>1.8.2. Для пассажиров, указанных в пункте 1.1.1.2, в размере 86 рублей.</w:t>
      </w:r>
    </w:p>
    <w:p w14:paraId="256E730A" w14:textId="77777777" w:rsidR="003F0781" w:rsidRPr="003F0781" w:rsidRDefault="003F0781" w:rsidP="003F0781">
      <w:pPr>
        <w:ind w:firstLine="851"/>
        <w:jc w:val="both"/>
        <w:rPr>
          <w:bCs/>
          <w:sz w:val="28"/>
          <w:szCs w:val="20"/>
        </w:rPr>
      </w:pPr>
      <w:r w:rsidRPr="003F0781">
        <w:rPr>
          <w:bCs/>
          <w:sz w:val="28"/>
          <w:szCs w:val="20"/>
        </w:rPr>
        <w:t xml:space="preserve">1.8.3. Для прочих пассажиров в размере 180 рублей. </w:t>
      </w:r>
    </w:p>
    <w:p w14:paraId="193FFAEF" w14:textId="77777777" w:rsidR="003F0781" w:rsidRPr="003F0781" w:rsidRDefault="003F0781" w:rsidP="003F0781">
      <w:pPr>
        <w:ind w:firstLine="851"/>
        <w:jc w:val="both"/>
        <w:rPr>
          <w:bCs/>
          <w:sz w:val="28"/>
          <w:szCs w:val="20"/>
        </w:rPr>
      </w:pPr>
      <w:r w:rsidRPr="003F0781">
        <w:rPr>
          <w:bCs/>
          <w:sz w:val="28"/>
          <w:szCs w:val="20"/>
        </w:rPr>
        <w:t>Последнее повышение тарифов было принято с 15.01.2022 постановлением РЭК КО от 30.12.2021 № 969.</w:t>
      </w:r>
    </w:p>
    <w:p w14:paraId="468A746C"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Расчет экономически обоснованных затрат, учитываемых при формировании тарифов, произведен в соответствии с Порядком регулирования и Методическими рекомендациями по финансовому</w:t>
      </w:r>
      <w:r w:rsidRPr="003F0781">
        <w:rPr>
          <w:rFonts w:eastAsia="Calibri"/>
          <w:bCs/>
          <w:sz w:val="28"/>
          <w:szCs w:val="28"/>
          <w:lang w:eastAsia="en-US"/>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w:t>
      </w:r>
      <w:r w:rsidRPr="003F0781">
        <w:rPr>
          <w:rFonts w:eastAsia="Calibri"/>
          <w:bCs/>
          <w:sz w:val="28"/>
          <w:szCs w:val="28"/>
          <w:lang w:eastAsia="en-US"/>
        </w:rPr>
        <w:lastRenderedPageBreak/>
        <w:t xml:space="preserve">наземным электрическим транспортом на территории Кемеровской области, утвержденными постановлением РЭК КО от 02.11.2017 № 344 (далее - Методические рекомендации). </w:t>
      </w:r>
    </w:p>
    <w:p w14:paraId="48A125A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Расчет и формирование тарифов производились исходя из принципа ведения раздельного учета Предприятиями расходов и доходов по видам деятельности и видам сообщений (городское, пригородное, междугородное) на основании бухгалтерской отчетности, расшифровок расходов по видам сообщений, подтверждающих документов.</w:t>
      </w:r>
    </w:p>
    <w:p w14:paraId="692E7060" w14:textId="77777777" w:rsidR="003F0781" w:rsidRPr="003F0781" w:rsidRDefault="003F0781" w:rsidP="003F0781">
      <w:pPr>
        <w:ind w:firstLine="851"/>
        <w:jc w:val="both"/>
        <w:rPr>
          <w:rFonts w:eastAsia="Calibri"/>
          <w:sz w:val="28"/>
          <w:szCs w:val="28"/>
          <w:lang w:eastAsia="en-US"/>
        </w:rPr>
      </w:pPr>
      <w:r w:rsidRPr="003F0781">
        <w:rPr>
          <w:rFonts w:eastAsia="Calibri"/>
          <w:bCs/>
          <w:sz w:val="28"/>
          <w:szCs w:val="22"/>
          <w:lang w:eastAsia="en-US"/>
        </w:rPr>
        <w:t xml:space="preserve">На основании расчетных материалов, представленных Предприятиями, регулирующим органом был сформирован сводный расчет тарифов на перевозку пассажиров и багажа в разрезе по видам сообщений </w:t>
      </w:r>
      <w:r w:rsidRPr="003F0781">
        <w:rPr>
          <w:rFonts w:eastAsia="Calibri"/>
          <w:sz w:val="28"/>
          <w:szCs w:val="28"/>
          <w:lang w:eastAsia="en-US"/>
        </w:rPr>
        <w:t xml:space="preserve">(городское, пригородное, междугородное). </w:t>
      </w:r>
    </w:p>
    <w:p w14:paraId="359A049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При формировании тарифов специалистом анализировались расчеты, документы, представленные предприятиями, а также данные бухгалтерской, статистической и налоговой отчетности.</w:t>
      </w:r>
    </w:p>
    <w:p w14:paraId="70AFF0E5"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Для прогнозирования расходов предприятий на период регулирования специалисты опирались на Прогноз социально-экономического развития Российской Федерации на период до 2025 года Минэкономразвития России от 28.09.2022. При формировании статей затрат анализировались расходы за отчетный период 9 месяцев 2022 года, прогнозировались затраты на период регулирования 2023 год, к статьям затрат применялся: индекс потребительских цен (ИПЦ) согласно данному прогнозу на 2023 год 106,0 (ИПЦ 106,0%), индекс ИЦП по производству нефтепродуктов на 2023 год 98,6 (ИЦП 98,6%), индекс ИЦП по обеспечению электрической энергией, газом и паром, кондиционирование воздуха на 2023 год 108,0 (ИЦП 108,0%).</w:t>
      </w:r>
    </w:p>
    <w:p w14:paraId="28B976A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При расчете тарифов исключались из расчетов экономически необоснованные расходы субъектов регулирования, в том числе расходы, связанные с приобретением субъектами регулирования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субъектов  регулирования, осуществляющих аналогичные виды деятельности в сопоставимых условиях в соответствии п. 8 Порядка регулирования тарифов, утвержденного постановлением РЭК КО от 02.11.2017 №344.</w:t>
      </w:r>
    </w:p>
    <w:p w14:paraId="6E0AC3D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Базовым периодом в представленных расчетах предприятий являлся 9 месяцев 2022 года.</w:t>
      </w:r>
    </w:p>
    <w:p w14:paraId="2E088FD0" w14:textId="77777777" w:rsidR="003F0781" w:rsidRPr="003F0781" w:rsidRDefault="003F0781" w:rsidP="003F0781">
      <w:pPr>
        <w:ind w:firstLine="851"/>
        <w:jc w:val="both"/>
        <w:rPr>
          <w:rFonts w:eastAsia="Calibri"/>
          <w:bCs/>
          <w:sz w:val="28"/>
          <w:szCs w:val="22"/>
          <w:lang w:eastAsia="en-US"/>
        </w:rPr>
      </w:pPr>
      <w:bookmarkStart w:id="22" w:name="_Hlk530488679"/>
      <w:r w:rsidRPr="003F0781">
        <w:rPr>
          <w:rFonts w:eastAsia="Calibri"/>
          <w:bCs/>
          <w:sz w:val="28"/>
          <w:szCs w:val="22"/>
          <w:lang w:eastAsia="en-US"/>
        </w:rPr>
        <w:t>Необходимая валовая выручка и экономически обоснованные тарифы на осуществление перевозки пассажиров составляют:</w:t>
      </w:r>
    </w:p>
    <w:p w14:paraId="1981DDBB" w14:textId="77777777" w:rsidR="003F0781" w:rsidRPr="003F0781" w:rsidRDefault="003F0781" w:rsidP="003F0781">
      <w:pPr>
        <w:ind w:firstLine="851"/>
        <w:jc w:val="both"/>
        <w:rPr>
          <w:rFonts w:eastAsia="Calibri"/>
          <w:b/>
          <w:bCs/>
          <w:sz w:val="28"/>
          <w:szCs w:val="22"/>
          <w:lang w:eastAsia="en-US"/>
        </w:rPr>
      </w:pPr>
      <w:r w:rsidRPr="003F0781">
        <w:rPr>
          <w:rFonts w:eastAsia="Calibri"/>
          <w:b/>
          <w:bCs/>
          <w:sz w:val="28"/>
          <w:szCs w:val="22"/>
          <w:lang w:eastAsia="en-US"/>
        </w:rPr>
        <w:t>1. Городское сообщение.</w:t>
      </w:r>
    </w:p>
    <w:p w14:paraId="26240722"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принимаются регулирующим органом на следующем уровне: </w:t>
      </w:r>
    </w:p>
    <w:p w14:paraId="4F325FA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1. Затраты на оплату труда основного производственного персонала.</w:t>
      </w:r>
    </w:p>
    <w:p w14:paraId="5A8D056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w:t>
      </w:r>
      <w:r w:rsidRPr="003F0781">
        <w:rPr>
          <w:rFonts w:eastAsia="Calibri"/>
          <w:bCs/>
          <w:sz w:val="28"/>
          <w:szCs w:val="22"/>
          <w:lang w:eastAsia="en-US"/>
        </w:rPr>
        <w:lastRenderedPageBreak/>
        <w:t xml:space="preserve">принятыми у субъекта регулирования системами оплаты труда и предусмотренными в коллективном договоре. </w:t>
      </w:r>
    </w:p>
    <w:p w14:paraId="6F160C6C" w14:textId="77777777" w:rsidR="003F0781" w:rsidRPr="003F0781" w:rsidRDefault="003F0781" w:rsidP="003F0781">
      <w:pPr>
        <w:ind w:firstLine="851"/>
        <w:jc w:val="both"/>
        <w:rPr>
          <w:sz w:val="28"/>
          <w:szCs w:val="28"/>
        </w:rPr>
      </w:pPr>
      <w:r w:rsidRPr="003F0781">
        <w:rPr>
          <w:sz w:val="28"/>
          <w:szCs w:val="28"/>
        </w:rPr>
        <w:t>Специалистом анализировались затраты на оплату труда за базовый период, предшествующий периоду регулирования, рассматривались документы: положения по оплате труда, положения о премировании, коллективные договоры или выписка из них, заверенные руководителем, штатное расписания и пр.</w:t>
      </w:r>
    </w:p>
    <w:p w14:paraId="3BE785AB" w14:textId="77777777" w:rsidR="003F0781" w:rsidRPr="003F0781" w:rsidRDefault="003F0781" w:rsidP="003F0781">
      <w:pPr>
        <w:ind w:firstLine="709"/>
        <w:jc w:val="both"/>
        <w:rPr>
          <w:sz w:val="28"/>
          <w:szCs w:val="28"/>
        </w:rPr>
      </w:pPr>
      <w:bookmarkStart w:id="23" w:name="_Hlk531772146"/>
      <w:r w:rsidRPr="003F0781">
        <w:rPr>
          <w:sz w:val="28"/>
          <w:szCs w:val="28"/>
        </w:rPr>
        <w:t xml:space="preserve">Расчет численности и фонда оплаты труда водителей и кондукторов на период регулирования был представлен Предприятиями в соответствии с приложением 6 к Методическим рекомендациям. </w:t>
      </w:r>
    </w:p>
    <w:bookmarkEnd w:id="23"/>
    <w:p w14:paraId="3BFFC378" w14:textId="77777777" w:rsidR="003F0781" w:rsidRPr="003F0781" w:rsidRDefault="003F0781" w:rsidP="003F0781">
      <w:pPr>
        <w:ind w:firstLine="709"/>
        <w:jc w:val="both"/>
        <w:rPr>
          <w:rFonts w:eastAsia="Calibri"/>
          <w:bCs/>
          <w:sz w:val="28"/>
          <w:szCs w:val="22"/>
          <w:lang w:eastAsia="en-US"/>
        </w:rPr>
      </w:pPr>
      <w:r w:rsidRPr="003F0781">
        <w:rPr>
          <w:rFonts w:eastAsia="Calibri"/>
          <w:bCs/>
          <w:sz w:val="28"/>
          <w:szCs w:val="22"/>
          <w:lang w:eastAsia="en-US"/>
        </w:rPr>
        <w:t xml:space="preserve">Затраты на оплату труда основного производственного персонала на период регулирования приняты в размере </w:t>
      </w:r>
      <w:r w:rsidRPr="003F0781">
        <w:rPr>
          <w:rFonts w:eastAsia="Calibri"/>
          <w:b/>
          <w:sz w:val="28"/>
          <w:szCs w:val="22"/>
          <w:lang w:eastAsia="en-US"/>
        </w:rPr>
        <w:t>1082285,1</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bookmarkStart w:id="24" w:name="_Hlk531960490"/>
      <w:r w:rsidRPr="003F0781">
        <w:rPr>
          <w:rFonts w:eastAsia="Calibri"/>
          <w:bCs/>
          <w:sz w:val="28"/>
          <w:szCs w:val="22"/>
          <w:lang w:eastAsia="en-US"/>
        </w:rPr>
        <w:t xml:space="preserve">на уровне фактических затрат базового периода 9 месяцев 2022 года с индексом Минэкономразвития </w:t>
      </w:r>
      <w:bookmarkEnd w:id="24"/>
      <w:r w:rsidRPr="003F0781">
        <w:rPr>
          <w:rFonts w:eastAsia="Calibri"/>
          <w:bCs/>
          <w:sz w:val="28"/>
          <w:szCs w:val="22"/>
          <w:lang w:eastAsia="en-US"/>
        </w:rPr>
        <w:t xml:space="preserve">106,0 на 2023 год с пересчетом на год в соответствии с п. 5.2.3. Методических рекомендаций. </w:t>
      </w:r>
      <w:r w:rsidRPr="003F0781">
        <w:rPr>
          <w:rFonts w:ascii="Calibri" w:eastAsia="Calibri" w:hAnsi="Calibri"/>
          <w:sz w:val="22"/>
          <w:szCs w:val="22"/>
          <w:lang w:eastAsia="en-US"/>
        </w:rPr>
        <w:t xml:space="preserve"> </w:t>
      </w:r>
    </w:p>
    <w:p w14:paraId="5DFA9DF8" w14:textId="77777777" w:rsidR="003F0781" w:rsidRPr="003F0781" w:rsidRDefault="003F0781" w:rsidP="003F0781">
      <w:pPr>
        <w:ind w:firstLine="709"/>
        <w:contextualSpacing/>
        <w:jc w:val="both"/>
        <w:rPr>
          <w:sz w:val="28"/>
          <w:szCs w:val="28"/>
        </w:rPr>
      </w:pPr>
      <w:r w:rsidRPr="003F0781">
        <w:rPr>
          <w:rFonts w:eastAsia="Calibri"/>
          <w:bCs/>
          <w:sz w:val="28"/>
          <w:szCs w:val="22"/>
          <w:lang w:eastAsia="en-US"/>
        </w:rPr>
        <w:t xml:space="preserve">2. </w:t>
      </w:r>
      <w:r w:rsidRPr="003F0781">
        <w:rPr>
          <w:sz w:val="28"/>
          <w:szCs w:val="28"/>
        </w:rPr>
        <w:t>Страховые взносы в фонды обязательного страхования.</w:t>
      </w:r>
    </w:p>
    <w:p w14:paraId="728B28F4" w14:textId="77777777" w:rsidR="003F0781" w:rsidRPr="003F0781" w:rsidRDefault="003F0781" w:rsidP="003F0781">
      <w:pPr>
        <w:ind w:firstLine="709"/>
        <w:contextualSpacing/>
        <w:jc w:val="both"/>
        <w:rPr>
          <w:sz w:val="28"/>
          <w:szCs w:val="28"/>
        </w:rPr>
      </w:pPr>
      <w:r w:rsidRPr="003F0781">
        <w:rPr>
          <w:sz w:val="28"/>
          <w:szCs w:val="28"/>
        </w:rPr>
        <w:t>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5FAF0E20" w14:textId="77777777" w:rsidR="003F0781" w:rsidRPr="003F0781" w:rsidRDefault="003F0781" w:rsidP="003F0781">
      <w:pPr>
        <w:ind w:firstLine="709"/>
        <w:jc w:val="both"/>
        <w:rPr>
          <w:rFonts w:eastAsia="Calibri"/>
          <w:bCs/>
          <w:sz w:val="28"/>
          <w:szCs w:val="22"/>
          <w:lang w:eastAsia="en-US"/>
        </w:rPr>
      </w:pPr>
      <w:r w:rsidRPr="003F0781">
        <w:rPr>
          <w:rFonts w:eastAsia="Calibri"/>
          <w:bCs/>
          <w:sz w:val="28"/>
          <w:szCs w:val="22"/>
          <w:lang w:eastAsia="en-US"/>
        </w:rPr>
        <w:t xml:space="preserve">Расходы на страховые взносы в фонды обязательного страхования приняты в размере </w:t>
      </w:r>
      <w:r w:rsidRPr="003F0781">
        <w:rPr>
          <w:rFonts w:eastAsia="Calibri"/>
          <w:b/>
          <w:bCs/>
          <w:sz w:val="28"/>
          <w:szCs w:val="22"/>
          <w:lang w:eastAsia="en-US"/>
        </w:rPr>
        <w:t>357335,7</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на уровне фактических затрат базового периода 9 месяцев 2022 года с индексом Минэкономразвития 106,0 на 2023 год с пересчетом на год в соответствии с п. 5.2.3. Методических рекомендаций. </w:t>
      </w:r>
      <w:r w:rsidRPr="003F0781">
        <w:rPr>
          <w:rFonts w:ascii="Calibri" w:eastAsia="Calibri" w:hAnsi="Calibri"/>
          <w:sz w:val="22"/>
          <w:szCs w:val="22"/>
          <w:lang w:eastAsia="en-US"/>
        </w:rPr>
        <w:t xml:space="preserve"> </w:t>
      </w:r>
    </w:p>
    <w:p w14:paraId="59BDDAA2" w14:textId="77777777" w:rsidR="003F0781" w:rsidRPr="003F0781" w:rsidRDefault="003F0781" w:rsidP="003F0781">
      <w:pPr>
        <w:widowControl w:val="0"/>
        <w:autoSpaceDE w:val="0"/>
        <w:autoSpaceDN w:val="0"/>
        <w:adjustRightInd w:val="0"/>
        <w:ind w:firstLine="709"/>
        <w:jc w:val="both"/>
        <w:rPr>
          <w:sz w:val="28"/>
          <w:szCs w:val="28"/>
        </w:rPr>
      </w:pPr>
      <w:r w:rsidRPr="003F0781">
        <w:rPr>
          <w:rFonts w:eastAsia="Calibri"/>
          <w:sz w:val="28"/>
          <w:szCs w:val="28"/>
          <w:lang w:eastAsia="en-US"/>
        </w:rPr>
        <w:t xml:space="preserve">3. </w:t>
      </w:r>
      <w:r w:rsidRPr="003F0781">
        <w:rPr>
          <w:sz w:val="28"/>
          <w:szCs w:val="28"/>
        </w:rPr>
        <w:t>Затраты на топливо и смазочные материалы.</w:t>
      </w:r>
    </w:p>
    <w:p w14:paraId="6379601A" w14:textId="77777777" w:rsidR="003F0781" w:rsidRPr="003F0781" w:rsidRDefault="003F0781" w:rsidP="003F0781">
      <w:pPr>
        <w:widowControl w:val="0"/>
        <w:autoSpaceDE w:val="0"/>
        <w:autoSpaceDN w:val="0"/>
        <w:adjustRightInd w:val="0"/>
        <w:ind w:firstLine="709"/>
        <w:jc w:val="both"/>
        <w:rPr>
          <w:sz w:val="28"/>
          <w:szCs w:val="28"/>
        </w:rPr>
      </w:pPr>
      <w:r w:rsidRPr="003F0781">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4268AAD3" w14:textId="77777777" w:rsidR="003F0781" w:rsidRPr="003F0781" w:rsidRDefault="003F0781" w:rsidP="003F0781">
      <w:pPr>
        <w:ind w:firstLine="709"/>
        <w:jc w:val="both"/>
        <w:rPr>
          <w:sz w:val="28"/>
          <w:szCs w:val="28"/>
        </w:rPr>
      </w:pPr>
      <w:r w:rsidRPr="003F0781">
        <w:rPr>
          <w:sz w:val="28"/>
          <w:szCs w:val="28"/>
        </w:rPr>
        <w:t xml:space="preserve">Расчет затрат на топливо и смазочные материалы был представлен Предприятиями в соответствии с приложением 7 к Методическим рекомендациям. </w:t>
      </w:r>
    </w:p>
    <w:p w14:paraId="446E3146" w14:textId="77777777" w:rsidR="003F0781" w:rsidRPr="003F0781" w:rsidRDefault="003F0781" w:rsidP="003F0781">
      <w:pPr>
        <w:ind w:firstLine="709"/>
        <w:contextualSpacing/>
        <w:jc w:val="both"/>
        <w:rPr>
          <w:sz w:val="28"/>
          <w:szCs w:val="28"/>
        </w:rPr>
      </w:pPr>
      <w:r w:rsidRPr="003F0781">
        <w:rPr>
          <w:rFonts w:eastAsia="Calibri"/>
          <w:sz w:val="28"/>
          <w:szCs w:val="28"/>
          <w:lang w:eastAsia="en-US"/>
        </w:rPr>
        <w:t>В соответствии с пунктом 2.2.3 Методических рекомендаций з</w:t>
      </w:r>
      <w:r w:rsidRPr="003F0781">
        <w:rPr>
          <w:sz w:val="28"/>
          <w:szCs w:val="28"/>
        </w:rPr>
        <w:t xml:space="preserve">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w:t>
      </w:r>
      <w:r w:rsidRPr="003F0781">
        <w:rPr>
          <w:rFonts w:eastAsia="Calibri"/>
          <w:sz w:val="28"/>
          <w:szCs w:val="28"/>
          <w:lang w:eastAsia="en-US"/>
        </w:rPr>
        <w:t>соответствующий календарный год</w:t>
      </w:r>
      <w:r w:rsidRPr="003F0781">
        <w:rPr>
          <w:sz w:val="28"/>
          <w:szCs w:val="28"/>
        </w:rPr>
        <w:t>).</w:t>
      </w:r>
    </w:p>
    <w:p w14:paraId="5265355A"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t xml:space="preserve">Расходы на топливо и смазочные материалы приняты в размере </w:t>
      </w:r>
      <w:r w:rsidRPr="003F0781">
        <w:rPr>
          <w:rFonts w:eastAsia="Calibri"/>
          <w:b/>
          <w:sz w:val="28"/>
          <w:szCs w:val="28"/>
          <w:lang w:eastAsia="en-US"/>
        </w:rPr>
        <w:t>303699,8</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rFonts w:eastAsia="Calibri"/>
          <w:bCs/>
          <w:sz w:val="28"/>
          <w:szCs w:val="28"/>
          <w:lang w:eastAsia="en-US"/>
        </w:rPr>
        <w:t xml:space="preserve">на уровне фактических затрат </w:t>
      </w:r>
      <w:r w:rsidRPr="003F0781">
        <w:rPr>
          <w:rFonts w:eastAsia="Calibri"/>
          <w:sz w:val="28"/>
          <w:szCs w:val="28"/>
          <w:lang w:eastAsia="en-US"/>
        </w:rPr>
        <w:t>9 месяцев</w:t>
      </w:r>
      <w:r w:rsidRPr="003F0781">
        <w:rPr>
          <w:rFonts w:eastAsia="Calibri"/>
          <w:bCs/>
          <w:sz w:val="28"/>
          <w:szCs w:val="28"/>
          <w:lang w:eastAsia="en-US"/>
        </w:rPr>
        <w:t xml:space="preserve"> базового периода 2022 года </w:t>
      </w:r>
      <w:r w:rsidRPr="003F0781">
        <w:rPr>
          <w:rFonts w:eastAsia="Calibri"/>
          <w:sz w:val="28"/>
          <w:szCs w:val="28"/>
          <w:lang w:eastAsia="en-US"/>
        </w:rPr>
        <w:t>с индексами цен производителей нефтепродуктов Минэкономразвития России на 2023 год 98,6.</w:t>
      </w:r>
    </w:p>
    <w:p w14:paraId="0FBC9F41" w14:textId="77777777" w:rsidR="003F0781" w:rsidRPr="003F0781" w:rsidRDefault="003F0781" w:rsidP="003F0781">
      <w:pPr>
        <w:ind w:firstLine="709"/>
        <w:jc w:val="both"/>
        <w:rPr>
          <w:sz w:val="28"/>
          <w:szCs w:val="28"/>
          <w:lang w:eastAsia="en-US"/>
        </w:rPr>
      </w:pPr>
      <w:r w:rsidRPr="003F0781">
        <w:rPr>
          <w:rFonts w:eastAsia="Calibri"/>
          <w:sz w:val="28"/>
          <w:szCs w:val="28"/>
          <w:lang w:eastAsia="en-US"/>
        </w:rPr>
        <w:t xml:space="preserve">4. </w:t>
      </w:r>
      <w:r w:rsidRPr="003F0781">
        <w:rPr>
          <w:sz w:val="28"/>
          <w:szCs w:val="28"/>
          <w:lang w:eastAsia="en-US"/>
        </w:rPr>
        <w:t>Затраты на техническое обслуживание и ремонт автомобилей.</w:t>
      </w:r>
    </w:p>
    <w:p w14:paraId="5236471F" w14:textId="77777777" w:rsidR="003F0781" w:rsidRPr="003F0781" w:rsidRDefault="003F0781" w:rsidP="003F0781">
      <w:pPr>
        <w:ind w:firstLine="709"/>
        <w:jc w:val="both"/>
        <w:rPr>
          <w:sz w:val="28"/>
          <w:szCs w:val="28"/>
        </w:rPr>
      </w:pPr>
      <w:r w:rsidRPr="003F0781">
        <w:rPr>
          <w:sz w:val="28"/>
          <w:szCs w:val="28"/>
        </w:rPr>
        <w:t xml:space="preserve">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w:t>
      </w:r>
      <w:r w:rsidRPr="003F0781">
        <w:rPr>
          <w:sz w:val="28"/>
          <w:szCs w:val="28"/>
        </w:rPr>
        <w:lastRenderedPageBreak/>
        <w:t>способом (силами субъекта регулирования) или с привлечением сторонних организаций, в соответствии с утвержденным планом проведения работ.</w:t>
      </w:r>
    </w:p>
    <w:p w14:paraId="0753472F" w14:textId="77777777" w:rsidR="003F0781" w:rsidRPr="003F0781" w:rsidRDefault="003F0781" w:rsidP="003F0781">
      <w:pPr>
        <w:widowControl w:val="0"/>
        <w:autoSpaceDE w:val="0"/>
        <w:autoSpaceDN w:val="0"/>
        <w:adjustRightInd w:val="0"/>
        <w:ind w:firstLine="709"/>
        <w:jc w:val="both"/>
        <w:rPr>
          <w:sz w:val="28"/>
          <w:szCs w:val="28"/>
          <w:lang w:eastAsia="en-US"/>
        </w:rPr>
      </w:pPr>
      <w:r w:rsidRPr="003F0781">
        <w:rPr>
          <w:sz w:val="28"/>
          <w:szCs w:val="28"/>
          <w:lang w:eastAsia="en-US"/>
        </w:rPr>
        <w:t xml:space="preserve">Для формирования расходов на ремонты основных средств специалистом анализировались документы, представленные Предприятиями: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согласно приложению 9 к </w:t>
      </w:r>
      <w:bookmarkStart w:id="25" w:name="_Hlk531773088"/>
      <w:r w:rsidRPr="003F0781">
        <w:rPr>
          <w:sz w:val="28"/>
          <w:szCs w:val="28"/>
          <w:lang w:eastAsia="en-US"/>
        </w:rPr>
        <w:t>Методическим рекомендациям</w:t>
      </w:r>
      <w:bookmarkEnd w:id="25"/>
      <w:r w:rsidRPr="003F0781">
        <w:rPr>
          <w:sz w:val="28"/>
          <w:szCs w:val="28"/>
          <w:lang w:eastAsia="en-US"/>
        </w:rPr>
        <w:t xml:space="preserve"> и прочие обосновывающие документы.</w:t>
      </w:r>
    </w:p>
    <w:p w14:paraId="20DE7E2A" w14:textId="77777777" w:rsidR="003F0781" w:rsidRPr="003F0781" w:rsidRDefault="003F0781" w:rsidP="003F0781">
      <w:pPr>
        <w:ind w:firstLine="709"/>
        <w:jc w:val="both"/>
        <w:rPr>
          <w:sz w:val="28"/>
          <w:szCs w:val="28"/>
        </w:rPr>
      </w:pPr>
      <w:r w:rsidRPr="003F0781">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129ACB8E" w14:textId="77777777" w:rsidR="003F0781" w:rsidRPr="003F0781" w:rsidRDefault="003F0781" w:rsidP="003F0781">
      <w:pPr>
        <w:ind w:firstLine="709"/>
        <w:jc w:val="both"/>
        <w:rPr>
          <w:rFonts w:eastAsia="Calibri"/>
          <w:sz w:val="28"/>
          <w:szCs w:val="28"/>
          <w:lang w:eastAsia="en-US"/>
        </w:rPr>
      </w:pPr>
      <w:r w:rsidRPr="003F0781">
        <w:rPr>
          <w:sz w:val="28"/>
          <w:szCs w:val="28"/>
        </w:rPr>
        <w:t>Расходы на техническое обслуживание и ремонт автомобил</w:t>
      </w:r>
      <w:r w:rsidRPr="003F0781">
        <w:rPr>
          <w:rFonts w:eastAsia="Calibri"/>
          <w:sz w:val="28"/>
          <w:szCs w:val="28"/>
          <w:lang w:eastAsia="en-US"/>
        </w:rPr>
        <w:t xml:space="preserve">ей приняты в размере </w:t>
      </w:r>
      <w:r w:rsidRPr="003F0781">
        <w:rPr>
          <w:rFonts w:eastAsia="Calibri"/>
          <w:b/>
          <w:sz w:val="28"/>
          <w:szCs w:val="28"/>
          <w:lang w:eastAsia="en-US"/>
        </w:rPr>
        <w:t>380151,9</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в том числе:</w:t>
      </w:r>
    </w:p>
    <w:p w14:paraId="577FC633"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4.1. Расходы на материалы на текущий ремонт </w:t>
      </w:r>
      <w:bookmarkStart w:id="26" w:name="_Hlk530485105"/>
      <w:r w:rsidRPr="003F0781">
        <w:rPr>
          <w:rFonts w:eastAsia="Calibri"/>
          <w:sz w:val="28"/>
          <w:szCs w:val="28"/>
          <w:lang w:eastAsia="en-US"/>
        </w:rPr>
        <w:t xml:space="preserve">приняты в размере </w:t>
      </w:r>
      <w:r w:rsidRPr="003F0781">
        <w:rPr>
          <w:rFonts w:eastAsia="Calibri"/>
          <w:b/>
          <w:sz w:val="28"/>
          <w:szCs w:val="28"/>
          <w:lang w:eastAsia="en-US"/>
        </w:rPr>
        <w:t>22890,0</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rFonts w:eastAsia="Calibri"/>
          <w:bCs/>
          <w:sz w:val="28"/>
          <w:szCs w:val="28"/>
          <w:lang w:eastAsia="en-US"/>
        </w:rPr>
        <w:t xml:space="preserve">на уровне фактических затрат 9 месяцев базового периода 2022 года с индексом Минэкономразвития России 106,0 </w:t>
      </w:r>
      <w:r w:rsidRPr="003F0781">
        <w:rPr>
          <w:rFonts w:eastAsia="Calibri"/>
          <w:sz w:val="28"/>
          <w:szCs w:val="28"/>
          <w:lang w:eastAsia="en-US"/>
        </w:rPr>
        <w:t>на 2023 год</w:t>
      </w:r>
      <w:r w:rsidRPr="003F0781">
        <w:rPr>
          <w:rFonts w:eastAsia="Calibri"/>
          <w:bCs/>
          <w:sz w:val="28"/>
          <w:szCs w:val="28"/>
          <w:lang w:eastAsia="en-US"/>
        </w:rPr>
        <w:t xml:space="preserve"> с пересчетом на год в соответствии с п. 5.2.3. Методических рекомендаций.</w:t>
      </w:r>
    </w:p>
    <w:bookmarkEnd w:id="26"/>
    <w:p w14:paraId="5BE37488"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4.2. Расходы на материалы на капитальный ремонт приняты в размере </w:t>
      </w:r>
      <w:r w:rsidRPr="003F0781">
        <w:rPr>
          <w:rFonts w:eastAsia="Calibri"/>
          <w:b/>
          <w:sz w:val="28"/>
          <w:szCs w:val="28"/>
          <w:lang w:eastAsia="en-US"/>
        </w:rPr>
        <w:t>12904,9</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rFonts w:eastAsia="Calibri"/>
          <w:bCs/>
          <w:sz w:val="28"/>
          <w:szCs w:val="28"/>
          <w:lang w:eastAsia="en-US"/>
        </w:rPr>
        <w:t xml:space="preserve">на уровне фактических затрат 9 месяцев базового периода 2022 года с индексом Минэкономразвития России 106,0 </w:t>
      </w:r>
      <w:r w:rsidRPr="003F0781">
        <w:rPr>
          <w:rFonts w:eastAsia="Calibri"/>
          <w:sz w:val="28"/>
          <w:szCs w:val="28"/>
          <w:lang w:eastAsia="en-US"/>
        </w:rPr>
        <w:t>на 2023 год</w:t>
      </w:r>
      <w:r w:rsidRPr="003F0781">
        <w:rPr>
          <w:rFonts w:eastAsia="Calibri"/>
          <w:bCs/>
          <w:sz w:val="28"/>
          <w:szCs w:val="28"/>
          <w:lang w:eastAsia="en-US"/>
        </w:rPr>
        <w:t xml:space="preserve"> с пересчетом на год в соответствии с п. 5.2.3. Методических рекомендаций.</w:t>
      </w:r>
    </w:p>
    <w:p w14:paraId="3FFA75B9"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4.3. Расходы на материалы на техническое обслуживание приняты в размере </w:t>
      </w:r>
      <w:r w:rsidRPr="003F0781">
        <w:rPr>
          <w:rFonts w:eastAsia="Calibri"/>
          <w:b/>
          <w:sz w:val="28"/>
          <w:szCs w:val="28"/>
          <w:lang w:eastAsia="en-US"/>
        </w:rPr>
        <w:t>42769,6</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rFonts w:eastAsia="Calibri"/>
          <w:bCs/>
          <w:sz w:val="28"/>
          <w:szCs w:val="28"/>
          <w:lang w:eastAsia="en-US"/>
        </w:rPr>
        <w:t xml:space="preserve">на уровне фактических затрат 9 месяцев базового периода 2022 года с индексом Минэкономразвития России 106,0 </w:t>
      </w:r>
      <w:r w:rsidRPr="003F0781">
        <w:rPr>
          <w:rFonts w:eastAsia="Calibri"/>
          <w:sz w:val="28"/>
          <w:szCs w:val="28"/>
          <w:lang w:eastAsia="en-US"/>
        </w:rPr>
        <w:t>на 2023 год</w:t>
      </w:r>
      <w:r w:rsidRPr="003F0781">
        <w:rPr>
          <w:rFonts w:eastAsia="Calibri"/>
          <w:bCs/>
          <w:sz w:val="28"/>
          <w:szCs w:val="28"/>
          <w:lang w:eastAsia="en-US"/>
        </w:rPr>
        <w:t xml:space="preserve"> с пересчетом на год в соответствии с п. 5.2.3. Методических рекомендаций.</w:t>
      </w:r>
    </w:p>
    <w:p w14:paraId="06831EC4"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4.4. Расходы на услуги сторонних организаций по проведению ремонтных работ в размере </w:t>
      </w:r>
      <w:r w:rsidRPr="003F0781">
        <w:rPr>
          <w:rFonts w:eastAsia="Calibri"/>
          <w:b/>
          <w:sz w:val="28"/>
          <w:szCs w:val="28"/>
          <w:lang w:eastAsia="en-US"/>
        </w:rPr>
        <w:t>10655,4</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приняты по предложению предприятий</w:t>
      </w:r>
      <w:r w:rsidRPr="003F0781">
        <w:rPr>
          <w:rFonts w:eastAsia="Calibri"/>
          <w:bCs/>
          <w:sz w:val="28"/>
          <w:szCs w:val="28"/>
          <w:lang w:eastAsia="en-US"/>
        </w:rPr>
        <w:t xml:space="preserve"> на регулируемый период.</w:t>
      </w:r>
    </w:p>
    <w:p w14:paraId="6F3FEF89"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4.5. Расходы на оплату труда ремонтного персонала в размере </w:t>
      </w:r>
      <w:r w:rsidRPr="003F0781">
        <w:rPr>
          <w:rFonts w:eastAsia="Calibri"/>
          <w:b/>
          <w:sz w:val="28"/>
          <w:szCs w:val="28"/>
          <w:lang w:eastAsia="en-US"/>
        </w:rPr>
        <w:t>212120,1 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bookmarkStart w:id="27" w:name="_Hlk530486614"/>
      <w:r w:rsidRPr="003F0781">
        <w:rPr>
          <w:rFonts w:eastAsia="Calibri"/>
          <w:bCs/>
          <w:sz w:val="28"/>
          <w:szCs w:val="28"/>
          <w:lang w:eastAsia="en-US"/>
        </w:rPr>
        <w:t xml:space="preserve">на уровне фактических затрат 9 месяцев базового периода 2022 года с индексом Минэкономразвития России 106,0 </w:t>
      </w:r>
      <w:r w:rsidRPr="003F0781">
        <w:rPr>
          <w:rFonts w:eastAsia="Calibri"/>
          <w:sz w:val="28"/>
          <w:szCs w:val="28"/>
          <w:lang w:eastAsia="en-US"/>
        </w:rPr>
        <w:t>на 2023 год</w:t>
      </w:r>
      <w:r w:rsidRPr="003F0781">
        <w:rPr>
          <w:rFonts w:eastAsia="Calibri"/>
          <w:bCs/>
          <w:sz w:val="28"/>
          <w:szCs w:val="28"/>
          <w:lang w:eastAsia="en-US"/>
        </w:rPr>
        <w:t xml:space="preserve"> с пересчетом на год в соответствии с п. 5.2.3. Методических рекомендаций.</w:t>
      </w:r>
    </w:p>
    <w:bookmarkEnd w:id="27"/>
    <w:p w14:paraId="02D54CA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4.6. Расходы на страховые взносы в фонды обязательного страхования приняты в размере </w:t>
      </w:r>
      <w:r w:rsidRPr="003F0781">
        <w:rPr>
          <w:rFonts w:eastAsia="Calibri"/>
          <w:b/>
          <w:sz w:val="28"/>
          <w:szCs w:val="28"/>
          <w:lang w:eastAsia="en-US"/>
        </w:rPr>
        <w:t>65132,0</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rFonts w:eastAsia="Calibri"/>
          <w:bCs/>
          <w:sz w:val="28"/>
          <w:szCs w:val="22"/>
          <w:lang w:eastAsia="en-US"/>
        </w:rPr>
        <w:t xml:space="preserve">на уровне фактических затрат базового периода 9 месяцев 2022 года с индексом Минэкономразвития 106,0 на 2023 год с пересчетом на год в соответствии с п. 5.2.3. Методических рекомендаций. </w:t>
      </w:r>
      <w:r w:rsidRPr="003F0781">
        <w:rPr>
          <w:rFonts w:ascii="Calibri" w:eastAsia="Calibri" w:hAnsi="Calibri"/>
          <w:sz w:val="22"/>
          <w:szCs w:val="22"/>
          <w:lang w:eastAsia="en-US"/>
        </w:rPr>
        <w:t xml:space="preserve"> </w:t>
      </w:r>
    </w:p>
    <w:p w14:paraId="4BEACCD4" w14:textId="77777777" w:rsidR="003F0781" w:rsidRPr="003F0781" w:rsidRDefault="003F0781" w:rsidP="003F0781">
      <w:pPr>
        <w:widowControl w:val="0"/>
        <w:autoSpaceDE w:val="0"/>
        <w:autoSpaceDN w:val="0"/>
        <w:adjustRightInd w:val="0"/>
        <w:ind w:firstLine="851"/>
        <w:jc w:val="both"/>
        <w:rPr>
          <w:rFonts w:eastAsia="Calibri"/>
          <w:sz w:val="28"/>
          <w:szCs w:val="28"/>
          <w:lang w:eastAsia="en-US"/>
        </w:rPr>
      </w:pPr>
      <w:r w:rsidRPr="003F0781">
        <w:rPr>
          <w:rFonts w:eastAsia="Calibri"/>
          <w:sz w:val="28"/>
          <w:szCs w:val="28"/>
          <w:lang w:eastAsia="en-US"/>
        </w:rPr>
        <w:t>5. Затраты на электроэнергию.</w:t>
      </w:r>
    </w:p>
    <w:p w14:paraId="09C0CE44" w14:textId="77777777" w:rsidR="003F0781" w:rsidRPr="003F0781" w:rsidRDefault="003F0781" w:rsidP="003F0781">
      <w:pPr>
        <w:widowControl w:val="0"/>
        <w:autoSpaceDE w:val="0"/>
        <w:autoSpaceDN w:val="0"/>
        <w:adjustRightInd w:val="0"/>
        <w:ind w:firstLine="709"/>
        <w:contextualSpacing/>
        <w:jc w:val="both"/>
        <w:rPr>
          <w:rFonts w:eastAsia="Calibri"/>
          <w:sz w:val="28"/>
          <w:szCs w:val="28"/>
          <w:lang w:eastAsia="en-US"/>
        </w:rPr>
      </w:pPr>
      <w:r w:rsidRPr="003F0781">
        <w:rPr>
          <w:rFonts w:eastAsia="Calibri"/>
          <w:sz w:val="28"/>
          <w:szCs w:val="28"/>
          <w:lang w:eastAsia="en-US"/>
        </w:rPr>
        <w:t xml:space="preserve">В соответствии с пунктом 2.2.4 Методических рекомендаций, статья «Затраты на электроэнергию» определяется исходя из норм расхода </w:t>
      </w:r>
      <w:r w:rsidRPr="003F0781">
        <w:rPr>
          <w:rFonts w:eastAsia="Calibri"/>
          <w:sz w:val="28"/>
          <w:szCs w:val="28"/>
          <w:lang w:eastAsia="en-US"/>
        </w:rPr>
        <w:lastRenderedPageBreak/>
        <w:t>электроэнергии и цен ее приобретения, подтвержденных счетами-фактурами. На период регулирования цены принимаются с учетом прогнозных индексов изменения цен, установленных</w:t>
      </w:r>
      <w:r w:rsidRPr="003F0781">
        <w:rPr>
          <w:sz w:val="28"/>
          <w:szCs w:val="28"/>
        </w:rPr>
        <w:t xml:space="preserve"> </w:t>
      </w:r>
      <w:r w:rsidRPr="003F0781">
        <w:rPr>
          <w:rFonts w:eastAsia="Calibri"/>
          <w:sz w:val="28"/>
          <w:szCs w:val="28"/>
          <w:lang w:eastAsia="en-US"/>
        </w:rPr>
        <w:t>Минэкономразвития России на соответствующий календарный год.</w:t>
      </w:r>
    </w:p>
    <w:p w14:paraId="44B5CABD" w14:textId="77777777" w:rsidR="003F0781" w:rsidRPr="003F0781" w:rsidRDefault="003F0781" w:rsidP="003F0781">
      <w:pPr>
        <w:widowControl w:val="0"/>
        <w:autoSpaceDE w:val="0"/>
        <w:autoSpaceDN w:val="0"/>
        <w:adjustRightInd w:val="0"/>
        <w:ind w:firstLine="709"/>
        <w:contextualSpacing/>
        <w:jc w:val="both"/>
        <w:rPr>
          <w:rFonts w:eastAsia="Calibri"/>
          <w:sz w:val="28"/>
          <w:szCs w:val="28"/>
          <w:lang w:eastAsia="en-US"/>
        </w:rPr>
      </w:pPr>
      <w:r w:rsidRPr="003F0781">
        <w:rPr>
          <w:sz w:val="28"/>
          <w:szCs w:val="28"/>
          <w:lang w:eastAsia="en-US"/>
        </w:rPr>
        <w:t>Специалистом были проанализированы: р</w:t>
      </w:r>
      <w:r w:rsidRPr="003F0781">
        <w:rPr>
          <w:rFonts w:eastAsia="Calibri"/>
          <w:sz w:val="28"/>
          <w:szCs w:val="28"/>
          <w:lang w:eastAsia="en-US"/>
        </w:rPr>
        <w:t>асчеты расходов на электроэнергию в соответствии с приложением 11 к Методическим рекомендациям, счета-фактуры по оплате за электроэнергию.</w:t>
      </w:r>
    </w:p>
    <w:p w14:paraId="0D2F8BCE"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t xml:space="preserve">Расходы на электроэнергию приняты в размере </w:t>
      </w:r>
      <w:r w:rsidRPr="003F0781">
        <w:rPr>
          <w:rFonts w:eastAsia="Calibri"/>
          <w:b/>
          <w:sz w:val="28"/>
          <w:szCs w:val="28"/>
          <w:lang w:eastAsia="en-US"/>
        </w:rPr>
        <w:t>216360,4</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9 месяцев 2022 года предприятий с индексом Минэкономразвития России 108 % на 2023 год с пересчетом на год.</w:t>
      </w:r>
    </w:p>
    <w:p w14:paraId="74131AD3"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t xml:space="preserve">6. Расчет затрат на возмещение износа и ремонт шин. </w:t>
      </w:r>
    </w:p>
    <w:p w14:paraId="1BF90B50" w14:textId="77777777" w:rsidR="003F0781" w:rsidRPr="003F0781" w:rsidRDefault="003F0781" w:rsidP="003F0781">
      <w:pPr>
        <w:ind w:firstLine="709"/>
        <w:jc w:val="both"/>
        <w:rPr>
          <w:sz w:val="28"/>
          <w:szCs w:val="28"/>
        </w:rPr>
      </w:pPr>
      <w:r w:rsidRPr="003F0781">
        <w:rPr>
          <w:sz w:val="28"/>
          <w:szCs w:val="28"/>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13" w:history="1">
        <w:r w:rsidRPr="003F0781">
          <w:rPr>
            <w:sz w:val="28"/>
            <w:szCs w:val="28"/>
          </w:rPr>
          <w:t>пункта 29</w:t>
        </w:r>
      </w:hyperlink>
      <w:r w:rsidRPr="003F0781">
        <w:rPr>
          <w:sz w:val="28"/>
          <w:szCs w:val="28"/>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утвержденных распоряжением Министерства транспорта Российской Федерации от 18 апреля 2013 г. № НА-37-р.</w:t>
      </w:r>
    </w:p>
    <w:p w14:paraId="3C33BCE0" w14:textId="77777777" w:rsidR="003F0781" w:rsidRPr="003F0781" w:rsidRDefault="003F0781" w:rsidP="003F0781">
      <w:pPr>
        <w:ind w:firstLine="709"/>
        <w:jc w:val="both"/>
        <w:rPr>
          <w:bCs/>
          <w:sz w:val="28"/>
          <w:szCs w:val="28"/>
        </w:rPr>
      </w:pPr>
      <w:r w:rsidRPr="003F0781">
        <w:rPr>
          <w:sz w:val="28"/>
          <w:szCs w:val="28"/>
        </w:rPr>
        <w:t xml:space="preserve">Расходы на возмещение износа и ремонт шин приняты в размере </w:t>
      </w:r>
      <w:r w:rsidRPr="003F0781">
        <w:rPr>
          <w:b/>
          <w:sz w:val="28"/>
          <w:szCs w:val="28"/>
        </w:rPr>
        <w:t>12525,4</w:t>
      </w:r>
      <w:r w:rsidRPr="003F0781">
        <w:rPr>
          <w:sz w:val="28"/>
          <w:szCs w:val="28"/>
        </w:rPr>
        <w:t> </w:t>
      </w:r>
      <w:proofErr w:type="spellStart"/>
      <w:r w:rsidRPr="003F0781">
        <w:rPr>
          <w:sz w:val="28"/>
          <w:szCs w:val="28"/>
        </w:rPr>
        <w:t>тыс.руб</w:t>
      </w:r>
      <w:proofErr w:type="spellEnd"/>
      <w:r w:rsidRPr="003F0781">
        <w:rPr>
          <w:sz w:val="28"/>
          <w:szCs w:val="28"/>
        </w:rPr>
        <w:t xml:space="preserve">. </w:t>
      </w:r>
      <w:r w:rsidRPr="003F0781">
        <w:rPr>
          <w:bCs/>
          <w:sz w:val="28"/>
          <w:szCs w:val="28"/>
        </w:rPr>
        <w:t xml:space="preserve">на уровне фактических затрат базового периода </w:t>
      </w:r>
      <w:r w:rsidRPr="003F0781">
        <w:rPr>
          <w:rFonts w:eastAsia="Calibri"/>
          <w:sz w:val="28"/>
          <w:szCs w:val="28"/>
          <w:lang w:eastAsia="en-US"/>
        </w:rPr>
        <w:t xml:space="preserve">9 месяцев 2022 года предприятий с индексом Минэкономразвития России 106 % на 2023 год с пересчетом на год </w:t>
      </w:r>
      <w:r w:rsidRPr="003F0781">
        <w:rPr>
          <w:bCs/>
          <w:sz w:val="28"/>
          <w:szCs w:val="28"/>
        </w:rPr>
        <w:t>в соответствии с п. 5.2.3. Методических рекомендаций.</w:t>
      </w:r>
    </w:p>
    <w:p w14:paraId="27E1BBC9" w14:textId="77777777" w:rsidR="003F0781" w:rsidRPr="003F0781" w:rsidRDefault="003F0781" w:rsidP="003F0781">
      <w:pPr>
        <w:ind w:firstLine="851"/>
        <w:jc w:val="both"/>
        <w:rPr>
          <w:sz w:val="28"/>
          <w:szCs w:val="28"/>
        </w:rPr>
      </w:pPr>
      <w:r w:rsidRPr="003F0781">
        <w:rPr>
          <w:sz w:val="28"/>
          <w:szCs w:val="28"/>
        </w:rPr>
        <w:t>7. Амортизационные отчисления и аренда (лизинг) основных средств.</w:t>
      </w:r>
    </w:p>
    <w:p w14:paraId="19EDE2C4"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sz w:val="28"/>
          <w:szCs w:val="28"/>
          <w:lang w:eastAsia="en-US"/>
        </w:rPr>
        <w:t>В соответствии с пунктом 2.2.7 Методических рекомендаций, предприятиями произведены расчеты а</w:t>
      </w:r>
      <w:r w:rsidRPr="003F0781">
        <w:rPr>
          <w:sz w:val="28"/>
          <w:szCs w:val="28"/>
        </w:rPr>
        <w:t>мортизационных отчислений, аренды (лизинга) основных средств</w:t>
      </w:r>
      <w:r w:rsidRPr="003F0781">
        <w:rPr>
          <w:sz w:val="28"/>
          <w:szCs w:val="28"/>
          <w:lang w:eastAsia="en-US"/>
        </w:rPr>
        <w:t xml:space="preserve"> </w:t>
      </w:r>
    </w:p>
    <w:p w14:paraId="56213D63"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sz w:val="28"/>
          <w:szCs w:val="28"/>
          <w:lang w:eastAsia="en-US"/>
        </w:rPr>
        <w:t>Для подтверждения расходов по амортизации Предприятиями представлены расчеты амортизационных отчислений по транспортным средствам в соответствии с приложением 10 к Методическим рекомендациям.</w:t>
      </w:r>
    </w:p>
    <w:p w14:paraId="543CE40B"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sz w:val="28"/>
          <w:szCs w:val="28"/>
          <w:lang w:eastAsia="en-US"/>
        </w:rPr>
        <w:t>Для подтверждения расходов на аренду (лизинг) основных средств Предприятиями представлены соответствующие договоры аренды (лизинга) основных средств.</w:t>
      </w:r>
    </w:p>
    <w:p w14:paraId="3F05551C" w14:textId="77777777" w:rsidR="003F0781" w:rsidRPr="003F0781" w:rsidRDefault="003F0781" w:rsidP="003F0781">
      <w:pPr>
        <w:ind w:firstLine="851"/>
        <w:jc w:val="both"/>
        <w:rPr>
          <w:rFonts w:eastAsia="Calibri"/>
          <w:sz w:val="28"/>
          <w:szCs w:val="28"/>
          <w:lang w:eastAsia="en-US"/>
        </w:rPr>
      </w:pPr>
      <w:r w:rsidRPr="003F0781">
        <w:rPr>
          <w:sz w:val="28"/>
          <w:szCs w:val="28"/>
        </w:rPr>
        <w:t>Расходы на амортизационные отчисления, аренду</w:t>
      </w:r>
      <w:r w:rsidRPr="003F0781">
        <w:rPr>
          <w:rFonts w:eastAsia="Calibri"/>
          <w:sz w:val="28"/>
          <w:szCs w:val="28"/>
          <w:lang w:eastAsia="en-US"/>
        </w:rPr>
        <w:t xml:space="preserve"> (лизинг) приняты в размере </w:t>
      </w:r>
      <w:r w:rsidRPr="003F0781">
        <w:rPr>
          <w:rFonts w:eastAsia="Calibri"/>
          <w:b/>
          <w:sz w:val="28"/>
          <w:szCs w:val="28"/>
          <w:lang w:eastAsia="en-US"/>
        </w:rPr>
        <w:t>220778,6</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в том числе:</w:t>
      </w:r>
    </w:p>
    <w:p w14:paraId="4A9EE83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7.1. Расходы на амортизационные отчисления исключены так как подвижной состав приобретался за счет бюджетных средств.</w:t>
      </w:r>
    </w:p>
    <w:p w14:paraId="4D3F660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7.2. Расходы на аренду основных средств приняты в размере </w:t>
      </w:r>
      <w:r w:rsidRPr="003F0781">
        <w:rPr>
          <w:rFonts w:eastAsia="Calibri"/>
          <w:b/>
          <w:sz w:val="28"/>
          <w:szCs w:val="28"/>
          <w:lang w:eastAsia="en-US"/>
        </w:rPr>
        <w:t>114239,0</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предприятий на регулируемый период.</w:t>
      </w:r>
    </w:p>
    <w:p w14:paraId="143A623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7.3. Лизинг основных средств принят в размере </w:t>
      </w:r>
      <w:r w:rsidRPr="003F0781">
        <w:rPr>
          <w:rFonts w:eastAsia="Calibri"/>
          <w:b/>
          <w:sz w:val="28"/>
          <w:szCs w:val="28"/>
          <w:lang w:eastAsia="en-US"/>
        </w:rPr>
        <w:t>106539,6</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предприятий на регулируемый период.</w:t>
      </w:r>
    </w:p>
    <w:p w14:paraId="1ED727AF" w14:textId="77777777" w:rsidR="003F0781" w:rsidRPr="003F0781" w:rsidRDefault="003F0781" w:rsidP="003F0781">
      <w:pPr>
        <w:ind w:firstLine="851"/>
        <w:jc w:val="both"/>
        <w:rPr>
          <w:sz w:val="28"/>
          <w:szCs w:val="28"/>
          <w:lang w:eastAsia="en-US"/>
        </w:rPr>
      </w:pPr>
      <w:r w:rsidRPr="003F0781">
        <w:rPr>
          <w:sz w:val="28"/>
          <w:szCs w:val="28"/>
          <w:lang w:eastAsia="en-US"/>
        </w:rPr>
        <w:t>8. Прочие расходы.</w:t>
      </w:r>
    </w:p>
    <w:p w14:paraId="3F1A2B88"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6A04DAC4" w14:textId="77777777" w:rsidR="003F0781" w:rsidRPr="003F0781" w:rsidRDefault="003F0781" w:rsidP="003F0781">
      <w:pPr>
        <w:widowControl w:val="0"/>
        <w:autoSpaceDE w:val="0"/>
        <w:autoSpaceDN w:val="0"/>
        <w:adjustRightInd w:val="0"/>
        <w:ind w:firstLine="851"/>
        <w:jc w:val="both"/>
        <w:rPr>
          <w:rFonts w:eastAsia="Calibri"/>
          <w:sz w:val="28"/>
          <w:szCs w:val="28"/>
          <w:lang w:eastAsia="en-US"/>
        </w:rPr>
      </w:pPr>
      <w:r w:rsidRPr="003F0781">
        <w:rPr>
          <w:sz w:val="28"/>
          <w:szCs w:val="28"/>
          <w:lang w:eastAsia="en-US"/>
        </w:rPr>
        <w:lastRenderedPageBreak/>
        <w:t xml:space="preserve">Прочие расходы приняты в размере </w:t>
      </w:r>
      <w:r w:rsidRPr="003F0781">
        <w:rPr>
          <w:b/>
          <w:sz w:val="28"/>
          <w:szCs w:val="28"/>
          <w:lang w:eastAsia="en-US"/>
        </w:rPr>
        <w:t>62844,7</w:t>
      </w:r>
      <w:r w:rsidRPr="003F0781">
        <w:rPr>
          <w:sz w:val="28"/>
          <w:szCs w:val="28"/>
          <w:lang w:eastAsia="en-US"/>
        </w:rPr>
        <w:t xml:space="preserve"> </w:t>
      </w:r>
      <w:proofErr w:type="spellStart"/>
      <w:r w:rsidRPr="003F0781">
        <w:rPr>
          <w:sz w:val="28"/>
          <w:szCs w:val="28"/>
          <w:lang w:eastAsia="en-US"/>
        </w:rPr>
        <w:t>тыс.руб</w:t>
      </w:r>
      <w:proofErr w:type="spellEnd"/>
      <w:r w:rsidRPr="003F0781">
        <w:rPr>
          <w:sz w:val="28"/>
          <w:szCs w:val="28"/>
          <w:lang w:eastAsia="en-US"/>
        </w:rPr>
        <w:t>. по предложению</w:t>
      </w:r>
      <w:r w:rsidRPr="003F0781">
        <w:rPr>
          <w:rFonts w:eastAsia="Calibri"/>
          <w:sz w:val="28"/>
          <w:szCs w:val="28"/>
          <w:lang w:eastAsia="en-US"/>
        </w:rPr>
        <w:t xml:space="preserve"> предприятий на регулируемый период.</w:t>
      </w:r>
    </w:p>
    <w:p w14:paraId="574993A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9. Накладные расходы.</w:t>
      </w:r>
    </w:p>
    <w:p w14:paraId="3CB2509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1FC9E841" w14:textId="77777777" w:rsidR="003F0781" w:rsidRPr="003F0781" w:rsidRDefault="003F0781" w:rsidP="003F0781">
      <w:pPr>
        <w:ind w:firstLine="851"/>
        <w:jc w:val="both"/>
        <w:rPr>
          <w:sz w:val="28"/>
          <w:szCs w:val="28"/>
        </w:rPr>
      </w:pPr>
      <w:r w:rsidRPr="003F0781">
        <w:rPr>
          <w:rFonts w:eastAsia="Calibri"/>
          <w:sz w:val="28"/>
          <w:szCs w:val="28"/>
          <w:lang w:eastAsia="en-US"/>
        </w:rPr>
        <w:t>Распределение накладных расходов по видам деятельности осуществляется пропорционально прямым затратам или основной заработной</w:t>
      </w:r>
      <w:r w:rsidRPr="003F0781">
        <w:rPr>
          <w:sz w:val="28"/>
          <w:szCs w:val="28"/>
        </w:rPr>
        <w:t xml:space="preserve"> плате производственных рабочих или иным способом, предусмотренным учетной политикой субъекта регулирования.</w:t>
      </w:r>
    </w:p>
    <w:p w14:paraId="1FDFB8B7" w14:textId="77777777" w:rsidR="003F0781" w:rsidRPr="003F0781" w:rsidRDefault="003F0781" w:rsidP="003F0781">
      <w:pPr>
        <w:ind w:firstLine="709"/>
        <w:jc w:val="both"/>
        <w:rPr>
          <w:rFonts w:eastAsia="Calibri"/>
          <w:sz w:val="28"/>
          <w:szCs w:val="28"/>
          <w:lang w:eastAsia="en-US"/>
        </w:rPr>
      </w:pPr>
      <w:r w:rsidRPr="003F0781">
        <w:rPr>
          <w:sz w:val="28"/>
          <w:szCs w:val="28"/>
          <w:lang w:eastAsia="en-US"/>
        </w:rPr>
        <w:t>Специалистом проанализированы</w:t>
      </w:r>
      <w:r w:rsidRPr="003F0781">
        <w:rPr>
          <w:rFonts w:eastAsia="Calibri"/>
          <w:sz w:val="28"/>
          <w:szCs w:val="28"/>
          <w:lang w:eastAsia="en-US"/>
        </w:rPr>
        <w:t xml:space="preserve"> представленные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 расчет общехозяйственных, общепроизводственных (накладных) расходов для наземного электрического транспорта в соответствии приложением № 13 к Методическим рекомендациям.</w:t>
      </w:r>
    </w:p>
    <w:p w14:paraId="64BE19AC" w14:textId="77777777" w:rsidR="003F0781" w:rsidRPr="003F0781" w:rsidRDefault="003F0781" w:rsidP="003F0781">
      <w:pPr>
        <w:ind w:firstLine="709"/>
        <w:jc w:val="both"/>
        <w:rPr>
          <w:bCs/>
          <w:sz w:val="28"/>
          <w:szCs w:val="28"/>
        </w:rPr>
      </w:pPr>
      <w:r w:rsidRPr="003F0781">
        <w:rPr>
          <w:rFonts w:eastAsia="Calibri"/>
          <w:sz w:val="28"/>
          <w:szCs w:val="28"/>
          <w:lang w:eastAsia="en-US"/>
        </w:rPr>
        <w:t xml:space="preserve">Общепроизводственные расходы приняты в размере </w:t>
      </w:r>
      <w:r w:rsidRPr="003F0781">
        <w:rPr>
          <w:rFonts w:eastAsia="Calibri"/>
          <w:b/>
          <w:sz w:val="28"/>
          <w:szCs w:val="28"/>
          <w:lang w:eastAsia="en-US"/>
        </w:rPr>
        <w:t>560130,0</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r w:rsidRPr="003F0781">
        <w:rPr>
          <w:bCs/>
          <w:sz w:val="28"/>
          <w:szCs w:val="28"/>
        </w:rPr>
        <w:t xml:space="preserve">на уровне фактических затрат базового периода </w:t>
      </w:r>
      <w:r w:rsidRPr="003F0781">
        <w:rPr>
          <w:rFonts w:eastAsia="Calibri"/>
          <w:sz w:val="28"/>
          <w:szCs w:val="28"/>
          <w:lang w:eastAsia="en-US"/>
        </w:rPr>
        <w:t xml:space="preserve">9 месяцев 2022 года предприятий с индексом Минэкономразвития России 106 % на 2023 год с пересчетом на год </w:t>
      </w:r>
      <w:r w:rsidRPr="003F0781">
        <w:rPr>
          <w:bCs/>
          <w:sz w:val="28"/>
          <w:szCs w:val="28"/>
        </w:rPr>
        <w:t>в соответствии с п. 5.2.3. Методических рекомендаций.</w:t>
      </w:r>
    </w:p>
    <w:p w14:paraId="6BEBC97A"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Общехозяйственные расходы приняты в размере </w:t>
      </w:r>
      <w:r w:rsidRPr="003F0781">
        <w:rPr>
          <w:rFonts w:eastAsia="Calibri"/>
          <w:b/>
          <w:sz w:val="28"/>
          <w:szCs w:val="28"/>
          <w:lang w:eastAsia="en-US"/>
        </w:rPr>
        <w:t>329203,3</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предприятий на регулируемый период.</w:t>
      </w:r>
    </w:p>
    <w:p w14:paraId="4F9D4009"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10. Нормативная прибыль.</w:t>
      </w:r>
    </w:p>
    <w:p w14:paraId="5EAE76B4" w14:textId="77777777" w:rsidR="003F0781" w:rsidRPr="003F0781" w:rsidRDefault="003F0781" w:rsidP="003F0781">
      <w:pPr>
        <w:ind w:firstLine="851"/>
        <w:contextualSpacing/>
        <w:jc w:val="both"/>
        <w:rPr>
          <w:rFonts w:eastAsia="Calibri"/>
          <w:sz w:val="28"/>
          <w:szCs w:val="28"/>
        </w:rPr>
      </w:pPr>
      <w:r w:rsidRPr="003F0781">
        <w:rPr>
          <w:rFonts w:eastAsia="Calibri"/>
          <w:sz w:val="28"/>
          <w:szCs w:val="28"/>
          <w:lang w:eastAsia="en-US"/>
        </w:rPr>
        <w:t>В соответствии с пунктом 4 Методических рекомендаций н</w:t>
      </w:r>
      <w:r w:rsidRPr="003F0781">
        <w:rPr>
          <w:sz w:val="28"/>
          <w:szCs w:val="28"/>
        </w:rPr>
        <w:t xml:space="preserve">ормативная прибыль на услуги по перевозке пассажиров и багажа всеми видами общественного транспорта </w:t>
      </w:r>
      <w:r w:rsidRPr="003F0781">
        <w:rPr>
          <w:rFonts w:eastAsia="Calibri"/>
          <w:sz w:val="28"/>
          <w:szCs w:val="28"/>
        </w:rPr>
        <w:t>включает в себя следующие основные группы расходов:</w:t>
      </w:r>
    </w:p>
    <w:p w14:paraId="660CC4A2" w14:textId="77777777" w:rsidR="003F0781" w:rsidRPr="003F0781" w:rsidRDefault="003F0781" w:rsidP="003F0781">
      <w:pPr>
        <w:shd w:val="clear" w:color="auto" w:fill="FFFFFF"/>
        <w:ind w:firstLine="851"/>
        <w:jc w:val="both"/>
        <w:rPr>
          <w:sz w:val="28"/>
          <w:szCs w:val="28"/>
        </w:rPr>
      </w:pPr>
      <w:r w:rsidRPr="003F0781">
        <w:rPr>
          <w:sz w:val="28"/>
          <w:szCs w:val="28"/>
        </w:rPr>
        <w:t>капитальные вложения (инвестиции);</w:t>
      </w:r>
    </w:p>
    <w:p w14:paraId="12E0749D" w14:textId="77777777" w:rsidR="003F0781" w:rsidRPr="003F0781" w:rsidRDefault="003F0781" w:rsidP="003F0781">
      <w:pPr>
        <w:shd w:val="clear" w:color="auto" w:fill="FFFFFF"/>
        <w:ind w:firstLine="851"/>
        <w:jc w:val="both"/>
        <w:rPr>
          <w:spacing w:val="-4"/>
          <w:sz w:val="28"/>
          <w:szCs w:val="28"/>
          <w:lang w:eastAsia="en-US"/>
        </w:rPr>
      </w:pPr>
      <w:r w:rsidRPr="003F0781">
        <w:rPr>
          <w:spacing w:val="-4"/>
          <w:sz w:val="28"/>
          <w:szCs w:val="28"/>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7E664E1" w14:textId="77777777" w:rsidR="003F0781" w:rsidRPr="003F0781" w:rsidRDefault="003F0781" w:rsidP="003F0781">
      <w:pPr>
        <w:shd w:val="clear" w:color="auto" w:fill="FFFFFF"/>
        <w:ind w:firstLine="851"/>
        <w:jc w:val="both"/>
        <w:rPr>
          <w:spacing w:val="-4"/>
          <w:sz w:val="28"/>
          <w:szCs w:val="28"/>
          <w:lang w:eastAsia="en-US"/>
        </w:rPr>
      </w:pPr>
      <w:r w:rsidRPr="003F0781">
        <w:rPr>
          <w:spacing w:val="-4"/>
          <w:sz w:val="28"/>
          <w:szCs w:val="28"/>
          <w:lang w:eastAsia="en-US"/>
        </w:rPr>
        <w:t>прочие расходы, предусмотренные действующим законодательством;</w:t>
      </w:r>
    </w:p>
    <w:p w14:paraId="6CB8EE44" w14:textId="77777777" w:rsidR="003F0781" w:rsidRPr="003F0781" w:rsidRDefault="003F0781" w:rsidP="003F0781">
      <w:pPr>
        <w:ind w:firstLine="851"/>
        <w:jc w:val="both"/>
        <w:rPr>
          <w:sz w:val="28"/>
          <w:szCs w:val="28"/>
        </w:rPr>
      </w:pPr>
      <w:r w:rsidRPr="003F0781">
        <w:rPr>
          <w:sz w:val="28"/>
          <w:szCs w:val="28"/>
        </w:rPr>
        <w:t>налоги, уплаченные из прибыли в соответствии с законодательством.</w:t>
      </w:r>
    </w:p>
    <w:p w14:paraId="0D99A170"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rFonts w:eastAsia="Calibri"/>
          <w:sz w:val="28"/>
          <w:szCs w:val="28"/>
          <w:lang w:eastAsia="en-US"/>
        </w:rPr>
        <w:t xml:space="preserve">Предприятиями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w:t>
      </w:r>
      <w:r w:rsidRPr="003F0781">
        <w:rPr>
          <w:sz w:val="28"/>
          <w:szCs w:val="28"/>
          <w:lang w:eastAsia="en-US"/>
        </w:rPr>
        <w:t>расчета нормативной прибыли Предприятиями заполнена таблица в соответствии с приложением 14 к Методическим рекомендациям.</w:t>
      </w:r>
    </w:p>
    <w:p w14:paraId="59D30D8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В качестве источника капитальных вложений специалист считает целесообразным рассматривать амортизацию.</w:t>
      </w:r>
    </w:p>
    <w:p w14:paraId="10BB6EC2"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Прочие расходы в составе нормативной прибыли, включенные Предприятиями в расчет, не подтверждены документально и исключены регулирующим органом как экономически необоснованные.</w:t>
      </w:r>
    </w:p>
    <w:p w14:paraId="0194B31D"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lastRenderedPageBreak/>
        <w:t xml:space="preserve">Нормативная прибыль принята регулирующим органом в размере </w:t>
      </w:r>
      <w:r w:rsidRPr="003F0781">
        <w:rPr>
          <w:rFonts w:eastAsia="Calibri"/>
          <w:b/>
          <w:sz w:val="28"/>
          <w:szCs w:val="28"/>
          <w:lang w:eastAsia="en-US"/>
        </w:rPr>
        <w:t>39648,2</w:t>
      </w:r>
      <w:r w:rsidRPr="003F0781">
        <w:rPr>
          <w:rFonts w:eastAsia="Calibri"/>
          <w:sz w:val="28"/>
          <w:szCs w:val="28"/>
          <w:lang w:eastAsia="en-US"/>
        </w:rPr>
        <w:t>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Включены расходы на услуги банков, налоги, комиссия по транзакциям по картам </w:t>
      </w:r>
      <w:r w:rsidRPr="003F0781">
        <w:rPr>
          <w:bCs/>
          <w:sz w:val="28"/>
          <w:szCs w:val="28"/>
        </w:rPr>
        <w:t xml:space="preserve">на уровне фактических затрат базового периода </w:t>
      </w:r>
      <w:r w:rsidRPr="003F0781">
        <w:rPr>
          <w:rFonts w:eastAsia="Calibri"/>
          <w:sz w:val="28"/>
          <w:szCs w:val="28"/>
          <w:lang w:eastAsia="en-US"/>
        </w:rPr>
        <w:t>9 месяцев 2022 года с индексом Минэкономразвития России 106 % на 2023 год с пересчетом на год. Налоги приняты по факту 2021 года.</w:t>
      </w:r>
    </w:p>
    <w:p w14:paraId="40A8209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Итого необходимая валовая выручка на перевозку пассажиров и багажа на муниципальных маршрутах регулярных перевозок в городском сообщении составила </w:t>
      </w:r>
      <w:r w:rsidRPr="003F0781">
        <w:rPr>
          <w:rFonts w:eastAsia="Calibri"/>
          <w:b/>
          <w:sz w:val="28"/>
          <w:szCs w:val="28"/>
          <w:lang w:eastAsia="en-US"/>
        </w:rPr>
        <w:t>3564963,1</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0CF6745C" w14:textId="77777777" w:rsidR="003F0781" w:rsidRPr="003F0781" w:rsidRDefault="003F0781" w:rsidP="003F0781">
      <w:pPr>
        <w:tabs>
          <w:tab w:val="left" w:pos="709"/>
          <w:tab w:val="left" w:pos="1134"/>
        </w:tabs>
        <w:spacing w:after="200"/>
        <w:ind w:firstLine="851"/>
        <w:jc w:val="both"/>
        <w:rPr>
          <w:rFonts w:eastAsia="Calibri"/>
          <w:bCs/>
          <w:sz w:val="28"/>
          <w:szCs w:val="28"/>
          <w:lang w:eastAsia="en-US"/>
        </w:rPr>
      </w:pPr>
      <w:bookmarkStart w:id="28" w:name="_Hlk40344111"/>
      <w:r w:rsidRPr="003F0781">
        <w:rPr>
          <w:rFonts w:eastAsia="Calibri"/>
          <w:bCs/>
          <w:sz w:val="28"/>
          <w:szCs w:val="28"/>
          <w:lang w:eastAsia="en-US"/>
        </w:rPr>
        <w:t xml:space="preserve">Экономически обоснованная стоимость перевозки пассажиров в целом по автотранспортным предприятиям </w:t>
      </w:r>
      <w:bookmarkStart w:id="29" w:name="_Hlk40344167"/>
      <w:bookmarkEnd w:id="28"/>
      <w:r w:rsidRPr="003F0781">
        <w:rPr>
          <w:rFonts w:eastAsia="Calibri"/>
          <w:bCs/>
          <w:sz w:val="28"/>
          <w:szCs w:val="28"/>
          <w:lang w:eastAsia="en-US"/>
        </w:rPr>
        <w:t>при условии сохранения льгот по оплате проезда для льготных категорий граждан, имеющих право бесплатного проезда, и пониженной стоимости проезда пенсионеров (т.е. при расчете основного тарифа объемные показатели по данным категориям пассажиров исключались) экономически обоснованная стоимость перевозки пассажиров составит:</w:t>
      </w:r>
    </w:p>
    <w:tbl>
      <w:tblPr>
        <w:tblW w:w="9918" w:type="dxa"/>
        <w:tblLook w:val="04A0" w:firstRow="1" w:lastRow="0" w:firstColumn="1" w:lastColumn="0" w:noHBand="0" w:noVBand="1"/>
      </w:tblPr>
      <w:tblGrid>
        <w:gridCol w:w="4390"/>
        <w:gridCol w:w="5528"/>
      </w:tblGrid>
      <w:tr w:rsidR="003F0781" w:rsidRPr="003F0781" w14:paraId="4ADF9835" w14:textId="77777777" w:rsidTr="00D007FF">
        <w:trPr>
          <w:trHeight w:val="166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A9AE7" w14:textId="77777777" w:rsidR="003F0781" w:rsidRPr="003F0781" w:rsidRDefault="003F0781" w:rsidP="003F0781">
            <w:pPr>
              <w:rPr>
                <w:rFonts w:ascii="Calibri" w:hAnsi="Calibri" w:cs="Calibri"/>
                <w:color w:val="000000"/>
                <w:sz w:val="22"/>
                <w:szCs w:val="22"/>
              </w:rPr>
            </w:pPr>
            <w:r w:rsidRPr="003F0781">
              <w:rPr>
                <w:rFonts w:ascii="Calibri" w:hAnsi="Calibri" w:cs="Calibri"/>
                <w:color w:val="000000"/>
                <w:sz w:val="22"/>
                <w:szCs w:val="22"/>
              </w:rPr>
              <w:t> </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0E757393" w14:textId="77777777" w:rsidR="003F0781" w:rsidRPr="003F0781" w:rsidRDefault="003F0781" w:rsidP="003F0781">
            <w:pPr>
              <w:jc w:val="center"/>
              <w:rPr>
                <w:color w:val="000000"/>
              </w:rPr>
            </w:pPr>
            <w:r w:rsidRPr="003F0781">
              <w:rPr>
                <w:color w:val="000000"/>
              </w:rPr>
              <w:t xml:space="preserve">Автобусы с </w:t>
            </w:r>
            <w:proofErr w:type="gramStart"/>
            <w:r w:rsidRPr="003F0781">
              <w:rPr>
                <w:color w:val="000000"/>
              </w:rPr>
              <w:t>обычным  режимом</w:t>
            </w:r>
            <w:proofErr w:type="gramEnd"/>
            <w:r w:rsidRPr="003F0781">
              <w:rPr>
                <w:color w:val="000000"/>
              </w:rPr>
              <w:t xml:space="preserve"> движения, наземный электрический транспорт, автобусы экспрессного и скорого режимов движения, маршрутные такси:</w:t>
            </w:r>
          </w:p>
        </w:tc>
      </w:tr>
      <w:tr w:rsidR="003F0781" w:rsidRPr="003F0781" w14:paraId="594AE97E" w14:textId="77777777" w:rsidTr="00D007FF">
        <w:trPr>
          <w:trHeight w:val="114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EDEFFDE" w14:textId="77777777" w:rsidR="003F0781" w:rsidRPr="003F0781" w:rsidRDefault="003F0781" w:rsidP="003F0781">
            <w:pPr>
              <w:rPr>
                <w:color w:val="000000"/>
              </w:rPr>
            </w:pPr>
            <w:r w:rsidRPr="003F0781">
              <w:rPr>
                <w:color w:val="000000"/>
              </w:rPr>
              <w:t>Экономически обоснованная стоимость проезда</w:t>
            </w:r>
          </w:p>
        </w:tc>
        <w:tc>
          <w:tcPr>
            <w:tcW w:w="5528" w:type="dxa"/>
            <w:tcBorders>
              <w:top w:val="nil"/>
              <w:left w:val="nil"/>
              <w:bottom w:val="single" w:sz="4" w:space="0" w:color="auto"/>
              <w:right w:val="single" w:sz="4" w:space="0" w:color="auto"/>
            </w:tcBorders>
            <w:shd w:val="clear" w:color="auto" w:fill="auto"/>
            <w:vAlign w:val="center"/>
            <w:hideMark/>
          </w:tcPr>
          <w:p w14:paraId="4C0AE6F4" w14:textId="77777777" w:rsidR="003F0781" w:rsidRPr="003F0781" w:rsidRDefault="003F0781" w:rsidP="003F0781">
            <w:pPr>
              <w:jc w:val="center"/>
              <w:rPr>
                <w:color w:val="000000"/>
              </w:rPr>
            </w:pPr>
            <w:r w:rsidRPr="003F0781">
              <w:rPr>
                <w:color w:val="000000"/>
              </w:rPr>
              <w:t>46,27</w:t>
            </w:r>
          </w:p>
        </w:tc>
      </w:tr>
      <w:bookmarkEnd w:id="29"/>
    </w:tbl>
    <w:p w14:paraId="29EC7239" w14:textId="77777777" w:rsidR="003F0781" w:rsidRPr="003F0781" w:rsidRDefault="003F0781" w:rsidP="003F0781">
      <w:pPr>
        <w:ind w:firstLine="851"/>
        <w:jc w:val="both"/>
        <w:rPr>
          <w:bCs/>
          <w:sz w:val="28"/>
          <w:szCs w:val="28"/>
          <w:lang w:eastAsia="x-none"/>
        </w:rPr>
      </w:pPr>
    </w:p>
    <w:p w14:paraId="6EE6BA50" w14:textId="77777777" w:rsidR="003F0781" w:rsidRPr="003F0781" w:rsidRDefault="003F0781" w:rsidP="003F0781">
      <w:pPr>
        <w:ind w:firstLine="851"/>
        <w:jc w:val="both"/>
        <w:rPr>
          <w:bCs/>
          <w:sz w:val="28"/>
          <w:szCs w:val="28"/>
          <w:lang w:eastAsia="x-none"/>
        </w:rPr>
      </w:pPr>
      <w:bookmarkStart w:id="30" w:name="_Hlk60133882"/>
      <w:r w:rsidRPr="003F0781">
        <w:rPr>
          <w:bCs/>
          <w:sz w:val="28"/>
          <w:szCs w:val="28"/>
          <w:lang w:eastAsia="x-none"/>
        </w:rPr>
        <w:t>Тарифы для населения предлагается установить на уровне ниже экономически обоснованной стоимости в размере:</w:t>
      </w:r>
    </w:p>
    <w:bookmarkEnd w:id="30"/>
    <w:p w14:paraId="24868574" w14:textId="77777777" w:rsidR="003F0781" w:rsidRPr="003F0781" w:rsidRDefault="003F0781" w:rsidP="003F0781">
      <w:pPr>
        <w:ind w:firstLine="851"/>
        <w:jc w:val="both"/>
        <w:rPr>
          <w:bCs/>
          <w:sz w:val="28"/>
          <w:szCs w:val="28"/>
          <w:lang w:eastAsia="x-none"/>
        </w:rPr>
      </w:pPr>
      <w:r w:rsidRPr="003F0781">
        <w:rPr>
          <w:bCs/>
          <w:sz w:val="28"/>
          <w:szCs w:val="28"/>
          <w:lang w:eastAsia="x-none"/>
        </w:rPr>
        <w:t>1.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57BA6651" w14:textId="77777777" w:rsidR="003F0781" w:rsidRPr="003F0781" w:rsidRDefault="003F0781" w:rsidP="003F0781">
      <w:pPr>
        <w:ind w:firstLine="851"/>
        <w:jc w:val="both"/>
        <w:rPr>
          <w:bCs/>
          <w:sz w:val="28"/>
          <w:szCs w:val="28"/>
          <w:lang w:eastAsia="x-none"/>
        </w:rPr>
      </w:pPr>
      <w:r w:rsidRPr="003F0781">
        <w:rPr>
          <w:bCs/>
          <w:sz w:val="28"/>
          <w:szCs w:val="28"/>
          <w:lang w:eastAsia="x-none"/>
        </w:rPr>
        <w:t xml:space="preserve">1.1. По муниципальным маршрутам регулярных перевозок городского сообщения: </w:t>
      </w:r>
    </w:p>
    <w:p w14:paraId="24F40D97" w14:textId="77777777" w:rsidR="003F0781" w:rsidRPr="003F0781" w:rsidRDefault="003F0781" w:rsidP="003F0781">
      <w:pPr>
        <w:ind w:firstLine="851"/>
        <w:jc w:val="both"/>
        <w:rPr>
          <w:bCs/>
          <w:sz w:val="28"/>
          <w:szCs w:val="28"/>
          <w:lang w:eastAsia="x-none"/>
        </w:rPr>
      </w:pPr>
      <w:r w:rsidRPr="003F0781">
        <w:rPr>
          <w:bCs/>
          <w:sz w:val="28"/>
          <w:szCs w:val="28"/>
          <w:lang w:eastAsia="x-none"/>
        </w:rPr>
        <w:t>1.1.1. В автобусах с обычным режимом движения, наземном электрическом транспорте, автобусах экспрессного и скорого режимов движения:</w:t>
      </w:r>
    </w:p>
    <w:p w14:paraId="41BA1D5E" w14:textId="77777777" w:rsidR="003F0781" w:rsidRPr="003F0781" w:rsidRDefault="003F0781" w:rsidP="003F0781">
      <w:pPr>
        <w:spacing w:line="276" w:lineRule="auto"/>
        <w:ind w:firstLine="851"/>
        <w:jc w:val="both"/>
        <w:rPr>
          <w:bCs/>
          <w:sz w:val="28"/>
          <w:szCs w:val="28"/>
          <w:lang w:eastAsia="x-none"/>
        </w:rPr>
      </w:pPr>
      <w:r w:rsidRPr="003F0781">
        <w:rPr>
          <w:bCs/>
          <w:sz w:val="28"/>
          <w:szCs w:val="28"/>
          <w:lang w:eastAsia="x-none"/>
        </w:rPr>
        <w:t>1.1.1.1.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p>
    <w:p w14:paraId="1C056BE1" w14:textId="77777777" w:rsidR="003F0781" w:rsidRPr="003F0781" w:rsidRDefault="003F0781" w:rsidP="003F0781">
      <w:pPr>
        <w:spacing w:line="276" w:lineRule="auto"/>
        <w:ind w:firstLine="851"/>
        <w:jc w:val="both"/>
        <w:rPr>
          <w:bCs/>
          <w:sz w:val="28"/>
          <w:szCs w:val="28"/>
          <w:lang w:eastAsia="x-none"/>
        </w:rPr>
      </w:pPr>
      <w:r w:rsidRPr="003F0781">
        <w:rPr>
          <w:bCs/>
          <w:sz w:val="28"/>
          <w:szCs w:val="28"/>
          <w:lang w:eastAsia="x-none"/>
        </w:rPr>
        <w:t>1.1.1.1.1. в размере 16 рублей за одну поездку при оплате проезда транспортной картой.</w:t>
      </w:r>
    </w:p>
    <w:p w14:paraId="17084A38" w14:textId="77777777" w:rsidR="003F0781" w:rsidRPr="003F0781" w:rsidRDefault="003F0781" w:rsidP="003F0781">
      <w:pPr>
        <w:ind w:firstLine="851"/>
        <w:jc w:val="both"/>
        <w:rPr>
          <w:bCs/>
          <w:sz w:val="28"/>
          <w:szCs w:val="28"/>
          <w:lang w:eastAsia="x-none"/>
        </w:rPr>
      </w:pPr>
      <w:r w:rsidRPr="003F0781">
        <w:rPr>
          <w:bCs/>
          <w:sz w:val="28"/>
          <w:szCs w:val="28"/>
          <w:lang w:eastAsia="x-none"/>
        </w:rPr>
        <w:t>1.1.1.1.2.   в размере 20 рублей за одну поездку при наличном способе оплаты.</w:t>
      </w:r>
    </w:p>
    <w:p w14:paraId="3413F1A7" w14:textId="77777777" w:rsidR="003F0781" w:rsidRPr="003F0781" w:rsidRDefault="003F0781" w:rsidP="003F0781">
      <w:pPr>
        <w:ind w:firstLine="851"/>
        <w:jc w:val="both"/>
        <w:rPr>
          <w:bCs/>
          <w:sz w:val="28"/>
          <w:szCs w:val="28"/>
          <w:lang w:eastAsia="x-none"/>
        </w:rPr>
      </w:pPr>
      <w:r w:rsidRPr="003F0781">
        <w:rPr>
          <w:bCs/>
          <w:sz w:val="28"/>
          <w:szCs w:val="28"/>
          <w:lang w:eastAsia="x-none"/>
        </w:rPr>
        <w:lastRenderedPageBreak/>
        <w:t xml:space="preserve">1.1.1.2. 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w:t>
      </w:r>
      <w:hyperlink r:id="rId14" w:history="1">
        <w:r w:rsidRPr="003F0781">
          <w:rPr>
            <w:bCs/>
            <w:color w:val="0000FF"/>
            <w:sz w:val="28"/>
            <w:szCs w:val="28"/>
            <w:u w:val="single"/>
            <w:lang w:eastAsia="x-none"/>
          </w:rPr>
          <w:t>законом</w:t>
        </w:r>
      </w:hyperlink>
      <w:r w:rsidRPr="003F0781">
        <w:rPr>
          <w:bCs/>
          <w:sz w:val="28"/>
          <w:szCs w:val="28"/>
          <w:lang w:eastAsia="x-none"/>
        </w:rPr>
        <w:t xml:space="preserve"> «О страховых пенсиях» в редакции, действовавшей по состоянию на 31.12.2018, пассажиров, имеющих право на назначение пенсии в соответствии с Федеральным </w:t>
      </w:r>
      <w:hyperlink r:id="rId15" w:history="1">
        <w:r w:rsidRPr="003F0781">
          <w:rPr>
            <w:bCs/>
            <w:color w:val="0000FF"/>
            <w:sz w:val="28"/>
            <w:szCs w:val="28"/>
            <w:u w:val="single"/>
            <w:lang w:eastAsia="x-none"/>
          </w:rPr>
          <w:t>законом</w:t>
        </w:r>
      </w:hyperlink>
      <w:r w:rsidRPr="003F0781">
        <w:rPr>
          <w:bCs/>
          <w:sz w:val="28"/>
          <w:szCs w:val="28"/>
          <w:lang w:eastAsia="x-none"/>
        </w:rPr>
        <w:t xml:space="preserve"> «О государственном пенсионном обеспечении» в редакции, действовавшей по состоянию на 31.12.2018:                  </w:t>
      </w:r>
    </w:p>
    <w:p w14:paraId="7C2A6D0E" w14:textId="77777777" w:rsidR="003F0781" w:rsidRPr="003F0781" w:rsidRDefault="003F0781" w:rsidP="003F0781">
      <w:pPr>
        <w:ind w:firstLine="851"/>
        <w:jc w:val="both"/>
        <w:rPr>
          <w:bCs/>
          <w:sz w:val="28"/>
          <w:szCs w:val="28"/>
          <w:lang w:eastAsia="x-none"/>
        </w:rPr>
      </w:pPr>
      <w:r w:rsidRPr="003F0781">
        <w:rPr>
          <w:bCs/>
          <w:sz w:val="28"/>
          <w:szCs w:val="28"/>
          <w:lang w:eastAsia="x-none"/>
        </w:rPr>
        <w:t>1.1.1.2.1. в размере 14 рублей за одну поездку при оплате проезда транспортной картой.</w:t>
      </w:r>
    </w:p>
    <w:p w14:paraId="02A6A6AE" w14:textId="77777777" w:rsidR="003F0781" w:rsidRPr="003F0781" w:rsidRDefault="003F0781" w:rsidP="003F0781">
      <w:pPr>
        <w:ind w:firstLine="851"/>
        <w:jc w:val="both"/>
        <w:rPr>
          <w:bCs/>
          <w:sz w:val="28"/>
          <w:szCs w:val="28"/>
          <w:lang w:eastAsia="x-none"/>
        </w:rPr>
      </w:pPr>
      <w:r w:rsidRPr="003F0781">
        <w:rPr>
          <w:bCs/>
          <w:sz w:val="28"/>
          <w:szCs w:val="28"/>
          <w:lang w:eastAsia="x-none"/>
        </w:rPr>
        <w:t>1.1.1.2.2. в размере 17 рублей за одну поездку при наличном способе оплаты.</w:t>
      </w:r>
    </w:p>
    <w:p w14:paraId="4E55069A" w14:textId="77777777" w:rsidR="003F0781" w:rsidRPr="003F0781" w:rsidRDefault="003F0781" w:rsidP="003F0781">
      <w:pPr>
        <w:ind w:firstLine="851"/>
        <w:jc w:val="both"/>
        <w:rPr>
          <w:bCs/>
          <w:sz w:val="28"/>
          <w:szCs w:val="28"/>
          <w:lang w:eastAsia="x-none"/>
        </w:rPr>
      </w:pPr>
      <w:r w:rsidRPr="003F0781">
        <w:rPr>
          <w:bCs/>
          <w:sz w:val="28"/>
          <w:szCs w:val="28"/>
          <w:lang w:eastAsia="x-none"/>
        </w:rPr>
        <w:t>1.1.1.3. Для прочих пассажиров:</w:t>
      </w:r>
    </w:p>
    <w:p w14:paraId="2EEB0DED" w14:textId="77777777" w:rsidR="003F0781" w:rsidRPr="003F0781" w:rsidRDefault="003F0781" w:rsidP="003F0781">
      <w:pPr>
        <w:ind w:firstLine="851"/>
        <w:jc w:val="both"/>
        <w:rPr>
          <w:bCs/>
          <w:sz w:val="28"/>
          <w:szCs w:val="28"/>
          <w:lang w:eastAsia="x-none"/>
        </w:rPr>
      </w:pPr>
      <w:r w:rsidRPr="003F0781">
        <w:rPr>
          <w:bCs/>
          <w:sz w:val="28"/>
          <w:szCs w:val="28"/>
          <w:lang w:eastAsia="x-none"/>
        </w:rPr>
        <w:t>1.1.1.3.1.  в размере 27 рублей за одну поездку при безналичном способе оплаты.</w:t>
      </w:r>
    </w:p>
    <w:p w14:paraId="0A820EA0" w14:textId="77777777" w:rsidR="003F0781" w:rsidRPr="003F0781" w:rsidRDefault="003F0781" w:rsidP="003F0781">
      <w:pPr>
        <w:ind w:firstLine="851"/>
        <w:jc w:val="both"/>
        <w:rPr>
          <w:bCs/>
          <w:sz w:val="28"/>
          <w:szCs w:val="28"/>
          <w:lang w:eastAsia="x-none"/>
        </w:rPr>
      </w:pPr>
      <w:r w:rsidRPr="003F0781">
        <w:rPr>
          <w:bCs/>
          <w:sz w:val="28"/>
          <w:szCs w:val="28"/>
          <w:lang w:eastAsia="x-none"/>
        </w:rPr>
        <w:t>1.1.1.3.2. в размере 32 рубля за одну поездку при наличном способе оплаты.</w:t>
      </w:r>
    </w:p>
    <w:p w14:paraId="3A77B537" w14:textId="77777777" w:rsidR="003F0781" w:rsidRPr="003F0781" w:rsidRDefault="003F0781" w:rsidP="003F0781">
      <w:pPr>
        <w:ind w:firstLine="851"/>
        <w:jc w:val="both"/>
        <w:rPr>
          <w:bCs/>
          <w:sz w:val="28"/>
          <w:szCs w:val="28"/>
          <w:lang w:eastAsia="en-US"/>
        </w:rPr>
      </w:pPr>
      <w:r w:rsidRPr="003F0781">
        <w:rPr>
          <w:bCs/>
          <w:sz w:val="28"/>
          <w:szCs w:val="28"/>
          <w:lang w:eastAsia="en-US"/>
        </w:rPr>
        <w:t>2.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1D6FD573" w14:textId="77777777" w:rsidR="003F0781" w:rsidRPr="003F0781" w:rsidRDefault="003F0781" w:rsidP="003F0781">
      <w:pPr>
        <w:ind w:firstLine="851"/>
        <w:jc w:val="both"/>
        <w:rPr>
          <w:bCs/>
          <w:sz w:val="28"/>
          <w:szCs w:val="28"/>
          <w:lang w:eastAsia="en-US"/>
        </w:rPr>
      </w:pPr>
      <w:r w:rsidRPr="003F0781">
        <w:rPr>
          <w:bCs/>
          <w:sz w:val="28"/>
          <w:szCs w:val="28"/>
          <w:lang w:eastAsia="en-US"/>
        </w:rPr>
        <w:t>2.1. Для учащихся общеобразовательных организаций, имеющих право на получение льгот - в размере 360 рублей.</w:t>
      </w:r>
    </w:p>
    <w:p w14:paraId="665C67C7" w14:textId="77777777" w:rsidR="003F0781" w:rsidRPr="003F0781" w:rsidRDefault="003F0781" w:rsidP="003F0781">
      <w:pPr>
        <w:ind w:firstLine="851"/>
        <w:jc w:val="both"/>
        <w:rPr>
          <w:bCs/>
          <w:sz w:val="28"/>
          <w:szCs w:val="28"/>
          <w:lang w:eastAsia="en-US"/>
        </w:rPr>
      </w:pPr>
      <w:r w:rsidRPr="003F0781">
        <w:rPr>
          <w:bCs/>
          <w:sz w:val="28"/>
          <w:szCs w:val="28"/>
          <w:lang w:eastAsia="en-US"/>
        </w:rPr>
        <w:t>2.2.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020636AE" w14:textId="77777777" w:rsidR="003F0781" w:rsidRPr="003F0781" w:rsidRDefault="003F0781" w:rsidP="003F0781">
      <w:pPr>
        <w:ind w:firstLine="851"/>
        <w:jc w:val="both"/>
        <w:rPr>
          <w:bCs/>
          <w:sz w:val="28"/>
          <w:szCs w:val="28"/>
          <w:lang w:eastAsia="en-US"/>
        </w:rPr>
      </w:pPr>
      <w:r w:rsidRPr="003F0781">
        <w:rPr>
          <w:bCs/>
          <w:sz w:val="28"/>
          <w:szCs w:val="28"/>
          <w:lang w:eastAsia="en-US"/>
        </w:rPr>
        <w:t>2.3.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436C6E94" w14:textId="77777777" w:rsidR="003F0781" w:rsidRPr="003F0781" w:rsidRDefault="003F0781" w:rsidP="003F0781">
      <w:pPr>
        <w:ind w:firstLine="851"/>
        <w:jc w:val="both"/>
        <w:rPr>
          <w:bCs/>
          <w:sz w:val="28"/>
          <w:szCs w:val="28"/>
          <w:lang w:eastAsia="en-US"/>
        </w:rPr>
      </w:pPr>
      <w:r w:rsidRPr="003F0781">
        <w:rPr>
          <w:bCs/>
          <w:sz w:val="28"/>
          <w:szCs w:val="28"/>
          <w:lang w:eastAsia="en-US"/>
        </w:rPr>
        <w:t>2.3.1. Для пассажиров, указанных в пункте 1.1.1.1, в размере 840 рублей.</w:t>
      </w:r>
    </w:p>
    <w:p w14:paraId="31DAF48B" w14:textId="77777777" w:rsidR="003F0781" w:rsidRPr="003F0781" w:rsidRDefault="003F0781" w:rsidP="003F0781">
      <w:pPr>
        <w:ind w:firstLine="851"/>
        <w:jc w:val="both"/>
        <w:rPr>
          <w:bCs/>
          <w:sz w:val="28"/>
          <w:szCs w:val="28"/>
          <w:lang w:eastAsia="en-US"/>
        </w:rPr>
      </w:pPr>
      <w:r w:rsidRPr="003F0781">
        <w:rPr>
          <w:bCs/>
          <w:sz w:val="28"/>
          <w:szCs w:val="28"/>
          <w:lang w:eastAsia="en-US"/>
        </w:rPr>
        <w:t xml:space="preserve">2.3.2. Для пассажиров, указанных в пункте 1.1.1.2, в размере 720 рублей. </w:t>
      </w:r>
    </w:p>
    <w:p w14:paraId="37E43BA2" w14:textId="77777777" w:rsidR="003F0781" w:rsidRPr="003F0781" w:rsidRDefault="003F0781" w:rsidP="003F0781">
      <w:pPr>
        <w:ind w:firstLine="851"/>
        <w:jc w:val="both"/>
        <w:rPr>
          <w:bCs/>
          <w:sz w:val="28"/>
          <w:szCs w:val="28"/>
          <w:lang w:eastAsia="en-US"/>
        </w:rPr>
      </w:pPr>
      <w:r w:rsidRPr="003F0781">
        <w:rPr>
          <w:bCs/>
          <w:sz w:val="28"/>
          <w:szCs w:val="28"/>
          <w:lang w:eastAsia="en-US"/>
        </w:rPr>
        <w:t>2.3.3. Для прочих пассажиров в размере 1500 рублей.</w:t>
      </w:r>
    </w:p>
    <w:p w14:paraId="49D08619" w14:textId="77777777" w:rsidR="003F0781" w:rsidRPr="003F0781" w:rsidRDefault="003F0781" w:rsidP="003F0781">
      <w:pPr>
        <w:ind w:firstLine="851"/>
        <w:jc w:val="both"/>
        <w:rPr>
          <w:bCs/>
          <w:sz w:val="28"/>
          <w:szCs w:val="28"/>
          <w:lang w:eastAsia="en-US"/>
        </w:rPr>
      </w:pPr>
      <w:r w:rsidRPr="003F0781">
        <w:rPr>
          <w:bCs/>
          <w:sz w:val="28"/>
          <w:szCs w:val="28"/>
          <w:lang w:eastAsia="en-US"/>
        </w:rPr>
        <w:t>2.3.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5FB55B86" w14:textId="77777777" w:rsidR="003F0781" w:rsidRPr="003F0781" w:rsidRDefault="003F0781" w:rsidP="003F0781">
      <w:pPr>
        <w:ind w:firstLine="851"/>
        <w:jc w:val="both"/>
        <w:rPr>
          <w:bCs/>
          <w:sz w:val="28"/>
          <w:szCs w:val="28"/>
          <w:lang w:eastAsia="en-US"/>
        </w:rPr>
      </w:pPr>
      <w:r w:rsidRPr="003F0781">
        <w:rPr>
          <w:bCs/>
          <w:sz w:val="28"/>
          <w:szCs w:val="28"/>
          <w:lang w:eastAsia="en-US"/>
        </w:rPr>
        <w:t>2.3.1. Для пассажиров, указанных в пункте 1.1.1.1, в размере 300 рубля.</w:t>
      </w:r>
    </w:p>
    <w:p w14:paraId="4B8519D7" w14:textId="77777777" w:rsidR="003F0781" w:rsidRPr="003F0781" w:rsidRDefault="003F0781" w:rsidP="003F0781">
      <w:pPr>
        <w:ind w:firstLine="851"/>
        <w:jc w:val="both"/>
        <w:rPr>
          <w:bCs/>
          <w:sz w:val="28"/>
          <w:szCs w:val="28"/>
          <w:lang w:eastAsia="en-US"/>
        </w:rPr>
      </w:pPr>
      <w:r w:rsidRPr="003F0781">
        <w:rPr>
          <w:bCs/>
          <w:sz w:val="28"/>
          <w:szCs w:val="28"/>
          <w:lang w:eastAsia="en-US"/>
        </w:rPr>
        <w:t>2.3.2. Для пассажиров, указанных в пункте 1.1.1.2, в размере 260 рублей.</w:t>
      </w:r>
    </w:p>
    <w:p w14:paraId="4C3D381A" w14:textId="77777777" w:rsidR="003F0781" w:rsidRPr="003F0781" w:rsidRDefault="003F0781" w:rsidP="003F0781">
      <w:pPr>
        <w:ind w:firstLine="851"/>
        <w:jc w:val="both"/>
        <w:rPr>
          <w:bCs/>
          <w:sz w:val="28"/>
          <w:szCs w:val="28"/>
          <w:lang w:eastAsia="en-US"/>
        </w:rPr>
      </w:pPr>
      <w:r w:rsidRPr="003F0781">
        <w:rPr>
          <w:bCs/>
          <w:sz w:val="28"/>
          <w:szCs w:val="28"/>
          <w:lang w:eastAsia="en-US"/>
        </w:rPr>
        <w:t>2.3.3. Для прочих пассажиров в размере 540 рублей.</w:t>
      </w:r>
    </w:p>
    <w:p w14:paraId="639E25F8" w14:textId="77777777" w:rsidR="003F0781" w:rsidRPr="003F0781" w:rsidRDefault="003F0781" w:rsidP="003F0781">
      <w:pPr>
        <w:ind w:firstLine="851"/>
        <w:jc w:val="both"/>
        <w:rPr>
          <w:bCs/>
          <w:sz w:val="28"/>
          <w:szCs w:val="28"/>
          <w:lang w:eastAsia="en-US"/>
        </w:rPr>
      </w:pPr>
      <w:r w:rsidRPr="003F0781">
        <w:rPr>
          <w:bCs/>
          <w:sz w:val="28"/>
          <w:szCs w:val="28"/>
          <w:lang w:eastAsia="en-US"/>
        </w:rPr>
        <w:t>2.4.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452383D8" w14:textId="77777777" w:rsidR="003F0781" w:rsidRPr="003F0781" w:rsidRDefault="003F0781" w:rsidP="003F0781">
      <w:pPr>
        <w:ind w:firstLine="851"/>
        <w:jc w:val="both"/>
        <w:rPr>
          <w:bCs/>
          <w:sz w:val="28"/>
          <w:szCs w:val="28"/>
          <w:lang w:eastAsia="en-US"/>
        </w:rPr>
      </w:pPr>
      <w:r w:rsidRPr="003F0781">
        <w:rPr>
          <w:bCs/>
          <w:sz w:val="28"/>
          <w:szCs w:val="28"/>
          <w:lang w:eastAsia="en-US"/>
        </w:rPr>
        <w:t>2.4.1. Для пассажиров, указанных в пункте 1.1.1.1, в размере 100 рубля.</w:t>
      </w:r>
    </w:p>
    <w:p w14:paraId="7E85CCC2" w14:textId="77777777" w:rsidR="003F0781" w:rsidRPr="003F0781" w:rsidRDefault="003F0781" w:rsidP="003F0781">
      <w:pPr>
        <w:ind w:firstLine="851"/>
        <w:jc w:val="both"/>
        <w:rPr>
          <w:bCs/>
          <w:sz w:val="28"/>
          <w:szCs w:val="28"/>
          <w:lang w:eastAsia="en-US"/>
        </w:rPr>
      </w:pPr>
      <w:r w:rsidRPr="003F0781">
        <w:rPr>
          <w:bCs/>
          <w:sz w:val="28"/>
          <w:szCs w:val="28"/>
          <w:lang w:eastAsia="en-US"/>
        </w:rPr>
        <w:t>2.4.2. Для пассажиров, указанных в пункте 1.1.1.2, в размере 86 рубля.</w:t>
      </w:r>
    </w:p>
    <w:p w14:paraId="6E0D1FC4" w14:textId="77777777" w:rsidR="003F0781" w:rsidRPr="003F0781" w:rsidRDefault="003F0781" w:rsidP="003F0781">
      <w:pPr>
        <w:ind w:firstLine="851"/>
        <w:jc w:val="both"/>
        <w:rPr>
          <w:bCs/>
          <w:sz w:val="28"/>
          <w:szCs w:val="28"/>
          <w:lang w:eastAsia="en-US"/>
        </w:rPr>
      </w:pPr>
      <w:r w:rsidRPr="003F0781">
        <w:rPr>
          <w:bCs/>
          <w:sz w:val="28"/>
          <w:szCs w:val="28"/>
          <w:lang w:eastAsia="en-US"/>
        </w:rPr>
        <w:t>2.4.3. Для прочих пассажиров в размере 180 рублей.</w:t>
      </w:r>
    </w:p>
    <w:p w14:paraId="0888949F" w14:textId="77777777" w:rsidR="003F0781" w:rsidRPr="003F0781" w:rsidRDefault="003F0781" w:rsidP="003F0781">
      <w:pPr>
        <w:ind w:firstLine="851"/>
        <w:jc w:val="both"/>
        <w:rPr>
          <w:rFonts w:eastAsia="Calibri"/>
          <w:b/>
          <w:sz w:val="28"/>
          <w:szCs w:val="28"/>
          <w:lang w:eastAsia="en-US"/>
        </w:rPr>
      </w:pPr>
      <w:r w:rsidRPr="003F0781">
        <w:rPr>
          <w:rFonts w:eastAsia="Calibri"/>
          <w:b/>
          <w:sz w:val="28"/>
          <w:szCs w:val="28"/>
          <w:lang w:eastAsia="en-US"/>
        </w:rPr>
        <w:t>2. Пригородное сообщение.</w:t>
      </w:r>
    </w:p>
    <w:p w14:paraId="7ABA5952" w14:textId="77777777" w:rsidR="003F0781" w:rsidRPr="003F0781" w:rsidRDefault="003F0781" w:rsidP="003F0781">
      <w:pPr>
        <w:ind w:firstLine="851"/>
        <w:jc w:val="both"/>
        <w:rPr>
          <w:rFonts w:eastAsia="Calibri"/>
          <w:b/>
          <w:sz w:val="28"/>
          <w:szCs w:val="28"/>
          <w:lang w:eastAsia="en-US"/>
        </w:rPr>
      </w:pPr>
      <w:r w:rsidRPr="003F0781">
        <w:rPr>
          <w:rFonts w:eastAsia="Calibri"/>
          <w:b/>
          <w:sz w:val="28"/>
          <w:szCs w:val="28"/>
          <w:lang w:eastAsia="en-US"/>
        </w:rPr>
        <w:t>1. Оплата труда основного производственного персонала.</w:t>
      </w:r>
    </w:p>
    <w:p w14:paraId="5A019C8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Организации предлагают принять расходы на оплату труда основного производственного персонала в размере – 443975,6 тыс. рублей.</w:t>
      </w:r>
    </w:p>
    <w:p w14:paraId="0ADE6C5E"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lastRenderedPageBreak/>
        <w:t xml:space="preserve">В обоснование затрат организации предоставили штатные расписания за отчетный период 2022 года и на период регулирования, формы 4-ФСС,  экономические  формы «Финансы», экономические формы «Анализ окупаемости маршрутов» за 9 месяцев 2022 года, положения об оплате труда,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11F001A8" w14:textId="77777777" w:rsidR="003F0781" w:rsidRPr="003F0781" w:rsidRDefault="003F0781" w:rsidP="003F0781">
      <w:pPr>
        <w:ind w:firstLine="709"/>
        <w:jc w:val="both"/>
        <w:rPr>
          <w:sz w:val="28"/>
          <w:szCs w:val="28"/>
        </w:rPr>
      </w:pPr>
      <w:r w:rsidRPr="003F0781">
        <w:rPr>
          <w:sz w:val="28"/>
          <w:szCs w:val="28"/>
        </w:rPr>
        <w:t xml:space="preserve">Расчет численности и фонда оплаты труда водителей и кондукторов на период регулирования был представлен предприятиями в соответствии с приложением 6 к Методическим рекомендациям. </w:t>
      </w:r>
    </w:p>
    <w:p w14:paraId="3F7C43A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1D3C2B4C" w14:textId="77777777" w:rsidR="003F0781" w:rsidRPr="003F0781" w:rsidRDefault="003F0781" w:rsidP="003F0781">
      <w:pPr>
        <w:ind w:firstLine="851"/>
        <w:jc w:val="both"/>
        <w:rPr>
          <w:sz w:val="28"/>
          <w:szCs w:val="28"/>
        </w:rPr>
      </w:pPr>
      <w:r w:rsidRPr="003F0781">
        <w:rPr>
          <w:color w:val="000000"/>
          <w:sz w:val="28"/>
          <w:szCs w:val="28"/>
        </w:rPr>
        <w:t>Специалистом анализировались затраты на оплату труда за базовый период, предшествующий периоду регулирования, рассматривались предоставленные организациями документы</w:t>
      </w:r>
      <w:r w:rsidRPr="003F0781">
        <w:rPr>
          <w:sz w:val="28"/>
          <w:szCs w:val="28"/>
        </w:rPr>
        <w:t>.</w:t>
      </w:r>
    </w:p>
    <w:p w14:paraId="2855BCF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Расходы на оплату труда основного производственного персонала специалист предлагает принять по факту отчетного периода 9 месяцев 2022 года с индексом Минэкономразвития России 106% (в пересчете на год) в размере – 372414,61 тыс. рублей.</w:t>
      </w:r>
    </w:p>
    <w:p w14:paraId="7C3FAFC3" w14:textId="77777777" w:rsidR="003F0781" w:rsidRPr="003F0781" w:rsidRDefault="003F0781" w:rsidP="003F0781">
      <w:pPr>
        <w:tabs>
          <w:tab w:val="left" w:pos="8186"/>
        </w:tabs>
        <w:ind w:firstLine="709"/>
        <w:contextualSpacing/>
        <w:jc w:val="both"/>
        <w:rPr>
          <w:rFonts w:eastAsia="Calibri"/>
          <w:b/>
          <w:sz w:val="28"/>
          <w:szCs w:val="28"/>
          <w:lang w:eastAsia="en-US"/>
        </w:rPr>
      </w:pPr>
      <w:r w:rsidRPr="003F0781">
        <w:rPr>
          <w:rFonts w:eastAsia="Calibri"/>
          <w:b/>
          <w:sz w:val="28"/>
          <w:szCs w:val="28"/>
          <w:lang w:eastAsia="en-US"/>
        </w:rPr>
        <w:t>2.</w:t>
      </w:r>
      <w:r w:rsidRPr="003F0781">
        <w:rPr>
          <w:rFonts w:eastAsia="Calibri"/>
          <w:sz w:val="28"/>
          <w:szCs w:val="28"/>
          <w:lang w:eastAsia="en-US"/>
        </w:rPr>
        <w:t xml:space="preserve"> </w:t>
      </w:r>
      <w:r w:rsidRPr="003F0781">
        <w:rPr>
          <w:b/>
          <w:sz w:val="28"/>
          <w:szCs w:val="28"/>
        </w:rPr>
        <w:t>Налоги и сборы с фонда оплаты труда</w:t>
      </w:r>
    </w:p>
    <w:p w14:paraId="3246D017" w14:textId="77777777" w:rsidR="003F0781" w:rsidRPr="003F0781" w:rsidRDefault="003F0781" w:rsidP="003F0781">
      <w:pPr>
        <w:ind w:firstLine="851"/>
        <w:jc w:val="both"/>
        <w:rPr>
          <w:sz w:val="28"/>
          <w:szCs w:val="28"/>
        </w:rPr>
      </w:pPr>
      <w:r w:rsidRPr="003F0781">
        <w:rPr>
          <w:sz w:val="28"/>
          <w:szCs w:val="28"/>
        </w:rPr>
        <w:t xml:space="preserve">Расходы на налоги и сборы с фонда оплаты труда организации предлагают принять в размере 137559,1 </w:t>
      </w:r>
      <w:proofErr w:type="spellStart"/>
      <w:r w:rsidRPr="003F0781">
        <w:rPr>
          <w:sz w:val="28"/>
          <w:szCs w:val="28"/>
        </w:rPr>
        <w:t>тыс.руб</w:t>
      </w:r>
      <w:proofErr w:type="spellEnd"/>
      <w:r w:rsidRPr="003F0781">
        <w:rPr>
          <w:sz w:val="28"/>
          <w:szCs w:val="28"/>
        </w:rPr>
        <w:t>.</w:t>
      </w:r>
    </w:p>
    <w:p w14:paraId="61A9CCC2" w14:textId="77777777" w:rsidR="003F0781" w:rsidRPr="003F0781" w:rsidRDefault="003F0781" w:rsidP="003F0781">
      <w:pPr>
        <w:ind w:firstLine="851"/>
        <w:jc w:val="both"/>
        <w:rPr>
          <w:rFonts w:eastAsia="Calibri"/>
          <w:sz w:val="28"/>
          <w:szCs w:val="28"/>
          <w:lang w:eastAsia="en-US"/>
        </w:rPr>
      </w:pPr>
      <w:r w:rsidRPr="003F0781">
        <w:rPr>
          <w:sz w:val="28"/>
          <w:szCs w:val="28"/>
        </w:rPr>
        <w:t xml:space="preserve">Для подтверждения затрат организациями представлены: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proofErr w:type="spellStart"/>
      <w:r w:rsidRPr="003F0781">
        <w:rPr>
          <w:sz w:val="28"/>
          <w:szCs w:val="28"/>
        </w:rPr>
        <w:t>оборотно</w:t>
      </w:r>
      <w:proofErr w:type="spellEnd"/>
      <w:r w:rsidRPr="003F0781">
        <w:rPr>
          <w:sz w:val="28"/>
          <w:szCs w:val="28"/>
        </w:rPr>
        <w:t xml:space="preserve">-сальдовые ведомости по счетам 20, 23 за 9 месяцев 2022 года, </w:t>
      </w:r>
      <w:r w:rsidRPr="003F0781">
        <w:rPr>
          <w:rFonts w:eastAsia="Calibri"/>
          <w:sz w:val="28"/>
          <w:szCs w:val="28"/>
          <w:lang w:eastAsia="en-US"/>
        </w:rPr>
        <w:t>экономические формы «Финансы», экономические формы «Анализ окупаемости маршрутов» за 9 месяцев 2022 года.</w:t>
      </w:r>
    </w:p>
    <w:p w14:paraId="4A21167A" w14:textId="77777777" w:rsidR="003F0781" w:rsidRPr="003F0781" w:rsidRDefault="003F0781" w:rsidP="003F0781">
      <w:pPr>
        <w:ind w:firstLine="851"/>
        <w:contextualSpacing/>
        <w:jc w:val="both"/>
        <w:rPr>
          <w:sz w:val="28"/>
          <w:szCs w:val="28"/>
        </w:rPr>
      </w:pPr>
      <w:r w:rsidRPr="003F0781">
        <w:rPr>
          <w:sz w:val="28"/>
          <w:szCs w:val="28"/>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726824A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Расходы на</w:t>
      </w:r>
      <w:r w:rsidRPr="003F0781">
        <w:rPr>
          <w:sz w:val="28"/>
          <w:szCs w:val="28"/>
        </w:rPr>
        <w:t xml:space="preserve"> налоги и сборы с фонда оплаты труда специалист предлагает принять в </w:t>
      </w:r>
      <w:r w:rsidRPr="003F0781">
        <w:rPr>
          <w:rFonts w:eastAsia="Calibri"/>
          <w:sz w:val="28"/>
          <w:szCs w:val="28"/>
          <w:lang w:eastAsia="en-US"/>
        </w:rPr>
        <w:t xml:space="preserve">размере отчислений (31,12%) по факту отчетного периода 9 месяцев 2022 года. Отчисления составят 115910,01 тыс. рублей.  </w:t>
      </w:r>
    </w:p>
    <w:p w14:paraId="20530ECF" w14:textId="77777777" w:rsidR="003F0781" w:rsidRPr="003F0781" w:rsidRDefault="003F0781" w:rsidP="003F0781">
      <w:pPr>
        <w:ind w:firstLine="851"/>
        <w:jc w:val="both"/>
        <w:rPr>
          <w:rFonts w:eastAsia="Calibri"/>
          <w:b/>
          <w:sz w:val="28"/>
          <w:szCs w:val="28"/>
          <w:lang w:eastAsia="en-US"/>
        </w:rPr>
      </w:pPr>
      <w:r w:rsidRPr="003F0781">
        <w:rPr>
          <w:rFonts w:eastAsia="Calibri"/>
          <w:b/>
          <w:sz w:val="28"/>
          <w:szCs w:val="28"/>
          <w:lang w:eastAsia="en-US"/>
        </w:rPr>
        <w:t>3. Затраты на топливо и смазочные материалы.</w:t>
      </w:r>
    </w:p>
    <w:p w14:paraId="2D6BE3A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Организации предлагают принять расходы на топливо и смазочные материалы в размере - 251129,40 тыс. рублей.</w:t>
      </w:r>
    </w:p>
    <w:p w14:paraId="1F097050"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обоснование затрат организации предоставили расчет расходов на топливо и смазочные материалы,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lastRenderedPageBreak/>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48265D17" w14:textId="77777777" w:rsidR="003F0781" w:rsidRPr="003F0781" w:rsidRDefault="003F0781" w:rsidP="003F0781">
      <w:pPr>
        <w:widowControl w:val="0"/>
        <w:autoSpaceDE w:val="0"/>
        <w:autoSpaceDN w:val="0"/>
        <w:adjustRightInd w:val="0"/>
        <w:ind w:firstLine="851"/>
        <w:jc w:val="both"/>
        <w:rPr>
          <w:sz w:val="28"/>
          <w:szCs w:val="28"/>
        </w:rPr>
      </w:pPr>
      <w:r w:rsidRPr="003F0781">
        <w:rPr>
          <w:sz w:val="28"/>
          <w:szCs w:val="28"/>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02CE25C2" w14:textId="77777777" w:rsidR="003F0781" w:rsidRPr="003F0781" w:rsidRDefault="003F0781" w:rsidP="003F0781">
      <w:pPr>
        <w:ind w:firstLine="851"/>
        <w:jc w:val="both"/>
        <w:rPr>
          <w:sz w:val="28"/>
          <w:szCs w:val="28"/>
        </w:rPr>
      </w:pPr>
      <w:r w:rsidRPr="003F0781">
        <w:rPr>
          <w:sz w:val="28"/>
          <w:szCs w:val="28"/>
        </w:rPr>
        <w:t xml:space="preserve">Расчет затрат на топливо и смазочные материалы был представлен Предприятиями в соответствии с приложением 7 к Методическим рекомендациям. </w:t>
      </w:r>
    </w:p>
    <w:p w14:paraId="398B3441" w14:textId="77777777" w:rsidR="003F0781" w:rsidRPr="003F0781" w:rsidRDefault="003F0781" w:rsidP="003F0781">
      <w:pPr>
        <w:ind w:firstLine="851"/>
        <w:contextualSpacing/>
        <w:jc w:val="both"/>
        <w:rPr>
          <w:sz w:val="28"/>
          <w:szCs w:val="28"/>
        </w:rPr>
      </w:pPr>
      <w:r w:rsidRPr="003F0781">
        <w:rPr>
          <w:rFonts w:eastAsia="Calibri"/>
          <w:sz w:val="28"/>
          <w:szCs w:val="28"/>
          <w:lang w:eastAsia="en-US"/>
        </w:rPr>
        <w:t>В соответствии с пунктом 2.2.3 Методических рекомендаций з</w:t>
      </w:r>
      <w:r w:rsidRPr="003F0781">
        <w:rPr>
          <w:sz w:val="28"/>
          <w:szCs w:val="28"/>
        </w:rPr>
        <w:t xml:space="preserve">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w:t>
      </w:r>
      <w:r w:rsidRPr="003F0781">
        <w:rPr>
          <w:rFonts w:eastAsia="Calibri"/>
          <w:sz w:val="28"/>
          <w:szCs w:val="28"/>
          <w:lang w:eastAsia="en-US"/>
        </w:rPr>
        <w:t>соответствующий календарный год</w:t>
      </w:r>
      <w:r w:rsidRPr="003F0781">
        <w:rPr>
          <w:sz w:val="28"/>
          <w:szCs w:val="28"/>
        </w:rPr>
        <w:t>).</w:t>
      </w:r>
    </w:p>
    <w:p w14:paraId="2C6084F9"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Специалист предлагает принять расходы на топливо и смазочные материалы по факту отчетного периода 9 месяцев 2022 года с ИЦП по производству нефтепродуктов Минэкономразвития России на 2023 год – 98,6% в размере – 221336,0 тыс. рублей.</w:t>
      </w:r>
    </w:p>
    <w:p w14:paraId="0DDA0965" w14:textId="77777777" w:rsidR="003F0781" w:rsidRPr="003F0781" w:rsidRDefault="003F0781" w:rsidP="003F0781">
      <w:pPr>
        <w:ind w:firstLine="851"/>
        <w:jc w:val="both"/>
        <w:rPr>
          <w:b/>
          <w:sz w:val="28"/>
          <w:szCs w:val="28"/>
          <w:lang w:eastAsia="en-US"/>
        </w:rPr>
      </w:pPr>
      <w:r w:rsidRPr="003F0781">
        <w:rPr>
          <w:rFonts w:eastAsia="Calibri"/>
          <w:b/>
          <w:sz w:val="28"/>
          <w:szCs w:val="28"/>
          <w:lang w:eastAsia="en-US"/>
        </w:rPr>
        <w:t xml:space="preserve">4. </w:t>
      </w:r>
      <w:r w:rsidRPr="003F0781">
        <w:rPr>
          <w:b/>
          <w:sz w:val="28"/>
          <w:szCs w:val="28"/>
          <w:lang w:eastAsia="en-US"/>
        </w:rPr>
        <w:t>Затраты на техническое обслуживание и ремонт автомобилей.</w:t>
      </w:r>
    </w:p>
    <w:p w14:paraId="00A71F5E" w14:textId="77777777" w:rsidR="003F0781" w:rsidRPr="003F0781" w:rsidRDefault="003F0781" w:rsidP="003F0781">
      <w:pPr>
        <w:ind w:firstLine="851"/>
        <w:jc w:val="both"/>
        <w:rPr>
          <w:sz w:val="28"/>
          <w:szCs w:val="28"/>
          <w:lang w:eastAsia="en-US"/>
        </w:rPr>
      </w:pPr>
      <w:r w:rsidRPr="003F0781">
        <w:rPr>
          <w:sz w:val="28"/>
          <w:szCs w:val="28"/>
          <w:lang w:eastAsia="en-US"/>
        </w:rPr>
        <w:t xml:space="preserve"> Организации предлагают принять расходы в размере – 133547,70 тыс. рублей.</w:t>
      </w:r>
    </w:p>
    <w:p w14:paraId="266B0B0D" w14:textId="77777777" w:rsidR="003F0781" w:rsidRPr="003F0781" w:rsidRDefault="003F0781" w:rsidP="003F0781">
      <w:pPr>
        <w:ind w:firstLine="851"/>
        <w:jc w:val="both"/>
        <w:rPr>
          <w:rFonts w:eastAsia="Calibri"/>
          <w:sz w:val="28"/>
          <w:szCs w:val="28"/>
          <w:lang w:eastAsia="en-US"/>
        </w:rPr>
      </w:pPr>
      <w:r w:rsidRPr="003F0781">
        <w:rPr>
          <w:sz w:val="28"/>
          <w:szCs w:val="28"/>
          <w:lang w:eastAsia="en-US"/>
        </w:rPr>
        <w:t xml:space="preserve"> В подтверждение затрат организации предоставили расчеты затрат на техническое обслуживание и ремонт основных средств согласно приложению 8 к Методическим рекомендациям, </w:t>
      </w:r>
      <w:r w:rsidRPr="003F0781">
        <w:rPr>
          <w:rFonts w:eastAsia="Calibri"/>
          <w:sz w:val="28"/>
          <w:szCs w:val="28"/>
          <w:lang w:eastAsia="en-US"/>
        </w:rPr>
        <w:t xml:space="preserve">расчет расходов на техническое обслуживание и ремонт,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7393CA83" w14:textId="77777777" w:rsidR="003F0781" w:rsidRPr="003F0781" w:rsidRDefault="003F0781" w:rsidP="003F0781">
      <w:pPr>
        <w:widowControl w:val="0"/>
        <w:tabs>
          <w:tab w:val="left" w:pos="4735"/>
        </w:tabs>
        <w:autoSpaceDE w:val="0"/>
        <w:autoSpaceDN w:val="0"/>
        <w:adjustRightInd w:val="0"/>
        <w:ind w:firstLine="851"/>
        <w:jc w:val="both"/>
        <w:rPr>
          <w:sz w:val="28"/>
          <w:szCs w:val="28"/>
        </w:rPr>
      </w:pPr>
      <w:r w:rsidRPr="003F0781">
        <w:rPr>
          <w:sz w:val="28"/>
          <w:szCs w:val="28"/>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07CCF24D" w14:textId="77777777" w:rsidR="003F0781" w:rsidRPr="003F0781" w:rsidRDefault="003F0781" w:rsidP="003F0781">
      <w:pPr>
        <w:ind w:firstLine="851"/>
        <w:jc w:val="both"/>
        <w:rPr>
          <w:sz w:val="28"/>
          <w:szCs w:val="28"/>
        </w:rPr>
      </w:pPr>
      <w:r w:rsidRPr="003F0781">
        <w:rPr>
          <w:sz w:val="28"/>
          <w:szCs w:val="28"/>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5C7822A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Расходы на техническое обслуживание и ремонт автомобилей специалист предлагает принять в размере 95074,25 </w:t>
      </w:r>
      <w:proofErr w:type="spellStart"/>
      <w:r w:rsidRPr="003F0781">
        <w:rPr>
          <w:rFonts w:eastAsia="Calibri"/>
          <w:sz w:val="28"/>
          <w:szCs w:val="28"/>
          <w:lang w:eastAsia="en-US"/>
        </w:rPr>
        <w:t>тыс.руб</w:t>
      </w:r>
      <w:proofErr w:type="spellEnd"/>
      <w:r w:rsidRPr="003F0781">
        <w:rPr>
          <w:rFonts w:eastAsia="Calibri"/>
          <w:sz w:val="28"/>
          <w:szCs w:val="28"/>
          <w:lang w:eastAsia="en-US"/>
        </w:rPr>
        <w:t>., в том числе:</w:t>
      </w:r>
    </w:p>
    <w:p w14:paraId="07D640BB"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lastRenderedPageBreak/>
        <w:t xml:space="preserve">4.1. Расходы на материалы на текущий ремонт в размере 26000,67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по </w:t>
      </w:r>
      <w:bookmarkStart w:id="31" w:name="_Hlk127169877"/>
      <w:r w:rsidRPr="003F0781">
        <w:rPr>
          <w:rFonts w:eastAsia="Calibri"/>
          <w:sz w:val="28"/>
          <w:szCs w:val="28"/>
          <w:lang w:eastAsia="en-US"/>
        </w:rPr>
        <w:t>факту отчетного периода 9 месяцев 2022 года с ИПЦ Минэкономразвития России на 2023 год – 106% в перерасчете на год.</w:t>
      </w:r>
    </w:p>
    <w:bookmarkEnd w:id="31"/>
    <w:p w14:paraId="417DF42A"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t xml:space="preserve">4.2. Расходы на материалы на капитальный ремонт в размере 3127,71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отчетного периода 9 месяцев 2022 года с ИПЦ Минэкономразвития России на 2023 год – 106% в перерасчете на год.</w:t>
      </w:r>
    </w:p>
    <w:p w14:paraId="180CCBDF" w14:textId="77777777" w:rsidR="003F0781" w:rsidRPr="003F0781" w:rsidRDefault="003F0781" w:rsidP="003F0781">
      <w:pPr>
        <w:ind w:firstLine="709"/>
        <w:jc w:val="both"/>
        <w:rPr>
          <w:rFonts w:eastAsia="Calibri"/>
          <w:sz w:val="28"/>
          <w:szCs w:val="28"/>
          <w:lang w:eastAsia="en-US"/>
        </w:rPr>
      </w:pPr>
      <w:r w:rsidRPr="003F0781">
        <w:rPr>
          <w:rFonts w:eastAsia="Calibri"/>
          <w:sz w:val="28"/>
          <w:szCs w:val="28"/>
          <w:lang w:eastAsia="en-US"/>
        </w:rPr>
        <w:t xml:space="preserve">4.3. Расходы на материалы на техническое обслуживание в размере 16328,81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отчетного периода 9 месяцев 2022 года с ИПЦ Минэкономразвития России на 2023 год – 106% в перерасчете на год.</w:t>
      </w:r>
    </w:p>
    <w:p w14:paraId="3DF5F0F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4.4. Расходы на услуги сторонних организаций по проведению ремонтных работ в размере 128,47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отчетного периода 9 месяцев 2022 года с ИПЦ Минэкономразвития России на 2023 год – 106% в перерасчете на год.</w:t>
      </w:r>
    </w:p>
    <w:p w14:paraId="1F2A3476"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4.5. Расходы на оплату труда ремонтного персонала в размере 38957,9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организации.</w:t>
      </w:r>
    </w:p>
    <w:p w14:paraId="312B489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4.6. Расходы на страховые взносы в фонды обязательного страхования приняты в размере 10530,7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организации.</w:t>
      </w:r>
    </w:p>
    <w:p w14:paraId="648CABC2" w14:textId="77777777" w:rsidR="003F0781" w:rsidRPr="003F0781" w:rsidRDefault="003F0781" w:rsidP="003F0781">
      <w:pPr>
        <w:widowControl w:val="0"/>
        <w:tabs>
          <w:tab w:val="center" w:pos="5245"/>
        </w:tabs>
        <w:autoSpaceDE w:val="0"/>
        <w:autoSpaceDN w:val="0"/>
        <w:adjustRightInd w:val="0"/>
        <w:ind w:firstLine="851"/>
        <w:contextualSpacing/>
        <w:jc w:val="both"/>
        <w:rPr>
          <w:rFonts w:eastAsia="Calibri"/>
          <w:sz w:val="28"/>
          <w:szCs w:val="28"/>
          <w:lang w:eastAsia="en-US"/>
        </w:rPr>
      </w:pPr>
      <w:r w:rsidRPr="003F0781">
        <w:rPr>
          <w:rFonts w:eastAsia="Calibri"/>
          <w:sz w:val="28"/>
          <w:szCs w:val="28"/>
          <w:lang w:eastAsia="en-US"/>
        </w:rPr>
        <w:t>5. Затраты на электроэнергию.</w:t>
      </w:r>
      <w:r w:rsidRPr="003F0781">
        <w:rPr>
          <w:rFonts w:eastAsia="Calibri"/>
          <w:sz w:val="28"/>
          <w:szCs w:val="28"/>
          <w:lang w:eastAsia="en-US"/>
        </w:rPr>
        <w:tab/>
      </w:r>
    </w:p>
    <w:p w14:paraId="03A628B1" w14:textId="77777777" w:rsidR="003F0781" w:rsidRPr="003F0781" w:rsidRDefault="003F0781" w:rsidP="003F0781">
      <w:pPr>
        <w:widowControl w:val="0"/>
        <w:tabs>
          <w:tab w:val="center" w:pos="5245"/>
        </w:tabs>
        <w:autoSpaceDE w:val="0"/>
        <w:autoSpaceDN w:val="0"/>
        <w:adjustRightInd w:val="0"/>
        <w:ind w:firstLine="851"/>
        <w:contextualSpacing/>
        <w:jc w:val="both"/>
        <w:rPr>
          <w:rFonts w:eastAsia="Calibri"/>
          <w:sz w:val="28"/>
          <w:szCs w:val="28"/>
          <w:lang w:eastAsia="en-US"/>
        </w:rPr>
      </w:pPr>
      <w:r w:rsidRPr="003F0781">
        <w:rPr>
          <w:rFonts w:eastAsia="Calibri"/>
          <w:sz w:val="28"/>
          <w:szCs w:val="28"/>
          <w:lang w:eastAsia="en-US"/>
        </w:rPr>
        <w:t>Организации предлагают принять расходы на электроэнергию в размере 2568,50 тыс. рублей.</w:t>
      </w:r>
    </w:p>
    <w:p w14:paraId="1873C16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обоснование затрат организации предоставили расчет расходов на электроэнергию,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2BCF619D"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Специалист предлагает принять расходы на электроэнергию в размере 1597,25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9 месяцев 2022 года с индексом по обеспечению электрической энергией, газом и паром Минэкономразвития России 108 % на 2023 год с пересчетом на год.</w:t>
      </w:r>
    </w:p>
    <w:p w14:paraId="4DE08BAB" w14:textId="77777777" w:rsidR="003F0781" w:rsidRPr="003F0781" w:rsidRDefault="003F0781" w:rsidP="003F0781">
      <w:pPr>
        <w:tabs>
          <w:tab w:val="left" w:pos="6979"/>
        </w:tabs>
        <w:ind w:firstLine="851"/>
        <w:jc w:val="both"/>
        <w:rPr>
          <w:rFonts w:eastAsia="Calibri"/>
          <w:sz w:val="28"/>
          <w:szCs w:val="28"/>
          <w:lang w:eastAsia="en-US"/>
        </w:rPr>
      </w:pPr>
      <w:r w:rsidRPr="003F0781">
        <w:rPr>
          <w:rFonts w:eastAsia="Calibri"/>
          <w:sz w:val="28"/>
          <w:szCs w:val="28"/>
          <w:lang w:eastAsia="en-US"/>
        </w:rPr>
        <w:t>6. Расходы на возмещение износа и ремонт шин.</w:t>
      </w:r>
      <w:r w:rsidRPr="003F0781">
        <w:rPr>
          <w:rFonts w:eastAsia="Calibri"/>
          <w:sz w:val="28"/>
          <w:szCs w:val="28"/>
          <w:lang w:eastAsia="en-US"/>
        </w:rPr>
        <w:tab/>
      </w:r>
    </w:p>
    <w:p w14:paraId="3A5AEB79" w14:textId="77777777" w:rsidR="003F0781" w:rsidRPr="003F0781" w:rsidRDefault="003F0781" w:rsidP="003F0781">
      <w:pPr>
        <w:tabs>
          <w:tab w:val="left" w:pos="6979"/>
        </w:tabs>
        <w:ind w:firstLine="851"/>
        <w:jc w:val="both"/>
        <w:rPr>
          <w:rFonts w:eastAsia="Calibri"/>
          <w:sz w:val="28"/>
          <w:szCs w:val="28"/>
          <w:lang w:eastAsia="en-US"/>
        </w:rPr>
      </w:pPr>
      <w:r w:rsidRPr="003F0781">
        <w:rPr>
          <w:rFonts w:eastAsia="Calibri"/>
          <w:sz w:val="28"/>
          <w:szCs w:val="28"/>
          <w:lang w:eastAsia="en-US"/>
        </w:rPr>
        <w:t>Организации предлагают принять в размере 11763,90 тысяч рублей.</w:t>
      </w:r>
    </w:p>
    <w:p w14:paraId="4D085E51"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обоснование затрат организации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55172FB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Расходы на возмещение износа и ремонт шин специалист предлагает принять в размере </w:t>
      </w:r>
      <w:r w:rsidRPr="003F0781">
        <w:rPr>
          <w:rFonts w:eastAsia="Calibri"/>
          <w:b/>
          <w:sz w:val="28"/>
          <w:szCs w:val="28"/>
          <w:lang w:eastAsia="en-US"/>
        </w:rPr>
        <w:t>10094,17</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отчетного периода 9 месяцев 2022 года с ИПЦ Минэкономразвития России на 2023 год – 106</w:t>
      </w:r>
      <w:proofErr w:type="gramStart"/>
      <w:r w:rsidRPr="003F0781">
        <w:rPr>
          <w:rFonts w:eastAsia="Calibri"/>
          <w:sz w:val="28"/>
          <w:szCs w:val="28"/>
          <w:lang w:eastAsia="en-US"/>
        </w:rPr>
        <w:t>%  в</w:t>
      </w:r>
      <w:proofErr w:type="gramEnd"/>
      <w:r w:rsidRPr="003F0781">
        <w:rPr>
          <w:rFonts w:eastAsia="Calibri"/>
          <w:sz w:val="28"/>
          <w:szCs w:val="28"/>
          <w:lang w:eastAsia="en-US"/>
        </w:rPr>
        <w:t xml:space="preserve"> перерасчете на год.</w:t>
      </w:r>
    </w:p>
    <w:p w14:paraId="758DE3E7" w14:textId="77777777" w:rsidR="003F0781" w:rsidRPr="003F0781" w:rsidRDefault="003F0781" w:rsidP="003F0781">
      <w:pPr>
        <w:ind w:firstLine="851"/>
        <w:jc w:val="both"/>
        <w:rPr>
          <w:sz w:val="28"/>
          <w:szCs w:val="28"/>
        </w:rPr>
      </w:pPr>
      <w:r w:rsidRPr="003F0781">
        <w:rPr>
          <w:rFonts w:eastAsia="Calibri"/>
          <w:sz w:val="28"/>
          <w:szCs w:val="28"/>
          <w:lang w:eastAsia="en-US"/>
        </w:rPr>
        <w:t xml:space="preserve">7. </w:t>
      </w:r>
      <w:r w:rsidRPr="003F0781">
        <w:rPr>
          <w:sz w:val="28"/>
          <w:szCs w:val="28"/>
        </w:rPr>
        <w:t>Амортизационные отчисления и аренда (лизинг) основных средств.</w:t>
      </w:r>
    </w:p>
    <w:p w14:paraId="5F6D1B1D" w14:textId="77777777" w:rsidR="003F0781" w:rsidRPr="003F0781" w:rsidRDefault="003F0781" w:rsidP="003F0781">
      <w:pPr>
        <w:widowControl w:val="0"/>
        <w:autoSpaceDE w:val="0"/>
        <w:autoSpaceDN w:val="0"/>
        <w:adjustRightInd w:val="0"/>
        <w:ind w:firstLine="851"/>
        <w:jc w:val="both"/>
        <w:rPr>
          <w:sz w:val="28"/>
          <w:szCs w:val="28"/>
          <w:lang w:eastAsia="en-US"/>
        </w:rPr>
      </w:pPr>
      <w:r w:rsidRPr="003F0781">
        <w:rPr>
          <w:sz w:val="28"/>
          <w:szCs w:val="28"/>
          <w:lang w:eastAsia="en-US"/>
        </w:rPr>
        <w:t xml:space="preserve">Организации предлагают принять амортизационные отчисления в размере 109275 тыс. рублей. </w:t>
      </w:r>
    </w:p>
    <w:p w14:paraId="77B60DA9"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Специалист предлагает не включать в расчет амортизационные отчисления, так как подвижной состав приобретен за счет бюджетных средств.</w:t>
      </w:r>
    </w:p>
    <w:p w14:paraId="1E36FC5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8. Прочие расходы.</w:t>
      </w:r>
    </w:p>
    <w:p w14:paraId="3E7B577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Организации предлагают принять прочие расходы в размере 13899,10 тыс. рублей.</w:t>
      </w:r>
    </w:p>
    <w:p w14:paraId="1CD76379"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lastRenderedPageBreak/>
        <w:t xml:space="preserve">В обоснование затрат организации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счетам 20,23 за отчетный период 9 месяцев 2022 года.</w:t>
      </w:r>
    </w:p>
    <w:p w14:paraId="0E0FDA5F" w14:textId="77777777" w:rsidR="003F0781" w:rsidRPr="003F0781" w:rsidRDefault="003F0781" w:rsidP="003F0781">
      <w:pPr>
        <w:ind w:firstLine="851"/>
        <w:jc w:val="both"/>
        <w:rPr>
          <w:sz w:val="28"/>
          <w:szCs w:val="28"/>
          <w:lang w:eastAsia="en-US"/>
        </w:rPr>
      </w:pPr>
      <w:r w:rsidRPr="003F0781">
        <w:rPr>
          <w:sz w:val="28"/>
          <w:szCs w:val="28"/>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113937F2"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Специалист предлагает принять прочие расходы в размере 13899,10</w:t>
      </w:r>
      <w:r w:rsidRPr="003F0781">
        <w:rPr>
          <w:rFonts w:eastAsia="Calibri"/>
          <w:b/>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предложению предприятий.</w:t>
      </w:r>
    </w:p>
    <w:p w14:paraId="5B23F2B0"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9. Накладные расходы.</w:t>
      </w:r>
    </w:p>
    <w:p w14:paraId="0D22377C"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9.1. Общепроизводственные расходы организации предлагают принять в размере 125164,67 тыс. рублей.</w:t>
      </w:r>
    </w:p>
    <w:p w14:paraId="74B758F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обоснование затрат организации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счету 25 за отчетный период 9 месяцев 2022 года.</w:t>
      </w:r>
    </w:p>
    <w:p w14:paraId="38DC585D"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7836CBD0" w14:textId="77777777" w:rsidR="003F0781" w:rsidRPr="003F0781" w:rsidRDefault="003F0781" w:rsidP="003F0781">
      <w:pPr>
        <w:tabs>
          <w:tab w:val="left" w:pos="9081"/>
        </w:tabs>
        <w:ind w:firstLine="851"/>
        <w:jc w:val="both"/>
        <w:rPr>
          <w:rFonts w:eastAsia="Calibri"/>
          <w:sz w:val="28"/>
          <w:szCs w:val="28"/>
          <w:lang w:eastAsia="en-US"/>
        </w:rPr>
      </w:pPr>
      <w:r w:rsidRPr="003F0781">
        <w:rPr>
          <w:rFonts w:eastAsia="Calibri"/>
          <w:sz w:val="28"/>
          <w:szCs w:val="28"/>
          <w:lang w:eastAsia="en-US"/>
        </w:rPr>
        <w:t>Специалист предлагает принять расходы в размере 108885,32 по факту отчетного периода 9 месяцев 2022 года с ИПЦ Минэкономразвития России 106% на 2023 год с перерасчетом на год.</w:t>
      </w:r>
    </w:p>
    <w:p w14:paraId="6935D735"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9.2. Общехозяйственные расходы организации предлагают принять в размере 151160,40 тыс. рублей.</w:t>
      </w:r>
    </w:p>
    <w:p w14:paraId="518DF4C7" w14:textId="77777777" w:rsidR="003F0781" w:rsidRPr="003F0781" w:rsidRDefault="003F0781" w:rsidP="003F0781">
      <w:pPr>
        <w:ind w:firstLine="851"/>
        <w:jc w:val="both"/>
        <w:rPr>
          <w:rFonts w:eastAsia="Calibri"/>
          <w:sz w:val="28"/>
          <w:szCs w:val="28"/>
          <w:lang w:eastAsia="en-US"/>
        </w:rPr>
      </w:pPr>
      <w:bookmarkStart w:id="32" w:name="_Hlk127172941"/>
      <w:r w:rsidRPr="003F0781">
        <w:rPr>
          <w:rFonts w:eastAsia="Calibri"/>
          <w:sz w:val="28"/>
          <w:szCs w:val="28"/>
          <w:lang w:eastAsia="en-US"/>
        </w:rPr>
        <w:t xml:space="preserve">В обоснование затрат организации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счету 26 за отчетный период 9 месяцев 2022 года.</w:t>
      </w:r>
    </w:p>
    <w:bookmarkEnd w:id="32"/>
    <w:p w14:paraId="4DF45F0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32EF004A" w14:textId="77777777" w:rsidR="003F0781" w:rsidRPr="003F0781" w:rsidRDefault="003F0781" w:rsidP="003F0781">
      <w:pPr>
        <w:tabs>
          <w:tab w:val="left" w:pos="9081"/>
        </w:tabs>
        <w:ind w:firstLine="851"/>
        <w:jc w:val="both"/>
        <w:rPr>
          <w:rFonts w:eastAsia="Calibri"/>
          <w:sz w:val="28"/>
          <w:szCs w:val="28"/>
          <w:lang w:eastAsia="en-US"/>
        </w:rPr>
      </w:pPr>
      <w:r w:rsidRPr="003F0781">
        <w:rPr>
          <w:rFonts w:eastAsia="Calibri"/>
          <w:sz w:val="28"/>
          <w:szCs w:val="28"/>
          <w:lang w:eastAsia="en-US"/>
        </w:rPr>
        <w:t>Специалист предлагает принять расходы в размере 135889,03 по факту отчетного периода 9 месяцев 2022 года с ИПЦ Минэкономразвития России 106% на 2023 год с перерасчетом на год.</w:t>
      </w:r>
    </w:p>
    <w:p w14:paraId="15EAE1D0" w14:textId="77777777" w:rsidR="003F0781" w:rsidRPr="003F0781" w:rsidRDefault="003F0781" w:rsidP="003F0781">
      <w:pPr>
        <w:ind w:firstLine="851"/>
        <w:contextualSpacing/>
        <w:jc w:val="both"/>
        <w:rPr>
          <w:rFonts w:eastAsia="Calibri"/>
          <w:sz w:val="28"/>
          <w:szCs w:val="28"/>
          <w:lang w:eastAsia="en-US"/>
        </w:rPr>
      </w:pPr>
      <w:r w:rsidRPr="003F0781">
        <w:rPr>
          <w:rFonts w:eastAsia="Calibri"/>
          <w:sz w:val="28"/>
          <w:szCs w:val="28"/>
          <w:lang w:eastAsia="en-US"/>
        </w:rPr>
        <w:t>10. Нормативная прибыль.</w:t>
      </w:r>
    </w:p>
    <w:p w14:paraId="6EE5B49D" w14:textId="77777777" w:rsidR="003F0781" w:rsidRPr="003F0781" w:rsidRDefault="003F0781" w:rsidP="003F0781">
      <w:pPr>
        <w:ind w:firstLine="851"/>
        <w:contextualSpacing/>
        <w:jc w:val="both"/>
        <w:rPr>
          <w:rFonts w:eastAsia="Calibri"/>
          <w:sz w:val="28"/>
          <w:szCs w:val="28"/>
          <w:lang w:eastAsia="en-US"/>
        </w:rPr>
      </w:pPr>
      <w:r w:rsidRPr="003F0781">
        <w:rPr>
          <w:rFonts w:eastAsia="Calibri"/>
          <w:sz w:val="28"/>
          <w:szCs w:val="28"/>
          <w:lang w:eastAsia="en-US"/>
        </w:rPr>
        <w:t>Организации предлагают принять нормативную прибыль в размере -85127,30 тыс. рублей.</w:t>
      </w:r>
    </w:p>
    <w:p w14:paraId="7D4ED2E2"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В обоснование затрат организации предоставили расчет нормативной прибыли, </w:t>
      </w:r>
      <w:proofErr w:type="spellStart"/>
      <w:r w:rsidRPr="003F0781">
        <w:rPr>
          <w:rFonts w:eastAsia="Calibri"/>
          <w:sz w:val="28"/>
          <w:szCs w:val="28"/>
          <w:lang w:eastAsia="en-US"/>
        </w:rPr>
        <w:t>оборотно</w:t>
      </w:r>
      <w:proofErr w:type="spellEnd"/>
      <w:r w:rsidRPr="003F0781">
        <w:rPr>
          <w:rFonts w:eastAsia="Calibri"/>
          <w:sz w:val="28"/>
          <w:szCs w:val="28"/>
          <w:lang w:eastAsia="en-US"/>
        </w:rPr>
        <w:t>-сальдовые ведомости по счету 91 за отчетный период 9 месяцев 2022 года.</w:t>
      </w:r>
    </w:p>
    <w:p w14:paraId="53FD1F03" w14:textId="77777777" w:rsidR="003F0781" w:rsidRPr="003F0781" w:rsidRDefault="003F0781" w:rsidP="003F0781">
      <w:pPr>
        <w:ind w:firstLine="851"/>
        <w:contextualSpacing/>
        <w:jc w:val="both"/>
        <w:rPr>
          <w:rFonts w:eastAsia="Calibri"/>
          <w:sz w:val="28"/>
          <w:szCs w:val="28"/>
        </w:rPr>
      </w:pPr>
      <w:r w:rsidRPr="003F0781">
        <w:rPr>
          <w:rFonts w:eastAsia="Calibri"/>
          <w:sz w:val="28"/>
          <w:szCs w:val="28"/>
          <w:lang w:eastAsia="en-US"/>
        </w:rPr>
        <w:t>В соответствии с пунктом 4 Методических рекомендаций н</w:t>
      </w:r>
      <w:r w:rsidRPr="003F0781">
        <w:rPr>
          <w:sz w:val="28"/>
          <w:szCs w:val="28"/>
        </w:rPr>
        <w:t xml:space="preserve">ормативная прибыль на услуги по перевозке пассажиров и багажа всеми видами общественного транспорта </w:t>
      </w:r>
      <w:r w:rsidRPr="003F0781">
        <w:rPr>
          <w:rFonts w:eastAsia="Calibri"/>
          <w:sz w:val="28"/>
          <w:szCs w:val="28"/>
        </w:rPr>
        <w:t>включает в себя следующие основные группы расходов:</w:t>
      </w:r>
    </w:p>
    <w:p w14:paraId="309B9A1F" w14:textId="77777777" w:rsidR="003F0781" w:rsidRPr="003F0781" w:rsidRDefault="003F0781" w:rsidP="003F0781">
      <w:pPr>
        <w:shd w:val="clear" w:color="auto" w:fill="FFFFFF"/>
        <w:ind w:firstLine="851"/>
        <w:jc w:val="both"/>
        <w:rPr>
          <w:sz w:val="28"/>
          <w:szCs w:val="28"/>
        </w:rPr>
      </w:pPr>
      <w:r w:rsidRPr="003F0781">
        <w:rPr>
          <w:sz w:val="28"/>
          <w:szCs w:val="28"/>
        </w:rPr>
        <w:t>капитальные вложения (инвестиции);</w:t>
      </w:r>
    </w:p>
    <w:p w14:paraId="5C745D8B" w14:textId="77777777" w:rsidR="003F0781" w:rsidRPr="003F0781" w:rsidRDefault="003F0781" w:rsidP="003F0781">
      <w:pPr>
        <w:shd w:val="clear" w:color="auto" w:fill="FFFFFF"/>
        <w:ind w:firstLine="851"/>
        <w:jc w:val="both"/>
        <w:rPr>
          <w:color w:val="000000"/>
          <w:spacing w:val="-4"/>
          <w:sz w:val="28"/>
          <w:szCs w:val="28"/>
          <w:lang w:eastAsia="en-US"/>
        </w:rPr>
      </w:pPr>
      <w:r w:rsidRPr="003F0781">
        <w:rPr>
          <w:color w:val="000000"/>
          <w:spacing w:val="-4"/>
          <w:sz w:val="28"/>
          <w:szCs w:val="28"/>
          <w:lang w:eastAsia="en-US"/>
        </w:rPr>
        <w:lastRenderedPageBreak/>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73585DE" w14:textId="77777777" w:rsidR="003F0781" w:rsidRPr="003F0781" w:rsidRDefault="003F0781" w:rsidP="003F0781">
      <w:pPr>
        <w:shd w:val="clear" w:color="auto" w:fill="FFFFFF"/>
        <w:ind w:firstLine="851"/>
        <w:jc w:val="both"/>
        <w:rPr>
          <w:color w:val="000000"/>
          <w:spacing w:val="-4"/>
          <w:sz w:val="28"/>
          <w:szCs w:val="28"/>
          <w:lang w:eastAsia="en-US"/>
        </w:rPr>
      </w:pPr>
      <w:r w:rsidRPr="003F0781">
        <w:rPr>
          <w:color w:val="000000"/>
          <w:spacing w:val="-4"/>
          <w:sz w:val="28"/>
          <w:szCs w:val="28"/>
          <w:lang w:eastAsia="en-US"/>
        </w:rPr>
        <w:t>прочие расходы, предусмотренные действующим законодательством;</w:t>
      </w:r>
    </w:p>
    <w:p w14:paraId="5B5D96D3" w14:textId="77777777" w:rsidR="003F0781" w:rsidRPr="003F0781" w:rsidRDefault="003F0781" w:rsidP="003F0781">
      <w:pPr>
        <w:ind w:firstLine="851"/>
        <w:jc w:val="both"/>
        <w:rPr>
          <w:sz w:val="28"/>
          <w:szCs w:val="28"/>
        </w:rPr>
      </w:pPr>
      <w:r w:rsidRPr="003F0781">
        <w:rPr>
          <w:sz w:val="28"/>
          <w:szCs w:val="28"/>
        </w:rPr>
        <w:t>налоги, уплаченные из прибыли в соответствии с законодательством.</w:t>
      </w:r>
    </w:p>
    <w:p w14:paraId="306FFC30" w14:textId="77777777" w:rsidR="003F0781" w:rsidRPr="003F0781" w:rsidRDefault="003F0781" w:rsidP="003F0781">
      <w:pPr>
        <w:shd w:val="clear" w:color="auto" w:fill="FFFFFF"/>
        <w:ind w:firstLine="851"/>
        <w:jc w:val="both"/>
        <w:rPr>
          <w:rFonts w:eastAsia="Calibri"/>
          <w:sz w:val="28"/>
          <w:szCs w:val="28"/>
          <w:lang w:eastAsia="en-US"/>
        </w:rPr>
      </w:pPr>
      <w:r w:rsidRPr="003F0781">
        <w:rPr>
          <w:color w:val="000000"/>
          <w:spacing w:val="-4"/>
          <w:sz w:val="28"/>
          <w:szCs w:val="28"/>
          <w:lang w:eastAsia="en-US"/>
        </w:rPr>
        <w:t>Специалист предлагает включить расходы на услуги банков, налоги, комиссию</w:t>
      </w:r>
      <w:r w:rsidRPr="003F0781">
        <w:rPr>
          <w:rFonts w:eastAsia="Calibri"/>
          <w:sz w:val="28"/>
          <w:szCs w:val="28"/>
          <w:lang w:eastAsia="en-US"/>
        </w:rPr>
        <w:t xml:space="preserve"> по транзакциям по картам </w:t>
      </w:r>
      <w:r w:rsidRPr="003F0781">
        <w:rPr>
          <w:color w:val="000000"/>
          <w:spacing w:val="-4"/>
          <w:sz w:val="28"/>
          <w:szCs w:val="28"/>
          <w:lang w:eastAsia="en-US"/>
        </w:rPr>
        <w:t>по</w:t>
      </w:r>
      <w:r w:rsidRPr="003F0781">
        <w:rPr>
          <w:rFonts w:eastAsia="Calibri"/>
          <w:sz w:val="28"/>
          <w:szCs w:val="28"/>
          <w:lang w:eastAsia="en-US"/>
        </w:rPr>
        <w:t xml:space="preserve"> факту 9 месяцев 2022 </w:t>
      </w:r>
      <w:proofErr w:type="gramStart"/>
      <w:r w:rsidRPr="003F0781">
        <w:rPr>
          <w:rFonts w:eastAsia="Calibri"/>
          <w:sz w:val="28"/>
          <w:szCs w:val="28"/>
          <w:lang w:eastAsia="en-US"/>
        </w:rPr>
        <w:t>года  с</w:t>
      </w:r>
      <w:proofErr w:type="gramEnd"/>
      <w:r w:rsidRPr="003F0781">
        <w:rPr>
          <w:rFonts w:eastAsia="Calibri"/>
          <w:sz w:val="28"/>
          <w:szCs w:val="28"/>
          <w:lang w:eastAsia="en-US"/>
        </w:rPr>
        <w:t xml:space="preserve"> ИПЦ Минэкономразвития России 106 % на 2023 год с пересчетом на год в размере 8229,68 тыс. рублей.</w:t>
      </w:r>
    </w:p>
    <w:p w14:paraId="532A879E"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Итого необходимая валовая выручка на перевозку пассажиров и багажа на муниципальных, межмуниципальных маршрутах в пригородном сообщении составила </w:t>
      </w:r>
      <w:r w:rsidRPr="003F0781">
        <w:rPr>
          <w:rFonts w:eastAsia="Calibri"/>
          <w:b/>
          <w:sz w:val="28"/>
          <w:szCs w:val="28"/>
          <w:lang w:eastAsia="en-US"/>
        </w:rPr>
        <w:t>1083329,77</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21A18B7F"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Экономически обоснованная стоимость перевозки пассажиров в целом по автотранспортным предприятиям при условии сохранения льгот по оплате проезда для льготных категорий граждан, имеющих право бесплатного проезда (т.е. при расчете основного тарифа объемные показатели по данной категории пассажиров исключались), экономически обоснованная стоимость перевозки пассажиров составит:</w:t>
      </w:r>
    </w:p>
    <w:tbl>
      <w:tblPr>
        <w:tblStyle w:val="500"/>
        <w:tblW w:w="9776" w:type="dxa"/>
        <w:tblLayout w:type="fixed"/>
        <w:tblLook w:val="04A0" w:firstRow="1" w:lastRow="0" w:firstColumn="1" w:lastColumn="0" w:noHBand="0" w:noVBand="1"/>
      </w:tblPr>
      <w:tblGrid>
        <w:gridCol w:w="4957"/>
        <w:gridCol w:w="2268"/>
        <w:gridCol w:w="2551"/>
      </w:tblGrid>
      <w:tr w:rsidR="003F0781" w:rsidRPr="003F0781" w14:paraId="0BD4322D" w14:textId="77777777" w:rsidTr="00D007FF">
        <w:trPr>
          <w:trHeight w:val="793"/>
        </w:trPr>
        <w:tc>
          <w:tcPr>
            <w:tcW w:w="4957" w:type="dxa"/>
            <w:hideMark/>
          </w:tcPr>
          <w:p w14:paraId="4D714B79" w14:textId="77777777" w:rsidR="003F0781" w:rsidRPr="003F0781" w:rsidRDefault="003F0781" w:rsidP="003F0781">
            <w:pPr>
              <w:ind w:right="140"/>
              <w:jc w:val="both"/>
              <w:rPr>
                <w:rFonts w:eastAsia="Calibri"/>
                <w:bCs/>
                <w:color w:val="000000"/>
                <w:kern w:val="32"/>
                <w:sz w:val="28"/>
                <w:szCs w:val="28"/>
                <w:lang w:eastAsia="en-US"/>
              </w:rPr>
            </w:pPr>
            <w:r w:rsidRPr="003F0781">
              <w:rPr>
                <w:rFonts w:eastAsia="Calibri"/>
                <w:bCs/>
                <w:color w:val="000000"/>
                <w:kern w:val="32"/>
                <w:sz w:val="28"/>
                <w:szCs w:val="28"/>
                <w:lang w:eastAsia="en-US"/>
              </w:rPr>
              <w:t> </w:t>
            </w:r>
          </w:p>
        </w:tc>
        <w:tc>
          <w:tcPr>
            <w:tcW w:w="2268" w:type="dxa"/>
            <w:hideMark/>
          </w:tcPr>
          <w:p w14:paraId="0E692D9D"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 xml:space="preserve">Автобусы </w:t>
            </w:r>
          </w:p>
          <w:p w14:paraId="74078C8A"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жесткого</w:t>
            </w:r>
          </w:p>
          <w:p w14:paraId="60A7864A"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 xml:space="preserve"> типа</w:t>
            </w:r>
          </w:p>
        </w:tc>
        <w:tc>
          <w:tcPr>
            <w:tcW w:w="2551" w:type="dxa"/>
            <w:hideMark/>
          </w:tcPr>
          <w:p w14:paraId="15D79DFA"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Автобусы мягкого типа</w:t>
            </w:r>
          </w:p>
        </w:tc>
      </w:tr>
      <w:tr w:rsidR="003F0781" w:rsidRPr="003F0781" w14:paraId="3D7E886D" w14:textId="77777777" w:rsidTr="00D007FF">
        <w:trPr>
          <w:trHeight w:val="1125"/>
        </w:trPr>
        <w:tc>
          <w:tcPr>
            <w:tcW w:w="4957" w:type="dxa"/>
          </w:tcPr>
          <w:p w14:paraId="66959E38" w14:textId="77777777" w:rsidR="003F0781" w:rsidRPr="003F0781" w:rsidRDefault="003F0781" w:rsidP="003F0781">
            <w:pPr>
              <w:ind w:right="140"/>
              <w:jc w:val="both"/>
              <w:rPr>
                <w:rFonts w:eastAsia="Calibri"/>
                <w:bCs/>
                <w:color w:val="000000"/>
                <w:kern w:val="32"/>
                <w:sz w:val="22"/>
                <w:szCs w:val="22"/>
                <w:lang w:eastAsia="en-US"/>
              </w:rPr>
            </w:pPr>
            <w:r w:rsidRPr="003F0781">
              <w:rPr>
                <w:rFonts w:eastAsia="Calibri"/>
                <w:bCs/>
                <w:color w:val="000000"/>
                <w:kern w:val="32"/>
                <w:sz w:val="22"/>
                <w:szCs w:val="22"/>
                <w:lang w:eastAsia="en-US"/>
              </w:rPr>
              <w:t xml:space="preserve">Экономически обоснованная стоимость при условии сохранения льгот по оплате проезда для льготных категорий граждан, имеющих право бесплатного проезда, </w:t>
            </w:r>
            <w:proofErr w:type="spellStart"/>
            <w:r w:rsidRPr="003F0781">
              <w:rPr>
                <w:rFonts w:eastAsia="Calibri"/>
                <w:bCs/>
                <w:color w:val="000000"/>
                <w:kern w:val="32"/>
                <w:sz w:val="22"/>
                <w:szCs w:val="22"/>
                <w:lang w:eastAsia="en-US"/>
              </w:rPr>
              <w:t>руб</w:t>
            </w:r>
            <w:proofErr w:type="spellEnd"/>
            <w:r w:rsidRPr="003F0781">
              <w:rPr>
                <w:rFonts w:eastAsia="Calibri"/>
                <w:bCs/>
                <w:color w:val="000000"/>
                <w:kern w:val="32"/>
                <w:sz w:val="22"/>
                <w:szCs w:val="22"/>
                <w:lang w:eastAsia="en-US"/>
              </w:rPr>
              <w:t>/</w:t>
            </w:r>
            <w:proofErr w:type="spellStart"/>
            <w:r w:rsidRPr="003F0781">
              <w:rPr>
                <w:rFonts w:eastAsia="Calibri"/>
                <w:bCs/>
                <w:color w:val="000000"/>
                <w:kern w:val="32"/>
                <w:sz w:val="22"/>
                <w:szCs w:val="22"/>
                <w:lang w:eastAsia="en-US"/>
              </w:rPr>
              <w:t>пассажиро</w:t>
            </w:r>
            <w:proofErr w:type="spellEnd"/>
            <w:r w:rsidRPr="003F0781">
              <w:rPr>
                <w:rFonts w:eastAsia="Calibri"/>
                <w:bCs/>
                <w:color w:val="000000"/>
                <w:kern w:val="32"/>
                <w:sz w:val="22"/>
                <w:szCs w:val="22"/>
                <w:lang w:eastAsia="en-US"/>
              </w:rPr>
              <w:t>-км</w:t>
            </w:r>
          </w:p>
        </w:tc>
        <w:tc>
          <w:tcPr>
            <w:tcW w:w="2268" w:type="dxa"/>
          </w:tcPr>
          <w:p w14:paraId="14E3BB30" w14:textId="77777777" w:rsidR="003F0781" w:rsidRPr="003F0781" w:rsidRDefault="003F0781" w:rsidP="003F0781">
            <w:pPr>
              <w:ind w:right="140"/>
              <w:jc w:val="center"/>
              <w:rPr>
                <w:rFonts w:eastAsia="Calibri"/>
                <w:bCs/>
                <w:color w:val="000000"/>
                <w:kern w:val="32"/>
                <w:sz w:val="28"/>
                <w:szCs w:val="28"/>
                <w:lang w:eastAsia="en-US"/>
              </w:rPr>
            </w:pPr>
          </w:p>
          <w:p w14:paraId="7F90E90A"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3,62</w:t>
            </w:r>
          </w:p>
        </w:tc>
        <w:tc>
          <w:tcPr>
            <w:tcW w:w="2551" w:type="dxa"/>
          </w:tcPr>
          <w:p w14:paraId="75492535" w14:textId="77777777" w:rsidR="003F0781" w:rsidRPr="003F0781" w:rsidRDefault="003F0781" w:rsidP="003F0781">
            <w:pPr>
              <w:ind w:right="140"/>
              <w:jc w:val="center"/>
              <w:rPr>
                <w:rFonts w:eastAsia="Calibri"/>
                <w:bCs/>
                <w:color w:val="000000"/>
                <w:kern w:val="32"/>
                <w:sz w:val="28"/>
                <w:szCs w:val="28"/>
                <w:lang w:eastAsia="en-US"/>
              </w:rPr>
            </w:pPr>
          </w:p>
          <w:p w14:paraId="122556C5" w14:textId="77777777" w:rsidR="003F0781" w:rsidRPr="003F0781" w:rsidRDefault="003F0781" w:rsidP="003F0781">
            <w:pPr>
              <w:ind w:right="140"/>
              <w:jc w:val="center"/>
              <w:rPr>
                <w:rFonts w:eastAsia="Calibri"/>
                <w:bCs/>
                <w:color w:val="000000"/>
                <w:kern w:val="32"/>
                <w:sz w:val="28"/>
                <w:szCs w:val="28"/>
                <w:lang w:eastAsia="en-US"/>
              </w:rPr>
            </w:pPr>
            <w:r w:rsidRPr="003F0781">
              <w:rPr>
                <w:rFonts w:eastAsia="Calibri"/>
                <w:bCs/>
                <w:color w:val="000000"/>
                <w:kern w:val="32"/>
                <w:sz w:val="28"/>
                <w:szCs w:val="28"/>
                <w:lang w:eastAsia="en-US"/>
              </w:rPr>
              <w:t>4,99</w:t>
            </w:r>
          </w:p>
        </w:tc>
      </w:tr>
    </w:tbl>
    <w:p w14:paraId="3A4494A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Тарифы для населения предлагается установить на уровне ниже экономически обоснованной стоимости в размере:</w:t>
      </w:r>
    </w:p>
    <w:p w14:paraId="74081A2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 По муниципальным, межмуниципальным маршрутам регулярных перевозок пригородного сообщения:</w:t>
      </w:r>
    </w:p>
    <w:p w14:paraId="75DFD5D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1.2.1. Для пассажиров в автобусах жесткого типа:</w:t>
      </w:r>
    </w:p>
    <w:p w14:paraId="271C194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1.2.1.1. В размере 180,44 копеек/пассажиро-километр при безналичном способе оплаты.</w:t>
      </w:r>
    </w:p>
    <w:p w14:paraId="7C02E08E"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1.2.1.2. В размере 206,17 копеек/пассажиро-километр при наличном способе оплаты.</w:t>
      </w:r>
    </w:p>
    <w:p w14:paraId="156D9C0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1.2.2. Для пассажиров в автобусах мягкого типа:</w:t>
      </w:r>
    </w:p>
    <w:p w14:paraId="2907768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1.2.2.1. В размере 221,38 копеек/пассажиро-километр при безналичном способе оплаты.</w:t>
      </w:r>
    </w:p>
    <w:p w14:paraId="1E5A3B6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1.2.2.2. В размере 252,95 копеек/пассажиро-километр при наличном способе оплаты.</w:t>
      </w:r>
    </w:p>
    <w:p w14:paraId="06A4F67F" w14:textId="77777777" w:rsidR="003F0781" w:rsidRPr="003F0781" w:rsidRDefault="003F0781" w:rsidP="003F0781">
      <w:pPr>
        <w:ind w:firstLine="851"/>
        <w:jc w:val="both"/>
        <w:rPr>
          <w:bCs/>
          <w:sz w:val="28"/>
          <w:szCs w:val="28"/>
          <w:lang w:eastAsia="en-US"/>
        </w:rPr>
      </w:pPr>
      <w:r w:rsidRPr="003F0781">
        <w:rPr>
          <w:bCs/>
          <w:sz w:val="28"/>
          <w:szCs w:val="28"/>
          <w:lang w:eastAsia="en-US"/>
        </w:rPr>
        <w:t>1.3. По отдельным маршрутам регулярного сообщения:</w:t>
      </w:r>
    </w:p>
    <w:p w14:paraId="01911C17" w14:textId="77777777" w:rsidR="003F0781" w:rsidRPr="003F0781" w:rsidRDefault="003F0781" w:rsidP="003F0781">
      <w:pPr>
        <w:ind w:firstLine="851"/>
        <w:jc w:val="both"/>
        <w:rPr>
          <w:bCs/>
          <w:sz w:val="28"/>
          <w:szCs w:val="28"/>
          <w:lang w:eastAsia="en-US"/>
        </w:rPr>
      </w:pPr>
      <w:r w:rsidRPr="003F0781">
        <w:rPr>
          <w:bCs/>
          <w:sz w:val="28"/>
          <w:szCs w:val="28"/>
          <w:lang w:eastAsia="en-US"/>
        </w:rPr>
        <w:t>1.3.1. № 108 «Гурьевск - Салаир»:</w:t>
      </w:r>
    </w:p>
    <w:p w14:paraId="36EF4971" w14:textId="77777777" w:rsidR="003F0781" w:rsidRPr="003F0781" w:rsidRDefault="003F0781" w:rsidP="003F0781">
      <w:pPr>
        <w:ind w:firstLine="851"/>
        <w:jc w:val="both"/>
        <w:rPr>
          <w:bCs/>
          <w:sz w:val="28"/>
          <w:szCs w:val="28"/>
          <w:lang w:eastAsia="en-US"/>
        </w:rPr>
      </w:pPr>
      <w:r w:rsidRPr="003F0781">
        <w:rPr>
          <w:bCs/>
          <w:sz w:val="28"/>
          <w:szCs w:val="28"/>
          <w:lang w:eastAsia="en-US"/>
        </w:rPr>
        <w:t>1.3.1.1. В размере 40 рублей за одну поездку при безналичном способе оплаты.</w:t>
      </w:r>
    </w:p>
    <w:p w14:paraId="14E1388A" w14:textId="77777777" w:rsidR="003F0781" w:rsidRPr="003F0781" w:rsidRDefault="003F0781" w:rsidP="003F0781">
      <w:pPr>
        <w:ind w:firstLine="851"/>
        <w:jc w:val="both"/>
        <w:rPr>
          <w:bCs/>
          <w:sz w:val="28"/>
          <w:szCs w:val="28"/>
          <w:lang w:eastAsia="en-US"/>
        </w:rPr>
      </w:pPr>
      <w:r w:rsidRPr="003F0781">
        <w:rPr>
          <w:bCs/>
          <w:sz w:val="28"/>
          <w:szCs w:val="28"/>
          <w:lang w:eastAsia="en-US"/>
        </w:rPr>
        <w:t>1.3.1.2. В размере 46 рублей за одну поездку при наличном способе оплаты.</w:t>
      </w:r>
    </w:p>
    <w:p w14:paraId="1F42C5D3" w14:textId="77777777" w:rsidR="003F0781" w:rsidRPr="003F0781" w:rsidRDefault="003F0781" w:rsidP="003F0781">
      <w:pPr>
        <w:ind w:firstLine="851"/>
        <w:jc w:val="both"/>
        <w:rPr>
          <w:bCs/>
          <w:sz w:val="28"/>
          <w:szCs w:val="28"/>
          <w:lang w:eastAsia="en-US"/>
        </w:rPr>
      </w:pPr>
      <w:r w:rsidRPr="003F0781">
        <w:rPr>
          <w:bCs/>
          <w:sz w:val="28"/>
          <w:szCs w:val="28"/>
          <w:lang w:eastAsia="en-US"/>
        </w:rPr>
        <w:lastRenderedPageBreak/>
        <w:t>1.3.2. № 100 «г. Прокопьевск (ООО «</w:t>
      </w:r>
      <w:proofErr w:type="spellStart"/>
      <w:r w:rsidRPr="003F0781">
        <w:rPr>
          <w:bCs/>
          <w:sz w:val="28"/>
          <w:szCs w:val="28"/>
          <w:lang w:eastAsia="en-US"/>
        </w:rPr>
        <w:t>Электропром</w:t>
      </w:r>
      <w:proofErr w:type="spellEnd"/>
      <w:r w:rsidRPr="003F0781">
        <w:rPr>
          <w:bCs/>
          <w:sz w:val="28"/>
          <w:szCs w:val="28"/>
          <w:lang w:eastAsia="en-US"/>
        </w:rPr>
        <w:t>») - г. Киселевск (Обувная фабрика)»:</w:t>
      </w:r>
    </w:p>
    <w:p w14:paraId="5FABF243" w14:textId="77777777" w:rsidR="003F0781" w:rsidRPr="003F0781" w:rsidRDefault="003F0781" w:rsidP="003F0781">
      <w:pPr>
        <w:ind w:firstLine="851"/>
        <w:jc w:val="both"/>
        <w:rPr>
          <w:bCs/>
          <w:sz w:val="28"/>
          <w:szCs w:val="28"/>
          <w:lang w:eastAsia="en-US"/>
        </w:rPr>
      </w:pPr>
      <w:r w:rsidRPr="003F0781">
        <w:rPr>
          <w:bCs/>
          <w:sz w:val="28"/>
          <w:szCs w:val="28"/>
          <w:lang w:eastAsia="en-US"/>
        </w:rPr>
        <w:t>1.3.2.1. В размере 27 рублей за одну поездку при безналичном способе оплаты.</w:t>
      </w:r>
    </w:p>
    <w:p w14:paraId="6279E089" w14:textId="77777777" w:rsidR="003F0781" w:rsidRPr="003F0781" w:rsidRDefault="003F0781" w:rsidP="003F0781">
      <w:pPr>
        <w:ind w:firstLine="851"/>
        <w:jc w:val="both"/>
        <w:rPr>
          <w:bCs/>
          <w:sz w:val="28"/>
          <w:szCs w:val="28"/>
          <w:lang w:eastAsia="en-US"/>
        </w:rPr>
      </w:pPr>
      <w:r w:rsidRPr="003F0781">
        <w:rPr>
          <w:bCs/>
          <w:sz w:val="28"/>
          <w:szCs w:val="28"/>
          <w:lang w:eastAsia="en-US"/>
        </w:rPr>
        <w:t>1.3.2.2. В размере 32 рублей за одну поездку при наличном способе оплаты.</w:t>
      </w:r>
    </w:p>
    <w:p w14:paraId="78A7CCB2" w14:textId="77777777" w:rsidR="003F0781" w:rsidRPr="003F0781" w:rsidRDefault="003F0781" w:rsidP="003F0781">
      <w:pPr>
        <w:ind w:firstLine="851"/>
        <w:jc w:val="both"/>
        <w:rPr>
          <w:bCs/>
          <w:sz w:val="28"/>
          <w:szCs w:val="28"/>
          <w:lang w:eastAsia="en-US"/>
        </w:rPr>
      </w:pPr>
      <w:r w:rsidRPr="003F0781">
        <w:rPr>
          <w:bCs/>
          <w:sz w:val="28"/>
          <w:szCs w:val="28"/>
          <w:lang w:eastAsia="en-US"/>
        </w:rPr>
        <w:t>1.3.3. № 116 «Киселевск - Прокопьевск» в направлении:</w:t>
      </w:r>
    </w:p>
    <w:p w14:paraId="5864BC34" w14:textId="77777777" w:rsidR="003F0781" w:rsidRPr="003F0781" w:rsidRDefault="003F0781" w:rsidP="003F0781">
      <w:pPr>
        <w:ind w:firstLine="851"/>
        <w:jc w:val="both"/>
        <w:rPr>
          <w:bCs/>
          <w:sz w:val="28"/>
          <w:szCs w:val="28"/>
          <w:lang w:eastAsia="en-US"/>
        </w:rPr>
      </w:pPr>
      <w:r w:rsidRPr="003F0781">
        <w:rPr>
          <w:bCs/>
          <w:sz w:val="28"/>
          <w:szCs w:val="28"/>
          <w:lang w:eastAsia="en-US"/>
        </w:rPr>
        <w:t>1.3.3.1. г. Киселевск (автовокзал) - г. Киселевск (ул. Мира):</w:t>
      </w:r>
    </w:p>
    <w:p w14:paraId="2B94F454" w14:textId="77777777" w:rsidR="003F0781" w:rsidRPr="003F0781" w:rsidRDefault="003F0781" w:rsidP="003F0781">
      <w:pPr>
        <w:ind w:firstLine="851"/>
        <w:jc w:val="both"/>
        <w:rPr>
          <w:bCs/>
          <w:sz w:val="28"/>
          <w:szCs w:val="28"/>
          <w:lang w:eastAsia="en-US"/>
        </w:rPr>
      </w:pPr>
      <w:r w:rsidRPr="003F0781">
        <w:rPr>
          <w:bCs/>
          <w:sz w:val="28"/>
          <w:szCs w:val="28"/>
          <w:lang w:eastAsia="en-US"/>
        </w:rPr>
        <w:t>1.3.3.1.1. В размере 27 рублей за одну поездку при безналичном способе оплаты.</w:t>
      </w:r>
    </w:p>
    <w:p w14:paraId="0C6E0167" w14:textId="77777777" w:rsidR="003F0781" w:rsidRPr="003F0781" w:rsidRDefault="003F0781" w:rsidP="003F0781">
      <w:pPr>
        <w:ind w:firstLine="851"/>
        <w:jc w:val="both"/>
        <w:rPr>
          <w:bCs/>
          <w:sz w:val="28"/>
          <w:szCs w:val="28"/>
          <w:lang w:eastAsia="en-US"/>
        </w:rPr>
      </w:pPr>
      <w:r w:rsidRPr="003F0781">
        <w:rPr>
          <w:bCs/>
          <w:sz w:val="28"/>
          <w:szCs w:val="28"/>
          <w:lang w:eastAsia="en-US"/>
        </w:rPr>
        <w:t>1.3.3.1.2. В размере 32 рублей за одну поездку при наличном способе оплаты.</w:t>
      </w:r>
    </w:p>
    <w:p w14:paraId="73387972" w14:textId="77777777" w:rsidR="003F0781" w:rsidRPr="003F0781" w:rsidRDefault="003F0781" w:rsidP="003F0781">
      <w:pPr>
        <w:ind w:firstLine="851"/>
        <w:jc w:val="both"/>
        <w:rPr>
          <w:bCs/>
          <w:sz w:val="28"/>
          <w:szCs w:val="28"/>
          <w:lang w:eastAsia="en-US"/>
        </w:rPr>
      </w:pPr>
      <w:r w:rsidRPr="003F0781">
        <w:rPr>
          <w:bCs/>
          <w:sz w:val="28"/>
          <w:szCs w:val="28"/>
          <w:lang w:eastAsia="en-US"/>
        </w:rPr>
        <w:t>1.3.3.2. г. Киселевск (ул. Мира) - г. Прокопьевск (ДК ПЗША);</w:t>
      </w:r>
    </w:p>
    <w:p w14:paraId="589810FC" w14:textId="77777777" w:rsidR="003F0781" w:rsidRPr="003F0781" w:rsidRDefault="003F0781" w:rsidP="003F0781">
      <w:pPr>
        <w:ind w:firstLine="851"/>
        <w:jc w:val="both"/>
        <w:rPr>
          <w:bCs/>
          <w:sz w:val="28"/>
          <w:szCs w:val="28"/>
          <w:lang w:eastAsia="en-US"/>
        </w:rPr>
      </w:pPr>
      <w:r w:rsidRPr="003F0781">
        <w:rPr>
          <w:bCs/>
          <w:sz w:val="28"/>
          <w:szCs w:val="28"/>
          <w:lang w:eastAsia="en-US"/>
        </w:rPr>
        <w:t>1.3.3.2.1. В размере 27 рублей за одну поездку при безналичном способе оплаты.</w:t>
      </w:r>
    </w:p>
    <w:p w14:paraId="5CD07613" w14:textId="77777777" w:rsidR="003F0781" w:rsidRPr="003F0781" w:rsidRDefault="003F0781" w:rsidP="003F0781">
      <w:pPr>
        <w:ind w:firstLine="851"/>
        <w:jc w:val="both"/>
        <w:rPr>
          <w:bCs/>
          <w:sz w:val="28"/>
          <w:szCs w:val="28"/>
          <w:lang w:eastAsia="en-US"/>
        </w:rPr>
      </w:pPr>
      <w:r w:rsidRPr="003F0781">
        <w:rPr>
          <w:bCs/>
          <w:sz w:val="28"/>
          <w:szCs w:val="28"/>
          <w:lang w:eastAsia="en-US"/>
        </w:rPr>
        <w:t>1.3.3.2.2. В размере 32 рублей за одну поездку при наличном способе оплаты.</w:t>
      </w:r>
    </w:p>
    <w:p w14:paraId="444EB1A3" w14:textId="77777777" w:rsidR="003F0781" w:rsidRPr="003F0781" w:rsidRDefault="003F0781" w:rsidP="003F0781">
      <w:pPr>
        <w:ind w:firstLine="851"/>
        <w:jc w:val="both"/>
        <w:rPr>
          <w:bCs/>
          <w:sz w:val="28"/>
          <w:szCs w:val="28"/>
          <w:lang w:eastAsia="en-US"/>
        </w:rPr>
      </w:pPr>
      <w:r w:rsidRPr="003F0781">
        <w:rPr>
          <w:bCs/>
          <w:sz w:val="28"/>
          <w:szCs w:val="28"/>
          <w:lang w:eastAsia="en-US"/>
        </w:rPr>
        <w:t>1.3.4. № 115 «Киселевск - Прокопьевск» в направлении:</w:t>
      </w:r>
    </w:p>
    <w:p w14:paraId="1A0181ED" w14:textId="77777777" w:rsidR="003F0781" w:rsidRPr="003F0781" w:rsidRDefault="003F0781" w:rsidP="003F0781">
      <w:pPr>
        <w:ind w:firstLine="851"/>
        <w:jc w:val="both"/>
        <w:rPr>
          <w:bCs/>
          <w:sz w:val="28"/>
          <w:szCs w:val="28"/>
          <w:lang w:eastAsia="en-US"/>
        </w:rPr>
      </w:pPr>
      <w:r w:rsidRPr="003F0781">
        <w:rPr>
          <w:bCs/>
          <w:sz w:val="28"/>
          <w:szCs w:val="28"/>
          <w:lang w:eastAsia="en-US"/>
        </w:rPr>
        <w:t>1.3.4.1. г. Киселевск (маг. «Талисман») - г. Киселевск (ЖБИ):</w:t>
      </w:r>
    </w:p>
    <w:p w14:paraId="46E20E0E" w14:textId="77777777" w:rsidR="003F0781" w:rsidRPr="003F0781" w:rsidRDefault="003F0781" w:rsidP="003F0781">
      <w:pPr>
        <w:ind w:firstLine="851"/>
        <w:jc w:val="both"/>
        <w:rPr>
          <w:bCs/>
          <w:sz w:val="28"/>
          <w:szCs w:val="28"/>
          <w:lang w:eastAsia="en-US"/>
        </w:rPr>
      </w:pPr>
      <w:r w:rsidRPr="003F0781">
        <w:rPr>
          <w:bCs/>
          <w:sz w:val="28"/>
          <w:szCs w:val="28"/>
          <w:lang w:eastAsia="en-US"/>
        </w:rPr>
        <w:t>1.3.4.1.1. В размере 27 рублей за одну поездку при безналичном способе оплаты.</w:t>
      </w:r>
    </w:p>
    <w:p w14:paraId="69420853" w14:textId="77777777" w:rsidR="003F0781" w:rsidRPr="003F0781" w:rsidRDefault="003F0781" w:rsidP="003F0781">
      <w:pPr>
        <w:ind w:firstLine="851"/>
        <w:jc w:val="both"/>
        <w:rPr>
          <w:bCs/>
          <w:sz w:val="28"/>
          <w:szCs w:val="28"/>
          <w:lang w:eastAsia="en-US"/>
        </w:rPr>
      </w:pPr>
      <w:r w:rsidRPr="003F0781">
        <w:rPr>
          <w:bCs/>
          <w:sz w:val="28"/>
          <w:szCs w:val="28"/>
          <w:lang w:eastAsia="en-US"/>
        </w:rPr>
        <w:t>1.3.4.1.2. В размере 32 рублей за одну поездку при наличном способе оплаты.</w:t>
      </w:r>
    </w:p>
    <w:p w14:paraId="25463ECE" w14:textId="77777777" w:rsidR="003F0781" w:rsidRPr="003F0781" w:rsidRDefault="003F0781" w:rsidP="003F0781">
      <w:pPr>
        <w:ind w:firstLine="851"/>
        <w:jc w:val="both"/>
        <w:rPr>
          <w:bCs/>
          <w:sz w:val="28"/>
          <w:szCs w:val="28"/>
          <w:lang w:eastAsia="en-US"/>
        </w:rPr>
      </w:pPr>
      <w:r w:rsidRPr="003F0781">
        <w:rPr>
          <w:bCs/>
          <w:sz w:val="28"/>
          <w:szCs w:val="28"/>
          <w:lang w:eastAsia="en-US"/>
        </w:rPr>
        <w:t>1.3.4.2. г. Киселевск (ЖБИ) - г. Прокопьевск (Дом ветеранов):</w:t>
      </w:r>
    </w:p>
    <w:p w14:paraId="12E438D5" w14:textId="77777777" w:rsidR="003F0781" w:rsidRPr="003F0781" w:rsidRDefault="003F0781" w:rsidP="003F0781">
      <w:pPr>
        <w:ind w:firstLine="851"/>
        <w:jc w:val="both"/>
        <w:rPr>
          <w:bCs/>
          <w:sz w:val="28"/>
          <w:szCs w:val="28"/>
          <w:lang w:eastAsia="en-US"/>
        </w:rPr>
      </w:pPr>
      <w:r w:rsidRPr="003F0781">
        <w:rPr>
          <w:bCs/>
          <w:sz w:val="28"/>
          <w:szCs w:val="28"/>
          <w:lang w:eastAsia="en-US"/>
        </w:rPr>
        <w:t>1.3.4.2.1. В размере 27 рублей за одну поездку при безналичном способе оплаты.</w:t>
      </w:r>
    </w:p>
    <w:p w14:paraId="58650E9B" w14:textId="77777777" w:rsidR="003F0781" w:rsidRPr="003F0781" w:rsidRDefault="003F0781" w:rsidP="003F0781">
      <w:pPr>
        <w:ind w:firstLine="851"/>
        <w:jc w:val="both"/>
        <w:rPr>
          <w:bCs/>
          <w:sz w:val="28"/>
          <w:szCs w:val="28"/>
          <w:lang w:eastAsia="en-US"/>
        </w:rPr>
      </w:pPr>
      <w:r w:rsidRPr="003F0781">
        <w:rPr>
          <w:bCs/>
          <w:sz w:val="28"/>
          <w:szCs w:val="28"/>
          <w:lang w:eastAsia="en-US"/>
        </w:rPr>
        <w:t>1.3.4.2.2. В размере 32 рублей за одну поездку при наличном способе оплаты.</w:t>
      </w:r>
    </w:p>
    <w:p w14:paraId="37EE383C" w14:textId="77777777" w:rsidR="003F0781" w:rsidRPr="003F0781" w:rsidRDefault="003F0781" w:rsidP="003F0781">
      <w:pPr>
        <w:ind w:firstLine="851"/>
        <w:jc w:val="both"/>
        <w:rPr>
          <w:rFonts w:eastAsia="Calibri"/>
          <w:sz w:val="28"/>
          <w:szCs w:val="28"/>
          <w:lang w:eastAsia="en-US"/>
        </w:rPr>
      </w:pPr>
    </w:p>
    <w:p w14:paraId="48F02D2A" w14:textId="77777777" w:rsidR="003F0781" w:rsidRPr="003F0781" w:rsidRDefault="003F0781" w:rsidP="003F0781">
      <w:pPr>
        <w:ind w:firstLine="851"/>
        <w:jc w:val="both"/>
        <w:rPr>
          <w:rFonts w:eastAsia="Calibri"/>
          <w:b/>
          <w:bCs/>
          <w:sz w:val="28"/>
          <w:szCs w:val="22"/>
          <w:lang w:eastAsia="en-US"/>
        </w:rPr>
      </w:pPr>
      <w:r w:rsidRPr="003F0781">
        <w:rPr>
          <w:rFonts w:eastAsia="Calibri"/>
          <w:b/>
          <w:bCs/>
          <w:sz w:val="28"/>
          <w:szCs w:val="22"/>
          <w:lang w:eastAsia="en-US"/>
        </w:rPr>
        <w:t>3. Междугородное сообщение.</w:t>
      </w:r>
    </w:p>
    <w:p w14:paraId="4101762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Перевозка пассажиров в междугородном сообщении осуществляется предприятиями в автобусах жесткого типа и в автобусах мягкого типа. Соответственно, тарифы на перевозку пассажиров устанавливаются на перевозку в автобусах жесткого типа и автобусах мягкого типа.</w:t>
      </w:r>
    </w:p>
    <w:p w14:paraId="701EA47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специалист предлагает принять на следующем уровне: </w:t>
      </w:r>
    </w:p>
    <w:p w14:paraId="62982B1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1. Расходы на оплату труда основного производственного персонала предприятия предлагают принять в размере 93438,50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14175,5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79263,0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02BA04A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соответствии с пунктом 2.2.1 Методических рекомендаций затраты на оплату труда формируются исходя из фактической, но не выше нормативной численности водителей и кондукторов и среднемесячной заработной платы, исчисленной исходя из тарифных ставок, доплат, премий, в соответствии с принятыми у субъекта регулирования системами оплаты труда и предусмотренными в коллективном договоре. </w:t>
      </w:r>
    </w:p>
    <w:p w14:paraId="355202D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lastRenderedPageBreak/>
        <w:t>Специалистом анализировались затраты на оплату труда за базовый период, предшествующий периоду регулирования, рассматривались документы: положения по оплате труда, положения о премировании, коллективные договоры, штатные расписания,</w:t>
      </w:r>
      <w:r w:rsidRPr="003F0781">
        <w:rPr>
          <w:sz w:val="28"/>
          <w:szCs w:val="28"/>
        </w:rPr>
        <w:t xml:space="preserve">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 23 за 9 месяцев 2022 года, экономические формы «Финансы», экономические формы «Анализ окупаемости маршрутов» за 9 месяцев 2022 года.</w:t>
      </w:r>
    </w:p>
    <w:p w14:paraId="2644C3F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Расчет численности и фонда оплаты труда водителей и кондукторов на период регулирования был представлен Предприятиями в соответствии с приложением 6 к Методическим рекомендациям. </w:t>
      </w:r>
    </w:p>
    <w:p w14:paraId="371E7F85"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оплату труда основного производственного персонала специалист предлагает принять </w:t>
      </w:r>
      <w:bookmarkStart w:id="33" w:name="_Hlk126930652"/>
      <w:r w:rsidRPr="003F0781">
        <w:rPr>
          <w:rFonts w:eastAsia="Calibri"/>
          <w:bCs/>
          <w:sz w:val="28"/>
          <w:szCs w:val="22"/>
          <w:lang w:eastAsia="en-US"/>
        </w:rPr>
        <w:t xml:space="preserve">в размере </w:t>
      </w:r>
      <w:r w:rsidRPr="003F0781">
        <w:rPr>
          <w:rFonts w:eastAsia="Calibri"/>
          <w:b/>
          <w:bCs/>
          <w:sz w:val="28"/>
          <w:szCs w:val="22"/>
          <w:lang w:eastAsia="en-US"/>
        </w:rPr>
        <w:t xml:space="preserve">88984,22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14175,5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предложению предприятий на период регулирования, для автобусов мягкого типа 74808,72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bookmarkStart w:id="34" w:name="_Hlk530489512"/>
      <w:r w:rsidRPr="003F0781">
        <w:rPr>
          <w:rFonts w:eastAsia="Calibri"/>
          <w:bCs/>
          <w:sz w:val="28"/>
          <w:szCs w:val="22"/>
          <w:lang w:eastAsia="en-US"/>
        </w:rPr>
        <w:t>по факту 9 мес. 2022 года в пересчете на год с индексом ИПЦ Минэкономразвития России 106,0% на 2023 год.</w:t>
      </w:r>
    </w:p>
    <w:bookmarkEnd w:id="33"/>
    <w:bookmarkEnd w:id="34"/>
    <w:p w14:paraId="280EF24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2. Расходы на страховые взносы в фонды обязательного страхования предприятия предлагают принять в размере 29015,80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4360,50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24655,30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607142EA"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соответствии с пунктом 2.2.2 Методических рекомендаций 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742102E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Специалистом анализировались представленные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 23 за 9 месяцев 2022 года, экономические формы «Финансы», экономические формы «Анализ окупаемости маршрутов» за 9 месяцев 2022 года.</w:t>
      </w:r>
    </w:p>
    <w:p w14:paraId="3178D6A5" w14:textId="77777777" w:rsidR="003F0781" w:rsidRPr="003F0781" w:rsidRDefault="003F0781" w:rsidP="003F0781">
      <w:pPr>
        <w:ind w:firstLine="851"/>
        <w:jc w:val="both"/>
        <w:rPr>
          <w:rFonts w:eastAsia="Calibri"/>
          <w:bCs/>
          <w:sz w:val="28"/>
          <w:szCs w:val="22"/>
          <w:lang w:eastAsia="en-US"/>
        </w:rPr>
      </w:pPr>
      <w:bookmarkStart w:id="35" w:name="_Hlk126929850"/>
      <w:r w:rsidRPr="003F0781">
        <w:rPr>
          <w:rFonts w:eastAsia="Calibri"/>
          <w:bCs/>
          <w:sz w:val="28"/>
          <w:szCs w:val="22"/>
          <w:lang w:eastAsia="en-US"/>
        </w:rPr>
        <w:t>Расходы на страховые взносы в фонды обязательного страхования</w:t>
      </w:r>
      <w:bookmarkEnd w:id="35"/>
      <w:r w:rsidRPr="003F0781">
        <w:rPr>
          <w:rFonts w:eastAsia="Calibri"/>
          <w:bCs/>
          <w:sz w:val="28"/>
          <w:szCs w:val="22"/>
          <w:lang w:eastAsia="en-US"/>
        </w:rPr>
        <w:t xml:space="preserve"> специалист предлагает принять в размере </w:t>
      </w:r>
      <w:r w:rsidRPr="003F0781">
        <w:rPr>
          <w:rFonts w:eastAsia="Calibri"/>
          <w:b/>
          <w:bCs/>
          <w:sz w:val="28"/>
          <w:szCs w:val="22"/>
          <w:lang w:eastAsia="en-US"/>
        </w:rPr>
        <w:t>27455,15</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4360,50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предложению предприятий на период регулирования, для автобусов мягкого типа 23084,65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в размере отчислений (30,86%) по факту отчетного периода 9 месяцев 2022 года.</w:t>
      </w:r>
    </w:p>
    <w:p w14:paraId="03CF4E7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3. Затраты на топливо и смазочные материалы предприятия предлагают принять в размере 118345,60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27073,30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91272,30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4302BD05"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подвижного состава.</w:t>
      </w:r>
    </w:p>
    <w:p w14:paraId="5B1A37B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Расчет затратах на топливо и смазочные материалы был представлен Предприятиями в соответствии с приложением 7 к Методическим рекомендациям. </w:t>
      </w:r>
    </w:p>
    <w:p w14:paraId="17D84B9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обоснование затрат организации предоставили расчет расходов на топливо и смазочные материалы, экономические формы «Финансы», </w:t>
      </w:r>
      <w:r w:rsidRPr="003F0781">
        <w:rPr>
          <w:rFonts w:eastAsia="Calibri"/>
          <w:bCs/>
          <w:sz w:val="28"/>
          <w:szCs w:val="22"/>
          <w:lang w:eastAsia="en-US"/>
        </w:rPr>
        <w:lastRenderedPageBreak/>
        <w:t xml:space="preserve">экономические формы «Анализ окупаемости маршрутов» за 9 месяцев 2022 года,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20,23 за отчетный период 9 месяцев 2022 года.</w:t>
      </w:r>
    </w:p>
    <w:p w14:paraId="5FD886B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соответствии с пунктом 2.2.3 Методических рекомендаций затраты на топливо определяются исходя из норм расхода применяемого вида топлива с учетом всех поправочных коэффициентов, учитывающих дорожно-транспортные, климатические и другие эксплуатационные факторы, нормативного пробега автомобилей (не выше фактических расходов) и цен приобретения горюче-смазочных материалов  (на период регулирования цены принимаются с учетом индекса цен, установленных   Минэкономразвития России на соответствующий календарный год).</w:t>
      </w:r>
    </w:p>
    <w:p w14:paraId="10B60B4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топливо и смазочные материалы специалист предлагает принять в размере </w:t>
      </w:r>
      <w:r w:rsidRPr="003F0781">
        <w:rPr>
          <w:rFonts w:eastAsia="Calibri"/>
          <w:b/>
          <w:bCs/>
          <w:sz w:val="28"/>
          <w:szCs w:val="22"/>
          <w:lang w:eastAsia="en-US"/>
        </w:rPr>
        <w:t xml:space="preserve">97322,01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14945,39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82376,62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 по факту 9 мес. 2022 года с индексом ИЦП производства нефтепродуктов Минэкономразвития России 98,6% на 2023 год.</w:t>
      </w:r>
    </w:p>
    <w:p w14:paraId="32DB7DF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 Затраты на техническое обслуживание и ремонт автомобилей организации предлагают принять в размере 40977,90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7327,40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33650,50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297CE232"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статье «Затраты на техническое обслуживание и ремонт автомобилей» учитываются затраты на техническое обслуживание и эксплуатационный ремонт (текущий, капитальный) транспортных средств, выполняемые хозяйственным способом (силами субъекта регулирования) или с привлечением сторонних организаций, в соответствии с утвержденным планом проведения работ.</w:t>
      </w:r>
    </w:p>
    <w:p w14:paraId="36FE741A"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Для формирования расходов на ремонты основных средств специалистом анализировались документы, представленные Предприятиями: расчет затрат на техническое обслуживание и ремонт основных средств согласно приложению 8 к Методическим рекомендациям, информацию о материалах, затраченных на выполнение ремонтных работ, расчет расходов на техническое обслуживание и ремонт, экономические формы «Финансы», экономические формы «Анализ окупаемости маршрутов» за 9 месяцев 2022 года,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20,23 за отчетный период 9 месяцев 2022 года и прочие обосновывающие документы.</w:t>
      </w:r>
    </w:p>
    <w:p w14:paraId="5AB8DE6A"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соответствии с пунктом 2.2.5 Методических рекомендаций, при расчете тарифов стоимость запасных частей и ремонтно-эксплуатационных материалов определяется с учетом прогнозных индексов изменения цен, установленных Минэкономразвития России на соответствующий календарный год. Затраты на оплату труда ремонтных рабочих складываются исходя из фактической (но не выше нормативной) численности и среднемесячной заработной платы, исчисленной исходя из тарифных ставок, доплат, премий, в соответствии с принятыми на предприятии системами оплаты труда и предусмотренными в коллективном договоре. </w:t>
      </w:r>
    </w:p>
    <w:p w14:paraId="0139619A"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состав затрат предприятия включают следующие расходы:</w:t>
      </w:r>
    </w:p>
    <w:p w14:paraId="1162034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lastRenderedPageBreak/>
        <w:t xml:space="preserve">4.1. Материалы на текущий ремонт предприятия предлагают принять в размере 15801,60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981,40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14820,20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782556D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материалы на текущий ремонт специалист предлагает принять в размере </w:t>
      </w:r>
      <w:r w:rsidRPr="003F0781">
        <w:rPr>
          <w:rFonts w:eastAsia="Calibri"/>
          <w:b/>
          <w:bCs/>
          <w:sz w:val="28"/>
          <w:szCs w:val="22"/>
          <w:lang w:eastAsia="en-US"/>
        </w:rPr>
        <w:t>15124,20</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981,40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 по предложению организаций на период регулирования, для автобусов мягкого типа 14142,80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факту 9 мес. 2022 года в пересчете на год с индексом ИПЦ Минэкономразвития России 106,0% на 2023 год.</w:t>
      </w:r>
    </w:p>
    <w:p w14:paraId="4B8198D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4.2. Расходы на материалы на капитальный ремонт предприятия предлагают принять в размере 1056,20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330,60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725,60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45D03AD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материалы на капитальный ремонт специалист предлагает принять в размере </w:t>
      </w:r>
      <w:r w:rsidRPr="003F0781">
        <w:rPr>
          <w:rFonts w:eastAsia="Calibri"/>
          <w:b/>
          <w:bCs/>
          <w:sz w:val="28"/>
          <w:szCs w:val="22"/>
          <w:lang w:eastAsia="en-US"/>
        </w:rPr>
        <w:t>887,31</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330,60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 по предложению организаций на период регулирования, для автобусов мягкого типа 556,71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факту 9 мес. 2022 года в пересчете на год с индексом ИПЦ Минэкономразвития России 106,0% на 2023 год.</w:t>
      </w:r>
    </w:p>
    <w:p w14:paraId="606EAE7C"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4.3. Расходы на материалы на техническое обслуживание предприятия предлагают принять в размере 10101,10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3061,0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7040,10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1128BD7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материалы на техническое обслуживание специалист предлагает принять в размере </w:t>
      </w:r>
      <w:r w:rsidRPr="003F0781">
        <w:rPr>
          <w:rFonts w:eastAsia="Calibri"/>
          <w:b/>
          <w:bCs/>
          <w:sz w:val="28"/>
          <w:szCs w:val="22"/>
          <w:lang w:eastAsia="en-US"/>
        </w:rPr>
        <w:t>7611,79</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bookmarkStart w:id="36" w:name="_Hlk127261590"/>
      <w:r w:rsidRPr="003F0781">
        <w:rPr>
          <w:rFonts w:eastAsia="Calibri"/>
          <w:bCs/>
          <w:sz w:val="28"/>
          <w:szCs w:val="22"/>
          <w:lang w:eastAsia="en-US"/>
        </w:rPr>
        <w:t xml:space="preserve">в том числе для автобусов жесткого типа 829,63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6782,16 </w:t>
      </w:r>
      <w:proofErr w:type="spellStart"/>
      <w:r w:rsidRPr="003F0781">
        <w:rPr>
          <w:rFonts w:eastAsia="Calibri"/>
          <w:bCs/>
          <w:sz w:val="28"/>
          <w:szCs w:val="22"/>
          <w:lang w:eastAsia="en-US"/>
        </w:rPr>
        <w:t>тыс.руб</w:t>
      </w:r>
      <w:bookmarkEnd w:id="36"/>
      <w:proofErr w:type="spellEnd"/>
      <w:r w:rsidRPr="003F0781">
        <w:rPr>
          <w:rFonts w:eastAsia="Calibri"/>
          <w:bCs/>
          <w:sz w:val="28"/>
          <w:szCs w:val="22"/>
          <w:lang w:eastAsia="en-US"/>
        </w:rPr>
        <w:t>. - по факту 9 мес. 2022 года в пересчете на год с индексом ИПЦ Минэкономразвития России 106,0% на 2023 год.</w:t>
      </w:r>
    </w:p>
    <w:p w14:paraId="62F93FB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4.4. Расходы на услуги сторонних организаций по проведению ремонтных работ предприятия предлагают принять в размере 27,0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мягкого типа 27,0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0F0E463F"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услуги сторонних организаций по проведению ремонтных работ специалист предлагает принять в размере </w:t>
      </w:r>
      <w:r w:rsidRPr="003F0781">
        <w:rPr>
          <w:rFonts w:eastAsia="Calibri"/>
          <w:b/>
          <w:bCs/>
          <w:sz w:val="28"/>
          <w:szCs w:val="22"/>
          <w:lang w:eastAsia="en-US"/>
        </w:rPr>
        <w:t>21,20</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для автобусов мягкого типа по факту 9 мес. 2022 года в пересчете на год с индексом ИПЦ Минэкономразвития России 106,0% на 2023 год.</w:t>
      </w:r>
    </w:p>
    <w:p w14:paraId="31A98E8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4.5. Расходы на оплату труда ремонтного персонала предприятия предлагают принять в размере 10697,60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2259,0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8438,60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50CE320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оплату труда ремонтного персонала специалист предлагает принять в размере </w:t>
      </w:r>
      <w:r w:rsidRPr="003F0781">
        <w:rPr>
          <w:rFonts w:eastAsia="Calibri"/>
          <w:b/>
          <w:bCs/>
          <w:sz w:val="28"/>
          <w:szCs w:val="22"/>
          <w:lang w:eastAsia="en-US"/>
        </w:rPr>
        <w:t>10179,26</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1740,66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факту 9 мес. 2022 года в пересчете на год с индексом ИПЦ Минэкономразвития России 106,0% на 2023 год., для автобусов мягкого типа 8438,60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предложению предприятий на период регулирования.</w:t>
      </w:r>
    </w:p>
    <w:p w14:paraId="11630879"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4.6. Расходы на страховые взносы в фонды обязательного страхования ремонтного персонала предприятия предлагают принять в размере 3295,62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bookmarkStart w:id="37" w:name="_Hlk127262325"/>
      <w:r w:rsidRPr="003F0781">
        <w:rPr>
          <w:rFonts w:eastAsia="Calibri"/>
          <w:bCs/>
          <w:sz w:val="28"/>
          <w:szCs w:val="22"/>
          <w:lang w:eastAsia="en-US"/>
        </w:rPr>
        <w:t xml:space="preserve">в том числе для автобусов жесткого типа 695,40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2600,22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bookmarkEnd w:id="37"/>
    <w:p w14:paraId="1F48C51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страховые взносы в фонды обязательного страхования ремонтного персонала специалист предлагает принять в размере </w:t>
      </w:r>
      <w:r w:rsidRPr="003F0781">
        <w:rPr>
          <w:rFonts w:eastAsia="Calibri"/>
          <w:b/>
          <w:bCs/>
          <w:sz w:val="28"/>
          <w:szCs w:val="22"/>
          <w:lang w:eastAsia="en-US"/>
        </w:rPr>
        <w:t>3167,54</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r w:rsidRPr="003F0781">
        <w:rPr>
          <w:rFonts w:eastAsia="Calibri"/>
          <w:bCs/>
          <w:sz w:val="28"/>
          <w:szCs w:val="22"/>
          <w:lang w:eastAsia="en-US"/>
        </w:rPr>
        <w:lastRenderedPageBreak/>
        <w:t xml:space="preserve">в том числе для автобусов жесткого типа 567,31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соответствии с действующим законодательством в размере отчислений (32,6%) по факту базового периода 9 месяцев 2022 года, для автобусов мягкого типа 2600,22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предложению предприятий на период регулирования.</w:t>
      </w:r>
    </w:p>
    <w:p w14:paraId="45BD4FC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5. Затраты на электроэнергию предприятия предлагают принять в размере 301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мягкого типа 301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0AAB6CE1"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соответствии с пунктом 2.2.4 Методических рекомендаций затраты определяется исходя из норм расхода электроэнергии и цен ее приобретения, подтвержденных счетами-фактурами. На период регулирования цены принимаются с учетом прогнозных индексов изменения цен, установленных Минэкономразвития России на соответствующий календарный год.</w:t>
      </w:r>
    </w:p>
    <w:p w14:paraId="6D7C9B73"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Специалистом были проанализированы: расчеты расходов на электроэнергию в соответствии с приложением 11 к Методическим рекомендациям, данные бухгалтерского учета, экономические формы «Финансы», экономические формы «Анализ окупаемости маршрутов» за 9 месяцев 2022 года,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20,23 за отчетный период 9 месяцев 2022 года.</w:t>
      </w:r>
    </w:p>
    <w:p w14:paraId="60646EF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электроэнергию специалист предлагает принять для автобусов мягкого типа в размере </w:t>
      </w:r>
      <w:r w:rsidRPr="003F0781">
        <w:rPr>
          <w:rFonts w:eastAsia="Calibri"/>
          <w:b/>
          <w:bCs/>
          <w:sz w:val="28"/>
          <w:szCs w:val="22"/>
          <w:lang w:eastAsia="en-US"/>
        </w:rPr>
        <w:t>187,06</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факту 9 мес. 2022 года в пересчете на год с индексом ИЦП по обеспечению электрической энергией, газом и паром, кондиционирование воздуха Минэкономразвития России 108,0% на 2023 год.</w:t>
      </w:r>
    </w:p>
    <w:p w14:paraId="0801814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6. Расходы на возмещение износа и ремонт шин предприятия предлагают принять в размере 5710,40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1369,40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4341,0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3CCA27B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соответствии с пунктом 2.2.6 Методических рекомендаций, затраты на замену автомобильных шин определяются на основании положений </w:t>
      </w:r>
      <w:hyperlink r:id="rId16" w:history="1">
        <w:r w:rsidRPr="003F0781">
          <w:rPr>
            <w:rFonts w:eastAsia="Calibri"/>
            <w:bCs/>
            <w:color w:val="0000FF"/>
            <w:sz w:val="28"/>
            <w:szCs w:val="22"/>
            <w:u w:val="single"/>
            <w:lang w:eastAsia="en-US"/>
          </w:rPr>
          <w:t>пункта 29</w:t>
        </w:r>
      </w:hyperlink>
      <w:r w:rsidRPr="003F0781">
        <w:rPr>
          <w:rFonts w:eastAsia="Calibri"/>
          <w:bCs/>
          <w:sz w:val="28"/>
          <w:szCs w:val="22"/>
          <w:lang w:eastAsia="en-US"/>
        </w:rPr>
        <w:t xml:space="preserve">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утвержденных распоряжением Министерства транспорта Российской Федерации от 18 апреля 2013 г. № НА-37-р.</w:t>
      </w:r>
    </w:p>
    <w:p w14:paraId="3262488F"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обоснование затрат предприятия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20,23 за отчетный период 9 месяцев 2022 года.</w:t>
      </w:r>
    </w:p>
    <w:p w14:paraId="7F866ED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возмещение износа и ремонт шин специалист предлагает принять в размере </w:t>
      </w:r>
      <w:r w:rsidRPr="003F0781">
        <w:rPr>
          <w:rFonts w:eastAsia="Calibri"/>
          <w:b/>
          <w:bCs/>
          <w:sz w:val="28"/>
          <w:szCs w:val="22"/>
          <w:lang w:eastAsia="en-US"/>
        </w:rPr>
        <w:t>4435,18</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645,33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3789,85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 по факту 9 мес. 2022 года в пересчете на год с индексом ИПЦ Минэкономразвития России 106,0% на 2023 год.</w:t>
      </w:r>
    </w:p>
    <w:p w14:paraId="63560BBC"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7. Амортизационные отчисления и аренда (лизинг) основных средств предприятия предлагают принять в размере 73017,30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5025,40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67991,90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770D13F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lastRenderedPageBreak/>
        <w:t xml:space="preserve">В соответствии с пунктом 2.2.7 Методических рекомендаций, предприятиями произведены расчеты амортизационных отчислений, аренды (лизинга) основных средств </w:t>
      </w:r>
    </w:p>
    <w:p w14:paraId="4BC407C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Для подтверждения расходов по амортизации Предприятиями представлены расчеты амортизационных отчислений по транспортным средствам в соответствии с приложением 10 к Методическим рекомендациям.</w:t>
      </w:r>
    </w:p>
    <w:p w14:paraId="3A6B52B5"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Для подтверждения расходов на аренду (лизинг) основных средств Предприятиями представлены соответствующие договоры аренды (лизинга) основных средств.</w:t>
      </w:r>
    </w:p>
    <w:p w14:paraId="4250B56F"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амортизационные отчисления, аренду (лизинг) специалист предлагает принять в размере </w:t>
      </w:r>
      <w:r w:rsidRPr="003F0781">
        <w:rPr>
          <w:rFonts w:eastAsia="Calibri"/>
          <w:b/>
          <w:bCs/>
          <w:sz w:val="28"/>
          <w:szCs w:val="22"/>
          <w:lang w:eastAsia="en-US"/>
        </w:rPr>
        <w:t xml:space="preserve">65884,74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5025,40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60859,34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p w14:paraId="2D4D285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Из них:</w:t>
      </w:r>
    </w:p>
    <w:p w14:paraId="041129E3"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7.1. Расходы на амортизацию предприятия предлагают принять в размере 61648,80 </w:t>
      </w:r>
      <w:proofErr w:type="spellStart"/>
      <w:r w:rsidRPr="003F0781">
        <w:rPr>
          <w:rFonts w:eastAsia="Calibri"/>
          <w:bCs/>
          <w:sz w:val="28"/>
          <w:szCs w:val="22"/>
          <w:lang w:eastAsia="en-US"/>
        </w:rPr>
        <w:t>тыс.руб</w:t>
      </w:r>
      <w:bookmarkStart w:id="38" w:name="_Hlk127262878"/>
      <w:proofErr w:type="spellEnd"/>
      <w:r w:rsidRPr="003F0781">
        <w:rPr>
          <w:rFonts w:eastAsia="Calibri"/>
          <w:bCs/>
          <w:sz w:val="28"/>
          <w:szCs w:val="22"/>
          <w:lang w:eastAsia="en-US"/>
        </w:rPr>
        <w:t xml:space="preserve">., в том числе для автобусов жесткого типа 5025,40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56623,40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bookmarkEnd w:id="38"/>
    <w:p w14:paraId="2180974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Расходы на амортизацию специалист предлагает принять в размере </w:t>
      </w:r>
      <w:r w:rsidRPr="003F0781">
        <w:rPr>
          <w:rFonts w:eastAsia="Calibri"/>
          <w:b/>
          <w:bCs/>
          <w:sz w:val="28"/>
          <w:szCs w:val="22"/>
          <w:lang w:eastAsia="en-US"/>
        </w:rPr>
        <w:t xml:space="preserve">54516,24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5025,40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 по предложению предприятий на период регулирования, для автобусов мягкого типа 49490,84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 по предложению предприятий на период регулирования за минусом 7132,5648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 суммы амортизационных отчислений подвижного состава, приобретенного за счет бюджетных средств</w:t>
      </w:r>
    </w:p>
    <w:p w14:paraId="5D37250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7.2. Расходы на лизинг основных средств предприятия предлагают принять в размере 11368,50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мягкого типа 11368,50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p w14:paraId="2795436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 </w:t>
      </w:r>
      <w:bookmarkStart w:id="39" w:name="_Hlk126934522"/>
      <w:r w:rsidRPr="003F0781">
        <w:rPr>
          <w:rFonts w:eastAsia="Calibri"/>
          <w:bCs/>
          <w:sz w:val="28"/>
          <w:szCs w:val="22"/>
          <w:lang w:eastAsia="en-US"/>
        </w:rPr>
        <w:t xml:space="preserve">Расходы на лизинг основных средств специалист предлагает принять для автобусов мягкого типа в размере </w:t>
      </w:r>
      <w:r w:rsidRPr="003F0781">
        <w:rPr>
          <w:rFonts w:eastAsia="Calibri"/>
          <w:b/>
          <w:bCs/>
          <w:sz w:val="28"/>
          <w:szCs w:val="22"/>
          <w:lang w:eastAsia="en-US"/>
        </w:rPr>
        <w:t>11368,50</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предложению предприятий на регулируемый период</w:t>
      </w:r>
      <w:bookmarkEnd w:id="39"/>
      <w:r w:rsidRPr="003F0781">
        <w:rPr>
          <w:rFonts w:eastAsia="Calibri"/>
          <w:bCs/>
          <w:sz w:val="28"/>
          <w:szCs w:val="22"/>
          <w:lang w:eastAsia="en-US"/>
        </w:rPr>
        <w:t>, равному факту 9 месяцев 2022 в пересчете на год на основании договоров лизинга заключенных в 2022 году.</w:t>
      </w:r>
    </w:p>
    <w:p w14:paraId="2447C4E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8. Прочие расходы предприятия предлагают принять в размере 4496,20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мягкого типа 4496,20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70597668"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Прочие расходы включают те виды расходов, которые связаны с осуществлением перевозок, являются прямыми и не учтены в пунктах 2.2.1. – 2.2.7. Методических рекомендаций (затраты на билетную продукцию, хоз. инвентарь и проч.).</w:t>
      </w:r>
    </w:p>
    <w:p w14:paraId="33205F3B" w14:textId="77777777" w:rsidR="003F0781" w:rsidRPr="003F0781" w:rsidRDefault="003F0781" w:rsidP="003F0781">
      <w:pPr>
        <w:ind w:firstLine="851"/>
        <w:jc w:val="both"/>
        <w:rPr>
          <w:rFonts w:eastAsia="Calibri"/>
          <w:bCs/>
          <w:sz w:val="28"/>
          <w:szCs w:val="22"/>
          <w:lang w:eastAsia="en-US"/>
        </w:rPr>
      </w:pPr>
      <w:bookmarkStart w:id="40" w:name="_Hlk127171622"/>
      <w:r w:rsidRPr="003F0781">
        <w:rPr>
          <w:rFonts w:eastAsia="Calibri"/>
          <w:bCs/>
          <w:sz w:val="28"/>
          <w:szCs w:val="22"/>
          <w:lang w:eastAsia="en-US"/>
        </w:rPr>
        <w:t xml:space="preserve">В обоснование затрат организации предоставили экономические формы «Финансы», экономические формы «Анализ окупаемости маршрутов» за 9 месяцев 2022 года,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счетам 20,23 за отчетный период 9 месяцев 2022 года.</w:t>
      </w:r>
    </w:p>
    <w:bookmarkEnd w:id="40"/>
    <w:p w14:paraId="7BF2203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Прочие расходы специалист предлагает принять для автобусов мягкого типа в размере 4496,20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предложению предприятий на регулируемый период.  </w:t>
      </w:r>
    </w:p>
    <w:p w14:paraId="12C9D5C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9. Общепроизводственные, общехозяйственные расходы.</w:t>
      </w:r>
    </w:p>
    <w:p w14:paraId="641A6B49"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Включают затраты, связанные с обслуживанием и управлением предприятием в целом, которые не могут быть прямо отнесены на себестоимость конкретных видов работ.</w:t>
      </w:r>
    </w:p>
    <w:p w14:paraId="6492BA5E"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lastRenderedPageBreak/>
        <w:t>Распределение накладных расходов по видам деятельности осуществляется пропорционально прямым затратам или основной заработной плате производственных рабочих или иным способом, предусмотренным учетной политикой субъекта регулирования.</w:t>
      </w:r>
    </w:p>
    <w:p w14:paraId="6C0482BC"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Специалистом проанализированы представленные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бухгалтерского учета по счету 26 за фактический период, расчеты общехозяйственных, общепроизводственных (накладных) расходов для автомобильного транспорта в соответствии с приложением № 12 к Методическим рекомендациям.</w:t>
      </w:r>
      <w:r w:rsidRPr="003F0781">
        <w:rPr>
          <w:rFonts w:eastAsia="Calibri"/>
          <w:sz w:val="28"/>
          <w:szCs w:val="28"/>
          <w:lang w:eastAsia="en-US"/>
        </w:rPr>
        <w:t xml:space="preserve"> </w:t>
      </w:r>
      <w:r w:rsidRPr="003F0781">
        <w:rPr>
          <w:rFonts w:eastAsia="Calibri"/>
          <w:bCs/>
          <w:sz w:val="28"/>
          <w:szCs w:val="22"/>
          <w:lang w:eastAsia="en-US"/>
        </w:rPr>
        <w:t>В обоснование затрат организации предоставили экономические формы «Финансы», экономические формы «Анализ окупаемости маршрутов» за 9 месяцев 2022 года, данные бухгалтерского учета.</w:t>
      </w:r>
    </w:p>
    <w:p w14:paraId="0418574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Общепроизводственные расходы предприятия предлагают принять в размере 29564,40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12214,70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17349,70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p w14:paraId="34D9886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Общепроизводственные расходы специалист предлагает принять в размере </w:t>
      </w:r>
      <w:r w:rsidRPr="003F0781">
        <w:rPr>
          <w:rFonts w:eastAsia="Calibri"/>
          <w:b/>
          <w:bCs/>
          <w:sz w:val="28"/>
          <w:szCs w:val="22"/>
          <w:lang w:eastAsia="en-US"/>
        </w:rPr>
        <w:t>27218,16</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в размере 9868,46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факту 9 мес. 2022 года в пересчете на год с индексом ИПЦ Минэкономразвития России 106,0% на 2023 год, для автобусов мягкого типа 17349,70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предложению предприятий на период регулирования.</w:t>
      </w:r>
    </w:p>
    <w:p w14:paraId="18538F92"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Общехозяйственные расходы предприятия предлагают принять в размере 42021,60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5474,60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36547,0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p w14:paraId="58B7A2F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Общехозяйственные расходы специалист предлагает принять в размере 40774,44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5474,60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предложению предприятий на период регулирования, для автобусов мягкого типа в размере 35299,84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по факту 9 мес. 2022 года в пересчете на год с индексом ИПЦ Минэкономразвития России 106,0% на 2023 год.</w:t>
      </w:r>
    </w:p>
    <w:p w14:paraId="17F2B54B"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10. Нормативная прибыль.</w:t>
      </w:r>
    </w:p>
    <w:p w14:paraId="5521CB7F"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В соответствии с пунктом 4 Методических рекомендаций нормативная прибыль на услуги по перевозке пассажиров и багажа всеми видами общественного транспорта включает в себя следующие основные группы расходов:</w:t>
      </w:r>
    </w:p>
    <w:p w14:paraId="0C88AB65"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капитальные вложения (инвестиции);</w:t>
      </w:r>
    </w:p>
    <w:p w14:paraId="7223F683"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8B501F7"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прочие расходы, предусмотренные действующим законодательством;</w:t>
      </w:r>
    </w:p>
    <w:p w14:paraId="03193CAC"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налоги, уплаченные из прибыли в соответствии с законодательством.</w:t>
      </w:r>
    </w:p>
    <w:p w14:paraId="7A39411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Предприятиями в составе нормативной прибыли на регулируемый период были включены затраты на капитальные вложения (инвестиции), выплаты социального характера, прочие расходы и налоги. Для расчета нормативной прибыли Предприятиями заполнена таблица в соответствии с приложением 14 к Методическим рекомендациям. В качестве источника капитальных вложений специалист считает целесообразным рассматривать амортизацию.</w:t>
      </w:r>
    </w:p>
    <w:p w14:paraId="0182E87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lastRenderedPageBreak/>
        <w:t xml:space="preserve">В обоснование затрат организации предоставили расчет нормативной прибыли, </w:t>
      </w:r>
      <w:proofErr w:type="spellStart"/>
      <w:r w:rsidRPr="003F0781">
        <w:rPr>
          <w:rFonts w:eastAsia="Calibri"/>
          <w:bCs/>
          <w:sz w:val="28"/>
          <w:szCs w:val="22"/>
          <w:lang w:eastAsia="en-US"/>
        </w:rPr>
        <w:t>оборотно</w:t>
      </w:r>
      <w:proofErr w:type="spellEnd"/>
      <w:r w:rsidRPr="003F0781">
        <w:rPr>
          <w:rFonts w:eastAsia="Calibri"/>
          <w:bCs/>
          <w:sz w:val="28"/>
          <w:szCs w:val="22"/>
          <w:lang w:eastAsia="en-US"/>
        </w:rPr>
        <w:t>-сальдовые ведомости по счету 91 за отчетный период 9 месяцев 2022 года.</w:t>
      </w:r>
    </w:p>
    <w:p w14:paraId="161C4D23"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Нормативную прибыль предприятия предлагают принять в размере 15938,10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10938,40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4999,70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w:t>
      </w:r>
    </w:p>
    <w:p w14:paraId="56C7E486"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Нормативную прибыль специалист предлагает принять в размере 3661,17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в размере 3157,67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факту 9 месяцев 2022 года в пересчете на год с индексом ИПЦ Минэкономразвития России 106,0% на 2023 год, для автобусов мягкого типа в размере 503,5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по предложению предприятий на период регулирования за минусом экономически необоснованных расходов по лизингу в сумме 4492,2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включенные предприятиями в расчет. Данные расходы не подтверждены документально и исключены регулирующим органом как экономически необоснованные на основании п. 8 Порядка регулирования тарифов, утвержденного постановлением РЭК КО от 02.11.2017 №344.</w:t>
      </w:r>
    </w:p>
    <w:p w14:paraId="4D96BF7C"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Необходимая валовая выручка на перевозку пассажиров и багажа на муниципальных, межмуниципальных маршрутах регулярных перевозок междугородного сообщения по расчету специалиста составила </w:t>
      </w:r>
      <w:r w:rsidRPr="003F0781">
        <w:rPr>
          <w:rFonts w:eastAsia="Calibri"/>
          <w:b/>
          <w:bCs/>
          <w:sz w:val="28"/>
          <w:szCs w:val="22"/>
          <w:lang w:eastAsia="en-US"/>
        </w:rPr>
        <w:t>397399,62</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в том числе для автобусов жесткого типа 62102,45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xml:space="preserve">., для автобусов мягкого типа 335297,17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Расчет по статьям затрат представлен в приложении 3.</w:t>
      </w:r>
    </w:p>
    <w:p w14:paraId="2B3CCF4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Экономически обоснованная стоимость перевозки пассажиров составит (в руб.):</w:t>
      </w:r>
    </w:p>
    <w:p w14:paraId="56E827A9" w14:textId="77777777" w:rsidR="003F0781" w:rsidRPr="003F0781" w:rsidRDefault="003F0781" w:rsidP="003F0781">
      <w:pPr>
        <w:ind w:firstLine="284"/>
        <w:jc w:val="both"/>
        <w:rPr>
          <w:rFonts w:eastAsia="Calibri"/>
          <w:bCs/>
          <w:sz w:val="28"/>
          <w:szCs w:val="22"/>
          <w:lang w:eastAsia="en-US"/>
        </w:rPr>
      </w:pPr>
      <w:r w:rsidRPr="003F0781">
        <w:rPr>
          <w:rFonts w:ascii="Calibri" w:eastAsia="Calibri" w:hAnsi="Calibri"/>
          <w:noProof/>
          <w:sz w:val="22"/>
          <w:szCs w:val="22"/>
          <w:lang w:eastAsia="en-US"/>
        </w:rPr>
        <w:drawing>
          <wp:inline distT="0" distB="0" distL="0" distR="0" wp14:anchorId="4A01B977" wp14:editId="3F34E592">
            <wp:extent cx="5852160" cy="121654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4927" cy="1217124"/>
                    </a:xfrm>
                    <a:prstGeom prst="rect">
                      <a:avLst/>
                    </a:prstGeom>
                    <a:noFill/>
                    <a:ln>
                      <a:noFill/>
                    </a:ln>
                  </pic:spPr>
                </pic:pic>
              </a:graphicData>
            </a:graphic>
          </wp:inline>
        </w:drawing>
      </w:r>
    </w:p>
    <w:p w14:paraId="234674EF" w14:textId="77777777" w:rsidR="003F0781" w:rsidRPr="003F0781" w:rsidRDefault="003F0781" w:rsidP="003F0781">
      <w:pPr>
        <w:ind w:right="140" w:firstLine="709"/>
        <w:jc w:val="both"/>
        <w:rPr>
          <w:rFonts w:eastAsia="Calibri"/>
          <w:bCs/>
          <w:color w:val="000000"/>
          <w:kern w:val="32"/>
          <w:sz w:val="28"/>
          <w:szCs w:val="28"/>
          <w:lang w:eastAsia="en-US"/>
        </w:rPr>
      </w:pPr>
      <w:r w:rsidRPr="003F0781">
        <w:rPr>
          <w:rFonts w:eastAsia="Calibri"/>
          <w:bCs/>
          <w:color w:val="000000"/>
          <w:kern w:val="32"/>
          <w:sz w:val="28"/>
          <w:szCs w:val="28"/>
          <w:lang w:eastAsia="en-US"/>
        </w:rPr>
        <w:t>Тарифы междугородного сообщения для населения предлагается установить на уровне экономически обоснованной стоимости в размере:</w:t>
      </w:r>
    </w:p>
    <w:p w14:paraId="6100B5EF" w14:textId="77777777" w:rsidR="003F0781" w:rsidRPr="003F0781" w:rsidRDefault="003F0781" w:rsidP="003F0781">
      <w:pPr>
        <w:ind w:firstLine="720"/>
        <w:jc w:val="both"/>
        <w:rPr>
          <w:bCs/>
          <w:sz w:val="28"/>
          <w:szCs w:val="28"/>
          <w:lang w:eastAsia="en-US"/>
        </w:rPr>
      </w:pPr>
      <w:r w:rsidRPr="003F0781">
        <w:rPr>
          <w:bCs/>
          <w:sz w:val="28"/>
          <w:szCs w:val="28"/>
          <w:lang w:eastAsia="en-US"/>
        </w:rPr>
        <w:t>1.3. По муниципальным, межмуниципальным маршрутам регулярных перевозок междугородного сообщения:</w:t>
      </w:r>
    </w:p>
    <w:p w14:paraId="73508C1B"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1.3.1. Для пассажиров в автобусах жесткого типа:</w:t>
      </w:r>
    </w:p>
    <w:p w14:paraId="741BD26E"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1.3.1.1. При расстоянии поездки пассажира от начального пункта посадки в автобус до 50 км включительно в размере 206,07 копеек/пассажиро-километр.</w:t>
      </w:r>
    </w:p>
    <w:p w14:paraId="6A64B215"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1.3.1.2. При расстоянии поездки пассажира от начального пункта посадки в автобус свыше 50 км до 250 км включительно в размере 197,10 копеек/пассажиро-километр.</w:t>
      </w:r>
    </w:p>
    <w:p w14:paraId="3410ADAA"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1.3.1.3. При расстоянии поездки пассажира от начального пункта посадки в автобус свыше 250 км в размере 188,15 копеек/пассажиро-километр.</w:t>
      </w:r>
    </w:p>
    <w:p w14:paraId="7EE32B05"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1.3.2. Для пассажиров в автобусах мягкого типа:</w:t>
      </w:r>
    </w:p>
    <w:p w14:paraId="6BF65DF8"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1.3.2.1. При расстоянии поездки пассажира от начального пункта посадки в автобус до 50 км включительно в размере 248,17 копеек/пассажиро-километр.</w:t>
      </w:r>
    </w:p>
    <w:p w14:paraId="657FD65F"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lastRenderedPageBreak/>
        <w:t>1.3.2.2. При расстоянии поездки пассажира от начального пункта посадки в автобус свыше 50 км до 250 км включительно в размере 237,38 копеек/пассажиро-километр.</w:t>
      </w:r>
    </w:p>
    <w:p w14:paraId="744FEE46"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1.3.2.3. При расстоянии поездки пассажира от начального пункта посадки в автобус свыше 250 км в размере 226,59 копеек/пассажиро-километр.</w:t>
      </w:r>
    </w:p>
    <w:p w14:paraId="3974E59F"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1.3.3. Для багажа в автобусах всех типов:</w:t>
      </w:r>
    </w:p>
    <w:p w14:paraId="5499D7B5"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1.3.3.1. При расстоянии поездки от начального пункта посадки в автобус до 50 км включительно в размере 61,6 копеек/километр.</w:t>
      </w:r>
    </w:p>
    <w:p w14:paraId="2CF51784"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1.3.3.2. При расстоянии поездки от начального пункта посадки в автобус свыше 50 км до 250 км включительно в размере 59,0 копеек/километр.</w:t>
      </w:r>
    </w:p>
    <w:p w14:paraId="5193F7D9"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1.3.3.3. При расстоянии поездки от начального пункта посадки в автобус свыше 250 км в размере 56,5 копеек/километр.</w:t>
      </w:r>
    </w:p>
    <w:p w14:paraId="349811F4" w14:textId="77777777" w:rsidR="003F0781" w:rsidRPr="003F0781" w:rsidRDefault="003F0781" w:rsidP="003F0781">
      <w:pPr>
        <w:ind w:firstLine="720"/>
        <w:jc w:val="both"/>
        <w:rPr>
          <w:rFonts w:eastAsia="Calibri"/>
          <w:bCs/>
          <w:sz w:val="28"/>
          <w:szCs w:val="28"/>
          <w:lang w:eastAsia="en-US"/>
        </w:rPr>
      </w:pPr>
      <w:r w:rsidRPr="003F0781">
        <w:rPr>
          <w:rFonts w:eastAsia="Calibri"/>
          <w:bCs/>
          <w:sz w:val="28"/>
          <w:szCs w:val="28"/>
          <w:lang w:eastAsia="en-US"/>
        </w:rPr>
        <w:t>Увеличение тарифов составит 14,1%.</w:t>
      </w:r>
    </w:p>
    <w:p w14:paraId="48F59A7A" w14:textId="77777777" w:rsidR="003F0781" w:rsidRPr="003F0781" w:rsidRDefault="003F0781" w:rsidP="003F0781">
      <w:pPr>
        <w:ind w:firstLine="851"/>
        <w:jc w:val="both"/>
        <w:rPr>
          <w:rFonts w:eastAsia="Calibri"/>
          <w:bCs/>
          <w:sz w:val="28"/>
          <w:szCs w:val="22"/>
          <w:lang w:eastAsia="en-US"/>
        </w:rPr>
      </w:pPr>
    </w:p>
    <w:p w14:paraId="11341630" w14:textId="77777777" w:rsidR="003F0781" w:rsidRPr="003F0781" w:rsidRDefault="003F0781" w:rsidP="003F0781">
      <w:pPr>
        <w:ind w:firstLine="851"/>
        <w:jc w:val="both"/>
        <w:rPr>
          <w:rFonts w:eastAsia="Calibri"/>
          <w:bCs/>
          <w:sz w:val="28"/>
          <w:szCs w:val="22"/>
          <w:lang w:eastAsia="en-US"/>
        </w:rPr>
      </w:pPr>
      <w:r w:rsidRPr="003F0781">
        <w:rPr>
          <w:rFonts w:eastAsia="Calibri"/>
          <w:b/>
          <w:sz w:val="28"/>
          <w:szCs w:val="22"/>
          <w:lang w:eastAsia="en-US"/>
        </w:rPr>
        <w:t>Итого необходимая валовая выручка</w:t>
      </w:r>
      <w:r w:rsidRPr="003F0781">
        <w:rPr>
          <w:rFonts w:eastAsia="Calibri"/>
          <w:bCs/>
          <w:sz w:val="28"/>
          <w:szCs w:val="22"/>
          <w:lang w:eastAsia="en-US"/>
        </w:rPr>
        <w:t xml:space="preserve"> составила </w:t>
      </w:r>
      <w:r w:rsidRPr="003F0781">
        <w:rPr>
          <w:rFonts w:eastAsia="Calibri"/>
          <w:b/>
          <w:bCs/>
          <w:sz w:val="28"/>
          <w:szCs w:val="22"/>
          <w:lang w:eastAsia="en-US"/>
        </w:rPr>
        <w:t>5120462,02</w:t>
      </w:r>
      <w:r w:rsidRPr="003F0781">
        <w:rPr>
          <w:rFonts w:eastAsia="Calibri"/>
          <w:bCs/>
          <w:sz w:val="28"/>
          <w:szCs w:val="22"/>
          <w:lang w:eastAsia="en-US"/>
        </w:rPr>
        <w:t xml:space="preserve">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 в том числе по видам сообщений:</w:t>
      </w:r>
    </w:p>
    <w:p w14:paraId="1643D714"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городском сообщении 3639876,8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439ED11D"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пригородном сообщении </w:t>
      </w:r>
      <w:r w:rsidRPr="003F0781">
        <w:rPr>
          <w:rFonts w:eastAsia="Calibri"/>
          <w:sz w:val="28"/>
          <w:szCs w:val="22"/>
          <w:lang w:eastAsia="en-US"/>
        </w:rPr>
        <w:t xml:space="preserve">1083188,6 </w:t>
      </w:r>
      <w:proofErr w:type="spellStart"/>
      <w:r w:rsidRPr="003F0781">
        <w:rPr>
          <w:rFonts w:eastAsia="Calibri"/>
          <w:sz w:val="28"/>
          <w:szCs w:val="22"/>
          <w:lang w:eastAsia="en-US"/>
        </w:rPr>
        <w:t>тыс</w:t>
      </w:r>
      <w:r w:rsidRPr="003F0781">
        <w:rPr>
          <w:rFonts w:eastAsia="Calibri"/>
          <w:bCs/>
          <w:sz w:val="28"/>
          <w:szCs w:val="22"/>
          <w:lang w:eastAsia="en-US"/>
        </w:rPr>
        <w:t>.руб</w:t>
      </w:r>
      <w:proofErr w:type="spellEnd"/>
      <w:r w:rsidRPr="003F0781">
        <w:rPr>
          <w:rFonts w:eastAsia="Calibri"/>
          <w:bCs/>
          <w:sz w:val="28"/>
          <w:szCs w:val="22"/>
          <w:lang w:eastAsia="en-US"/>
        </w:rPr>
        <w:t>.</w:t>
      </w:r>
    </w:p>
    <w:p w14:paraId="3EC91DE0"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в междугороднем сообщении 397399,62 </w:t>
      </w:r>
      <w:proofErr w:type="spellStart"/>
      <w:r w:rsidRPr="003F0781">
        <w:rPr>
          <w:rFonts w:eastAsia="Calibri"/>
          <w:bCs/>
          <w:sz w:val="28"/>
          <w:szCs w:val="22"/>
          <w:lang w:eastAsia="en-US"/>
        </w:rPr>
        <w:t>тыс.руб</w:t>
      </w:r>
      <w:proofErr w:type="spellEnd"/>
      <w:r w:rsidRPr="003F0781">
        <w:rPr>
          <w:rFonts w:eastAsia="Calibri"/>
          <w:bCs/>
          <w:sz w:val="28"/>
          <w:szCs w:val="22"/>
          <w:lang w:eastAsia="en-US"/>
        </w:rPr>
        <w:t>.</w:t>
      </w:r>
    </w:p>
    <w:p w14:paraId="448BFA22"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 xml:space="preserve">Расчет расходов по статьям по видам сообщений прилагается. </w:t>
      </w:r>
    </w:p>
    <w:p w14:paraId="4907C96F" w14:textId="77777777" w:rsidR="003F0781" w:rsidRPr="003F0781" w:rsidRDefault="003F0781" w:rsidP="003F0781">
      <w:pPr>
        <w:ind w:firstLine="851"/>
        <w:jc w:val="both"/>
        <w:rPr>
          <w:rFonts w:eastAsia="Calibri"/>
          <w:bCs/>
          <w:sz w:val="28"/>
          <w:szCs w:val="22"/>
          <w:lang w:eastAsia="en-US"/>
        </w:rPr>
      </w:pPr>
      <w:r w:rsidRPr="003F0781">
        <w:rPr>
          <w:rFonts w:eastAsia="Calibri"/>
          <w:bCs/>
          <w:sz w:val="28"/>
          <w:szCs w:val="22"/>
          <w:lang w:eastAsia="en-US"/>
        </w:rPr>
        <w:t>Расчетный уровень тарифа методом экономически обоснованных расходов (затрат) определяется путем деления величины необходимой валовой выручки, включающей сумму экономически обоснованных расходов субъектов регулирования и нормативной прибыли, на планируемый объем перевозок.</w:t>
      </w:r>
    </w:p>
    <w:bookmarkEnd w:id="22"/>
    <w:p w14:paraId="4AC7946B" w14:textId="77777777" w:rsidR="003F0781" w:rsidRPr="003F0781" w:rsidRDefault="003F0781" w:rsidP="003F0781">
      <w:pPr>
        <w:ind w:firstLine="851"/>
        <w:jc w:val="both"/>
        <w:rPr>
          <w:rFonts w:eastAsia="Calibri"/>
          <w:b/>
          <w:sz w:val="28"/>
          <w:szCs w:val="28"/>
          <w:lang w:eastAsia="en-US"/>
        </w:rPr>
      </w:pPr>
    </w:p>
    <w:p w14:paraId="6595B8B1" w14:textId="77777777" w:rsidR="003F0781" w:rsidRPr="003F0781" w:rsidRDefault="003F0781" w:rsidP="003F0781">
      <w:pPr>
        <w:ind w:firstLine="851"/>
        <w:jc w:val="both"/>
        <w:rPr>
          <w:rFonts w:eastAsia="Calibri"/>
          <w:b/>
          <w:sz w:val="28"/>
          <w:szCs w:val="28"/>
          <w:lang w:eastAsia="en-US"/>
        </w:rPr>
      </w:pPr>
      <w:r w:rsidRPr="003F0781">
        <w:rPr>
          <w:rFonts w:eastAsia="Calibri"/>
          <w:b/>
          <w:sz w:val="28"/>
          <w:szCs w:val="28"/>
          <w:lang w:eastAsia="en-US"/>
        </w:rPr>
        <w:t>4. Тариф на перевозку пассажиров автомобильным транспортом в пригородном сообщении по маршруту № 106/3 «Чугунаш - СТУ Шерегеш - гора Зеленая».</w:t>
      </w:r>
    </w:p>
    <w:p w14:paraId="3BDB46C0"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 xml:space="preserve">Специалистом рассмотрены представленные филиалом ГПК «Пассажиравтотранс» г. Таштагол (далее – предприятие) расчетные материалы по расчету тарифа на перевозку пассажиров в пригородном сообщении по пригородному маршруту </w:t>
      </w:r>
      <w:r w:rsidRPr="003F0781">
        <w:rPr>
          <w:rFonts w:eastAsia="Calibri"/>
          <w:bCs/>
          <w:sz w:val="28"/>
          <w:szCs w:val="28"/>
          <w:lang w:eastAsia="en-US"/>
        </w:rPr>
        <w:t>№ 106/3 «Чугунаш – СТК Шерегеш - гора Зеленая».</w:t>
      </w:r>
    </w:p>
    <w:p w14:paraId="66361588" w14:textId="77777777" w:rsidR="003F0781" w:rsidRPr="003F0781" w:rsidRDefault="003F0781" w:rsidP="003F0781">
      <w:pPr>
        <w:ind w:firstLine="851"/>
        <w:jc w:val="both"/>
        <w:rPr>
          <w:rFonts w:eastAsia="Calibri"/>
          <w:bCs/>
          <w:sz w:val="28"/>
          <w:szCs w:val="28"/>
          <w:lang w:eastAsia="en-US"/>
        </w:rPr>
      </w:pPr>
      <w:r w:rsidRPr="003F0781">
        <w:rPr>
          <w:rFonts w:eastAsia="Calibri"/>
          <w:sz w:val="28"/>
          <w:szCs w:val="28"/>
          <w:lang w:eastAsia="en-US"/>
        </w:rPr>
        <w:t>Расчет экономически обоснованных затрат, учитываемых при формировании  тарифа на перевозку пассажиров по пригородному маршруту «Чугунаш – СТК Шерегеш - гора Зеленая» произведен  в соответствии с Порядком регулирования и Методическими рекомендациями по финансовому</w:t>
      </w:r>
      <w:r w:rsidRPr="003F0781">
        <w:rPr>
          <w:rFonts w:eastAsia="Calibri"/>
          <w:bCs/>
          <w:sz w:val="28"/>
          <w:szCs w:val="28"/>
          <w:lang w:eastAsia="en-US"/>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утвержденными постановлением РЭК КО от 02.11.2017 № 344.</w:t>
      </w:r>
    </w:p>
    <w:p w14:paraId="43E4DDD2"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 xml:space="preserve">По данным Министерства транспорта Кузбасса для повышения конкурентоспособности предприятий туристско-рекреационного комплекса Таштагольского района, продвижения внутреннего туристского продукта и расширения спектра туристических услуг в регионе организован мультимодальный </w:t>
      </w:r>
      <w:r w:rsidRPr="003F0781">
        <w:rPr>
          <w:rFonts w:eastAsia="Calibri"/>
          <w:bCs/>
          <w:sz w:val="28"/>
          <w:szCs w:val="28"/>
          <w:lang w:eastAsia="en-US"/>
        </w:rPr>
        <w:lastRenderedPageBreak/>
        <w:t>маршрут (электропоезд + автобус) по направлению «Новокузнецк – станция Чугунаш – Шерегеш».</w:t>
      </w:r>
    </w:p>
    <w:p w14:paraId="3E1E8BD8"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В рамках данного проекта перевозку пассажиров от станции Чугунаш до СТК (сектор А) осуществляет филиалом ГПК «Пассажиравтотранс» г. Таштагол по действующему маршруту № 106 «Таштагол – Чугунаш» на основании представленной карты маршрута регулярных перевозок по индивидуальному графику движения № 106/3 «</w:t>
      </w:r>
      <w:bookmarkStart w:id="41" w:name="_Hlk528660779"/>
      <w:r w:rsidRPr="003F0781">
        <w:rPr>
          <w:rFonts w:eastAsia="Calibri"/>
          <w:bCs/>
          <w:sz w:val="28"/>
          <w:szCs w:val="28"/>
          <w:lang w:eastAsia="en-US"/>
        </w:rPr>
        <w:t>Чугунаш – СТК Шерегеш – гора Зеленая</w:t>
      </w:r>
      <w:bookmarkEnd w:id="41"/>
      <w:r w:rsidRPr="003F0781">
        <w:rPr>
          <w:rFonts w:eastAsia="Calibri"/>
          <w:bCs/>
          <w:sz w:val="28"/>
          <w:szCs w:val="28"/>
          <w:lang w:eastAsia="en-US"/>
        </w:rPr>
        <w:t xml:space="preserve">». </w:t>
      </w:r>
    </w:p>
    <w:p w14:paraId="34E7AD0B"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 xml:space="preserve">Объемы транспортной работы по указанному маршруту планируется выполнять в рамках государственного контракта, заключенного между Министерством транспорта Кузбасса и ГПК «Пассажиравтотранс» г. Таштагол, а также в объемах государственного заказа. </w:t>
      </w:r>
    </w:p>
    <w:p w14:paraId="36E65517"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По данным предприятия, автобусный маршрут пригородного сообщения «Чугунаш – СТК Шерегеш – гора Зеленая» осуществляется автобусами марки НЕФАЗ 5299-0000017-42 вместимостью 44 места.</w:t>
      </w:r>
    </w:p>
    <w:p w14:paraId="3D5B21E1"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 xml:space="preserve">Общий пробег 1 рейса на маршруте составляет 67 км, </w:t>
      </w:r>
      <w:r w:rsidRPr="003F0781">
        <w:rPr>
          <w:rFonts w:eastAsia="Calibri"/>
          <w:b/>
          <w:sz w:val="28"/>
          <w:szCs w:val="28"/>
          <w:lang w:eastAsia="en-US"/>
        </w:rPr>
        <w:t>пробег с пассажирами – 22,1 км</w:t>
      </w:r>
      <w:r w:rsidRPr="003F0781">
        <w:rPr>
          <w:rFonts w:eastAsia="Calibri"/>
          <w:bCs/>
          <w:sz w:val="28"/>
          <w:szCs w:val="28"/>
          <w:lang w:eastAsia="en-US"/>
        </w:rPr>
        <w:t>, часы работы на линии 2,0 часа.</w:t>
      </w:r>
    </w:p>
    <w:p w14:paraId="6C2F9C5D"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 xml:space="preserve">По данным предприятия за 9 месяцев 2022 года общий пробег автобуса на маршруте «Чугунаш – СТК Шерегеш – гора Зеленая» составил 6,5 </w:t>
      </w:r>
      <w:proofErr w:type="spellStart"/>
      <w:r w:rsidRPr="003F0781">
        <w:rPr>
          <w:rFonts w:eastAsia="Calibri"/>
          <w:bCs/>
          <w:sz w:val="28"/>
          <w:szCs w:val="28"/>
          <w:lang w:eastAsia="en-US"/>
        </w:rPr>
        <w:t>тыс.км</w:t>
      </w:r>
      <w:proofErr w:type="spellEnd"/>
      <w:r w:rsidRPr="003F0781">
        <w:rPr>
          <w:rFonts w:eastAsia="Calibri"/>
          <w:bCs/>
          <w:sz w:val="28"/>
          <w:szCs w:val="28"/>
          <w:lang w:eastAsia="en-US"/>
        </w:rPr>
        <w:t xml:space="preserve">., в том числе пробег с пассажирами 2,2 </w:t>
      </w:r>
      <w:proofErr w:type="spellStart"/>
      <w:r w:rsidRPr="003F0781">
        <w:rPr>
          <w:rFonts w:eastAsia="Calibri"/>
          <w:bCs/>
          <w:sz w:val="28"/>
          <w:szCs w:val="28"/>
          <w:lang w:eastAsia="en-US"/>
        </w:rPr>
        <w:t>тыс.км</w:t>
      </w:r>
      <w:proofErr w:type="spellEnd"/>
      <w:r w:rsidRPr="003F0781">
        <w:rPr>
          <w:rFonts w:eastAsia="Calibri"/>
          <w:bCs/>
          <w:sz w:val="28"/>
          <w:szCs w:val="28"/>
          <w:lang w:eastAsia="en-US"/>
        </w:rPr>
        <w:t xml:space="preserve">., нулевой пробег (от гаража АТП до </w:t>
      </w:r>
      <w:proofErr w:type="spellStart"/>
      <w:r w:rsidRPr="003F0781">
        <w:rPr>
          <w:rFonts w:eastAsia="Calibri"/>
          <w:bCs/>
          <w:sz w:val="28"/>
          <w:szCs w:val="28"/>
          <w:lang w:eastAsia="en-US"/>
        </w:rPr>
        <w:t>ж.д</w:t>
      </w:r>
      <w:proofErr w:type="spellEnd"/>
      <w:r w:rsidRPr="003F0781">
        <w:rPr>
          <w:rFonts w:eastAsia="Calibri"/>
          <w:bCs/>
          <w:sz w:val="28"/>
          <w:szCs w:val="28"/>
          <w:lang w:eastAsia="en-US"/>
        </w:rPr>
        <w:t xml:space="preserve">. станции Чугунаш и обратно) - 4,3 </w:t>
      </w:r>
      <w:proofErr w:type="spellStart"/>
      <w:r w:rsidRPr="003F0781">
        <w:rPr>
          <w:rFonts w:eastAsia="Calibri"/>
          <w:bCs/>
          <w:sz w:val="28"/>
          <w:szCs w:val="28"/>
          <w:lang w:eastAsia="en-US"/>
        </w:rPr>
        <w:t>тыс.км</w:t>
      </w:r>
      <w:proofErr w:type="spellEnd"/>
      <w:r w:rsidRPr="003F0781">
        <w:rPr>
          <w:rFonts w:eastAsia="Calibri"/>
          <w:bCs/>
          <w:sz w:val="28"/>
          <w:szCs w:val="28"/>
          <w:lang w:eastAsia="en-US"/>
        </w:rPr>
        <w:t>.</w:t>
      </w:r>
    </w:p>
    <w:p w14:paraId="798E7DA3"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Маршрут работает с января по апрель и с 11-15 ноября по декабрь ежегодно.</w:t>
      </w:r>
    </w:p>
    <w:p w14:paraId="6A76DF1B" w14:textId="77777777" w:rsidR="003F0781" w:rsidRPr="003F0781" w:rsidRDefault="003F0781" w:rsidP="003F0781">
      <w:pPr>
        <w:ind w:firstLine="851"/>
        <w:jc w:val="both"/>
        <w:rPr>
          <w:rFonts w:eastAsia="Calibri"/>
          <w:bCs/>
          <w:sz w:val="28"/>
          <w:szCs w:val="28"/>
          <w:lang w:eastAsia="en-US"/>
        </w:rPr>
      </w:pPr>
      <w:r w:rsidRPr="003F0781">
        <w:rPr>
          <w:rFonts w:eastAsia="Calibri"/>
          <w:bCs/>
          <w:sz w:val="28"/>
          <w:szCs w:val="28"/>
          <w:lang w:eastAsia="en-US"/>
        </w:rPr>
        <w:t xml:space="preserve">Количество перевезенных пассажиров 1,8 </w:t>
      </w:r>
      <w:proofErr w:type="spellStart"/>
      <w:r w:rsidRPr="003F0781">
        <w:rPr>
          <w:rFonts w:eastAsia="Calibri"/>
          <w:bCs/>
          <w:sz w:val="28"/>
          <w:szCs w:val="28"/>
          <w:lang w:eastAsia="en-US"/>
        </w:rPr>
        <w:t>тыс.чел</w:t>
      </w:r>
      <w:proofErr w:type="spellEnd"/>
      <w:r w:rsidRPr="003F0781">
        <w:rPr>
          <w:rFonts w:eastAsia="Calibri"/>
          <w:bCs/>
          <w:sz w:val="28"/>
          <w:szCs w:val="28"/>
          <w:lang w:eastAsia="en-US"/>
        </w:rPr>
        <w:t>.</w:t>
      </w:r>
    </w:p>
    <w:p w14:paraId="6D5A099D" w14:textId="77777777" w:rsidR="003F0781" w:rsidRPr="003F0781" w:rsidRDefault="003F0781" w:rsidP="003F0781">
      <w:pPr>
        <w:ind w:firstLine="851"/>
        <w:jc w:val="both"/>
        <w:rPr>
          <w:rFonts w:eastAsia="Calibri"/>
          <w:sz w:val="28"/>
          <w:szCs w:val="28"/>
          <w:lang w:eastAsia="en-US"/>
        </w:rPr>
      </w:pPr>
      <w:r w:rsidRPr="003F0781">
        <w:rPr>
          <w:rFonts w:eastAsia="Calibri"/>
          <w:bCs/>
          <w:sz w:val="28"/>
          <w:szCs w:val="28"/>
          <w:lang w:eastAsia="en-US"/>
        </w:rPr>
        <w:t>Согласно представленному предприятием акту замера расстояний, общая протяженность маршрута «</w:t>
      </w:r>
      <w:r w:rsidRPr="003F0781">
        <w:rPr>
          <w:rFonts w:eastAsia="Calibri"/>
          <w:sz w:val="28"/>
          <w:szCs w:val="28"/>
          <w:lang w:eastAsia="en-US"/>
        </w:rPr>
        <w:t xml:space="preserve">Чугунаш – СТК Шерегеш - гора Зеленая» составляет 12,1 км. </w:t>
      </w:r>
    </w:p>
    <w:p w14:paraId="322FC11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В соответствии с дополнительно представленной информацией предприятия, пассажирооборот рассчитан исходя из количества пассажиров за январь - апрель 2022 года в пересчете на год (с января по апрель + с ноября по декабрь) умноженного на ср. расстояние перевозки 1 пассажира - 22,1 км.</w:t>
      </w:r>
    </w:p>
    <w:p w14:paraId="6D0EC540"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4,34 </w:t>
      </w:r>
      <w:proofErr w:type="spellStart"/>
      <w:r w:rsidRPr="003F0781">
        <w:rPr>
          <w:rFonts w:eastAsia="Calibri"/>
          <w:sz w:val="28"/>
          <w:szCs w:val="28"/>
          <w:lang w:eastAsia="en-US"/>
        </w:rPr>
        <w:t>тыс.чел</w:t>
      </w:r>
      <w:proofErr w:type="spellEnd"/>
      <w:r w:rsidRPr="003F0781">
        <w:rPr>
          <w:rFonts w:eastAsia="Calibri"/>
          <w:sz w:val="28"/>
          <w:szCs w:val="28"/>
          <w:lang w:eastAsia="en-US"/>
        </w:rPr>
        <w:t>. / 41 день*53 дня*22,1 = 124 тыс. пасс.-км.</w:t>
      </w:r>
    </w:p>
    <w:p w14:paraId="6AB20FCC"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Количество пассажиров соответствует плановому количеству пассажиров электропоезда на маршруте «Новокузнецк-Чугунаш» по данным АО «Кузбасс-пригород» на 2023 год.</w:t>
      </w:r>
    </w:p>
    <w:p w14:paraId="4C15068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Расстояние 1 рейса принято в соответствии с представленным сводным расписанием движения по маршруту. </w:t>
      </w:r>
    </w:p>
    <w:p w14:paraId="5DA79DA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Расходы принимаются регулирующим органом на следующем уровне: </w:t>
      </w:r>
    </w:p>
    <w:p w14:paraId="025866F1"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1. Затраты на оплату труда основного производственного персонала на период регулирования предприятие предлагает принять в размере 214,9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1471D969"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Затраты включают заработную плату 1 водителя пригородного маршрутного автобуса.</w:t>
      </w:r>
    </w:p>
    <w:p w14:paraId="6EAE4AE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Специалист предлагает принять затраты в размере </w:t>
      </w:r>
      <w:r w:rsidRPr="003F0781">
        <w:rPr>
          <w:rFonts w:eastAsia="Calibri"/>
          <w:b/>
          <w:bCs/>
          <w:sz w:val="28"/>
          <w:szCs w:val="28"/>
          <w:lang w:eastAsia="en-US"/>
        </w:rPr>
        <w:t>259,3</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по факту отчетного периода 2022 года в пересчете на год с учетом индекса ИПЦ Минэкономразвития России 106,0% на 2023 год. </w:t>
      </w:r>
    </w:p>
    <w:p w14:paraId="2F7CE59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2. Затраты на страховые взносы в фонды обязательного страхования на период регулирования предприятие предлагает принять в размере 56,5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658007E6"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lastRenderedPageBreak/>
        <w:t xml:space="preserve">Затраты принимаются в размере </w:t>
      </w:r>
      <w:r w:rsidRPr="003F0781">
        <w:rPr>
          <w:rFonts w:eastAsia="Calibri"/>
          <w:b/>
          <w:bCs/>
          <w:sz w:val="28"/>
          <w:szCs w:val="28"/>
          <w:lang w:eastAsia="en-US"/>
        </w:rPr>
        <w:t>78,8</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в соответствии с действующим законодательством. Затраты рассчитаны по ставке 30,4% от фонда оплаты труда в соответствии с уведомлением фонда социального страхования, представленным предприятием.</w:t>
      </w:r>
    </w:p>
    <w:p w14:paraId="7BBBF80A"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3. Затраты на топливо и смазочные материалы на период регулирования предприятие предлагает принять в размере 123,1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752790A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Затраты принимаются в размере </w:t>
      </w:r>
      <w:r w:rsidRPr="003F0781">
        <w:rPr>
          <w:rFonts w:eastAsia="Calibri"/>
          <w:b/>
          <w:sz w:val="28"/>
          <w:szCs w:val="28"/>
          <w:lang w:eastAsia="en-US"/>
        </w:rPr>
        <w:t>141,2</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по факту 9 месяцев 2022 в пересчете на год с учетом индекса ИЦП Минэкономразвития России 98,6% на производство нефтепродуктов на 2023 год.  </w:t>
      </w:r>
    </w:p>
    <w:p w14:paraId="09E4CAE8"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4. Затраты на техническое обслуживание и ремонт автомобилей предприятие предлагает принять в размере 21,1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p w14:paraId="2948EC57"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Затраты включают материалы на текущий ремонт автобуса и принимаются по факту отчетного периода 2022 года в пересчете на год с учетом индекса ИПЦ Минэкономразвития России 106,0% на 2023 год в размере </w:t>
      </w:r>
      <w:r w:rsidRPr="003F0781">
        <w:rPr>
          <w:rFonts w:eastAsia="Calibri"/>
          <w:b/>
          <w:bCs/>
          <w:sz w:val="28"/>
          <w:szCs w:val="28"/>
          <w:lang w:eastAsia="en-US"/>
        </w:rPr>
        <w:t>25,9</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p>
    <w:p w14:paraId="6D9F991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5. Затраты на возмещение износа и ремонт шин </w:t>
      </w:r>
      <w:bookmarkStart w:id="42" w:name="_Hlk126589746"/>
      <w:r w:rsidRPr="003F0781">
        <w:rPr>
          <w:rFonts w:eastAsia="Calibri"/>
          <w:sz w:val="28"/>
          <w:szCs w:val="28"/>
          <w:lang w:eastAsia="en-US"/>
        </w:rPr>
        <w:t xml:space="preserve">предприятие предлагает принять в размере 7,4 </w:t>
      </w:r>
      <w:proofErr w:type="spellStart"/>
      <w:r w:rsidRPr="003F0781">
        <w:rPr>
          <w:rFonts w:eastAsia="Calibri"/>
          <w:sz w:val="28"/>
          <w:szCs w:val="28"/>
          <w:lang w:eastAsia="en-US"/>
        </w:rPr>
        <w:t>тыс.руб</w:t>
      </w:r>
      <w:proofErr w:type="spellEnd"/>
      <w:r w:rsidRPr="003F0781">
        <w:rPr>
          <w:rFonts w:eastAsia="Calibri"/>
          <w:sz w:val="28"/>
          <w:szCs w:val="28"/>
          <w:lang w:eastAsia="en-US"/>
        </w:rPr>
        <w:t>.</w:t>
      </w:r>
    </w:p>
    <w:bookmarkEnd w:id="42"/>
    <w:p w14:paraId="1EC05515"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Затраты принимаются в размере </w:t>
      </w:r>
      <w:r w:rsidRPr="003F0781">
        <w:rPr>
          <w:rFonts w:eastAsia="Calibri"/>
          <w:b/>
          <w:sz w:val="28"/>
          <w:szCs w:val="28"/>
          <w:lang w:eastAsia="en-US"/>
        </w:rPr>
        <w:t>9</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по факту отчетного периода 2022 года в пересчете на год с учетом индекса ИПЦ Минэкономразвития России 106,0% на 2023 год </w:t>
      </w:r>
    </w:p>
    <w:p w14:paraId="538CBEC0"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6. Затраты на амортизацию предприятие предлагает принять в размере 20,7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p>
    <w:p w14:paraId="597EA776"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Затраты принимаются в размере </w:t>
      </w:r>
      <w:r w:rsidRPr="003F0781">
        <w:rPr>
          <w:rFonts w:eastAsia="Calibri"/>
          <w:b/>
          <w:sz w:val="28"/>
          <w:szCs w:val="28"/>
          <w:lang w:eastAsia="en-US"/>
        </w:rPr>
        <w:t>27,6</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по факту 9 месяцев 2022 года в пересчете на год. </w:t>
      </w:r>
    </w:p>
    <w:p w14:paraId="6AEB404B"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7. Общехозяйственные расходы предприятие предлагает принять в размере 85,1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p>
    <w:p w14:paraId="5E0E62B3"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Затраты принимаются в размере </w:t>
      </w:r>
      <w:r w:rsidRPr="003F0781">
        <w:rPr>
          <w:rFonts w:eastAsia="Calibri"/>
          <w:b/>
          <w:sz w:val="28"/>
          <w:szCs w:val="28"/>
          <w:lang w:eastAsia="en-US"/>
        </w:rPr>
        <w:t>104,6</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по факту отчетного периода 2022 года в пересчете на год с учетом индекса ИПЦ Минэкономразвития России 106,0% на 2023 год.</w:t>
      </w:r>
    </w:p>
    <w:p w14:paraId="68ED44C4"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Таким образом, общая сумма экономически обоснованных расходов на регулируемый период на перевозку пассажиров и багажа в пригородном сообщении по маршруту </w:t>
      </w:r>
      <w:r w:rsidRPr="003F0781">
        <w:rPr>
          <w:rFonts w:eastAsia="Calibri"/>
          <w:bCs/>
          <w:sz w:val="28"/>
          <w:szCs w:val="28"/>
          <w:lang w:eastAsia="en-US"/>
        </w:rPr>
        <w:t>«Чугунаш – СТК Шерегеш – гора Зеленая»</w:t>
      </w:r>
      <w:r w:rsidRPr="003F0781">
        <w:rPr>
          <w:rFonts w:eastAsia="Calibri"/>
          <w:sz w:val="28"/>
          <w:szCs w:val="28"/>
          <w:lang w:eastAsia="en-US"/>
        </w:rPr>
        <w:t xml:space="preserve"> составила </w:t>
      </w:r>
      <w:r w:rsidRPr="003F0781">
        <w:rPr>
          <w:rFonts w:eastAsia="Calibri"/>
          <w:b/>
          <w:sz w:val="28"/>
          <w:szCs w:val="28"/>
          <w:lang w:eastAsia="en-US"/>
        </w:rPr>
        <w:t>646,5</w:t>
      </w:r>
      <w:r w:rsidRPr="003F0781">
        <w:rPr>
          <w:rFonts w:eastAsia="Calibri"/>
          <w:sz w:val="28"/>
          <w:szCs w:val="28"/>
          <w:lang w:eastAsia="en-US"/>
        </w:rPr>
        <w:t xml:space="preserve">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w:t>
      </w:r>
    </w:p>
    <w:p w14:paraId="717407F0"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Расчет расходов по статьям прилагается (приложение № 4).</w:t>
      </w:r>
    </w:p>
    <w:p w14:paraId="0B61823E"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Тариф на 1 </w:t>
      </w:r>
      <w:proofErr w:type="spellStart"/>
      <w:r w:rsidRPr="003F0781">
        <w:rPr>
          <w:rFonts w:eastAsia="Calibri"/>
          <w:sz w:val="28"/>
          <w:szCs w:val="28"/>
          <w:lang w:eastAsia="en-US"/>
        </w:rPr>
        <w:t>пассажирокилометр</w:t>
      </w:r>
      <w:proofErr w:type="spellEnd"/>
      <w:r w:rsidRPr="003F0781">
        <w:rPr>
          <w:rFonts w:eastAsia="Calibri"/>
          <w:sz w:val="28"/>
          <w:szCs w:val="28"/>
          <w:lang w:eastAsia="en-US"/>
        </w:rPr>
        <w:t xml:space="preserve"> рассчитан исходя из планового пассажирооборота на регулируемый период в размере 124 тыс. пассажиро-километров: 466,8 </w:t>
      </w:r>
      <w:proofErr w:type="spellStart"/>
      <w:r w:rsidRPr="003F0781">
        <w:rPr>
          <w:rFonts w:eastAsia="Calibri"/>
          <w:sz w:val="28"/>
          <w:szCs w:val="28"/>
          <w:lang w:eastAsia="en-US"/>
        </w:rPr>
        <w:t>тыс.руб</w:t>
      </w:r>
      <w:proofErr w:type="spellEnd"/>
      <w:r w:rsidRPr="003F0781">
        <w:rPr>
          <w:rFonts w:eastAsia="Calibri"/>
          <w:sz w:val="28"/>
          <w:szCs w:val="28"/>
          <w:lang w:eastAsia="en-US"/>
        </w:rPr>
        <w:t xml:space="preserve">. / 124 тыс. </w:t>
      </w:r>
      <w:proofErr w:type="gramStart"/>
      <w:r w:rsidRPr="003F0781">
        <w:rPr>
          <w:rFonts w:eastAsia="Calibri"/>
          <w:sz w:val="28"/>
          <w:szCs w:val="28"/>
          <w:lang w:eastAsia="en-US"/>
        </w:rPr>
        <w:t>пасс./</w:t>
      </w:r>
      <w:proofErr w:type="gramEnd"/>
      <w:r w:rsidRPr="003F0781">
        <w:rPr>
          <w:rFonts w:eastAsia="Calibri"/>
          <w:sz w:val="28"/>
          <w:szCs w:val="28"/>
          <w:lang w:eastAsia="en-US"/>
        </w:rPr>
        <w:t xml:space="preserve">км. = 5,21 руб./ </w:t>
      </w:r>
      <w:proofErr w:type="spellStart"/>
      <w:r w:rsidRPr="003F0781">
        <w:rPr>
          <w:rFonts w:eastAsia="Calibri"/>
          <w:sz w:val="28"/>
          <w:szCs w:val="28"/>
          <w:lang w:eastAsia="en-US"/>
        </w:rPr>
        <w:t>пасс.км</w:t>
      </w:r>
      <w:proofErr w:type="spellEnd"/>
      <w:r w:rsidRPr="003F0781">
        <w:rPr>
          <w:rFonts w:eastAsia="Calibri"/>
          <w:sz w:val="28"/>
          <w:szCs w:val="28"/>
          <w:lang w:eastAsia="en-US"/>
        </w:rPr>
        <w:t>.</w:t>
      </w:r>
    </w:p>
    <w:p w14:paraId="36CE4856" w14:textId="77777777" w:rsidR="003F0781" w:rsidRPr="003F0781" w:rsidRDefault="003F0781" w:rsidP="003F0781">
      <w:pPr>
        <w:ind w:firstLine="851"/>
        <w:jc w:val="both"/>
        <w:rPr>
          <w:rFonts w:eastAsia="Calibri"/>
          <w:sz w:val="28"/>
          <w:szCs w:val="28"/>
          <w:lang w:eastAsia="en-US"/>
        </w:rPr>
      </w:pPr>
      <w:r w:rsidRPr="003F0781">
        <w:rPr>
          <w:rFonts w:eastAsia="Calibri"/>
          <w:sz w:val="28"/>
          <w:szCs w:val="28"/>
          <w:lang w:eastAsia="en-US"/>
        </w:rPr>
        <w:t xml:space="preserve">Стоимость перевозки 1 пассажира составит: 5,21 руб./ </w:t>
      </w:r>
      <w:proofErr w:type="spellStart"/>
      <w:r w:rsidRPr="003F0781">
        <w:rPr>
          <w:rFonts w:eastAsia="Calibri"/>
          <w:sz w:val="28"/>
          <w:szCs w:val="28"/>
          <w:lang w:eastAsia="en-US"/>
        </w:rPr>
        <w:t>пасс.км</w:t>
      </w:r>
      <w:proofErr w:type="spellEnd"/>
      <w:r w:rsidRPr="003F0781">
        <w:rPr>
          <w:rFonts w:eastAsia="Calibri"/>
          <w:sz w:val="28"/>
          <w:szCs w:val="28"/>
          <w:lang w:eastAsia="en-US"/>
        </w:rPr>
        <w:t>. * 22,1 км – 115 руб. за 1 пассажира.</w:t>
      </w:r>
    </w:p>
    <w:p w14:paraId="22B9CD7B" w14:textId="77777777" w:rsidR="003F0781" w:rsidRPr="003F0781" w:rsidRDefault="003F0781" w:rsidP="003F0781">
      <w:pPr>
        <w:ind w:firstLine="851"/>
        <w:jc w:val="both"/>
        <w:rPr>
          <w:rFonts w:eastAsia="Calibri"/>
          <w:sz w:val="28"/>
          <w:szCs w:val="28"/>
          <w:lang w:eastAsia="en-US"/>
        </w:rPr>
      </w:pPr>
    </w:p>
    <w:p w14:paraId="0DAA6673" w14:textId="77777777" w:rsidR="003F0781" w:rsidRPr="003F0781" w:rsidRDefault="003F0781" w:rsidP="003F0781">
      <w:pPr>
        <w:jc w:val="both"/>
        <w:rPr>
          <w:sz w:val="28"/>
          <w:szCs w:val="28"/>
        </w:rPr>
        <w:sectPr w:rsidR="003F0781" w:rsidRPr="003F0781" w:rsidSect="00A608B9">
          <w:headerReference w:type="default" r:id="rId18"/>
          <w:pgSz w:w="11906" w:h="16838" w:code="9"/>
          <w:pgMar w:top="1276" w:right="709" w:bottom="851" w:left="1276" w:header="425" w:footer="709" w:gutter="0"/>
          <w:cols w:space="708"/>
          <w:titlePg/>
          <w:docGrid w:linePitch="360"/>
        </w:sectPr>
      </w:pPr>
    </w:p>
    <w:p w14:paraId="5D28F3E3" w14:textId="5808699E" w:rsidR="003F0781" w:rsidRPr="003F0781" w:rsidRDefault="003F0781" w:rsidP="003F0781">
      <w:pPr>
        <w:jc w:val="right"/>
        <w:rPr>
          <w:sz w:val="20"/>
          <w:szCs w:val="20"/>
        </w:rPr>
      </w:pPr>
      <w:r w:rsidRPr="003F0781">
        <w:rPr>
          <w:sz w:val="20"/>
          <w:szCs w:val="20"/>
        </w:rPr>
        <w:lastRenderedPageBreak/>
        <w:t>Приложение № 1 Городское сообщение</w:t>
      </w:r>
    </w:p>
    <w:p w14:paraId="07212874" w14:textId="77777777" w:rsidR="003F0781" w:rsidRPr="003F0781" w:rsidRDefault="003F0781" w:rsidP="003F0781">
      <w:pPr>
        <w:jc w:val="right"/>
        <w:rPr>
          <w:sz w:val="20"/>
          <w:szCs w:val="20"/>
        </w:rPr>
      </w:pPr>
    </w:p>
    <w:p w14:paraId="1E19AD94" w14:textId="77777777" w:rsidR="003F0781" w:rsidRPr="003F0781" w:rsidRDefault="003F0781" w:rsidP="003F0781">
      <w:pPr>
        <w:jc w:val="right"/>
        <w:rPr>
          <w:sz w:val="20"/>
          <w:szCs w:val="20"/>
        </w:rPr>
      </w:pPr>
    </w:p>
    <w:p w14:paraId="5A24CC86" w14:textId="77777777" w:rsidR="003F0781" w:rsidRPr="003F0781" w:rsidRDefault="003F0781" w:rsidP="003F0781">
      <w:pPr>
        <w:jc w:val="right"/>
        <w:rPr>
          <w:sz w:val="20"/>
          <w:szCs w:val="20"/>
        </w:rPr>
      </w:pPr>
      <w:r w:rsidRPr="003F0781">
        <w:rPr>
          <w:noProof/>
          <w:sz w:val="28"/>
          <w:szCs w:val="20"/>
        </w:rPr>
        <w:drawing>
          <wp:inline distT="0" distB="0" distL="0" distR="0" wp14:anchorId="6B57D59F" wp14:editId="6BF0EA2F">
            <wp:extent cx="9801666" cy="53816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04259" cy="5383049"/>
                    </a:xfrm>
                    <a:prstGeom prst="rect">
                      <a:avLst/>
                    </a:prstGeom>
                    <a:noFill/>
                    <a:ln>
                      <a:noFill/>
                    </a:ln>
                  </pic:spPr>
                </pic:pic>
              </a:graphicData>
            </a:graphic>
          </wp:inline>
        </w:drawing>
      </w:r>
    </w:p>
    <w:p w14:paraId="50C70EA4" w14:textId="77777777" w:rsidR="003F0781" w:rsidRPr="003F0781" w:rsidRDefault="003F0781" w:rsidP="003F0781">
      <w:pPr>
        <w:jc w:val="right"/>
        <w:rPr>
          <w:sz w:val="20"/>
          <w:szCs w:val="20"/>
        </w:rPr>
      </w:pPr>
      <w:r w:rsidRPr="003F0781">
        <w:rPr>
          <w:noProof/>
          <w:sz w:val="28"/>
          <w:szCs w:val="20"/>
        </w:rPr>
        <w:lastRenderedPageBreak/>
        <w:drawing>
          <wp:inline distT="0" distB="0" distL="0" distR="0" wp14:anchorId="79300414" wp14:editId="23142CD3">
            <wp:extent cx="9802173" cy="586740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04060" cy="5868530"/>
                    </a:xfrm>
                    <a:prstGeom prst="rect">
                      <a:avLst/>
                    </a:prstGeom>
                    <a:noFill/>
                    <a:ln>
                      <a:noFill/>
                    </a:ln>
                  </pic:spPr>
                </pic:pic>
              </a:graphicData>
            </a:graphic>
          </wp:inline>
        </w:drawing>
      </w:r>
    </w:p>
    <w:p w14:paraId="7F897ADF" w14:textId="77777777" w:rsidR="003F0781" w:rsidRPr="003F0781" w:rsidRDefault="003F0781" w:rsidP="003F0781">
      <w:pPr>
        <w:jc w:val="right"/>
        <w:rPr>
          <w:sz w:val="20"/>
          <w:szCs w:val="20"/>
        </w:rPr>
      </w:pPr>
      <w:r w:rsidRPr="003F0781">
        <w:rPr>
          <w:noProof/>
          <w:sz w:val="28"/>
          <w:szCs w:val="20"/>
        </w:rPr>
        <w:lastRenderedPageBreak/>
        <w:drawing>
          <wp:inline distT="0" distB="0" distL="0" distR="0" wp14:anchorId="654FF5B0" wp14:editId="42A4E94C">
            <wp:extent cx="9802356" cy="5924550"/>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05967" cy="5926733"/>
                    </a:xfrm>
                    <a:prstGeom prst="rect">
                      <a:avLst/>
                    </a:prstGeom>
                    <a:noFill/>
                    <a:ln>
                      <a:noFill/>
                    </a:ln>
                  </pic:spPr>
                </pic:pic>
              </a:graphicData>
            </a:graphic>
          </wp:inline>
        </w:drawing>
      </w:r>
    </w:p>
    <w:p w14:paraId="583BC049" w14:textId="77777777" w:rsidR="003F0781" w:rsidRPr="003F0781" w:rsidRDefault="003F0781" w:rsidP="003F0781">
      <w:pPr>
        <w:jc w:val="right"/>
        <w:rPr>
          <w:sz w:val="20"/>
          <w:szCs w:val="20"/>
        </w:rPr>
      </w:pPr>
      <w:r w:rsidRPr="003F0781">
        <w:rPr>
          <w:noProof/>
          <w:sz w:val="28"/>
          <w:szCs w:val="20"/>
        </w:rPr>
        <w:lastRenderedPageBreak/>
        <w:drawing>
          <wp:inline distT="0" distB="0" distL="0" distR="0" wp14:anchorId="2A82CAB7" wp14:editId="0787F47F">
            <wp:extent cx="9802158" cy="6105525"/>
            <wp:effectExtent l="0" t="0" r="889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03687" cy="6106477"/>
                    </a:xfrm>
                    <a:prstGeom prst="rect">
                      <a:avLst/>
                    </a:prstGeom>
                    <a:noFill/>
                    <a:ln>
                      <a:noFill/>
                    </a:ln>
                  </pic:spPr>
                </pic:pic>
              </a:graphicData>
            </a:graphic>
          </wp:inline>
        </w:drawing>
      </w:r>
    </w:p>
    <w:p w14:paraId="074C935B" w14:textId="77777777" w:rsidR="003F0781" w:rsidRPr="003F0781" w:rsidRDefault="003F0781" w:rsidP="003F0781">
      <w:pPr>
        <w:jc w:val="right"/>
        <w:rPr>
          <w:sz w:val="20"/>
          <w:szCs w:val="20"/>
        </w:rPr>
      </w:pPr>
      <w:r w:rsidRPr="003F0781">
        <w:rPr>
          <w:noProof/>
          <w:sz w:val="28"/>
          <w:szCs w:val="20"/>
        </w:rPr>
        <w:lastRenderedPageBreak/>
        <w:drawing>
          <wp:inline distT="0" distB="0" distL="0" distR="0" wp14:anchorId="16E31B21" wp14:editId="21948D58">
            <wp:extent cx="9802495" cy="5265940"/>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02495" cy="5265940"/>
                    </a:xfrm>
                    <a:prstGeom prst="rect">
                      <a:avLst/>
                    </a:prstGeom>
                    <a:noFill/>
                    <a:ln>
                      <a:noFill/>
                    </a:ln>
                  </pic:spPr>
                </pic:pic>
              </a:graphicData>
            </a:graphic>
          </wp:inline>
        </w:drawing>
      </w:r>
    </w:p>
    <w:p w14:paraId="1FBDAD94" w14:textId="77777777" w:rsidR="003F0781" w:rsidRPr="003F0781" w:rsidRDefault="003F0781" w:rsidP="003F0781">
      <w:pPr>
        <w:jc w:val="right"/>
        <w:rPr>
          <w:sz w:val="20"/>
          <w:szCs w:val="20"/>
        </w:rPr>
      </w:pPr>
    </w:p>
    <w:p w14:paraId="4AB8BDFD" w14:textId="77777777" w:rsidR="003F0781" w:rsidRPr="003F0781" w:rsidRDefault="003F0781" w:rsidP="003F0781">
      <w:pPr>
        <w:jc w:val="right"/>
        <w:rPr>
          <w:sz w:val="20"/>
          <w:szCs w:val="20"/>
        </w:rPr>
      </w:pPr>
    </w:p>
    <w:p w14:paraId="2C5D67BB" w14:textId="77777777" w:rsidR="003F0781" w:rsidRPr="003F0781" w:rsidRDefault="003F0781" w:rsidP="003F0781">
      <w:pPr>
        <w:jc w:val="right"/>
        <w:rPr>
          <w:sz w:val="20"/>
          <w:szCs w:val="20"/>
        </w:rPr>
      </w:pPr>
    </w:p>
    <w:p w14:paraId="16613C17" w14:textId="77777777" w:rsidR="003F0781" w:rsidRPr="003F0781" w:rsidRDefault="003F0781" w:rsidP="003F0781">
      <w:pPr>
        <w:jc w:val="right"/>
        <w:rPr>
          <w:sz w:val="20"/>
          <w:szCs w:val="20"/>
        </w:rPr>
      </w:pPr>
    </w:p>
    <w:p w14:paraId="2B4AF8F3" w14:textId="77777777" w:rsidR="003F0781" w:rsidRPr="003F0781" w:rsidRDefault="003F0781" w:rsidP="003F0781">
      <w:pPr>
        <w:jc w:val="right"/>
        <w:rPr>
          <w:sz w:val="20"/>
          <w:szCs w:val="20"/>
        </w:rPr>
      </w:pPr>
    </w:p>
    <w:p w14:paraId="43732006" w14:textId="77777777" w:rsidR="003F0781" w:rsidRPr="003F0781" w:rsidRDefault="003F0781" w:rsidP="003F0781">
      <w:pPr>
        <w:jc w:val="right"/>
        <w:rPr>
          <w:sz w:val="20"/>
          <w:szCs w:val="20"/>
        </w:rPr>
      </w:pPr>
    </w:p>
    <w:p w14:paraId="32A05CA6" w14:textId="0998CC11" w:rsidR="003F0781" w:rsidRPr="003F0781" w:rsidRDefault="003F0781" w:rsidP="003F0781">
      <w:pPr>
        <w:jc w:val="right"/>
        <w:rPr>
          <w:sz w:val="20"/>
          <w:szCs w:val="20"/>
        </w:rPr>
      </w:pPr>
      <w:r w:rsidRPr="003F0781">
        <w:rPr>
          <w:sz w:val="20"/>
          <w:szCs w:val="20"/>
        </w:rPr>
        <w:t>Приложение № 2 Пригородное сообщение</w:t>
      </w:r>
    </w:p>
    <w:p w14:paraId="4D0F174F" w14:textId="77777777" w:rsidR="003F0781" w:rsidRPr="003F0781" w:rsidRDefault="003F0781" w:rsidP="003F0781">
      <w:pPr>
        <w:jc w:val="right"/>
        <w:rPr>
          <w:sz w:val="20"/>
          <w:szCs w:val="20"/>
        </w:rPr>
      </w:pPr>
    </w:p>
    <w:p w14:paraId="56FE04B8" w14:textId="77777777" w:rsidR="003F0781" w:rsidRPr="003F0781" w:rsidRDefault="003F0781" w:rsidP="003F0781">
      <w:pPr>
        <w:jc w:val="right"/>
        <w:rPr>
          <w:sz w:val="20"/>
          <w:szCs w:val="20"/>
        </w:rPr>
      </w:pPr>
      <w:r w:rsidRPr="003F0781">
        <w:rPr>
          <w:noProof/>
          <w:sz w:val="28"/>
          <w:szCs w:val="20"/>
        </w:rPr>
        <w:drawing>
          <wp:inline distT="0" distB="0" distL="0" distR="0" wp14:anchorId="5AFF1FF7" wp14:editId="087A2D03">
            <wp:extent cx="9802495" cy="558546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02495" cy="5585460"/>
                    </a:xfrm>
                    <a:prstGeom prst="rect">
                      <a:avLst/>
                    </a:prstGeom>
                    <a:noFill/>
                    <a:ln>
                      <a:noFill/>
                    </a:ln>
                  </pic:spPr>
                </pic:pic>
              </a:graphicData>
            </a:graphic>
          </wp:inline>
        </w:drawing>
      </w:r>
    </w:p>
    <w:p w14:paraId="6A07EA92" w14:textId="77777777" w:rsidR="003F0781" w:rsidRPr="003F0781" w:rsidRDefault="003F0781" w:rsidP="003F0781">
      <w:pPr>
        <w:spacing w:after="200" w:line="276" w:lineRule="auto"/>
        <w:rPr>
          <w:rFonts w:ascii="Calibri" w:eastAsia="Calibri" w:hAnsi="Calibri"/>
          <w:sz w:val="22"/>
          <w:szCs w:val="22"/>
        </w:rPr>
      </w:pPr>
      <w:r w:rsidRPr="003F0781">
        <w:rPr>
          <w:rFonts w:ascii="Calibri" w:eastAsia="Calibri" w:hAnsi="Calibri"/>
          <w:noProof/>
          <w:sz w:val="22"/>
          <w:szCs w:val="22"/>
          <w:lang w:eastAsia="en-US"/>
        </w:rPr>
        <w:lastRenderedPageBreak/>
        <w:drawing>
          <wp:inline distT="0" distB="0" distL="0" distR="0" wp14:anchorId="521D7D3E" wp14:editId="618D6CEE">
            <wp:extent cx="9801225" cy="6076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01225" cy="6076950"/>
                    </a:xfrm>
                    <a:prstGeom prst="rect">
                      <a:avLst/>
                    </a:prstGeom>
                    <a:noFill/>
                    <a:ln>
                      <a:noFill/>
                    </a:ln>
                  </pic:spPr>
                </pic:pic>
              </a:graphicData>
            </a:graphic>
          </wp:inline>
        </w:drawing>
      </w:r>
      <w:r w:rsidRPr="003F0781">
        <w:rPr>
          <w:rFonts w:ascii="Calibri" w:eastAsia="Calibri" w:hAnsi="Calibri"/>
          <w:noProof/>
          <w:sz w:val="22"/>
          <w:szCs w:val="22"/>
        </w:rPr>
        <w:t xml:space="preserve"> </w:t>
      </w:r>
      <w:r w:rsidRPr="003F0781">
        <w:rPr>
          <w:rFonts w:ascii="Calibri" w:eastAsia="Calibri" w:hAnsi="Calibri"/>
          <w:noProof/>
          <w:sz w:val="22"/>
          <w:szCs w:val="22"/>
        </w:rPr>
        <w:lastRenderedPageBreak/>
        <w:drawing>
          <wp:inline distT="0" distB="0" distL="0" distR="0" wp14:anchorId="3DD3F01D" wp14:editId="06AF4B26">
            <wp:extent cx="9829800" cy="66598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29800" cy="6659880"/>
                    </a:xfrm>
                    <a:prstGeom prst="rect">
                      <a:avLst/>
                    </a:prstGeom>
                    <a:noFill/>
                    <a:ln>
                      <a:noFill/>
                    </a:ln>
                  </pic:spPr>
                </pic:pic>
              </a:graphicData>
            </a:graphic>
          </wp:inline>
        </w:drawing>
      </w:r>
    </w:p>
    <w:p w14:paraId="4CBEDA2D" w14:textId="77777777" w:rsidR="003F0781" w:rsidRPr="003F0781" w:rsidRDefault="003F0781" w:rsidP="003F0781">
      <w:pPr>
        <w:spacing w:after="200" w:line="276" w:lineRule="auto"/>
        <w:jc w:val="right"/>
        <w:rPr>
          <w:rFonts w:eastAsia="Calibri"/>
          <w:sz w:val="22"/>
          <w:szCs w:val="22"/>
        </w:rPr>
      </w:pPr>
      <w:r w:rsidRPr="003F0781">
        <w:rPr>
          <w:rFonts w:ascii="Calibri" w:eastAsia="Calibri" w:hAnsi="Calibri"/>
          <w:noProof/>
          <w:sz w:val="22"/>
          <w:szCs w:val="22"/>
          <w:lang w:eastAsia="en-US"/>
        </w:rPr>
        <w:lastRenderedPageBreak/>
        <w:drawing>
          <wp:inline distT="0" distB="0" distL="0" distR="0" wp14:anchorId="0DE2B6A4" wp14:editId="4D857025">
            <wp:extent cx="9802495" cy="5808345"/>
            <wp:effectExtent l="0" t="0" r="825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802495" cy="5808345"/>
                    </a:xfrm>
                    <a:prstGeom prst="rect">
                      <a:avLst/>
                    </a:prstGeom>
                    <a:noFill/>
                    <a:ln>
                      <a:noFill/>
                    </a:ln>
                  </pic:spPr>
                </pic:pic>
              </a:graphicData>
            </a:graphic>
          </wp:inline>
        </w:drawing>
      </w:r>
    </w:p>
    <w:p w14:paraId="50C4C2D8" w14:textId="77777777" w:rsidR="003F0781" w:rsidRPr="003F0781" w:rsidRDefault="003F0781" w:rsidP="003F0781">
      <w:pPr>
        <w:spacing w:after="200" w:line="276" w:lineRule="auto"/>
        <w:jc w:val="right"/>
        <w:rPr>
          <w:rFonts w:eastAsia="Calibri"/>
          <w:sz w:val="22"/>
          <w:szCs w:val="22"/>
        </w:rPr>
      </w:pPr>
    </w:p>
    <w:p w14:paraId="2773B1C9" w14:textId="77777777" w:rsidR="003F0781" w:rsidRPr="003F0781" w:rsidRDefault="003F0781" w:rsidP="003F0781">
      <w:pPr>
        <w:spacing w:after="200" w:line="276" w:lineRule="auto"/>
        <w:jc w:val="right"/>
        <w:rPr>
          <w:rFonts w:eastAsia="Calibri"/>
          <w:sz w:val="22"/>
          <w:szCs w:val="22"/>
        </w:rPr>
      </w:pPr>
    </w:p>
    <w:p w14:paraId="1C783347" w14:textId="77777777" w:rsidR="003F0781" w:rsidRPr="003F0781" w:rsidRDefault="003F0781" w:rsidP="003F0781">
      <w:pPr>
        <w:spacing w:after="200" w:line="276" w:lineRule="auto"/>
        <w:jc w:val="right"/>
        <w:rPr>
          <w:rFonts w:eastAsia="Calibri"/>
          <w:sz w:val="22"/>
          <w:szCs w:val="22"/>
        </w:rPr>
      </w:pPr>
      <w:r w:rsidRPr="003F0781">
        <w:rPr>
          <w:rFonts w:ascii="Calibri" w:eastAsia="Calibri" w:hAnsi="Calibri"/>
          <w:noProof/>
          <w:sz w:val="22"/>
          <w:szCs w:val="22"/>
          <w:lang w:eastAsia="en-US"/>
        </w:rPr>
        <w:drawing>
          <wp:inline distT="0" distB="0" distL="0" distR="0" wp14:anchorId="132C089F" wp14:editId="1B5372B0">
            <wp:extent cx="9802495" cy="5631180"/>
            <wp:effectExtent l="0" t="0" r="825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02495" cy="5631180"/>
                    </a:xfrm>
                    <a:prstGeom prst="rect">
                      <a:avLst/>
                    </a:prstGeom>
                    <a:noFill/>
                    <a:ln>
                      <a:noFill/>
                    </a:ln>
                  </pic:spPr>
                </pic:pic>
              </a:graphicData>
            </a:graphic>
          </wp:inline>
        </w:drawing>
      </w:r>
    </w:p>
    <w:p w14:paraId="0D80C69D" w14:textId="77777777" w:rsidR="003F0781" w:rsidRPr="003F0781" w:rsidRDefault="003F0781" w:rsidP="003F0781">
      <w:pPr>
        <w:spacing w:after="200" w:line="276" w:lineRule="auto"/>
        <w:jc w:val="right"/>
        <w:rPr>
          <w:rFonts w:ascii="Calibri" w:eastAsia="Calibri" w:hAnsi="Calibri"/>
          <w:sz w:val="22"/>
          <w:szCs w:val="22"/>
          <w:lang w:eastAsia="en-US"/>
        </w:rPr>
      </w:pPr>
      <w:r w:rsidRPr="003F0781">
        <w:rPr>
          <w:rFonts w:ascii="Calibri" w:eastAsia="Calibri" w:hAnsi="Calibri"/>
          <w:sz w:val="22"/>
          <w:szCs w:val="22"/>
          <w:lang w:eastAsia="en-US"/>
        </w:rPr>
        <w:lastRenderedPageBreak/>
        <w:t>Приложение 4</w:t>
      </w:r>
    </w:p>
    <w:p w14:paraId="46D198DD" w14:textId="77777777" w:rsidR="003F0781" w:rsidRDefault="003F0781" w:rsidP="003F0781">
      <w:pPr>
        <w:spacing w:after="200" w:line="276" w:lineRule="auto"/>
        <w:jc w:val="right"/>
        <w:rPr>
          <w:rFonts w:eastAsia="Calibri"/>
          <w:sz w:val="22"/>
          <w:szCs w:val="22"/>
        </w:rPr>
        <w:sectPr w:rsidR="003F0781" w:rsidSect="003F0781">
          <w:headerReference w:type="even" r:id="rId29"/>
          <w:headerReference w:type="default" r:id="rId30"/>
          <w:footerReference w:type="default" r:id="rId31"/>
          <w:pgSz w:w="16838" w:h="11906" w:orient="landscape"/>
          <w:pgMar w:top="1276" w:right="709" w:bottom="849" w:left="709" w:header="709" w:footer="709" w:gutter="0"/>
          <w:cols w:space="708"/>
          <w:docGrid w:linePitch="360"/>
        </w:sectPr>
      </w:pPr>
      <w:r w:rsidRPr="003F0781">
        <w:rPr>
          <w:rFonts w:ascii="Calibri" w:eastAsia="Calibri" w:hAnsi="Calibri"/>
          <w:noProof/>
          <w:sz w:val="22"/>
          <w:szCs w:val="22"/>
        </w:rPr>
        <w:drawing>
          <wp:inline distT="0" distB="0" distL="0" distR="0" wp14:anchorId="6B6382E1" wp14:editId="4DAED296">
            <wp:extent cx="9443720" cy="5476875"/>
            <wp:effectExtent l="0" t="0" r="508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55399" cy="5483648"/>
                    </a:xfrm>
                    <a:prstGeom prst="rect">
                      <a:avLst/>
                    </a:prstGeom>
                    <a:noFill/>
                    <a:ln>
                      <a:noFill/>
                    </a:ln>
                  </pic:spPr>
                </pic:pic>
              </a:graphicData>
            </a:graphic>
          </wp:inline>
        </w:drawing>
      </w:r>
    </w:p>
    <w:p w14:paraId="205037CC" w14:textId="77777777" w:rsidR="003F0781" w:rsidRPr="003F0781" w:rsidRDefault="003F0781" w:rsidP="003F0781">
      <w:pPr>
        <w:spacing w:after="200" w:line="276" w:lineRule="auto"/>
        <w:jc w:val="right"/>
        <w:rPr>
          <w:rFonts w:eastAsia="Calibri"/>
          <w:sz w:val="22"/>
          <w:szCs w:val="22"/>
        </w:rPr>
      </w:pPr>
    </w:p>
    <w:p w14:paraId="71E21DFD" w14:textId="4C2EC345" w:rsidR="003F0781" w:rsidRPr="00D00103" w:rsidRDefault="003F0781" w:rsidP="003F0781">
      <w:pPr>
        <w:tabs>
          <w:tab w:val="left" w:pos="3686"/>
          <w:tab w:val="left" w:pos="9498"/>
        </w:tabs>
        <w:ind w:left="-2884" w:right="-569" w:firstLine="8696"/>
      </w:pPr>
      <w:r w:rsidRPr="00D00103">
        <w:t>Приложение</w:t>
      </w:r>
      <w:r>
        <w:t xml:space="preserve"> № 2 </w:t>
      </w:r>
      <w:r w:rsidRPr="00D00103">
        <w:t xml:space="preserve">к протоколу № </w:t>
      </w:r>
      <w:r>
        <w:t>19</w:t>
      </w:r>
    </w:p>
    <w:p w14:paraId="0AA56C99" w14:textId="77777777" w:rsidR="003F0781" w:rsidRPr="00D00103" w:rsidRDefault="003F0781" w:rsidP="003F0781">
      <w:pPr>
        <w:tabs>
          <w:tab w:val="left" w:pos="3686"/>
          <w:tab w:val="left" w:pos="9498"/>
        </w:tabs>
        <w:ind w:left="-2884" w:right="-569" w:firstLine="8696"/>
      </w:pPr>
      <w:r w:rsidRPr="00D00103">
        <w:t>заседания правления Региональной</w:t>
      </w:r>
    </w:p>
    <w:p w14:paraId="0743DC76" w14:textId="77777777" w:rsidR="003F0781" w:rsidRDefault="003F0781" w:rsidP="003F0781">
      <w:pPr>
        <w:tabs>
          <w:tab w:val="left" w:pos="3686"/>
          <w:tab w:val="left" w:pos="9498"/>
        </w:tabs>
        <w:ind w:left="-2884" w:right="-569" w:firstLine="8696"/>
      </w:pPr>
      <w:r w:rsidRPr="00D00103">
        <w:t>энергетической комиссии</w:t>
      </w:r>
    </w:p>
    <w:p w14:paraId="516D5B28" w14:textId="77777777" w:rsidR="003F0781" w:rsidRDefault="003F0781" w:rsidP="003F0781">
      <w:pPr>
        <w:tabs>
          <w:tab w:val="left" w:pos="3686"/>
          <w:tab w:val="left" w:pos="9498"/>
        </w:tabs>
        <w:ind w:left="-2884" w:right="-569" w:firstLine="8696"/>
      </w:pPr>
      <w:r w:rsidRPr="00D00103">
        <w:t xml:space="preserve">Кузбасса от </w:t>
      </w:r>
      <w:r>
        <w:t>18.04</w:t>
      </w:r>
      <w:r w:rsidRPr="00D00103">
        <w:t>.202</w:t>
      </w:r>
      <w:r>
        <w:t>3</w:t>
      </w:r>
    </w:p>
    <w:p w14:paraId="08976192" w14:textId="77777777" w:rsidR="003F0781" w:rsidRPr="003F0781" w:rsidRDefault="003F0781" w:rsidP="003F0781">
      <w:pPr>
        <w:jc w:val="center"/>
        <w:rPr>
          <w:bCs/>
          <w:sz w:val="28"/>
          <w:szCs w:val="28"/>
          <w:lang w:eastAsia="en-US"/>
        </w:rPr>
      </w:pPr>
    </w:p>
    <w:p w14:paraId="3286D0D7" w14:textId="77777777" w:rsidR="003F0781" w:rsidRPr="003F0781" w:rsidRDefault="003F0781" w:rsidP="003F0781">
      <w:pPr>
        <w:jc w:val="center"/>
        <w:rPr>
          <w:bCs/>
          <w:sz w:val="28"/>
          <w:szCs w:val="28"/>
          <w:lang w:eastAsia="en-US"/>
        </w:rPr>
      </w:pPr>
      <w:r w:rsidRPr="003F0781">
        <w:rPr>
          <w:bCs/>
          <w:sz w:val="28"/>
          <w:szCs w:val="28"/>
          <w:lang w:eastAsia="en-US"/>
        </w:rPr>
        <w:t>Перечень</w:t>
      </w:r>
    </w:p>
    <w:p w14:paraId="7906A7C9" w14:textId="77777777" w:rsidR="003F0781" w:rsidRPr="003F0781" w:rsidRDefault="003F0781" w:rsidP="003F0781">
      <w:pPr>
        <w:ind w:firstLine="720"/>
        <w:jc w:val="center"/>
        <w:rPr>
          <w:bCs/>
          <w:sz w:val="28"/>
          <w:szCs w:val="28"/>
          <w:lang w:eastAsia="en-US"/>
        </w:rPr>
      </w:pPr>
      <w:r w:rsidRPr="003F0781">
        <w:rPr>
          <w:bCs/>
          <w:sz w:val="28"/>
          <w:szCs w:val="28"/>
          <w:lang w:eastAsia="en-US"/>
        </w:rPr>
        <w:t>пригородных регулярных маршрутов, тарифицируемых без учета</w:t>
      </w:r>
    </w:p>
    <w:p w14:paraId="0F5FC880" w14:textId="77777777" w:rsidR="003F0781" w:rsidRPr="003F0781" w:rsidRDefault="003F0781" w:rsidP="003F0781">
      <w:pPr>
        <w:jc w:val="center"/>
        <w:rPr>
          <w:bCs/>
          <w:sz w:val="28"/>
          <w:szCs w:val="28"/>
          <w:lang w:eastAsia="en-US"/>
        </w:rPr>
      </w:pPr>
      <w:r w:rsidRPr="003F0781">
        <w:rPr>
          <w:bCs/>
          <w:sz w:val="28"/>
          <w:szCs w:val="28"/>
          <w:lang w:eastAsia="en-US"/>
        </w:rPr>
        <w:t>городской черты</w:t>
      </w:r>
    </w:p>
    <w:p w14:paraId="689BA15A" w14:textId="77777777" w:rsidR="003F0781" w:rsidRPr="003F0781" w:rsidRDefault="003F0781" w:rsidP="003F0781">
      <w:pPr>
        <w:jc w:val="both"/>
        <w:rPr>
          <w:bCs/>
          <w:sz w:val="28"/>
          <w:szCs w:val="28"/>
          <w:lang w:eastAsia="en-US"/>
        </w:rPr>
      </w:pPr>
    </w:p>
    <w:tbl>
      <w:tblPr>
        <w:tblW w:w="9850" w:type="dxa"/>
        <w:tblInd w:w="62" w:type="dxa"/>
        <w:tblLayout w:type="fixed"/>
        <w:tblCellMar>
          <w:top w:w="102" w:type="dxa"/>
          <w:left w:w="62" w:type="dxa"/>
          <w:bottom w:w="102" w:type="dxa"/>
          <w:right w:w="62" w:type="dxa"/>
        </w:tblCellMar>
        <w:tblLook w:val="0000" w:firstRow="0" w:lastRow="0" w:firstColumn="0" w:lastColumn="0" w:noHBand="0" w:noVBand="0"/>
      </w:tblPr>
      <w:tblGrid>
        <w:gridCol w:w="597"/>
        <w:gridCol w:w="9253"/>
      </w:tblGrid>
      <w:tr w:rsidR="003F0781" w:rsidRPr="003F0781" w14:paraId="5C1A04ED" w14:textId="77777777" w:rsidTr="00D007FF">
        <w:trPr>
          <w:trHeight w:val="458"/>
        </w:trPr>
        <w:tc>
          <w:tcPr>
            <w:tcW w:w="597" w:type="dxa"/>
            <w:tcBorders>
              <w:top w:val="single" w:sz="4" w:space="0" w:color="auto"/>
              <w:left w:val="single" w:sz="4" w:space="0" w:color="auto"/>
              <w:bottom w:val="single" w:sz="4" w:space="0" w:color="auto"/>
              <w:right w:val="single" w:sz="4" w:space="0" w:color="auto"/>
            </w:tcBorders>
          </w:tcPr>
          <w:p w14:paraId="3589E525" w14:textId="77777777" w:rsidR="003F0781" w:rsidRPr="003F0781" w:rsidRDefault="003F0781" w:rsidP="003F0781">
            <w:pPr>
              <w:jc w:val="center"/>
              <w:rPr>
                <w:bCs/>
                <w:sz w:val="28"/>
                <w:szCs w:val="28"/>
                <w:lang w:eastAsia="en-US"/>
              </w:rPr>
            </w:pPr>
            <w:r w:rsidRPr="003F0781">
              <w:rPr>
                <w:bCs/>
                <w:sz w:val="28"/>
                <w:szCs w:val="28"/>
                <w:lang w:eastAsia="en-US"/>
              </w:rPr>
              <w:t>№</w:t>
            </w:r>
          </w:p>
          <w:p w14:paraId="0628820E" w14:textId="77777777" w:rsidR="003F0781" w:rsidRPr="003F0781" w:rsidRDefault="003F0781" w:rsidP="003F0781">
            <w:pPr>
              <w:jc w:val="center"/>
              <w:rPr>
                <w:bCs/>
                <w:sz w:val="28"/>
                <w:szCs w:val="28"/>
                <w:lang w:eastAsia="en-US"/>
              </w:rPr>
            </w:pPr>
            <w:r w:rsidRPr="003F0781">
              <w:rPr>
                <w:bCs/>
                <w:sz w:val="28"/>
                <w:szCs w:val="28"/>
                <w:lang w:eastAsia="en-US"/>
              </w:rPr>
              <w:t>п/п</w:t>
            </w:r>
          </w:p>
        </w:tc>
        <w:tc>
          <w:tcPr>
            <w:tcW w:w="9253" w:type="dxa"/>
            <w:tcBorders>
              <w:top w:val="single" w:sz="4" w:space="0" w:color="auto"/>
              <w:left w:val="single" w:sz="4" w:space="0" w:color="auto"/>
              <w:bottom w:val="single" w:sz="4" w:space="0" w:color="auto"/>
              <w:right w:val="single" w:sz="4" w:space="0" w:color="auto"/>
            </w:tcBorders>
            <w:vAlign w:val="center"/>
          </w:tcPr>
          <w:p w14:paraId="5B11FCBF" w14:textId="77777777" w:rsidR="003F0781" w:rsidRPr="003F0781" w:rsidRDefault="003F0781" w:rsidP="003F0781">
            <w:pPr>
              <w:jc w:val="center"/>
              <w:rPr>
                <w:bCs/>
                <w:sz w:val="28"/>
                <w:szCs w:val="28"/>
                <w:lang w:eastAsia="en-US"/>
              </w:rPr>
            </w:pPr>
            <w:r w:rsidRPr="003F0781">
              <w:rPr>
                <w:bCs/>
                <w:sz w:val="28"/>
                <w:szCs w:val="28"/>
                <w:lang w:eastAsia="en-US"/>
              </w:rPr>
              <w:t>Перечень маршрутов по муниципальным образованиям</w:t>
            </w:r>
          </w:p>
        </w:tc>
      </w:tr>
      <w:tr w:rsidR="003F0781" w:rsidRPr="003F0781" w14:paraId="5162C1F7" w14:textId="77777777" w:rsidTr="00D007FF">
        <w:trPr>
          <w:trHeight w:val="581"/>
        </w:trPr>
        <w:tc>
          <w:tcPr>
            <w:tcW w:w="597" w:type="dxa"/>
            <w:tcBorders>
              <w:top w:val="single" w:sz="4" w:space="0" w:color="auto"/>
              <w:left w:val="single" w:sz="4" w:space="0" w:color="auto"/>
              <w:bottom w:val="single" w:sz="4" w:space="0" w:color="auto"/>
              <w:right w:val="single" w:sz="4" w:space="0" w:color="auto"/>
            </w:tcBorders>
            <w:vAlign w:val="center"/>
          </w:tcPr>
          <w:p w14:paraId="6D3BD442" w14:textId="77777777" w:rsidR="003F0781" w:rsidRPr="003F0781" w:rsidRDefault="003F0781" w:rsidP="003F0781">
            <w:pPr>
              <w:jc w:val="center"/>
              <w:rPr>
                <w:bCs/>
                <w:sz w:val="28"/>
                <w:szCs w:val="28"/>
                <w:lang w:eastAsia="en-US"/>
              </w:rPr>
            </w:pPr>
            <w:r w:rsidRPr="003F0781">
              <w:rPr>
                <w:bCs/>
                <w:sz w:val="28"/>
                <w:szCs w:val="28"/>
                <w:lang w:eastAsia="en-US"/>
              </w:rPr>
              <w:t>1.</w:t>
            </w:r>
          </w:p>
        </w:tc>
        <w:tc>
          <w:tcPr>
            <w:tcW w:w="9253" w:type="dxa"/>
            <w:tcBorders>
              <w:top w:val="single" w:sz="4" w:space="0" w:color="auto"/>
              <w:left w:val="single" w:sz="4" w:space="0" w:color="auto"/>
              <w:bottom w:val="single" w:sz="4" w:space="0" w:color="auto"/>
              <w:right w:val="single" w:sz="4" w:space="0" w:color="auto"/>
            </w:tcBorders>
          </w:tcPr>
          <w:p w14:paraId="2B4AD1DA" w14:textId="77777777" w:rsidR="003F0781" w:rsidRPr="003F0781" w:rsidRDefault="003F0781" w:rsidP="003F0781">
            <w:pPr>
              <w:jc w:val="both"/>
              <w:rPr>
                <w:bCs/>
                <w:sz w:val="28"/>
                <w:szCs w:val="28"/>
                <w:lang w:eastAsia="en-US"/>
              </w:rPr>
            </w:pPr>
            <w:r w:rsidRPr="003F0781">
              <w:rPr>
                <w:bCs/>
                <w:sz w:val="28"/>
                <w:szCs w:val="28"/>
                <w:lang w:eastAsia="en-US"/>
              </w:rPr>
              <w:t>город Белово</w:t>
            </w:r>
          </w:p>
          <w:p w14:paraId="706164FF" w14:textId="77777777" w:rsidR="003F0781" w:rsidRPr="003F0781" w:rsidRDefault="003F0781" w:rsidP="003F0781">
            <w:pPr>
              <w:jc w:val="both"/>
              <w:rPr>
                <w:bCs/>
                <w:sz w:val="28"/>
                <w:szCs w:val="28"/>
                <w:lang w:eastAsia="en-US"/>
              </w:rPr>
            </w:pPr>
            <w:r w:rsidRPr="003F0781">
              <w:rPr>
                <w:bCs/>
                <w:sz w:val="28"/>
                <w:szCs w:val="28"/>
                <w:lang w:eastAsia="en-US"/>
              </w:rPr>
              <w:t xml:space="preserve">№ 107 «Автовокзал - </w:t>
            </w:r>
            <w:proofErr w:type="spellStart"/>
            <w:r w:rsidRPr="003F0781">
              <w:rPr>
                <w:bCs/>
                <w:sz w:val="28"/>
                <w:szCs w:val="28"/>
                <w:lang w:eastAsia="en-US"/>
              </w:rPr>
              <w:t>Новобачаты</w:t>
            </w:r>
            <w:proofErr w:type="spellEnd"/>
            <w:r w:rsidRPr="003F0781">
              <w:rPr>
                <w:bCs/>
                <w:sz w:val="28"/>
                <w:szCs w:val="28"/>
                <w:lang w:eastAsia="en-US"/>
              </w:rPr>
              <w:t>»</w:t>
            </w:r>
          </w:p>
          <w:p w14:paraId="636C6B71" w14:textId="77777777" w:rsidR="003F0781" w:rsidRPr="003F0781" w:rsidRDefault="003F0781" w:rsidP="003F0781">
            <w:pPr>
              <w:jc w:val="both"/>
              <w:rPr>
                <w:bCs/>
                <w:sz w:val="28"/>
                <w:szCs w:val="28"/>
                <w:lang w:eastAsia="en-US"/>
              </w:rPr>
            </w:pPr>
            <w:r w:rsidRPr="003F0781">
              <w:rPr>
                <w:bCs/>
                <w:sz w:val="28"/>
                <w:szCs w:val="28"/>
                <w:lang w:eastAsia="en-US"/>
              </w:rPr>
              <w:t xml:space="preserve">№ 120 «ПАТП - </w:t>
            </w:r>
            <w:proofErr w:type="spellStart"/>
            <w:r w:rsidRPr="003F0781">
              <w:rPr>
                <w:bCs/>
                <w:sz w:val="28"/>
                <w:szCs w:val="28"/>
                <w:lang w:eastAsia="en-US"/>
              </w:rPr>
              <w:t>Новобачаты</w:t>
            </w:r>
            <w:proofErr w:type="spellEnd"/>
            <w:r w:rsidRPr="003F0781">
              <w:rPr>
                <w:bCs/>
                <w:sz w:val="28"/>
                <w:szCs w:val="28"/>
                <w:lang w:eastAsia="en-US"/>
              </w:rPr>
              <w:t xml:space="preserve"> - с. Заречное»</w:t>
            </w:r>
          </w:p>
        </w:tc>
      </w:tr>
      <w:tr w:rsidR="003F0781" w:rsidRPr="003F0781" w14:paraId="734B1C75" w14:textId="77777777" w:rsidTr="00D007FF">
        <w:trPr>
          <w:trHeight w:val="1675"/>
        </w:trPr>
        <w:tc>
          <w:tcPr>
            <w:tcW w:w="597" w:type="dxa"/>
            <w:tcBorders>
              <w:top w:val="single" w:sz="4" w:space="0" w:color="auto"/>
              <w:left w:val="single" w:sz="4" w:space="0" w:color="auto"/>
              <w:bottom w:val="single" w:sz="4" w:space="0" w:color="auto"/>
              <w:right w:val="single" w:sz="4" w:space="0" w:color="auto"/>
            </w:tcBorders>
            <w:vAlign w:val="center"/>
          </w:tcPr>
          <w:p w14:paraId="54B7FA7E" w14:textId="77777777" w:rsidR="003F0781" w:rsidRPr="003F0781" w:rsidRDefault="003F0781" w:rsidP="003F0781">
            <w:pPr>
              <w:jc w:val="center"/>
              <w:rPr>
                <w:bCs/>
                <w:sz w:val="28"/>
                <w:szCs w:val="28"/>
                <w:lang w:eastAsia="en-US"/>
              </w:rPr>
            </w:pPr>
            <w:r w:rsidRPr="003F0781">
              <w:rPr>
                <w:bCs/>
                <w:sz w:val="28"/>
                <w:szCs w:val="28"/>
                <w:lang w:eastAsia="en-US"/>
              </w:rPr>
              <w:t>2.</w:t>
            </w:r>
          </w:p>
        </w:tc>
        <w:tc>
          <w:tcPr>
            <w:tcW w:w="9253" w:type="dxa"/>
            <w:tcBorders>
              <w:top w:val="single" w:sz="4" w:space="0" w:color="auto"/>
              <w:left w:val="single" w:sz="4" w:space="0" w:color="auto"/>
              <w:bottom w:val="single" w:sz="4" w:space="0" w:color="auto"/>
              <w:right w:val="single" w:sz="4" w:space="0" w:color="auto"/>
            </w:tcBorders>
          </w:tcPr>
          <w:p w14:paraId="3111A4D7" w14:textId="77777777" w:rsidR="003F0781" w:rsidRPr="003F0781" w:rsidRDefault="003F0781" w:rsidP="003F0781">
            <w:pPr>
              <w:jc w:val="both"/>
              <w:rPr>
                <w:bCs/>
                <w:sz w:val="28"/>
                <w:szCs w:val="28"/>
                <w:lang w:eastAsia="en-US"/>
              </w:rPr>
            </w:pPr>
            <w:r w:rsidRPr="003F0781">
              <w:rPr>
                <w:bCs/>
                <w:sz w:val="28"/>
                <w:szCs w:val="28"/>
                <w:lang w:eastAsia="en-US"/>
              </w:rPr>
              <w:t>город Березовский</w:t>
            </w:r>
          </w:p>
          <w:p w14:paraId="0CEDA99F" w14:textId="77777777" w:rsidR="003F0781" w:rsidRPr="003F0781" w:rsidRDefault="003F0781" w:rsidP="003F0781">
            <w:pPr>
              <w:jc w:val="both"/>
              <w:rPr>
                <w:bCs/>
                <w:sz w:val="28"/>
                <w:szCs w:val="28"/>
                <w:lang w:eastAsia="en-US"/>
              </w:rPr>
            </w:pPr>
            <w:r w:rsidRPr="003F0781">
              <w:rPr>
                <w:bCs/>
                <w:sz w:val="28"/>
                <w:szCs w:val="28"/>
                <w:lang w:eastAsia="en-US"/>
              </w:rPr>
              <w:t>№ 102 «Березовский - Барзас»</w:t>
            </w:r>
          </w:p>
          <w:p w14:paraId="1490E040" w14:textId="77777777" w:rsidR="003F0781" w:rsidRPr="003F0781" w:rsidRDefault="003F0781" w:rsidP="003F0781">
            <w:pPr>
              <w:ind w:left="-705" w:firstLine="705"/>
              <w:jc w:val="both"/>
              <w:rPr>
                <w:bCs/>
                <w:sz w:val="28"/>
                <w:szCs w:val="28"/>
                <w:lang w:eastAsia="en-US"/>
              </w:rPr>
            </w:pPr>
            <w:r w:rsidRPr="003F0781">
              <w:rPr>
                <w:bCs/>
                <w:sz w:val="28"/>
                <w:szCs w:val="28"/>
                <w:lang w:eastAsia="en-US"/>
              </w:rPr>
              <w:t>№ 103 «Березовский - Арсентьевка»</w:t>
            </w:r>
          </w:p>
          <w:p w14:paraId="14F7C687" w14:textId="77777777" w:rsidR="003F0781" w:rsidRPr="003F0781" w:rsidRDefault="003F0781" w:rsidP="003F0781">
            <w:pPr>
              <w:jc w:val="both"/>
              <w:rPr>
                <w:bCs/>
                <w:sz w:val="28"/>
                <w:szCs w:val="28"/>
                <w:lang w:eastAsia="en-US"/>
              </w:rPr>
            </w:pPr>
            <w:r w:rsidRPr="003F0781">
              <w:rPr>
                <w:bCs/>
                <w:sz w:val="28"/>
                <w:szCs w:val="28"/>
                <w:lang w:eastAsia="en-US"/>
              </w:rPr>
              <w:t>№ 107 «Березовский - Успенка»</w:t>
            </w:r>
          </w:p>
          <w:p w14:paraId="0087E344" w14:textId="77777777" w:rsidR="003F0781" w:rsidRPr="003F0781" w:rsidRDefault="003F0781" w:rsidP="003F0781">
            <w:pPr>
              <w:jc w:val="both"/>
              <w:rPr>
                <w:bCs/>
                <w:sz w:val="28"/>
                <w:szCs w:val="28"/>
                <w:lang w:eastAsia="en-US"/>
              </w:rPr>
            </w:pPr>
            <w:r w:rsidRPr="003F0781">
              <w:rPr>
                <w:bCs/>
                <w:sz w:val="28"/>
                <w:szCs w:val="28"/>
                <w:lang w:eastAsia="en-US"/>
              </w:rPr>
              <w:t>№ 120 «Березовский - Кемерово»</w:t>
            </w:r>
          </w:p>
          <w:p w14:paraId="78266059" w14:textId="77777777" w:rsidR="003F0781" w:rsidRPr="003F0781" w:rsidRDefault="003F0781" w:rsidP="003F0781">
            <w:pPr>
              <w:jc w:val="both"/>
              <w:rPr>
                <w:bCs/>
                <w:sz w:val="28"/>
                <w:szCs w:val="28"/>
                <w:lang w:eastAsia="en-US"/>
              </w:rPr>
            </w:pPr>
            <w:r w:rsidRPr="003F0781">
              <w:rPr>
                <w:bCs/>
                <w:sz w:val="28"/>
                <w:szCs w:val="28"/>
                <w:lang w:eastAsia="en-US"/>
              </w:rPr>
              <w:t>№ 122 «Березовский - Кемерово»</w:t>
            </w:r>
          </w:p>
        </w:tc>
      </w:tr>
      <w:tr w:rsidR="003F0781" w:rsidRPr="003F0781" w14:paraId="5C232874" w14:textId="77777777" w:rsidTr="00D007FF">
        <w:trPr>
          <w:trHeight w:val="528"/>
        </w:trPr>
        <w:tc>
          <w:tcPr>
            <w:tcW w:w="597" w:type="dxa"/>
            <w:tcBorders>
              <w:top w:val="single" w:sz="4" w:space="0" w:color="auto"/>
              <w:left w:val="single" w:sz="4" w:space="0" w:color="auto"/>
              <w:bottom w:val="single" w:sz="4" w:space="0" w:color="auto"/>
              <w:right w:val="single" w:sz="4" w:space="0" w:color="auto"/>
            </w:tcBorders>
            <w:vAlign w:val="center"/>
          </w:tcPr>
          <w:p w14:paraId="238FB010" w14:textId="77777777" w:rsidR="003F0781" w:rsidRPr="003F0781" w:rsidRDefault="003F0781" w:rsidP="003F0781">
            <w:pPr>
              <w:jc w:val="center"/>
              <w:rPr>
                <w:bCs/>
                <w:sz w:val="28"/>
                <w:szCs w:val="28"/>
                <w:lang w:eastAsia="en-US"/>
              </w:rPr>
            </w:pPr>
            <w:r w:rsidRPr="003F0781">
              <w:rPr>
                <w:bCs/>
                <w:sz w:val="28"/>
                <w:szCs w:val="28"/>
                <w:lang w:eastAsia="en-US"/>
              </w:rPr>
              <w:t>3.</w:t>
            </w:r>
          </w:p>
        </w:tc>
        <w:tc>
          <w:tcPr>
            <w:tcW w:w="9253" w:type="dxa"/>
            <w:tcBorders>
              <w:top w:val="single" w:sz="4" w:space="0" w:color="auto"/>
              <w:left w:val="single" w:sz="4" w:space="0" w:color="auto"/>
              <w:bottom w:val="single" w:sz="4" w:space="0" w:color="auto"/>
              <w:right w:val="single" w:sz="4" w:space="0" w:color="auto"/>
            </w:tcBorders>
          </w:tcPr>
          <w:p w14:paraId="5A621D85" w14:textId="77777777" w:rsidR="003F0781" w:rsidRPr="003F0781" w:rsidRDefault="003F0781" w:rsidP="003F0781">
            <w:pPr>
              <w:jc w:val="both"/>
              <w:rPr>
                <w:bCs/>
                <w:sz w:val="28"/>
                <w:szCs w:val="28"/>
                <w:lang w:eastAsia="en-US"/>
              </w:rPr>
            </w:pPr>
            <w:r w:rsidRPr="003F0781">
              <w:rPr>
                <w:bCs/>
                <w:sz w:val="28"/>
                <w:szCs w:val="28"/>
                <w:lang w:eastAsia="en-US"/>
              </w:rPr>
              <w:t>город Киселевск</w:t>
            </w:r>
          </w:p>
          <w:p w14:paraId="01134AA4" w14:textId="77777777" w:rsidR="003F0781" w:rsidRPr="003F0781" w:rsidRDefault="003F0781" w:rsidP="003F0781">
            <w:pPr>
              <w:jc w:val="both"/>
              <w:rPr>
                <w:bCs/>
                <w:sz w:val="28"/>
                <w:szCs w:val="28"/>
                <w:lang w:eastAsia="en-US"/>
              </w:rPr>
            </w:pPr>
            <w:r w:rsidRPr="003F0781">
              <w:rPr>
                <w:bCs/>
                <w:sz w:val="28"/>
                <w:szCs w:val="28"/>
                <w:lang w:eastAsia="en-US"/>
              </w:rPr>
              <w:t>№ 178 «Киселевск - Новокузнецк»</w:t>
            </w:r>
          </w:p>
        </w:tc>
      </w:tr>
      <w:tr w:rsidR="003F0781" w:rsidRPr="003F0781" w14:paraId="26FD16BE" w14:textId="77777777" w:rsidTr="00D007FF">
        <w:trPr>
          <w:trHeight w:val="655"/>
        </w:trPr>
        <w:tc>
          <w:tcPr>
            <w:tcW w:w="597" w:type="dxa"/>
            <w:tcBorders>
              <w:top w:val="single" w:sz="4" w:space="0" w:color="auto"/>
              <w:left w:val="single" w:sz="4" w:space="0" w:color="auto"/>
              <w:bottom w:val="single" w:sz="4" w:space="0" w:color="auto"/>
              <w:right w:val="single" w:sz="4" w:space="0" w:color="auto"/>
            </w:tcBorders>
            <w:vAlign w:val="center"/>
          </w:tcPr>
          <w:p w14:paraId="4BD3D0CB" w14:textId="77777777" w:rsidR="003F0781" w:rsidRPr="003F0781" w:rsidRDefault="003F0781" w:rsidP="003F0781">
            <w:pPr>
              <w:jc w:val="center"/>
              <w:rPr>
                <w:bCs/>
                <w:sz w:val="28"/>
                <w:szCs w:val="28"/>
                <w:lang w:eastAsia="en-US"/>
              </w:rPr>
            </w:pPr>
            <w:r w:rsidRPr="003F0781">
              <w:rPr>
                <w:bCs/>
                <w:sz w:val="28"/>
                <w:szCs w:val="28"/>
                <w:lang w:eastAsia="en-US"/>
              </w:rPr>
              <w:t>4.</w:t>
            </w:r>
          </w:p>
        </w:tc>
        <w:tc>
          <w:tcPr>
            <w:tcW w:w="9253" w:type="dxa"/>
            <w:tcBorders>
              <w:top w:val="single" w:sz="4" w:space="0" w:color="auto"/>
              <w:left w:val="single" w:sz="4" w:space="0" w:color="auto"/>
              <w:bottom w:val="single" w:sz="4" w:space="0" w:color="auto"/>
              <w:right w:val="single" w:sz="4" w:space="0" w:color="auto"/>
            </w:tcBorders>
          </w:tcPr>
          <w:p w14:paraId="17FDDB35" w14:textId="77777777" w:rsidR="003F0781" w:rsidRPr="003F0781" w:rsidRDefault="003F0781" w:rsidP="003F0781">
            <w:pPr>
              <w:jc w:val="both"/>
              <w:rPr>
                <w:bCs/>
                <w:sz w:val="28"/>
                <w:szCs w:val="28"/>
                <w:lang w:eastAsia="en-US"/>
              </w:rPr>
            </w:pPr>
            <w:r w:rsidRPr="003F0781">
              <w:rPr>
                <w:bCs/>
                <w:sz w:val="28"/>
                <w:szCs w:val="28"/>
                <w:lang w:eastAsia="en-US"/>
              </w:rPr>
              <w:t>город Мыски</w:t>
            </w:r>
          </w:p>
          <w:p w14:paraId="00CF4378" w14:textId="77777777" w:rsidR="003F0781" w:rsidRPr="003F0781" w:rsidRDefault="003F0781" w:rsidP="003F0781">
            <w:pPr>
              <w:jc w:val="both"/>
              <w:rPr>
                <w:bCs/>
                <w:sz w:val="28"/>
                <w:szCs w:val="28"/>
                <w:lang w:eastAsia="en-US"/>
              </w:rPr>
            </w:pPr>
            <w:r w:rsidRPr="003F0781">
              <w:rPr>
                <w:bCs/>
                <w:sz w:val="28"/>
                <w:szCs w:val="28"/>
                <w:lang w:eastAsia="en-US"/>
              </w:rPr>
              <w:t>№ 152 «ГРЭС - Новокузнецк»</w:t>
            </w:r>
          </w:p>
          <w:p w14:paraId="2A5C0373" w14:textId="77777777" w:rsidR="003F0781" w:rsidRPr="003F0781" w:rsidRDefault="003F0781" w:rsidP="003F0781">
            <w:pPr>
              <w:jc w:val="both"/>
              <w:rPr>
                <w:bCs/>
                <w:sz w:val="28"/>
                <w:szCs w:val="28"/>
                <w:lang w:eastAsia="en-US"/>
              </w:rPr>
            </w:pPr>
            <w:r w:rsidRPr="003F0781">
              <w:rPr>
                <w:bCs/>
                <w:sz w:val="28"/>
                <w:szCs w:val="28"/>
                <w:lang w:eastAsia="en-US"/>
              </w:rPr>
              <w:t xml:space="preserve">№ 102 «Автовокзал - </w:t>
            </w:r>
            <w:proofErr w:type="spellStart"/>
            <w:r w:rsidRPr="003F0781">
              <w:rPr>
                <w:bCs/>
                <w:sz w:val="28"/>
                <w:szCs w:val="28"/>
                <w:lang w:eastAsia="en-US"/>
              </w:rPr>
              <w:t>Чуазас</w:t>
            </w:r>
            <w:proofErr w:type="spellEnd"/>
            <w:r w:rsidRPr="003F0781">
              <w:rPr>
                <w:bCs/>
                <w:sz w:val="28"/>
                <w:szCs w:val="28"/>
                <w:lang w:eastAsia="en-US"/>
              </w:rPr>
              <w:t>»</w:t>
            </w:r>
          </w:p>
        </w:tc>
      </w:tr>
      <w:tr w:rsidR="003F0781" w:rsidRPr="003F0781" w14:paraId="00080E2A" w14:textId="77777777" w:rsidTr="00D007FF">
        <w:trPr>
          <w:trHeight w:val="189"/>
        </w:trPr>
        <w:tc>
          <w:tcPr>
            <w:tcW w:w="597" w:type="dxa"/>
            <w:tcBorders>
              <w:top w:val="single" w:sz="4" w:space="0" w:color="auto"/>
              <w:left w:val="single" w:sz="4" w:space="0" w:color="auto"/>
              <w:bottom w:val="single" w:sz="4" w:space="0" w:color="auto"/>
              <w:right w:val="single" w:sz="4" w:space="0" w:color="auto"/>
            </w:tcBorders>
            <w:vAlign w:val="center"/>
          </w:tcPr>
          <w:p w14:paraId="565E2C55" w14:textId="77777777" w:rsidR="003F0781" w:rsidRPr="003F0781" w:rsidRDefault="003F0781" w:rsidP="003F0781">
            <w:pPr>
              <w:jc w:val="center"/>
              <w:rPr>
                <w:bCs/>
                <w:sz w:val="28"/>
                <w:szCs w:val="28"/>
                <w:lang w:eastAsia="en-US"/>
              </w:rPr>
            </w:pPr>
            <w:r w:rsidRPr="003F0781">
              <w:rPr>
                <w:bCs/>
                <w:sz w:val="28"/>
                <w:szCs w:val="28"/>
                <w:lang w:eastAsia="en-US"/>
              </w:rPr>
              <w:t>5.</w:t>
            </w:r>
          </w:p>
        </w:tc>
        <w:tc>
          <w:tcPr>
            <w:tcW w:w="9253" w:type="dxa"/>
            <w:tcBorders>
              <w:top w:val="single" w:sz="4" w:space="0" w:color="auto"/>
              <w:left w:val="single" w:sz="4" w:space="0" w:color="auto"/>
              <w:bottom w:val="single" w:sz="4" w:space="0" w:color="auto"/>
              <w:right w:val="single" w:sz="4" w:space="0" w:color="auto"/>
            </w:tcBorders>
          </w:tcPr>
          <w:p w14:paraId="75D7AF00" w14:textId="77777777" w:rsidR="003F0781" w:rsidRPr="003F0781" w:rsidRDefault="003F0781" w:rsidP="003F0781">
            <w:pPr>
              <w:jc w:val="both"/>
              <w:rPr>
                <w:bCs/>
                <w:sz w:val="28"/>
                <w:szCs w:val="28"/>
                <w:lang w:eastAsia="en-US"/>
              </w:rPr>
            </w:pPr>
            <w:r w:rsidRPr="003F0781">
              <w:rPr>
                <w:bCs/>
                <w:sz w:val="28"/>
                <w:szCs w:val="28"/>
                <w:lang w:eastAsia="en-US"/>
              </w:rPr>
              <w:t>город Новокузнецк</w:t>
            </w:r>
          </w:p>
          <w:p w14:paraId="6E618DBB" w14:textId="77777777" w:rsidR="003F0781" w:rsidRPr="003F0781" w:rsidRDefault="003F0781" w:rsidP="003F0781">
            <w:pPr>
              <w:jc w:val="both"/>
              <w:rPr>
                <w:bCs/>
                <w:sz w:val="28"/>
                <w:szCs w:val="28"/>
                <w:lang w:eastAsia="en-US"/>
              </w:rPr>
            </w:pPr>
            <w:r w:rsidRPr="003F0781">
              <w:rPr>
                <w:bCs/>
                <w:sz w:val="28"/>
                <w:szCs w:val="28"/>
                <w:lang w:eastAsia="en-US"/>
              </w:rPr>
              <w:t>№ 164 «Новокузнецк - Высокий»</w:t>
            </w:r>
          </w:p>
          <w:p w14:paraId="2F872D28" w14:textId="77777777" w:rsidR="003F0781" w:rsidRPr="003F0781" w:rsidRDefault="003F0781" w:rsidP="003F0781">
            <w:pPr>
              <w:jc w:val="both"/>
              <w:rPr>
                <w:bCs/>
                <w:sz w:val="28"/>
                <w:szCs w:val="28"/>
                <w:lang w:eastAsia="en-US"/>
              </w:rPr>
            </w:pPr>
            <w:r w:rsidRPr="003F0781">
              <w:rPr>
                <w:bCs/>
                <w:sz w:val="28"/>
                <w:szCs w:val="28"/>
                <w:lang w:eastAsia="en-US"/>
              </w:rPr>
              <w:t xml:space="preserve">№ 104 «Новокузнецк – с. </w:t>
            </w:r>
            <w:proofErr w:type="spellStart"/>
            <w:r w:rsidRPr="003F0781">
              <w:rPr>
                <w:bCs/>
                <w:sz w:val="28"/>
                <w:szCs w:val="28"/>
                <w:lang w:eastAsia="en-US"/>
              </w:rPr>
              <w:t>Красулино</w:t>
            </w:r>
            <w:proofErr w:type="spellEnd"/>
            <w:r w:rsidRPr="003F0781">
              <w:rPr>
                <w:bCs/>
                <w:sz w:val="28"/>
                <w:szCs w:val="28"/>
                <w:lang w:eastAsia="en-US"/>
              </w:rPr>
              <w:t>»</w:t>
            </w:r>
          </w:p>
          <w:p w14:paraId="6FDC127F" w14:textId="77777777" w:rsidR="003F0781" w:rsidRPr="003F0781" w:rsidRDefault="003F0781" w:rsidP="003F0781">
            <w:pPr>
              <w:jc w:val="both"/>
              <w:rPr>
                <w:bCs/>
                <w:sz w:val="28"/>
                <w:szCs w:val="28"/>
                <w:lang w:eastAsia="en-US"/>
              </w:rPr>
            </w:pPr>
            <w:r w:rsidRPr="003F0781">
              <w:rPr>
                <w:bCs/>
                <w:sz w:val="28"/>
                <w:szCs w:val="28"/>
                <w:lang w:eastAsia="en-US"/>
              </w:rPr>
              <w:t xml:space="preserve">№ 105 «Новокузнецк – Осиновое </w:t>
            </w:r>
            <w:proofErr w:type="spellStart"/>
            <w:r w:rsidRPr="003F0781">
              <w:rPr>
                <w:bCs/>
                <w:sz w:val="28"/>
                <w:szCs w:val="28"/>
                <w:lang w:eastAsia="en-US"/>
              </w:rPr>
              <w:t>Плесо</w:t>
            </w:r>
            <w:proofErr w:type="spellEnd"/>
            <w:r w:rsidRPr="003F0781">
              <w:rPr>
                <w:bCs/>
                <w:sz w:val="28"/>
                <w:szCs w:val="28"/>
                <w:lang w:eastAsia="en-US"/>
              </w:rPr>
              <w:t>»</w:t>
            </w:r>
          </w:p>
          <w:p w14:paraId="68BE9077" w14:textId="77777777" w:rsidR="003F0781" w:rsidRPr="003F0781" w:rsidRDefault="003F0781" w:rsidP="003F0781">
            <w:pPr>
              <w:jc w:val="both"/>
              <w:rPr>
                <w:bCs/>
                <w:sz w:val="28"/>
                <w:szCs w:val="28"/>
                <w:lang w:eastAsia="en-US"/>
              </w:rPr>
            </w:pPr>
            <w:r w:rsidRPr="003F0781">
              <w:rPr>
                <w:bCs/>
                <w:sz w:val="28"/>
                <w:szCs w:val="28"/>
                <w:lang w:eastAsia="en-US"/>
              </w:rPr>
              <w:t>№ 105к «Новокузнецк – Чистая Грива»</w:t>
            </w:r>
          </w:p>
          <w:p w14:paraId="71B908A8" w14:textId="77777777" w:rsidR="003F0781" w:rsidRPr="003F0781" w:rsidRDefault="003F0781" w:rsidP="003F0781">
            <w:pPr>
              <w:jc w:val="both"/>
              <w:rPr>
                <w:bCs/>
                <w:sz w:val="28"/>
                <w:szCs w:val="28"/>
                <w:lang w:eastAsia="en-US"/>
              </w:rPr>
            </w:pPr>
            <w:r w:rsidRPr="003F0781">
              <w:rPr>
                <w:bCs/>
                <w:sz w:val="28"/>
                <w:szCs w:val="28"/>
                <w:lang w:eastAsia="en-US"/>
              </w:rPr>
              <w:t>№ 107 «Новокузнецк – п. Металлург»</w:t>
            </w:r>
          </w:p>
          <w:p w14:paraId="628E16A8" w14:textId="77777777" w:rsidR="003F0781" w:rsidRPr="003F0781" w:rsidRDefault="003F0781" w:rsidP="003F0781">
            <w:pPr>
              <w:jc w:val="both"/>
              <w:rPr>
                <w:bCs/>
                <w:sz w:val="28"/>
                <w:szCs w:val="28"/>
                <w:lang w:eastAsia="en-US"/>
              </w:rPr>
            </w:pPr>
            <w:r w:rsidRPr="003F0781">
              <w:rPr>
                <w:bCs/>
                <w:sz w:val="28"/>
                <w:szCs w:val="28"/>
                <w:lang w:eastAsia="en-US"/>
              </w:rPr>
              <w:t>№ 108 «Новокузнецк – п. Степной»</w:t>
            </w:r>
          </w:p>
        </w:tc>
      </w:tr>
      <w:tr w:rsidR="003F0781" w:rsidRPr="003F0781" w14:paraId="0C297BFA" w14:textId="77777777" w:rsidTr="00D007FF">
        <w:trPr>
          <w:trHeight w:val="329"/>
        </w:trPr>
        <w:tc>
          <w:tcPr>
            <w:tcW w:w="597" w:type="dxa"/>
            <w:tcBorders>
              <w:top w:val="single" w:sz="4" w:space="0" w:color="auto"/>
              <w:left w:val="single" w:sz="4" w:space="0" w:color="auto"/>
              <w:bottom w:val="single" w:sz="4" w:space="0" w:color="auto"/>
              <w:right w:val="single" w:sz="4" w:space="0" w:color="auto"/>
            </w:tcBorders>
            <w:vAlign w:val="center"/>
          </w:tcPr>
          <w:p w14:paraId="501420A6" w14:textId="77777777" w:rsidR="003F0781" w:rsidRPr="003F0781" w:rsidRDefault="003F0781" w:rsidP="003F0781">
            <w:pPr>
              <w:jc w:val="center"/>
              <w:rPr>
                <w:bCs/>
                <w:sz w:val="28"/>
                <w:szCs w:val="28"/>
                <w:lang w:eastAsia="en-US"/>
              </w:rPr>
            </w:pPr>
            <w:r w:rsidRPr="003F0781">
              <w:rPr>
                <w:bCs/>
                <w:sz w:val="28"/>
                <w:szCs w:val="28"/>
                <w:lang w:eastAsia="en-US"/>
              </w:rPr>
              <w:t>6.</w:t>
            </w:r>
          </w:p>
        </w:tc>
        <w:tc>
          <w:tcPr>
            <w:tcW w:w="9253" w:type="dxa"/>
            <w:tcBorders>
              <w:top w:val="single" w:sz="4" w:space="0" w:color="auto"/>
              <w:left w:val="single" w:sz="4" w:space="0" w:color="auto"/>
              <w:bottom w:val="single" w:sz="4" w:space="0" w:color="auto"/>
              <w:right w:val="single" w:sz="4" w:space="0" w:color="auto"/>
            </w:tcBorders>
          </w:tcPr>
          <w:p w14:paraId="2F354D69" w14:textId="77777777" w:rsidR="003F0781" w:rsidRPr="003F0781" w:rsidRDefault="003F0781" w:rsidP="003F0781">
            <w:pPr>
              <w:jc w:val="both"/>
              <w:rPr>
                <w:bCs/>
                <w:sz w:val="28"/>
                <w:szCs w:val="28"/>
                <w:lang w:eastAsia="en-US"/>
              </w:rPr>
            </w:pPr>
            <w:r w:rsidRPr="003F0781">
              <w:rPr>
                <w:bCs/>
                <w:sz w:val="28"/>
                <w:szCs w:val="28"/>
                <w:lang w:eastAsia="en-US"/>
              </w:rPr>
              <w:t>город Осинники</w:t>
            </w:r>
          </w:p>
          <w:p w14:paraId="2AE772BD" w14:textId="77777777" w:rsidR="003F0781" w:rsidRPr="003F0781" w:rsidRDefault="003F0781" w:rsidP="003F0781">
            <w:pPr>
              <w:jc w:val="both"/>
              <w:rPr>
                <w:bCs/>
                <w:sz w:val="28"/>
                <w:szCs w:val="28"/>
                <w:lang w:eastAsia="en-US"/>
              </w:rPr>
            </w:pPr>
            <w:r w:rsidRPr="003F0781">
              <w:rPr>
                <w:bCs/>
                <w:sz w:val="28"/>
                <w:szCs w:val="28"/>
                <w:lang w:eastAsia="en-US"/>
              </w:rPr>
              <w:t>№ 104 «Осинники - Новокузнецк»</w:t>
            </w:r>
          </w:p>
        </w:tc>
      </w:tr>
      <w:tr w:rsidR="003F0781" w:rsidRPr="003F0781" w14:paraId="2F6BDC93" w14:textId="77777777" w:rsidTr="00D007FF">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2E85EBF4" w14:textId="77777777" w:rsidR="003F0781" w:rsidRPr="003F0781" w:rsidRDefault="003F0781" w:rsidP="003F0781">
            <w:pPr>
              <w:jc w:val="center"/>
              <w:rPr>
                <w:bCs/>
                <w:sz w:val="28"/>
                <w:szCs w:val="28"/>
                <w:lang w:eastAsia="en-US"/>
              </w:rPr>
            </w:pPr>
            <w:r w:rsidRPr="003F0781">
              <w:rPr>
                <w:bCs/>
                <w:sz w:val="28"/>
                <w:szCs w:val="28"/>
                <w:lang w:eastAsia="en-US"/>
              </w:rPr>
              <w:t>7.</w:t>
            </w:r>
          </w:p>
        </w:tc>
        <w:tc>
          <w:tcPr>
            <w:tcW w:w="9253" w:type="dxa"/>
            <w:tcBorders>
              <w:top w:val="single" w:sz="4" w:space="0" w:color="auto"/>
              <w:left w:val="single" w:sz="4" w:space="0" w:color="auto"/>
              <w:bottom w:val="single" w:sz="4" w:space="0" w:color="auto"/>
              <w:right w:val="single" w:sz="4" w:space="0" w:color="auto"/>
            </w:tcBorders>
          </w:tcPr>
          <w:p w14:paraId="62B9CA14" w14:textId="77777777" w:rsidR="003F0781" w:rsidRPr="003F0781" w:rsidRDefault="003F0781" w:rsidP="003F0781">
            <w:pPr>
              <w:jc w:val="both"/>
              <w:rPr>
                <w:bCs/>
                <w:sz w:val="28"/>
                <w:szCs w:val="28"/>
                <w:lang w:eastAsia="en-US"/>
              </w:rPr>
            </w:pPr>
            <w:r w:rsidRPr="003F0781">
              <w:rPr>
                <w:bCs/>
                <w:sz w:val="28"/>
                <w:szCs w:val="28"/>
                <w:lang w:eastAsia="en-US"/>
              </w:rPr>
              <w:t xml:space="preserve">город Прокопьевск </w:t>
            </w:r>
          </w:p>
          <w:p w14:paraId="0C8A4453" w14:textId="77777777" w:rsidR="003F0781" w:rsidRPr="003F0781" w:rsidRDefault="003F0781" w:rsidP="003F0781">
            <w:pPr>
              <w:jc w:val="both"/>
              <w:rPr>
                <w:bCs/>
                <w:sz w:val="28"/>
                <w:szCs w:val="28"/>
                <w:lang w:eastAsia="en-US"/>
              </w:rPr>
            </w:pPr>
            <w:r w:rsidRPr="003F0781">
              <w:rPr>
                <w:bCs/>
                <w:sz w:val="28"/>
                <w:szCs w:val="28"/>
                <w:lang w:eastAsia="en-US"/>
              </w:rPr>
              <w:t>№ 151 «Прокопьевск - Новокузнецк»</w:t>
            </w:r>
          </w:p>
        </w:tc>
      </w:tr>
      <w:tr w:rsidR="003F0781" w:rsidRPr="003F0781" w14:paraId="5F14A33C" w14:textId="77777777" w:rsidTr="00D007FF">
        <w:trPr>
          <w:trHeight w:val="313"/>
        </w:trPr>
        <w:tc>
          <w:tcPr>
            <w:tcW w:w="597" w:type="dxa"/>
            <w:tcBorders>
              <w:top w:val="single" w:sz="4" w:space="0" w:color="auto"/>
              <w:left w:val="single" w:sz="4" w:space="0" w:color="auto"/>
              <w:bottom w:val="single" w:sz="4" w:space="0" w:color="auto"/>
              <w:right w:val="single" w:sz="4" w:space="0" w:color="auto"/>
            </w:tcBorders>
            <w:vAlign w:val="center"/>
          </w:tcPr>
          <w:p w14:paraId="57F9C4A0" w14:textId="77777777" w:rsidR="003F0781" w:rsidRPr="003F0781" w:rsidRDefault="003F0781" w:rsidP="003F0781">
            <w:pPr>
              <w:jc w:val="center"/>
              <w:rPr>
                <w:bCs/>
                <w:sz w:val="28"/>
                <w:szCs w:val="28"/>
                <w:lang w:eastAsia="en-US"/>
              </w:rPr>
            </w:pPr>
            <w:r w:rsidRPr="003F0781">
              <w:rPr>
                <w:bCs/>
                <w:sz w:val="28"/>
                <w:szCs w:val="28"/>
                <w:lang w:eastAsia="en-US"/>
              </w:rPr>
              <w:t>8.</w:t>
            </w:r>
          </w:p>
        </w:tc>
        <w:tc>
          <w:tcPr>
            <w:tcW w:w="9253" w:type="dxa"/>
            <w:tcBorders>
              <w:top w:val="single" w:sz="4" w:space="0" w:color="auto"/>
              <w:left w:val="single" w:sz="4" w:space="0" w:color="auto"/>
              <w:bottom w:val="single" w:sz="4" w:space="0" w:color="auto"/>
              <w:right w:val="single" w:sz="4" w:space="0" w:color="auto"/>
            </w:tcBorders>
          </w:tcPr>
          <w:p w14:paraId="23F90412" w14:textId="77777777" w:rsidR="003F0781" w:rsidRPr="003F0781" w:rsidRDefault="003F0781" w:rsidP="003F0781">
            <w:pPr>
              <w:jc w:val="both"/>
              <w:rPr>
                <w:bCs/>
                <w:sz w:val="28"/>
                <w:szCs w:val="28"/>
                <w:lang w:eastAsia="en-US"/>
              </w:rPr>
            </w:pPr>
            <w:r w:rsidRPr="003F0781">
              <w:rPr>
                <w:bCs/>
                <w:sz w:val="28"/>
                <w:szCs w:val="28"/>
                <w:lang w:eastAsia="en-US"/>
              </w:rPr>
              <w:t>город Юрга</w:t>
            </w:r>
          </w:p>
          <w:p w14:paraId="231DE721" w14:textId="77777777" w:rsidR="003F0781" w:rsidRPr="003F0781" w:rsidRDefault="003F0781" w:rsidP="003F0781">
            <w:pPr>
              <w:jc w:val="both"/>
              <w:rPr>
                <w:bCs/>
                <w:sz w:val="28"/>
                <w:szCs w:val="28"/>
                <w:lang w:eastAsia="en-US"/>
              </w:rPr>
            </w:pPr>
            <w:r w:rsidRPr="003F0781">
              <w:rPr>
                <w:bCs/>
                <w:sz w:val="28"/>
                <w:szCs w:val="28"/>
                <w:lang w:eastAsia="en-US"/>
              </w:rPr>
              <w:t xml:space="preserve">№ 102 «Юрга - </w:t>
            </w:r>
            <w:proofErr w:type="spellStart"/>
            <w:r w:rsidRPr="003F0781">
              <w:rPr>
                <w:bCs/>
                <w:sz w:val="28"/>
                <w:szCs w:val="28"/>
                <w:lang w:eastAsia="en-US"/>
              </w:rPr>
              <w:t>Большеямное</w:t>
            </w:r>
            <w:proofErr w:type="spellEnd"/>
            <w:r w:rsidRPr="003F0781">
              <w:rPr>
                <w:bCs/>
                <w:sz w:val="28"/>
                <w:szCs w:val="28"/>
                <w:lang w:eastAsia="en-US"/>
              </w:rPr>
              <w:t>»</w:t>
            </w:r>
          </w:p>
          <w:p w14:paraId="4D38A67E" w14:textId="77777777" w:rsidR="003F0781" w:rsidRPr="003F0781" w:rsidRDefault="003F0781" w:rsidP="003F0781">
            <w:pPr>
              <w:jc w:val="both"/>
              <w:rPr>
                <w:bCs/>
                <w:sz w:val="28"/>
                <w:szCs w:val="28"/>
                <w:lang w:eastAsia="en-US"/>
              </w:rPr>
            </w:pPr>
            <w:r w:rsidRPr="003F0781">
              <w:rPr>
                <w:bCs/>
                <w:sz w:val="28"/>
                <w:szCs w:val="28"/>
                <w:lang w:eastAsia="en-US"/>
              </w:rPr>
              <w:t xml:space="preserve">№ 102А «Юрга - </w:t>
            </w:r>
            <w:proofErr w:type="spellStart"/>
            <w:r w:rsidRPr="003F0781">
              <w:rPr>
                <w:bCs/>
                <w:sz w:val="28"/>
                <w:szCs w:val="28"/>
                <w:lang w:eastAsia="en-US"/>
              </w:rPr>
              <w:t>Новороманово</w:t>
            </w:r>
            <w:proofErr w:type="spellEnd"/>
            <w:r w:rsidRPr="003F0781">
              <w:rPr>
                <w:bCs/>
                <w:sz w:val="28"/>
                <w:szCs w:val="28"/>
                <w:lang w:eastAsia="en-US"/>
              </w:rPr>
              <w:t>»</w:t>
            </w:r>
          </w:p>
          <w:p w14:paraId="115810E2" w14:textId="77777777" w:rsidR="003F0781" w:rsidRPr="003F0781" w:rsidRDefault="003F0781" w:rsidP="003F0781">
            <w:pPr>
              <w:jc w:val="both"/>
              <w:rPr>
                <w:bCs/>
                <w:sz w:val="28"/>
                <w:szCs w:val="28"/>
                <w:lang w:eastAsia="en-US"/>
              </w:rPr>
            </w:pPr>
            <w:r w:rsidRPr="003F0781">
              <w:rPr>
                <w:bCs/>
                <w:sz w:val="28"/>
                <w:szCs w:val="28"/>
                <w:lang w:eastAsia="en-US"/>
              </w:rPr>
              <w:lastRenderedPageBreak/>
              <w:t xml:space="preserve">№ 103 «Юрга - </w:t>
            </w:r>
            <w:proofErr w:type="spellStart"/>
            <w:r w:rsidRPr="003F0781">
              <w:rPr>
                <w:bCs/>
                <w:sz w:val="28"/>
                <w:szCs w:val="28"/>
                <w:lang w:eastAsia="en-US"/>
              </w:rPr>
              <w:t>Арлюк</w:t>
            </w:r>
            <w:proofErr w:type="spellEnd"/>
            <w:r w:rsidRPr="003F0781">
              <w:rPr>
                <w:bCs/>
                <w:sz w:val="28"/>
                <w:szCs w:val="28"/>
                <w:lang w:eastAsia="en-US"/>
              </w:rPr>
              <w:t>»</w:t>
            </w:r>
          </w:p>
          <w:p w14:paraId="7A8C7129" w14:textId="77777777" w:rsidR="003F0781" w:rsidRPr="003F0781" w:rsidRDefault="003F0781" w:rsidP="003F0781">
            <w:pPr>
              <w:jc w:val="both"/>
              <w:rPr>
                <w:bCs/>
                <w:sz w:val="28"/>
                <w:szCs w:val="28"/>
                <w:lang w:eastAsia="en-US"/>
              </w:rPr>
            </w:pPr>
            <w:r w:rsidRPr="003F0781">
              <w:rPr>
                <w:bCs/>
                <w:sz w:val="28"/>
                <w:szCs w:val="28"/>
                <w:lang w:eastAsia="en-US"/>
              </w:rPr>
              <w:t xml:space="preserve">№ 104 «Юрга - </w:t>
            </w:r>
            <w:proofErr w:type="spellStart"/>
            <w:r w:rsidRPr="003F0781">
              <w:rPr>
                <w:bCs/>
                <w:sz w:val="28"/>
                <w:szCs w:val="28"/>
                <w:lang w:eastAsia="en-US"/>
              </w:rPr>
              <w:t>Макурино</w:t>
            </w:r>
            <w:proofErr w:type="spellEnd"/>
            <w:r w:rsidRPr="003F0781">
              <w:rPr>
                <w:bCs/>
                <w:sz w:val="28"/>
                <w:szCs w:val="28"/>
                <w:lang w:eastAsia="en-US"/>
              </w:rPr>
              <w:t>»</w:t>
            </w:r>
          </w:p>
          <w:p w14:paraId="78DE2189" w14:textId="77777777" w:rsidR="003F0781" w:rsidRPr="003F0781" w:rsidRDefault="003F0781" w:rsidP="003F0781">
            <w:pPr>
              <w:jc w:val="both"/>
              <w:rPr>
                <w:bCs/>
                <w:sz w:val="28"/>
                <w:szCs w:val="28"/>
                <w:lang w:eastAsia="en-US"/>
              </w:rPr>
            </w:pPr>
            <w:r w:rsidRPr="003F0781">
              <w:rPr>
                <w:bCs/>
                <w:sz w:val="28"/>
                <w:szCs w:val="28"/>
                <w:lang w:eastAsia="en-US"/>
              </w:rPr>
              <w:t>№ 105 «Юрга - Пятково»</w:t>
            </w:r>
          </w:p>
          <w:p w14:paraId="7CB9777B" w14:textId="77777777" w:rsidR="003F0781" w:rsidRPr="003F0781" w:rsidRDefault="003F0781" w:rsidP="003F0781">
            <w:pPr>
              <w:jc w:val="both"/>
              <w:rPr>
                <w:bCs/>
                <w:sz w:val="28"/>
                <w:szCs w:val="28"/>
                <w:lang w:eastAsia="en-US"/>
              </w:rPr>
            </w:pPr>
            <w:r w:rsidRPr="003F0781">
              <w:rPr>
                <w:bCs/>
                <w:sz w:val="28"/>
                <w:szCs w:val="28"/>
                <w:lang w:eastAsia="en-US"/>
              </w:rPr>
              <w:t xml:space="preserve">№ 106 «Юрга - </w:t>
            </w:r>
            <w:proofErr w:type="spellStart"/>
            <w:r w:rsidRPr="003F0781">
              <w:rPr>
                <w:bCs/>
                <w:sz w:val="28"/>
                <w:szCs w:val="28"/>
                <w:lang w:eastAsia="en-US"/>
              </w:rPr>
              <w:t>Варюхино</w:t>
            </w:r>
            <w:proofErr w:type="spellEnd"/>
            <w:r w:rsidRPr="003F0781">
              <w:rPr>
                <w:bCs/>
                <w:sz w:val="28"/>
                <w:szCs w:val="28"/>
                <w:lang w:eastAsia="en-US"/>
              </w:rPr>
              <w:t>»</w:t>
            </w:r>
          </w:p>
          <w:p w14:paraId="7229AD7B" w14:textId="77777777" w:rsidR="003F0781" w:rsidRPr="003F0781" w:rsidRDefault="003F0781" w:rsidP="003F0781">
            <w:pPr>
              <w:jc w:val="both"/>
              <w:rPr>
                <w:bCs/>
                <w:sz w:val="28"/>
                <w:szCs w:val="28"/>
                <w:lang w:eastAsia="en-US"/>
              </w:rPr>
            </w:pPr>
            <w:r w:rsidRPr="003F0781">
              <w:rPr>
                <w:bCs/>
                <w:sz w:val="28"/>
                <w:szCs w:val="28"/>
                <w:lang w:eastAsia="en-US"/>
              </w:rPr>
              <w:t xml:space="preserve">№ 109 «Юрга - переезд </w:t>
            </w:r>
            <w:proofErr w:type="spellStart"/>
            <w:r w:rsidRPr="003F0781">
              <w:rPr>
                <w:bCs/>
                <w:sz w:val="28"/>
                <w:szCs w:val="28"/>
                <w:lang w:eastAsia="en-US"/>
              </w:rPr>
              <w:t>Таскаево</w:t>
            </w:r>
            <w:proofErr w:type="spellEnd"/>
            <w:r w:rsidRPr="003F0781">
              <w:rPr>
                <w:bCs/>
                <w:sz w:val="28"/>
                <w:szCs w:val="28"/>
                <w:lang w:eastAsia="en-US"/>
              </w:rPr>
              <w:t>»</w:t>
            </w:r>
          </w:p>
          <w:p w14:paraId="43F13501" w14:textId="77777777" w:rsidR="003F0781" w:rsidRPr="003F0781" w:rsidRDefault="003F0781" w:rsidP="003F0781">
            <w:pPr>
              <w:jc w:val="both"/>
              <w:rPr>
                <w:bCs/>
                <w:sz w:val="28"/>
                <w:szCs w:val="28"/>
                <w:lang w:eastAsia="en-US"/>
              </w:rPr>
            </w:pPr>
            <w:r w:rsidRPr="003F0781">
              <w:rPr>
                <w:bCs/>
                <w:sz w:val="28"/>
                <w:szCs w:val="28"/>
                <w:lang w:eastAsia="en-US"/>
              </w:rPr>
              <w:t>№ 110 «Юрга - Сокольники»</w:t>
            </w:r>
          </w:p>
          <w:p w14:paraId="178B41CE" w14:textId="77777777" w:rsidR="003F0781" w:rsidRPr="003F0781" w:rsidRDefault="003F0781" w:rsidP="003F0781">
            <w:pPr>
              <w:jc w:val="both"/>
              <w:rPr>
                <w:bCs/>
                <w:sz w:val="28"/>
                <w:szCs w:val="28"/>
                <w:lang w:eastAsia="en-US"/>
              </w:rPr>
            </w:pPr>
            <w:r w:rsidRPr="003F0781">
              <w:rPr>
                <w:bCs/>
                <w:sz w:val="28"/>
                <w:szCs w:val="28"/>
                <w:lang w:eastAsia="en-US"/>
              </w:rPr>
              <w:t>№ 112 «Юрга - Поперечное»</w:t>
            </w:r>
          </w:p>
          <w:p w14:paraId="54683887" w14:textId="77777777" w:rsidR="003F0781" w:rsidRPr="003F0781" w:rsidRDefault="003F0781" w:rsidP="003F0781">
            <w:pPr>
              <w:jc w:val="both"/>
              <w:rPr>
                <w:bCs/>
                <w:sz w:val="28"/>
                <w:szCs w:val="28"/>
                <w:lang w:eastAsia="en-US"/>
              </w:rPr>
            </w:pPr>
            <w:r w:rsidRPr="003F0781">
              <w:rPr>
                <w:bCs/>
                <w:sz w:val="28"/>
                <w:szCs w:val="28"/>
                <w:lang w:eastAsia="en-US"/>
              </w:rPr>
              <w:t xml:space="preserve">№ 114 «Юрга - </w:t>
            </w:r>
            <w:proofErr w:type="spellStart"/>
            <w:r w:rsidRPr="003F0781">
              <w:rPr>
                <w:bCs/>
                <w:sz w:val="28"/>
                <w:szCs w:val="28"/>
                <w:lang w:eastAsia="en-US"/>
              </w:rPr>
              <w:t>Белянино</w:t>
            </w:r>
            <w:proofErr w:type="spellEnd"/>
            <w:r w:rsidRPr="003F0781">
              <w:rPr>
                <w:bCs/>
                <w:sz w:val="28"/>
                <w:szCs w:val="28"/>
                <w:lang w:eastAsia="en-US"/>
              </w:rPr>
              <w:t>»</w:t>
            </w:r>
          </w:p>
          <w:p w14:paraId="3D4D71D4" w14:textId="77777777" w:rsidR="003F0781" w:rsidRPr="003F0781" w:rsidRDefault="003F0781" w:rsidP="003F0781">
            <w:pPr>
              <w:jc w:val="both"/>
              <w:rPr>
                <w:bCs/>
                <w:sz w:val="28"/>
                <w:szCs w:val="28"/>
                <w:lang w:eastAsia="en-US"/>
              </w:rPr>
            </w:pPr>
            <w:r w:rsidRPr="003F0781">
              <w:rPr>
                <w:bCs/>
                <w:sz w:val="28"/>
                <w:szCs w:val="28"/>
                <w:lang w:eastAsia="en-US"/>
              </w:rPr>
              <w:t xml:space="preserve">№ 117 «Юрга - </w:t>
            </w:r>
            <w:proofErr w:type="spellStart"/>
            <w:r w:rsidRPr="003F0781">
              <w:rPr>
                <w:bCs/>
                <w:sz w:val="28"/>
                <w:szCs w:val="28"/>
                <w:lang w:eastAsia="en-US"/>
              </w:rPr>
              <w:t>Томилово</w:t>
            </w:r>
            <w:proofErr w:type="spellEnd"/>
            <w:r w:rsidRPr="003F0781">
              <w:rPr>
                <w:bCs/>
                <w:sz w:val="28"/>
                <w:szCs w:val="28"/>
                <w:lang w:eastAsia="en-US"/>
              </w:rPr>
              <w:t>»</w:t>
            </w:r>
          </w:p>
        </w:tc>
      </w:tr>
      <w:tr w:rsidR="003F0781" w:rsidRPr="003F0781" w14:paraId="07F8FA0F" w14:textId="77777777" w:rsidTr="00D007FF">
        <w:trPr>
          <w:trHeight w:val="145"/>
        </w:trPr>
        <w:tc>
          <w:tcPr>
            <w:tcW w:w="597" w:type="dxa"/>
            <w:tcBorders>
              <w:top w:val="single" w:sz="4" w:space="0" w:color="auto"/>
              <w:left w:val="single" w:sz="4" w:space="0" w:color="auto"/>
              <w:bottom w:val="single" w:sz="4" w:space="0" w:color="auto"/>
              <w:right w:val="single" w:sz="4" w:space="0" w:color="auto"/>
            </w:tcBorders>
            <w:vAlign w:val="center"/>
          </w:tcPr>
          <w:p w14:paraId="35C7311B" w14:textId="77777777" w:rsidR="003F0781" w:rsidRPr="003F0781" w:rsidRDefault="003F0781" w:rsidP="003F0781">
            <w:pPr>
              <w:jc w:val="center"/>
              <w:rPr>
                <w:bCs/>
                <w:sz w:val="28"/>
                <w:szCs w:val="28"/>
                <w:lang w:eastAsia="en-US"/>
              </w:rPr>
            </w:pPr>
            <w:r w:rsidRPr="003F0781">
              <w:rPr>
                <w:bCs/>
                <w:sz w:val="28"/>
                <w:szCs w:val="28"/>
                <w:lang w:eastAsia="en-US"/>
              </w:rPr>
              <w:lastRenderedPageBreak/>
              <w:t>9.</w:t>
            </w:r>
          </w:p>
        </w:tc>
        <w:tc>
          <w:tcPr>
            <w:tcW w:w="9253" w:type="dxa"/>
            <w:tcBorders>
              <w:top w:val="single" w:sz="4" w:space="0" w:color="auto"/>
              <w:left w:val="single" w:sz="4" w:space="0" w:color="auto"/>
              <w:bottom w:val="single" w:sz="4" w:space="0" w:color="auto"/>
              <w:right w:val="single" w:sz="4" w:space="0" w:color="auto"/>
            </w:tcBorders>
          </w:tcPr>
          <w:p w14:paraId="35B39966" w14:textId="77777777" w:rsidR="003F0781" w:rsidRPr="003F0781" w:rsidRDefault="003F0781" w:rsidP="003F0781">
            <w:pPr>
              <w:jc w:val="both"/>
              <w:rPr>
                <w:bCs/>
                <w:sz w:val="28"/>
                <w:szCs w:val="28"/>
                <w:lang w:eastAsia="en-US"/>
              </w:rPr>
            </w:pPr>
            <w:r w:rsidRPr="003F0781">
              <w:rPr>
                <w:bCs/>
                <w:sz w:val="28"/>
                <w:szCs w:val="28"/>
                <w:lang w:eastAsia="en-US"/>
              </w:rPr>
              <w:t xml:space="preserve">Гурьевский район </w:t>
            </w:r>
          </w:p>
          <w:p w14:paraId="4610A78F" w14:textId="77777777" w:rsidR="003F0781" w:rsidRPr="003F0781" w:rsidRDefault="003F0781" w:rsidP="003F0781">
            <w:pPr>
              <w:jc w:val="both"/>
              <w:rPr>
                <w:bCs/>
                <w:sz w:val="28"/>
                <w:szCs w:val="28"/>
                <w:lang w:eastAsia="en-US"/>
              </w:rPr>
            </w:pPr>
            <w:r w:rsidRPr="003F0781">
              <w:rPr>
                <w:bCs/>
                <w:sz w:val="28"/>
                <w:szCs w:val="28"/>
                <w:lang w:eastAsia="en-US"/>
              </w:rPr>
              <w:t xml:space="preserve">№ 137 «пгт </w:t>
            </w:r>
            <w:proofErr w:type="spellStart"/>
            <w:r w:rsidRPr="003F0781">
              <w:rPr>
                <w:bCs/>
                <w:sz w:val="28"/>
                <w:szCs w:val="28"/>
                <w:lang w:eastAsia="en-US"/>
              </w:rPr>
              <w:t>Бачатский</w:t>
            </w:r>
            <w:proofErr w:type="spellEnd"/>
            <w:r w:rsidRPr="003F0781">
              <w:rPr>
                <w:bCs/>
                <w:sz w:val="28"/>
                <w:szCs w:val="28"/>
                <w:lang w:eastAsia="en-US"/>
              </w:rPr>
              <w:t xml:space="preserve"> - д. </w:t>
            </w:r>
            <w:proofErr w:type="spellStart"/>
            <w:r w:rsidRPr="003F0781">
              <w:rPr>
                <w:bCs/>
                <w:sz w:val="28"/>
                <w:szCs w:val="28"/>
                <w:lang w:eastAsia="en-US"/>
              </w:rPr>
              <w:t>Бороденково</w:t>
            </w:r>
            <w:proofErr w:type="spellEnd"/>
            <w:r w:rsidRPr="003F0781">
              <w:rPr>
                <w:bCs/>
                <w:sz w:val="28"/>
                <w:szCs w:val="28"/>
                <w:lang w:eastAsia="en-US"/>
              </w:rPr>
              <w:t>»</w:t>
            </w:r>
          </w:p>
        </w:tc>
      </w:tr>
      <w:tr w:rsidR="003F0781" w:rsidRPr="003F0781" w14:paraId="72C11BEF" w14:textId="77777777" w:rsidTr="00D007FF">
        <w:trPr>
          <w:trHeight w:val="2020"/>
        </w:trPr>
        <w:tc>
          <w:tcPr>
            <w:tcW w:w="597" w:type="dxa"/>
            <w:tcBorders>
              <w:top w:val="single" w:sz="4" w:space="0" w:color="auto"/>
              <w:left w:val="single" w:sz="4" w:space="0" w:color="auto"/>
              <w:bottom w:val="single" w:sz="4" w:space="0" w:color="auto"/>
              <w:right w:val="single" w:sz="4" w:space="0" w:color="auto"/>
            </w:tcBorders>
            <w:vAlign w:val="center"/>
          </w:tcPr>
          <w:p w14:paraId="759DD482" w14:textId="77777777" w:rsidR="003F0781" w:rsidRPr="003F0781" w:rsidRDefault="003F0781" w:rsidP="003F0781">
            <w:pPr>
              <w:jc w:val="center"/>
              <w:rPr>
                <w:bCs/>
                <w:sz w:val="28"/>
                <w:szCs w:val="28"/>
                <w:lang w:eastAsia="en-US"/>
              </w:rPr>
            </w:pPr>
            <w:r w:rsidRPr="003F0781">
              <w:rPr>
                <w:bCs/>
                <w:sz w:val="28"/>
                <w:szCs w:val="28"/>
                <w:lang w:eastAsia="en-US"/>
              </w:rPr>
              <w:t>10.</w:t>
            </w:r>
          </w:p>
        </w:tc>
        <w:tc>
          <w:tcPr>
            <w:tcW w:w="9253" w:type="dxa"/>
            <w:tcBorders>
              <w:top w:val="single" w:sz="4" w:space="0" w:color="auto"/>
              <w:left w:val="single" w:sz="4" w:space="0" w:color="auto"/>
              <w:bottom w:val="single" w:sz="4" w:space="0" w:color="auto"/>
              <w:right w:val="single" w:sz="4" w:space="0" w:color="auto"/>
            </w:tcBorders>
          </w:tcPr>
          <w:p w14:paraId="42EE6EDF" w14:textId="77777777" w:rsidR="003F0781" w:rsidRPr="003F0781" w:rsidRDefault="003F0781" w:rsidP="003F0781">
            <w:pPr>
              <w:jc w:val="both"/>
              <w:rPr>
                <w:bCs/>
                <w:sz w:val="28"/>
                <w:szCs w:val="28"/>
                <w:lang w:eastAsia="en-US"/>
              </w:rPr>
            </w:pPr>
            <w:r w:rsidRPr="003F0781">
              <w:rPr>
                <w:bCs/>
                <w:sz w:val="28"/>
                <w:szCs w:val="28"/>
                <w:lang w:eastAsia="en-US"/>
              </w:rPr>
              <w:t>Ижморский район</w:t>
            </w:r>
          </w:p>
          <w:p w14:paraId="50202D5D" w14:textId="77777777" w:rsidR="003F0781" w:rsidRPr="003F0781" w:rsidRDefault="003F0781" w:rsidP="003F0781">
            <w:pPr>
              <w:jc w:val="both"/>
              <w:rPr>
                <w:bCs/>
                <w:sz w:val="28"/>
                <w:szCs w:val="28"/>
                <w:lang w:eastAsia="en-US"/>
              </w:rPr>
            </w:pPr>
            <w:r w:rsidRPr="003F0781">
              <w:rPr>
                <w:bCs/>
                <w:sz w:val="28"/>
                <w:szCs w:val="28"/>
                <w:lang w:eastAsia="en-US"/>
              </w:rPr>
              <w:t>№ 102 «Ижморский - Островка»</w:t>
            </w:r>
          </w:p>
          <w:p w14:paraId="7D792624" w14:textId="77777777" w:rsidR="003F0781" w:rsidRPr="003F0781" w:rsidRDefault="003F0781" w:rsidP="003F0781">
            <w:pPr>
              <w:jc w:val="both"/>
              <w:rPr>
                <w:bCs/>
                <w:sz w:val="28"/>
                <w:szCs w:val="28"/>
                <w:lang w:eastAsia="en-US"/>
              </w:rPr>
            </w:pPr>
            <w:r w:rsidRPr="003F0781">
              <w:rPr>
                <w:bCs/>
                <w:sz w:val="28"/>
                <w:szCs w:val="28"/>
                <w:lang w:eastAsia="en-US"/>
              </w:rPr>
              <w:t xml:space="preserve">№ 105 «Ижморский - с. </w:t>
            </w:r>
            <w:proofErr w:type="spellStart"/>
            <w:r w:rsidRPr="003F0781">
              <w:rPr>
                <w:bCs/>
                <w:sz w:val="28"/>
                <w:szCs w:val="28"/>
                <w:lang w:eastAsia="en-US"/>
              </w:rPr>
              <w:t>Ижморка-Азаново</w:t>
            </w:r>
            <w:proofErr w:type="spellEnd"/>
            <w:r w:rsidRPr="003F0781">
              <w:rPr>
                <w:bCs/>
                <w:sz w:val="28"/>
                <w:szCs w:val="28"/>
                <w:lang w:eastAsia="en-US"/>
              </w:rPr>
              <w:t>»</w:t>
            </w:r>
          </w:p>
          <w:p w14:paraId="2BB93FB8" w14:textId="77777777" w:rsidR="003F0781" w:rsidRPr="003F0781" w:rsidRDefault="003F0781" w:rsidP="003F0781">
            <w:pPr>
              <w:jc w:val="both"/>
              <w:rPr>
                <w:bCs/>
                <w:sz w:val="28"/>
                <w:szCs w:val="28"/>
                <w:lang w:eastAsia="en-US"/>
              </w:rPr>
            </w:pPr>
            <w:r w:rsidRPr="003F0781">
              <w:rPr>
                <w:bCs/>
                <w:sz w:val="28"/>
                <w:szCs w:val="28"/>
                <w:lang w:eastAsia="en-US"/>
              </w:rPr>
              <w:t>№ 101 «Ижморский - Берикуль»</w:t>
            </w:r>
          </w:p>
          <w:p w14:paraId="7CCE4D6E" w14:textId="77777777" w:rsidR="003F0781" w:rsidRPr="003F0781" w:rsidRDefault="003F0781" w:rsidP="003F0781">
            <w:pPr>
              <w:jc w:val="both"/>
              <w:rPr>
                <w:bCs/>
                <w:sz w:val="28"/>
                <w:szCs w:val="28"/>
                <w:lang w:eastAsia="en-US"/>
              </w:rPr>
            </w:pPr>
            <w:r w:rsidRPr="003F0781">
              <w:rPr>
                <w:bCs/>
                <w:sz w:val="28"/>
                <w:szCs w:val="28"/>
                <w:lang w:eastAsia="en-US"/>
              </w:rPr>
              <w:t>№ 103 «Ижморский - Воскресенка – Троицкое»</w:t>
            </w:r>
          </w:p>
          <w:p w14:paraId="117D8221" w14:textId="77777777" w:rsidR="003F0781" w:rsidRPr="003F0781" w:rsidRDefault="003F0781" w:rsidP="003F0781">
            <w:pPr>
              <w:jc w:val="both"/>
              <w:rPr>
                <w:bCs/>
                <w:sz w:val="28"/>
                <w:szCs w:val="28"/>
                <w:lang w:eastAsia="en-US"/>
              </w:rPr>
            </w:pPr>
            <w:r w:rsidRPr="003F0781">
              <w:rPr>
                <w:bCs/>
                <w:sz w:val="28"/>
                <w:szCs w:val="28"/>
                <w:lang w:eastAsia="en-US"/>
              </w:rPr>
              <w:t>№ 106 «Ижморский - Н. Славянка»</w:t>
            </w:r>
          </w:p>
          <w:p w14:paraId="16F5E78F" w14:textId="77777777" w:rsidR="003F0781" w:rsidRPr="003F0781" w:rsidRDefault="003F0781" w:rsidP="003F0781">
            <w:pPr>
              <w:jc w:val="both"/>
              <w:rPr>
                <w:bCs/>
                <w:sz w:val="28"/>
                <w:szCs w:val="28"/>
                <w:lang w:eastAsia="en-US"/>
              </w:rPr>
            </w:pPr>
            <w:r w:rsidRPr="003F0781">
              <w:rPr>
                <w:bCs/>
                <w:sz w:val="28"/>
                <w:szCs w:val="28"/>
                <w:lang w:eastAsia="en-US"/>
              </w:rPr>
              <w:t>№ 107 «Ижморский - Колыон»</w:t>
            </w:r>
          </w:p>
        </w:tc>
      </w:tr>
      <w:tr w:rsidR="003F0781" w:rsidRPr="003F0781" w14:paraId="4266BDD4" w14:textId="77777777" w:rsidTr="00D007FF">
        <w:trPr>
          <w:trHeight w:val="332"/>
        </w:trPr>
        <w:tc>
          <w:tcPr>
            <w:tcW w:w="597" w:type="dxa"/>
            <w:tcBorders>
              <w:top w:val="single" w:sz="4" w:space="0" w:color="auto"/>
              <w:left w:val="single" w:sz="4" w:space="0" w:color="auto"/>
              <w:bottom w:val="single" w:sz="4" w:space="0" w:color="auto"/>
              <w:right w:val="single" w:sz="4" w:space="0" w:color="auto"/>
            </w:tcBorders>
            <w:vAlign w:val="center"/>
          </w:tcPr>
          <w:p w14:paraId="7559887F" w14:textId="77777777" w:rsidR="003F0781" w:rsidRPr="003F0781" w:rsidRDefault="003F0781" w:rsidP="003F0781">
            <w:pPr>
              <w:jc w:val="center"/>
              <w:rPr>
                <w:bCs/>
                <w:sz w:val="28"/>
                <w:szCs w:val="28"/>
                <w:lang w:eastAsia="en-US"/>
              </w:rPr>
            </w:pPr>
            <w:r w:rsidRPr="003F0781">
              <w:rPr>
                <w:bCs/>
                <w:sz w:val="28"/>
                <w:szCs w:val="28"/>
                <w:lang w:eastAsia="en-US"/>
              </w:rPr>
              <w:t>11.</w:t>
            </w:r>
          </w:p>
        </w:tc>
        <w:tc>
          <w:tcPr>
            <w:tcW w:w="9253" w:type="dxa"/>
            <w:tcBorders>
              <w:top w:val="single" w:sz="4" w:space="0" w:color="auto"/>
              <w:left w:val="single" w:sz="4" w:space="0" w:color="auto"/>
              <w:bottom w:val="single" w:sz="4" w:space="0" w:color="auto"/>
              <w:right w:val="single" w:sz="4" w:space="0" w:color="auto"/>
            </w:tcBorders>
          </w:tcPr>
          <w:p w14:paraId="06D666E7" w14:textId="77777777" w:rsidR="003F0781" w:rsidRPr="003F0781" w:rsidRDefault="003F0781" w:rsidP="003F0781">
            <w:pPr>
              <w:jc w:val="both"/>
              <w:rPr>
                <w:bCs/>
                <w:sz w:val="28"/>
                <w:szCs w:val="28"/>
                <w:lang w:eastAsia="en-US"/>
              </w:rPr>
            </w:pPr>
            <w:r w:rsidRPr="003F0781">
              <w:rPr>
                <w:bCs/>
                <w:sz w:val="28"/>
                <w:szCs w:val="28"/>
                <w:lang w:eastAsia="en-US"/>
              </w:rPr>
              <w:t xml:space="preserve">Новокузнецкий район </w:t>
            </w:r>
          </w:p>
          <w:p w14:paraId="6A365BA5" w14:textId="77777777" w:rsidR="003F0781" w:rsidRPr="003F0781" w:rsidRDefault="003F0781" w:rsidP="003F0781">
            <w:pPr>
              <w:jc w:val="both"/>
              <w:rPr>
                <w:bCs/>
                <w:sz w:val="28"/>
                <w:szCs w:val="28"/>
                <w:lang w:eastAsia="en-US"/>
              </w:rPr>
            </w:pPr>
            <w:r w:rsidRPr="003F0781">
              <w:rPr>
                <w:bCs/>
                <w:sz w:val="28"/>
                <w:szCs w:val="28"/>
                <w:lang w:eastAsia="en-US"/>
              </w:rPr>
              <w:t xml:space="preserve">№ 154 «Новокузнецк - </w:t>
            </w:r>
            <w:proofErr w:type="spellStart"/>
            <w:r w:rsidRPr="003F0781">
              <w:rPr>
                <w:bCs/>
                <w:sz w:val="28"/>
                <w:szCs w:val="28"/>
                <w:lang w:eastAsia="en-US"/>
              </w:rPr>
              <w:t>Тайлеп</w:t>
            </w:r>
            <w:proofErr w:type="spellEnd"/>
            <w:r w:rsidRPr="003F0781">
              <w:rPr>
                <w:bCs/>
                <w:sz w:val="28"/>
                <w:szCs w:val="28"/>
                <w:lang w:eastAsia="en-US"/>
              </w:rPr>
              <w:t>»</w:t>
            </w:r>
          </w:p>
        </w:tc>
      </w:tr>
    </w:tbl>
    <w:p w14:paraId="7A8D55A3" w14:textId="77777777" w:rsidR="003F0781" w:rsidRPr="003F0781" w:rsidRDefault="003F0781" w:rsidP="003F0781">
      <w:pPr>
        <w:autoSpaceDE w:val="0"/>
        <w:autoSpaceDN w:val="0"/>
        <w:adjustRightInd w:val="0"/>
        <w:jc w:val="both"/>
        <w:rPr>
          <w:b/>
          <w:bCs/>
          <w:sz w:val="28"/>
          <w:szCs w:val="28"/>
        </w:rPr>
      </w:pPr>
    </w:p>
    <w:p w14:paraId="1B1B5670" w14:textId="77777777" w:rsidR="003F0781" w:rsidRPr="003F0781" w:rsidRDefault="003F0781" w:rsidP="003F0781">
      <w:pPr>
        <w:autoSpaceDE w:val="0"/>
        <w:autoSpaceDN w:val="0"/>
        <w:adjustRightInd w:val="0"/>
        <w:jc w:val="both"/>
        <w:rPr>
          <w:b/>
          <w:bCs/>
          <w:sz w:val="28"/>
          <w:szCs w:val="28"/>
        </w:rPr>
      </w:pPr>
    </w:p>
    <w:p w14:paraId="02CFC2DC" w14:textId="77777777" w:rsidR="003F0781" w:rsidRPr="003F0781" w:rsidRDefault="003F0781" w:rsidP="003F0781">
      <w:pPr>
        <w:rPr>
          <w:sz w:val="28"/>
          <w:szCs w:val="28"/>
          <w:lang w:eastAsia="en-US"/>
        </w:rPr>
      </w:pPr>
      <w:r w:rsidRPr="003F0781">
        <w:rPr>
          <w:sz w:val="28"/>
          <w:szCs w:val="28"/>
          <w:lang w:eastAsia="en-US"/>
        </w:rPr>
        <w:t xml:space="preserve"> </w:t>
      </w:r>
    </w:p>
    <w:p w14:paraId="77731FED" w14:textId="77777777" w:rsidR="003F0781" w:rsidRPr="003F0781" w:rsidRDefault="003F0781" w:rsidP="003F0781">
      <w:pPr>
        <w:ind w:firstLine="709"/>
        <w:jc w:val="both"/>
        <w:rPr>
          <w:bCs/>
          <w:sz w:val="28"/>
          <w:szCs w:val="28"/>
          <w:lang w:eastAsia="en-US"/>
        </w:rPr>
      </w:pPr>
    </w:p>
    <w:p w14:paraId="651A22D9" w14:textId="77777777" w:rsidR="00F567B8" w:rsidRPr="00F567B8" w:rsidRDefault="00F567B8" w:rsidP="00F567B8">
      <w:pPr>
        <w:ind w:firstLine="720"/>
        <w:jc w:val="both"/>
        <w:rPr>
          <w:sz w:val="28"/>
          <w:szCs w:val="28"/>
        </w:rPr>
      </w:pPr>
    </w:p>
    <w:sectPr w:rsidR="00F567B8" w:rsidRPr="00F567B8" w:rsidSect="003F0781">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FB05" w14:textId="77777777" w:rsidR="00F567B8" w:rsidRDefault="00F567B8" w:rsidP="009E080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603494"/>
      <w:docPartObj>
        <w:docPartGallery w:val="Page Numbers (Top of Page)"/>
        <w:docPartUnique/>
      </w:docPartObj>
    </w:sdtPr>
    <w:sdtEndPr/>
    <w:sdtContent>
      <w:p w14:paraId="30B37932" w14:textId="77777777" w:rsidR="003F0781" w:rsidRDefault="003F0781">
        <w:pPr>
          <w:pStyle w:val="a5"/>
          <w:jc w:val="center"/>
        </w:pPr>
        <w:r>
          <w:fldChar w:fldCharType="begin"/>
        </w:r>
        <w:r>
          <w:instrText>PAGE   \* MERGEFORMAT</w:instrText>
        </w:r>
        <w:r>
          <w:fldChar w:fldCharType="separate"/>
        </w:r>
        <w:r>
          <w:rPr>
            <w:noProof/>
          </w:rPr>
          <w:t>25</w:t>
        </w:r>
        <w:r>
          <w:fldChar w:fldCharType="end"/>
        </w:r>
      </w:p>
    </w:sdtContent>
  </w:sdt>
  <w:p w14:paraId="703D3D57" w14:textId="77777777" w:rsidR="003F0781" w:rsidRDefault="003F07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10E2" w14:textId="02B79DC0"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F0781">
      <w:rPr>
        <w:rStyle w:val="af4"/>
        <w:noProof/>
      </w:rPr>
      <w:t>6</w:t>
    </w:r>
    <w:r>
      <w:rPr>
        <w:rStyle w:val="af4"/>
      </w:rPr>
      <w:fldChar w:fldCharType="end"/>
    </w:r>
  </w:p>
  <w:p w14:paraId="64CB6193" w14:textId="77777777" w:rsidR="00F567B8" w:rsidRDefault="00F567B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6E14" w14:textId="77777777"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51</w:t>
    </w:r>
    <w:r>
      <w:rPr>
        <w:rStyle w:val="af4"/>
      </w:rPr>
      <w:fldChar w:fldCharType="end"/>
    </w:r>
  </w:p>
  <w:p w14:paraId="0F5DC37E" w14:textId="77777777" w:rsidR="00F567B8" w:rsidRDefault="00F567B8" w:rsidP="009E08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6"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5"/>
  </w:num>
  <w:num w:numId="5" w16cid:durableId="1819371878">
    <w:abstractNumId w:val="21"/>
  </w:num>
  <w:num w:numId="6" w16cid:durableId="779421723">
    <w:abstractNumId w:val="16"/>
  </w:num>
  <w:num w:numId="7" w16cid:durableId="243498178">
    <w:abstractNumId w:val="31"/>
  </w:num>
  <w:num w:numId="8" w16cid:durableId="516620873">
    <w:abstractNumId w:val="17"/>
  </w:num>
  <w:num w:numId="9" w16cid:durableId="486630937">
    <w:abstractNumId w:val="26"/>
  </w:num>
  <w:num w:numId="10" w16cid:durableId="1197742176">
    <w:abstractNumId w:val="32"/>
  </w:num>
  <w:num w:numId="11" w16cid:durableId="1139803578">
    <w:abstractNumId w:val="27"/>
  </w:num>
  <w:num w:numId="12" w16cid:durableId="761492560">
    <w:abstractNumId w:val="19"/>
  </w:num>
  <w:num w:numId="13" w16cid:durableId="1964533870">
    <w:abstractNumId w:val="24"/>
  </w:num>
  <w:num w:numId="14" w16cid:durableId="1423527638">
    <w:abstractNumId w:val="30"/>
  </w:num>
  <w:num w:numId="15" w16cid:durableId="789474214">
    <w:abstractNumId w:val="18"/>
  </w:num>
  <w:num w:numId="16" w16cid:durableId="753550540">
    <w:abstractNumId w:val="29"/>
  </w:num>
  <w:num w:numId="17" w16cid:durableId="32846708">
    <w:abstractNumId w:val="15"/>
  </w:num>
  <w:num w:numId="18" w16cid:durableId="847868050">
    <w:abstractNumId w:val="23"/>
  </w:num>
  <w:num w:numId="19" w16cid:durableId="1309746315">
    <w:abstractNumId w:val="35"/>
  </w:num>
  <w:num w:numId="20" w16cid:durableId="710571397">
    <w:abstractNumId w:val="22"/>
  </w:num>
  <w:num w:numId="21" w16cid:durableId="785777955">
    <w:abstractNumId w:val="33"/>
  </w:num>
  <w:num w:numId="22" w16cid:durableId="1071660524">
    <w:abstractNumId w:val="37"/>
  </w:num>
  <w:num w:numId="23" w16cid:durableId="1446653889">
    <w:abstractNumId w:val="36"/>
  </w:num>
  <w:num w:numId="24" w16cid:durableId="1280378200">
    <w:abstractNumId w:val="34"/>
  </w:num>
  <w:num w:numId="25" w16cid:durableId="634411059">
    <w:abstractNumId w:val="20"/>
  </w:num>
  <w:num w:numId="26" w16cid:durableId="186647994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721"/>
    <w:rsid w:val="008C294C"/>
    <w:rsid w:val="008C30AC"/>
    <w:rsid w:val="008C3759"/>
    <w:rsid w:val="008C3823"/>
    <w:rsid w:val="008C3C06"/>
    <w:rsid w:val="008C459D"/>
    <w:rsid w:val="008C53DD"/>
    <w:rsid w:val="008D18C6"/>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3026E9684E286A9CAEEB209393D0D133320CF46E3D1A45AB582D0C809C9B53EC50F24518F842D84r13FJ" TargetMode="External"/><Relationship Id="rId18" Type="http://schemas.openxmlformats.org/officeDocument/2006/relationships/header" Target="header1.xml"/><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3026E9684E286A9CAEEB209393D0D133320CF46E3D1A45AB582D0C809C9B53EC50F24518F842D84r13FJ" TargetMode="External"/><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0.emf"/><Relationship Id="rId32"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hyperlink" Target="consultantplus://offline/ref=A54DEFC88AF4EE10EBFF3E77E560EE945E483A5E80E7E524976724412408310F2B50415E9C49AA5CEEA9EDE200v1e0I" TargetMode="External"/><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54DEFC88AF4EE10EBFF3E77E560EE945E483A5E80E7E524976724412408310F2B50415E9C49AA5CEEA9EDE200v1e0I" TargetMode="External"/><Relationship Id="rId14" Type="http://schemas.openxmlformats.org/officeDocument/2006/relationships/hyperlink" Target="consultantplus://offline/ref=A54DEFC88AF4EE10EBFF3E77E560EE945E483A5E80EAE524976724412408310F2B50415E9C49AA5CEEA9EDE200v1e0I"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eader" Target="header3.xml"/><Relationship Id="rId8" Type="http://schemas.openxmlformats.org/officeDocument/2006/relationships/hyperlink" Target="consultantplus://offline/ref=A54DEFC88AF4EE10EBFF3E77E560EE945E483A5E80EAE524976724412408310F2B50415E9C49AA5CEEA9EDE200v1e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20554</TotalTime>
  <Pages>48</Pages>
  <Words>13174</Words>
  <Characters>75097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31</cp:revision>
  <cp:lastPrinted>2023-04-19T04:30:00Z</cp:lastPrinted>
  <dcterms:created xsi:type="dcterms:W3CDTF">2022-07-15T03:00:00Z</dcterms:created>
  <dcterms:modified xsi:type="dcterms:W3CDTF">2023-04-19T04:43:00Z</dcterms:modified>
</cp:coreProperties>
</file>