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8E0A46A" w:rsidR="00830CBC" w:rsidRDefault="00E24C81" w:rsidP="00830CBC">
      <w:pPr>
        <w:tabs>
          <w:tab w:val="left" w:pos="270"/>
        </w:tabs>
        <w:ind w:left="5103" w:hanging="5103"/>
        <w:jc w:val="right"/>
      </w:pPr>
      <w:r>
        <w:t>П</w:t>
      </w:r>
      <w:r w:rsidR="00830CBC" w:rsidRPr="00D00103">
        <w:t>редседател</w:t>
      </w:r>
      <w:r>
        <w:t>ь</w:t>
      </w:r>
      <w:r w:rsidR="00830CBC" w:rsidRPr="00D00103">
        <w:t xml:space="preserve">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00813F8E" w:rsidR="00830CBC" w:rsidRDefault="00830CBC" w:rsidP="00830CBC">
      <w:pPr>
        <w:tabs>
          <w:tab w:val="left" w:pos="540"/>
        </w:tabs>
        <w:jc w:val="center"/>
        <w:rPr>
          <w:b/>
        </w:rPr>
      </w:pPr>
      <w:r>
        <w:t xml:space="preserve">                                                                                                                                            </w:t>
      </w:r>
      <w:r w:rsidR="00E24C81">
        <w:t>Д.В. Малюта</w:t>
      </w:r>
    </w:p>
    <w:p w14:paraId="0F1F2D9F" w14:textId="77777777" w:rsidR="00161CD4" w:rsidRDefault="00161CD4" w:rsidP="00FD1FF4">
      <w:pPr>
        <w:tabs>
          <w:tab w:val="left" w:pos="540"/>
        </w:tabs>
        <w:rPr>
          <w:b/>
        </w:rPr>
      </w:pPr>
    </w:p>
    <w:p w14:paraId="5E560E98" w14:textId="7C3995ED" w:rsidR="009E60C3" w:rsidRPr="00D00103" w:rsidRDefault="009E60C3" w:rsidP="009E60C3">
      <w:pPr>
        <w:tabs>
          <w:tab w:val="left" w:pos="540"/>
        </w:tabs>
        <w:jc w:val="center"/>
        <w:rPr>
          <w:b/>
        </w:rPr>
      </w:pPr>
      <w:r w:rsidRPr="00D00103">
        <w:rPr>
          <w:b/>
        </w:rPr>
        <w:t>ПРОТОКОЛ №</w:t>
      </w:r>
      <w:r w:rsidR="00637439">
        <w:rPr>
          <w:b/>
        </w:rPr>
        <w:t xml:space="preserve"> </w:t>
      </w:r>
      <w:r w:rsidR="00E24C81">
        <w:rPr>
          <w:b/>
        </w:rPr>
        <w:t>30</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7B13EA87" w:rsidR="009E60C3" w:rsidRPr="00D00103" w:rsidRDefault="00E24C81" w:rsidP="009E60C3">
      <w:pPr>
        <w:tabs>
          <w:tab w:val="left" w:pos="8619"/>
        </w:tabs>
        <w:jc w:val="both"/>
      </w:pPr>
      <w:r>
        <w:t>13</w:t>
      </w:r>
      <w:r w:rsidR="00250CF6">
        <w:t>.</w:t>
      </w:r>
      <w:r w:rsidR="00BD10E5">
        <w:t>0</w:t>
      </w:r>
      <w:r w:rsidR="003821B8">
        <w:t>6</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5CEF3B4B" w14:textId="77777777" w:rsidR="00656198" w:rsidRDefault="00656198" w:rsidP="009E60C3">
      <w:pPr>
        <w:jc w:val="both"/>
      </w:pPr>
    </w:p>
    <w:p w14:paraId="1E853975" w14:textId="7ABF7BC2" w:rsidR="009E60C3" w:rsidRPr="00D179F6" w:rsidRDefault="009E60C3" w:rsidP="009E60C3">
      <w:pPr>
        <w:jc w:val="both"/>
        <w:rPr>
          <w:bCs/>
        </w:rPr>
      </w:pPr>
      <w:r w:rsidRPr="00D179F6">
        <w:t xml:space="preserve">Председательствующий – </w:t>
      </w:r>
      <w:r w:rsidR="00E24C81">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05616DC6" w14:textId="464E2A85" w:rsidR="00824C7A" w:rsidRPr="009675EF" w:rsidRDefault="008357AE" w:rsidP="00824C7A">
      <w:pPr>
        <w:ind w:right="-142"/>
        <w:jc w:val="both"/>
        <w:rPr>
          <w:bCs/>
        </w:rPr>
      </w:pPr>
      <w:r w:rsidRPr="00D179F6">
        <w:rPr>
          <w:b/>
        </w:rPr>
        <w:t>Члены Правления:</w:t>
      </w:r>
      <w:r w:rsidRPr="00D179F6">
        <w:rPr>
          <w:bCs/>
        </w:rPr>
        <w:t xml:space="preserve"> </w:t>
      </w:r>
      <w:r w:rsidR="00724CC1">
        <w:rPr>
          <w:bCs/>
        </w:rPr>
        <w:t>Гусельщиков Э.Б.</w:t>
      </w:r>
      <w:r w:rsidR="00824C7A">
        <w:rPr>
          <w:bCs/>
        </w:rPr>
        <w:t>, Овчинников А.Г.</w:t>
      </w:r>
      <w:r w:rsidR="0005602A">
        <w:rPr>
          <w:bCs/>
        </w:rPr>
        <w:t xml:space="preserve">, </w:t>
      </w:r>
      <w:r w:rsidR="00E24C81">
        <w:rPr>
          <w:bCs/>
        </w:rPr>
        <w:t xml:space="preserve">Чурсина О.А., </w:t>
      </w:r>
      <w:r w:rsidR="0005602A" w:rsidRPr="009675EF">
        <w:rPr>
          <w:bCs/>
        </w:rPr>
        <w:t>Кулебякина М.В. (голосовала заочно</w:t>
      </w:r>
      <w:r w:rsidR="00E24C81">
        <w:rPr>
          <w:bCs/>
        </w:rPr>
        <w:t xml:space="preserve"> по вопросу № 1 повестки заседания</w:t>
      </w:r>
      <w:r w:rsidR="0005602A" w:rsidRPr="009675EF">
        <w:rPr>
          <w:bCs/>
        </w:rPr>
        <w:t>, представила позицию по голосованию</w:t>
      </w:r>
      <w:r w:rsidR="0005602A">
        <w:rPr>
          <w:bCs/>
        </w:rPr>
        <w:t xml:space="preserve"> </w:t>
      </w:r>
      <w:r w:rsidR="0005602A" w:rsidRPr="009675EF">
        <w:rPr>
          <w:bCs/>
        </w:rPr>
        <w:t>в письменном виде)</w:t>
      </w:r>
      <w:r w:rsidR="00E24C81">
        <w:rPr>
          <w:bCs/>
        </w:rPr>
        <w:t xml:space="preserve">, </w:t>
      </w:r>
      <w:r w:rsidR="00E24C81" w:rsidRPr="009675EF">
        <w:rPr>
          <w:bCs/>
        </w:rPr>
        <w:t>Давыдова А.М. (участие с помощью видеоконференцсвязи</w:t>
      </w:r>
      <w:r w:rsidR="00E24C81">
        <w:rPr>
          <w:bCs/>
        </w:rPr>
        <w:t xml:space="preserve"> по вопросам </w:t>
      </w:r>
      <w:r w:rsidR="00E24C81">
        <w:rPr>
          <w:bCs/>
        </w:rPr>
        <w:br/>
        <w:t>№№ 1-2 повестки заседания</w:t>
      </w:r>
      <w:r w:rsidR="00E24C81" w:rsidRPr="009675EF">
        <w:rPr>
          <w:bCs/>
        </w:rPr>
        <w:t>), (с правом совещательного голоса</w:t>
      </w:r>
      <w:r w:rsidR="00E24C81">
        <w:rPr>
          <w:bCs/>
        </w:rPr>
        <w:t xml:space="preserve">, </w:t>
      </w:r>
      <w:r w:rsidR="00E24C81" w:rsidRPr="009675EF">
        <w:rPr>
          <w:bCs/>
        </w:rPr>
        <w:t>не принимает участие в голосовании)</w:t>
      </w:r>
      <w:r w:rsidR="00E24C81">
        <w:rPr>
          <w:bCs/>
        </w:rPr>
        <w:t>.</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24176BE8" w14:textId="552FC53A" w:rsidR="00824C7A" w:rsidRDefault="003821B8" w:rsidP="00724CC1">
      <w:pPr>
        <w:jc w:val="both"/>
        <w:rPr>
          <w:bCs/>
        </w:rPr>
      </w:pPr>
      <w:r>
        <w:rPr>
          <w:b/>
        </w:rPr>
        <w:t>Иванова Т.Н.</w:t>
      </w:r>
      <w:r w:rsidR="00B10935" w:rsidRPr="00D179F6">
        <w:rPr>
          <w:bCs/>
        </w:rPr>
        <w:t xml:space="preserve"> – начальник </w:t>
      </w:r>
      <w:r>
        <w:rPr>
          <w:bCs/>
        </w:rPr>
        <w:t>отдела</w:t>
      </w:r>
      <w:r w:rsidR="00B10935">
        <w:rPr>
          <w:bCs/>
        </w:rPr>
        <w:t xml:space="preserve"> правового </w:t>
      </w:r>
      <w:bookmarkStart w:id="0" w:name="_Hlk83037723"/>
      <w:r>
        <w:rPr>
          <w:bCs/>
        </w:rPr>
        <w:t xml:space="preserve">обеспечения и организации закупок </w:t>
      </w:r>
      <w:r w:rsidR="00B10935" w:rsidRPr="00D179F6">
        <w:rPr>
          <w:bCs/>
        </w:rPr>
        <w:t>Региональной энергетической комиссии Кузбасса</w:t>
      </w:r>
      <w:bookmarkEnd w:id="0"/>
      <w:r w:rsidR="001F1EEF">
        <w:rPr>
          <w:bCs/>
        </w:rPr>
        <w:t>;</w:t>
      </w:r>
    </w:p>
    <w:p w14:paraId="42698A2B" w14:textId="77777777" w:rsidR="00D94319" w:rsidRDefault="00D94319" w:rsidP="00D94319">
      <w:pPr>
        <w:jc w:val="both"/>
        <w:rPr>
          <w:bCs/>
        </w:rPr>
      </w:pPr>
      <w:r w:rsidRPr="003821B8">
        <w:rPr>
          <w:b/>
        </w:rPr>
        <w:t>Тараскина Т.П.</w:t>
      </w:r>
      <w:r>
        <w:rPr>
          <w:bCs/>
        </w:rPr>
        <w:t xml:space="preserve"> – главный консультант отдела ценообразования транспортных и социально – значимых услуг </w:t>
      </w:r>
      <w:r w:rsidRPr="00D179F6">
        <w:rPr>
          <w:bCs/>
        </w:rPr>
        <w:t>Региональной энергетической комиссии Кузбасса</w:t>
      </w:r>
      <w:r>
        <w:rPr>
          <w:bCs/>
        </w:rPr>
        <w:t>;</w:t>
      </w:r>
    </w:p>
    <w:p w14:paraId="7D11521C" w14:textId="77777777" w:rsidR="00D94319" w:rsidRDefault="00D94319" w:rsidP="00D94319">
      <w:pPr>
        <w:jc w:val="both"/>
        <w:rPr>
          <w:bCs/>
        </w:rPr>
      </w:pPr>
      <w:r w:rsidRPr="00D94319">
        <w:rPr>
          <w:b/>
        </w:rPr>
        <w:t>Жеребцова Н.А.</w:t>
      </w:r>
      <w:r>
        <w:rPr>
          <w:bCs/>
        </w:rPr>
        <w:t xml:space="preserve"> - главный консультант отдела ценообразования транспортных и социально – значимых услуг </w:t>
      </w:r>
      <w:r w:rsidRPr="00D179F6">
        <w:rPr>
          <w:bCs/>
        </w:rPr>
        <w:t>Региональной энергетической комиссии Кузбасса</w:t>
      </w:r>
      <w:r>
        <w:rPr>
          <w:bCs/>
        </w:rPr>
        <w:t>;</w:t>
      </w:r>
    </w:p>
    <w:p w14:paraId="65C38E28" w14:textId="77777777" w:rsidR="00D94319" w:rsidRDefault="00D94319" w:rsidP="00D94319">
      <w:pPr>
        <w:jc w:val="both"/>
        <w:rPr>
          <w:bCs/>
        </w:rPr>
      </w:pPr>
      <w:r w:rsidRPr="00D94319">
        <w:rPr>
          <w:b/>
        </w:rPr>
        <w:t>Огурцова С.В.</w:t>
      </w:r>
      <w:r>
        <w:rPr>
          <w:bCs/>
        </w:rPr>
        <w:t xml:space="preserve"> - главный консультант отдела контроля и мониторинга </w:t>
      </w:r>
      <w:r w:rsidRPr="00D179F6">
        <w:rPr>
          <w:bCs/>
        </w:rPr>
        <w:t>Региональной энергетической комиссии Кузбасса</w:t>
      </w:r>
      <w:r>
        <w:rPr>
          <w:bCs/>
        </w:rPr>
        <w:t>;</w:t>
      </w:r>
    </w:p>
    <w:p w14:paraId="30185BAA" w14:textId="7EE9D762" w:rsidR="00D05EA4" w:rsidRDefault="00CC2CD4" w:rsidP="00544651">
      <w:pPr>
        <w:jc w:val="both"/>
        <w:rPr>
          <w:bCs/>
        </w:rPr>
      </w:pPr>
      <w:r w:rsidRPr="00D179F6">
        <w:rPr>
          <w:b/>
        </w:rPr>
        <w:t>Щеглов С.В.</w:t>
      </w:r>
      <w:r w:rsidRPr="00D179F6">
        <w:rPr>
          <w:bCs/>
        </w:rPr>
        <w:t xml:space="preserve"> – генеральный директор ОАО «АЭЭ»</w:t>
      </w:r>
      <w:r>
        <w:rPr>
          <w:bCs/>
        </w:rPr>
        <w:t>;</w:t>
      </w:r>
    </w:p>
    <w:p w14:paraId="7E6AAEF5" w14:textId="0AA74F8E" w:rsidR="00D94319" w:rsidRDefault="00D94319" w:rsidP="00D94319">
      <w:pPr>
        <w:jc w:val="both"/>
        <w:rPr>
          <w:bCs/>
        </w:rPr>
      </w:pPr>
      <w:r w:rsidRPr="00EA40D7">
        <w:rPr>
          <w:b/>
        </w:rPr>
        <w:t xml:space="preserve">Беспалова А.В. </w:t>
      </w:r>
      <w:r>
        <w:rPr>
          <w:bCs/>
        </w:rPr>
        <w:t xml:space="preserve">– заместитель директора по экономике и финансам филиала </w:t>
      </w:r>
      <w:r>
        <w:rPr>
          <w:bCs/>
        </w:rPr>
        <w:br/>
      </w:r>
      <w:r w:rsidRPr="00520CF1">
        <w:rPr>
          <w:kern w:val="32"/>
        </w:rPr>
        <w:t>ПАО «Россети Сибирь» – «Кузбассэнерго – РЭС»</w:t>
      </w:r>
      <w:r>
        <w:rPr>
          <w:kern w:val="32"/>
        </w:rPr>
        <w:t xml:space="preserve"> (участие с помощью видеоконференцсвязи).</w:t>
      </w:r>
    </w:p>
    <w:p w14:paraId="1CFAD613" w14:textId="77777777" w:rsidR="00544651" w:rsidRDefault="00544651" w:rsidP="00724CC1">
      <w:pPr>
        <w:jc w:val="both"/>
        <w:rPr>
          <w:bCs/>
        </w:rPr>
      </w:pPr>
    </w:p>
    <w:p w14:paraId="30CBDDEC" w14:textId="2E24B82A" w:rsidR="003E3E55" w:rsidRPr="00975401" w:rsidRDefault="003E3E55" w:rsidP="003E3E55">
      <w:pPr>
        <w:jc w:val="both"/>
        <w:rPr>
          <w:b/>
        </w:rPr>
      </w:pPr>
      <w:r w:rsidRPr="00975401">
        <w:rPr>
          <w:b/>
        </w:rPr>
        <w:t>Повестка дня:</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5"/>
        <w:gridCol w:w="9749"/>
      </w:tblGrid>
      <w:tr w:rsidR="003E3E55" w:rsidRPr="00E443C9" w14:paraId="5D53E4DC" w14:textId="77777777" w:rsidTr="00656198">
        <w:trPr>
          <w:trHeight w:val="313"/>
          <w:jc w:val="center"/>
        </w:trPr>
        <w:tc>
          <w:tcPr>
            <w:tcW w:w="475" w:type="dxa"/>
            <w:shd w:val="clear" w:color="auto" w:fill="auto"/>
            <w:vAlign w:val="center"/>
          </w:tcPr>
          <w:p w14:paraId="180D7231" w14:textId="77777777" w:rsidR="003E3E55" w:rsidRPr="00975401" w:rsidRDefault="003E3E55" w:rsidP="00210011">
            <w:pPr>
              <w:jc w:val="center"/>
              <w:rPr>
                <w:kern w:val="32"/>
              </w:rPr>
            </w:pPr>
          </w:p>
          <w:p w14:paraId="48389C49" w14:textId="183942F5" w:rsidR="003E3E55" w:rsidRPr="00975401" w:rsidRDefault="003E3E55" w:rsidP="00386718">
            <w:pPr>
              <w:jc w:val="center"/>
              <w:rPr>
                <w:kern w:val="32"/>
              </w:rPr>
            </w:pPr>
            <w:r w:rsidRPr="00975401">
              <w:rPr>
                <w:kern w:val="32"/>
              </w:rPr>
              <w:t>№</w:t>
            </w:r>
          </w:p>
        </w:tc>
        <w:tc>
          <w:tcPr>
            <w:tcW w:w="9749" w:type="dxa"/>
            <w:shd w:val="clear" w:color="auto" w:fill="auto"/>
            <w:vAlign w:val="center"/>
          </w:tcPr>
          <w:p w14:paraId="3ED06F8A" w14:textId="77777777" w:rsidR="003E3E55" w:rsidRPr="00E443C9" w:rsidRDefault="003E3E55" w:rsidP="00210011">
            <w:pPr>
              <w:ind w:left="146" w:right="336" w:firstLine="283"/>
              <w:jc w:val="center"/>
              <w:rPr>
                <w:kern w:val="32"/>
              </w:rPr>
            </w:pPr>
            <w:r w:rsidRPr="00975401">
              <w:rPr>
                <w:kern w:val="32"/>
              </w:rPr>
              <w:t>Вопрос</w:t>
            </w:r>
          </w:p>
        </w:tc>
      </w:tr>
      <w:tr w:rsidR="00D94319" w14:paraId="5F41389B" w14:textId="77777777" w:rsidTr="00656198">
        <w:trPr>
          <w:trHeight w:val="313"/>
          <w:jc w:val="center"/>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039D3CDC" w:rsidR="00D94319" w:rsidRDefault="00D94319" w:rsidP="00D94319">
            <w:pPr>
              <w:jc w:val="center"/>
              <w:rPr>
                <w:kern w:val="32"/>
              </w:rPr>
            </w:pPr>
            <w:r w:rsidRPr="00E443C9">
              <w:rPr>
                <w:kern w:val="32"/>
              </w:rPr>
              <w:t>1.</w:t>
            </w:r>
          </w:p>
        </w:tc>
        <w:tc>
          <w:tcPr>
            <w:tcW w:w="9749"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423477FF" w:rsidR="00D94319" w:rsidRPr="002A6B7E" w:rsidRDefault="00D94319" w:rsidP="00D94319">
            <w:pPr>
              <w:jc w:val="both"/>
              <w:rPr>
                <w:kern w:val="32"/>
              </w:rPr>
            </w:pPr>
            <w:r w:rsidRPr="00531FD9">
              <w:rPr>
                <w:kern w:val="32"/>
              </w:rPr>
              <w:t>Об установлении платы за технологическое присоединение</w:t>
            </w:r>
            <w:r>
              <w:rPr>
                <w:kern w:val="32"/>
              </w:rPr>
              <w:br/>
            </w:r>
            <w:r w:rsidRPr="00531FD9">
              <w:rPr>
                <w:kern w:val="32"/>
              </w:rPr>
              <w:t>к электрическим сетям филиала ПАО «Россети Сибирь» – «Кузбассэнерго – РЭС» энергопринимающих устройств ООО «Разрез Южный»</w:t>
            </w:r>
            <w:r>
              <w:rPr>
                <w:kern w:val="32"/>
              </w:rPr>
              <w:br/>
            </w:r>
            <w:r w:rsidRPr="00531FD9">
              <w:rPr>
                <w:kern w:val="32"/>
              </w:rPr>
              <w:t>по индивидуальному проекту</w:t>
            </w:r>
          </w:p>
        </w:tc>
      </w:tr>
      <w:tr w:rsidR="00D94319" w14:paraId="2DAAD619" w14:textId="77777777" w:rsidTr="00656198">
        <w:trPr>
          <w:trHeight w:val="313"/>
          <w:jc w:val="center"/>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68A0C064" w14:textId="71EC54B0" w:rsidR="00D94319" w:rsidRPr="00E443C9" w:rsidRDefault="00D94319" w:rsidP="00D94319">
            <w:pPr>
              <w:jc w:val="center"/>
              <w:rPr>
                <w:kern w:val="32"/>
              </w:rPr>
            </w:pPr>
            <w:r>
              <w:rPr>
                <w:kern w:val="32"/>
              </w:rPr>
              <w:t>2.</w:t>
            </w:r>
          </w:p>
        </w:tc>
        <w:tc>
          <w:tcPr>
            <w:tcW w:w="9749" w:type="dxa"/>
            <w:tcBorders>
              <w:top w:val="single" w:sz="4" w:space="0" w:color="auto"/>
              <w:left w:val="single" w:sz="4" w:space="0" w:color="auto"/>
              <w:bottom w:val="single" w:sz="4" w:space="0" w:color="auto"/>
              <w:right w:val="single" w:sz="4" w:space="0" w:color="auto"/>
            </w:tcBorders>
            <w:shd w:val="clear" w:color="auto" w:fill="auto"/>
            <w:vAlign w:val="center"/>
          </w:tcPr>
          <w:p w14:paraId="7A01AF31" w14:textId="1279E917" w:rsidR="00D94319" w:rsidRPr="002A6B7E" w:rsidRDefault="00D94319" w:rsidP="00D94319">
            <w:pPr>
              <w:jc w:val="both"/>
              <w:rPr>
                <w:kern w:val="32"/>
              </w:rPr>
            </w:pPr>
            <w:r w:rsidRPr="00531FD9">
              <w:rPr>
                <w:kern w:val="32"/>
              </w:rPr>
              <w:t>Об установлении платы за подключение к системе теплоснабжения</w:t>
            </w:r>
            <w:r>
              <w:rPr>
                <w:kern w:val="32"/>
              </w:rPr>
              <w:br/>
            </w:r>
            <w:bookmarkStart w:id="1" w:name="_Hlk107581140"/>
            <w:r w:rsidRPr="00531FD9">
              <w:rPr>
                <w:kern w:val="32"/>
              </w:rPr>
              <w:t>ООО «Тепловые сети»</w:t>
            </w:r>
            <w:bookmarkEnd w:id="1"/>
            <w:r w:rsidRPr="00531FD9">
              <w:rPr>
                <w:kern w:val="32"/>
              </w:rPr>
              <w:t xml:space="preserve"> в расчете на единицу мощности подключаемой</w:t>
            </w:r>
            <w:r>
              <w:rPr>
                <w:kern w:val="32"/>
              </w:rPr>
              <w:br/>
            </w:r>
            <w:r w:rsidRPr="00531FD9">
              <w:rPr>
                <w:kern w:val="32"/>
              </w:rPr>
              <w:t>тепловой нагрузки на 2023 год</w:t>
            </w:r>
          </w:p>
        </w:tc>
      </w:tr>
      <w:tr w:rsidR="00D94319" w14:paraId="6E7BCFF3" w14:textId="77777777" w:rsidTr="00656198">
        <w:trPr>
          <w:trHeight w:val="313"/>
          <w:jc w:val="center"/>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72FC33F7" w14:textId="69EFC24A" w:rsidR="00D94319" w:rsidRPr="00E443C9" w:rsidRDefault="00D94319" w:rsidP="00D94319">
            <w:pPr>
              <w:jc w:val="center"/>
              <w:rPr>
                <w:kern w:val="32"/>
              </w:rPr>
            </w:pPr>
            <w:r>
              <w:rPr>
                <w:kern w:val="32"/>
              </w:rPr>
              <w:t>3.</w:t>
            </w:r>
          </w:p>
        </w:tc>
        <w:tc>
          <w:tcPr>
            <w:tcW w:w="9749" w:type="dxa"/>
            <w:tcBorders>
              <w:top w:val="single" w:sz="4" w:space="0" w:color="auto"/>
              <w:left w:val="single" w:sz="4" w:space="0" w:color="auto"/>
              <w:bottom w:val="single" w:sz="4" w:space="0" w:color="auto"/>
              <w:right w:val="single" w:sz="4" w:space="0" w:color="auto"/>
            </w:tcBorders>
            <w:shd w:val="clear" w:color="auto" w:fill="auto"/>
            <w:vAlign w:val="center"/>
          </w:tcPr>
          <w:p w14:paraId="50628457" w14:textId="2DFD6DCC" w:rsidR="00D94319" w:rsidRPr="002A6B7E" w:rsidRDefault="00D94319" w:rsidP="00D94319">
            <w:pPr>
              <w:jc w:val="both"/>
              <w:rPr>
                <w:kern w:val="32"/>
              </w:rPr>
            </w:pPr>
            <w:r w:rsidRPr="00630F33">
              <w:rPr>
                <w:kern w:val="32"/>
              </w:rPr>
              <w:t>О внесении изменений в постановление Региональной энергетической</w:t>
            </w:r>
            <w:r>
              <w:rPr>
                <w:kern w:val="32"/>
              </w:rPr>
              <w:br/>
            </w:r>
            <w:r w:rsidRPr="00630F33">
              <w:rPr>
                <w:kern w:val="32"/>
              </w:rPr>
              <w:t>комиссии Кузбасса от 28.01.2021 № 25 «Об установлении тарифов</w:t>
            </w:r>
            <w:r>
              <w:rPr>
                <w:kern w:val="32"/>
              </w:rPr>
              <w:br/>
            </w:r>
            <w:r w:rsidRPr="00630F33">
              <w:rPr>
                <w:kern w:val="32"/>
              </w:rPr>
              <w:t>на перемещение задержанных транспортных средств</w:t>
            </w:r>
            <w:r>
              <w:rPr>
                <w:kern w:val="32"/>
              </w:rPr>
              <w:br/>
            </w:r>
            <w:r w:rsidRPr="00630F33">
              <w:rPr>
                <w:kern w:val="32"/>
              </w:rPr>
              <w:t>на специализированные стоянки и их хранение на специализированных</w:t>
            </w:r>
            <w:r>
              <w:rPr>
                <w:kern w:val="32"/>
              </w:rPr>
              <w:br/>
            </w:r>
            <w:r w:rsidRPr="00630F33">
              <w:rPr>
                <w:kern w:val="32"/>
              </w:rPr>
              <w:t>стоянках на территории Кемеровской области - Кузбасса»</w:t>
            </w:r>
          </w:p>
        </w:tc>
      </w:tr>
      <w:tr w:rsidR="00D94319" w14:paraId="621277E7" w14:textId="77777777" w:rsidTr="00656198">
        <w:trPr>
          <w:trHeight w:val="313"/>
          <w:jc w:val="center"/>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1032605A" w14:textId="6E69E793" w:rsidR="00D94319" w:rsidRPr="00E443C9" w:rsidRDefault="00D94319" w:rsidP="00D94319">
            <w:pPr>
              <w:jc w:val="center"/>
              <w:rPr>
                <w:kern w:val="32"/>
              </w:rPr>
            </w:pPr>
            <w:r>
              <w:rPr>
                <w:kern w:val="32"/>
              </w:rPr>
              <w:t>4.</w:t>
            </w:r>
          </w:p>
        </w:tc>
        <w:tc>
          <w:tcPr>
            <w:tcW w:w="9749" w:type="dxa"/>
            <w:tcBorders>
              <w:top w:val="single" w:sz="4" w:space="0" w:color="auto"/>
              <w:left w:val="single" w:sz="4" w:space="0" w:color="auto"/>
              <w:bottom w:val="single" w:sz="4" w:space="0" w:color="auto"/>
              <w:right w:val="single" w:sz="4" w:space="0" w:color="auto"/>
            </w:tcBorders>
            <w:shd w:val="clear" w:color="auto" w:fill="auto"/>
            <w:vAlign w:val="center"/>
          </w:tcPr>
          <w:p w14:paraId="77A723B9" w14:textId="6FE5E2A4" w:rsidR="00D94319" w:rsidRPr="002A6B7E" w:rsidRDefault="00D94319" w:rsidP="00D94319">
            <w:pPr>
              <w:jc w:val="both"/>
              <w:rPr>
                <w:kern w:val="32"/>
              </w:rPr>
            </w:pPr>
            <w:r w:rsidRPr="004547C7">
              <w:rPr>
                <w:kern w:val="32"/>
              </w:rPr>
              <w:t>О внесении изменений в постановление региональной энергетической</w:t>
            </w:r>
            <w:r>
              <w:rPr>
                <w:kern w:val="32"/>
              </w:rPr>
              <w:br/>
            </w:r>
            <w:r w:rsidRPr="004547C7">
              <w:rPr>
                <w:kern w:val="32"/>
              </w:rPr>
              <w:t>комиссии Кемеровской области от 18.03.2016 № 21 «Об установлении</w:t>
            </w:r>
            <w:r>
              <w:rPr>
                <w:kern w:val="32"/>
              </w:rPr>
              <w:br/>
            </w:r>
            <w:r w:rsidRPr="004547C7">
              <w:rPr>
                <w:kern w:val="32"/>
              </w:rPr>
              <w:lastRenderedPageBreak/>
              <w:t>тарифов на социальные услуги на основании подушевых нормативов</w:t>
            </w:r>
            <w:r>
              <w:rPr>
                <w:kern w:val="32"/>
              </w:rPr>
              <w:br/>
            </w:r>
            <w:r w:rsidRPr="004547C7">
              <w:rPr>
                <w:kern w:val="32"/>
              </w:rPr>
              <w:t>финансирования социальных услуг, предоставляемые поставщиками</w:t>
            </w:r>
            <w:r>
              <w:rPr>
                <w:kern w:val="32"/>
              </w:rPr>
              <w:br/>
            </w:r>
            <w:r w:rsidRPr="004547C7">
              <w:rPr>
                <w:kern w:val="32"/>
              </w:rPr>
              <w:t>социальных услуг на дому и в полустационарной форме социального</w:t>
            </w:r>
            <w:r>
              <w:rPr>
                <w:kern w:val="32"/>
              </w:rPr>
              <w:br/>
            </w:r>
            <w:r w:rsidRPr="004547C7">
              <w:rPr>
                <w:kern w:val="32"/>
              </w:rPr>
              <w:t>обслуживания в Кемеровской области - Кузбассе»</w:t>
            </w:r>
          </w:p>
        </w:tc>
      </w:tr>
      <w:tr w:rsidR="00D94319" w14:paraId="3D675609" w14:textId="77777777" w:rsidTr="00656198">
        <w:trPr>
          <w:trHeight w:val="313"/>
          <w:jc w:val="center"/>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67C4320C" w14:textId="6134B1AD" w:rsidR="00D94319" w:rsidRPr="00E443C9" w:rsidRDefault="00D94319" w:rsidP="00D94319">
            <w:pPr>
              <w:jc w:val="center"/>
              <w:rPr>
                <w:kern w:val="32"/>
              </w:rPr>
            </w:pPr>
            <w:r>
              <w:rPr>
                <w:kern w:val="32"/>
              </w:rPr>
              <w:lastRenderedPageBreak/>
              <w:t>5.</w:t>
            </w:r>
          </w:p>
        </w:tc>
        <w:tc>
          <w:tcPr>
            <w:tcW w:w="9749" w:type="dxa"/>
            <w:tcBorders>
              <w:top w:val="single" w:sz="4" w:space="0" w:color="auto"/>
              <w:left w:val="single" w:sz="4" w:space="0" w:color="auto"/>
              <w:bottom w:val="single" w:sz="4" w:space="0" w:color="auto"/>
              <w:right w:val="single" w:sz="4" w:space="0" w:color="auto"/>
            </w:tcBorders>
            <w:shd w:val="clear" w:color="auto" w:fill="auto"/>
            <w:vAlign w:val="center"/>
          </w:tcPr>
          <w:p w14:paraId="6CC0D990" w14:textId="34D97A33" w:rsidR="00D94319" w:rsidRPr="002A6B7E" w:rsidRDefault="00D94319" w:rsidP="00D94319">
            <w:pPr>
              <w:jc w:val="both"/>
              <w:rPr>
                <w:kern w:val="32"/>
              </w:rPr>
            </w:pPr>
            <w:r w:rsidRPr="004547C7">
              <w:rPr>
                <w:kern w:val="32"/>
              </w:rPr>
              <w:t>Об установлении предельных максимальных тарифов на транспортные услуги, оказываемые на подъездных железнодорожных путях</w:t>
            </w:r>
            <w:r>
              <w:rPr>
                <w:kern w:val="32"/>
              </w:rPr>
              <w:t xml:space="preserve"> </w:t>
            </w:r>
            <w:r w:rsidRPr="004547C7">
              <w:rPr>
                <w:kern w:val="32"/>
              </w:rPr>
              <w:t>ООО «Желдорсервис»</w:t>
            </w:r>
          </w:p>
        </w:tc>
      </w:tr>
      <w:tr w:rsidR="00D94319" w14:paraId="4F050B67" w14:textId="77777777" w:rsidTr="00656198">
        <w:trPr>
          <w:trHeight w:val="313"/>
          <w:jc w:val="center"/>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59F0C7FA" w14:textId="03060918" w:rsidR="00D94319" w:rsidRPr="00E443C9" w:rsidRDefault="00D94319" w:rsidP="00D94319">
            <w:pPr>
              <w:jc w:val="center"/>
              <w:rPr>
                <w:kern w:val="32"/>
              </w:rPr>
            </w:pPr>
            <w:r>
              <w:rPr>
                <w:kern w:val="32"/>
              </w:rPr>
              <w:t>6.</w:t>
            </w:r>
          </w:p>
        </w:tc>
        <w:tc>
          <w:tcPr>
            <w:tcW w:w="9749" w:type="dxa"/>
            <w:tcBorders>
              <w:top w:val="single" w:sz="4" w:space="0" w:color="auto"/>
              <w:left w:val="single" w:sz="4" w:space="0" w:color="auto"/>
              <w:bottom w:val="single" w:sz="4" w:space="0" w:color="auto"/>
              <w:right w:val="single" w:sz="4" w:space="0" w:color="auto"/>
            </w:tcBorders>
            <w:shd w:val="clear" w:color="auto" w:fill="auto"/>
            <w:vAlign w:val="center"/>
          </w:tcPr>
          <w:p w14:paraId="0534A0AF" w14:textId="199794F2" w:rsidR="00D94319" w:rsidRPr="002A6B7E" w:rsidRDefault="00D94319" w:rsidP="00D94319">
            <w:pPr>
              <w:jc w:val="both"/>
              <w:rPr>
                <w:kern w:val="32"/>
              </w:rPr>
            </w:pPr>
            <w:r w:rsidRPr="00F63970">
              <w:rPr>
                <w:kern w:val="32"/>
              </w:rPr>
              <w:t>О внесении изменений в постановление Региональной энергетической</w:t>
            </w:r>
            <w:r>
              <w:rPr>
                <w:kern w:val="32"/>
              </w:rPr>
              <w:br/>
            </w:r>
            <w:r w:rsidRPr="00F63970">
              <w:rPr>
                <w:kern w:val="32"/>
              </w:rPr>
              <w:t>комиссии Кузбасса от 28.11.2022 № 916 «Об установлении льготных</w:t>
            </w:r>
            <w:r>
              <w:rPr>
                <w:kern w:val="32"/>
              </w:rPr>
              <w:br/>
            </w:r>
            <w:r w:rsidRPr="00F63970">
              <w:rPr>
                <w:kern w:val="32"/>
              </w:rPr>
              <w:t>тарифов на холодное, горячее водоснабжение, водоотведение,</w:t>
            </w:r>
            <w:r>
              <w:rPr>
                <w:kern w:val="32"/>
              </w:rPr>
              <w:br/>
            </w:r>
            <w:r w:rsidRPr="00F63970">
              <w:rPr>
                <w:kern w:val="32"/>
              </w:rPr>
              <w:t>тепловую энергию (мощность), твердое топливо, сжиженный газ</w:t>
            </w:r>
            <w:r>
              <w:rPr>
                <w:kern w:val="32"/>
              </w:rPr>
              <w:br/>
            </w:r>
            <w:r w:rsidRPr="00F63970">
              <w:rPr>
                <w:kern w:val="32"/>
              </w:rPr>
              <w:t>на территории Мариинского муниципального округа»</w:t>
            </w:r>
          </w:p>
        </w:tc>
      </w:tr>
    </w:tbl>
    <w:p w14:paraId="2604DB35" w14:textId="77777777" w:rsidR="00486EC3" w:rsidRDefault="00486EC3" w:rsidP="00434BB3">
      <w:pPr>
        <w:jc w:val="both"/>
        <w:rPr>
          <w:bCs/>
        </w:rPr>
      </w:pPr>
    </w:p>
    <w:p w14:paraId="48D6FD36" w14:textId="25287283" w:rsidR="009C7D5D" w:rsidRDefault="00D94319" w:rsidP="00EA40D7">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Pr>
          <w:bCs/>
        </w:rPr>
        <w:t>ам</w:t>
      </w:r>
      <w:r w:rsidR="00BE76AB" w:rsidRPr="00D00103">
        <w:rPr>
          <w:bCs/>
        </w:rPr>
        <w:t>.</w:t>
      </w:r>
    </w:p>
    <w:p w14:paraId="2214A65D" w14:textId="77777777" w:rsidR="00656198" w:rsidRDefault="00656198" w:rsidP="00EA40D7">
      <w:pPr>
        <w:ind w:firstLine="567"/>
        <w:jc w:val="both"/>
        <w:rPr>
          <w:bCs/>
        </w:rPr>
      </w:pPr>
    </w:p>
    <w:p w14:paraId="041F16F3" w14:textId="3B94EF04" w:rsidR="00134501" w:rsidRPr="00D94319" w:rsidRDefault="00DF6D2A" w:rsidP="000A65AF">
      <w:pPr>
        <w:ind w:right="-6" w:firstLine="709"/>
        <w:jc w:val="both"/>
        <w:rPr>
          <w:b/>
          <w:bCs/>
        </w:rPr>
      </w:pPr>
      <w:r w:rsidRPr="000A65AF">
        <w:rPr>
          <w:kern w:val="32"/>
        </w:rPr>
        <w:t xml:space="preserve">Вопрос </w:t>
      </w:r>
      <w:r w:rsidR="00D94319">
        <w:rPr>
          <w:kern w:val="32"/>
        </w:rPr>
        <w:t>1</w:t>
      </w:r>
      <w:r w:rsidRPr="000A65AF">
        <w:rPr>
          <w:b/>
          <w:bCs/>
          <w:kern w:val="32"/>
        </w:rPr>
        <w:t xml:space="preserve"> </w:t>
      </w:r>
      <w:r w:rsidRPr="00D94319">
        <w:rPr>
          <w:b/>
          <w:bCs/>
          <w:kern w:val="32"/>
        </w:rPr>
        <w:t>«</w:t>
      </w:r>
      <w:r w:rsidR="00D94319" w:rsidRPr="00D94319">
        <w:rPr>
          <w:b/>
          <w:bCs/>
          <w:kern w:val="32"/>
        </w:rPr>
        <w:t>Об установлении платы за технологическое присоединение</w:t>
      </w:r>
      <w:r w:rsidR="00D94319" w:rsidRPr="00D94319">
        <w:rPr>
          <w:b/>
          <w:bCs/>
          <w:kern w:val="32"/>
        </w:rPr>
        <w:br/>
        <w:t>к электрическим сетям филиала ПАО «Россети Сибирь» – «Кузбассэнерго – РЭС» энергопринимающих устройств ООО «Разрез Южный» по индивидуальному проекту</w:t>
      </w:r>
      <w:r w:rsidRPr="00D94319">
        <w:rPr>
          <w:b/>
          <w:bCs/>
          <w:kern w:val="32"/>
        </w:rPr>
        <w:t>»</w:t>
      </w:r>
    </w:p>
    <w:p w14:paraId="5FD5EE35" w14:textId="77777777" w:rsidR="00134501" w:rsidRPr="00C90302" w:rsidRDefault="00134501" w:rsidP="007A1E58">
      <w:pPr>
        <w:tabs>
          <w:tab w:val="left" w:pos="709"/>
          <w:tab w:val="left" w:pos="1134"/>
        </w:tabs>
        <w:ind w:left="709" w:hanging="142"/>
        <w:jc w:val="both"/>
        <w:rPr>
          <w:bCs/>
          <w:highlight w:val="yellow"/>
        </w:rPr>
      </w:pPr>
    </w:p>
    <w:p w14:paraId="3A03D358" w14:textId="6664C869" w:rsidR="0005602A" w:rsidRPr="0005602A" w:rsidRDefault="0005602A" w:rsidP="0005602A">
      <w:pPr>
        <w:tabs>
          <w:tab w:val="center" w:pos="4677"/>
          <w:tab w:val="right" w:pos="9355"/>
        </w:tabs>
        <w:ind w:right="140" w:firstLine="851"/>
        <w:jc w:val="both"/>
        <w:rPr>
          <w:bCs/>
        </w:rPr>
      </w:pPr>
      <w:r w:rsidRPr="00C97D5E">
        <w:rPr>
          <w:bCs/>
        </w:rPr>
        <w:t>Докладчик</w:t>
      </w:r>
      <w:r>
        <w:rPr>
          <w:bCs/>
        </w:rPr>
        <w:t>и</w:t>
      </w:r>
      <w:r w:rsidR="00EA40D7" w:rsidRPr="00C97D5E">
        <w:rPr>
          <w:bCs/>
        </w:rPr>
        <w:t xml:space="preserve"> </w:t>
      </w:r>
      <w:r w:rsidR="00D94319">
        <w:rPr>
          <w:b/>
        </w:rPr>
        <w:t>Гусельщиков Э.Б.</w:t>
      </w:r>
      <w:r w:rsidR="00EA40D7" w:rsidRPr="00C97D5E">
        <w:rPr>
          <w:b/>
        </w:rPr>
        <w:t xml:space="preserve"> </w:t>
      </w:r>
      <w:r w:rsidRPr="00D94319">
        <w:rPr>
          <w:bCs/>
        </w:rPr>
        <w:t>и</w:t>
      </w:r>
      <w:r>
        <w:rPr>
          <w:b/>
        </w:rPr>
        <w:t xml:space="preserve"> Овчинников А.Г. </w:t>
      </w:r>
      <w:r w:rsidRPr="0005602A">
        <w:rPr>
          <w:bCs/>
        </w:rPr>
        <w:t xml:space="preserve">согласно экспертному заключению (приложение № 1 к настоящему протоколу) </w:t>
      </w:r>
      <w:r w:rsidR="00EA40D7" w:rsidRPr="0005602A">
        <w:rPr>
          <w:bCs/>
        </w:rPr>
        <w:t>предлага</w:t>
      </w:r>
      <w:r w:rsidRPr="0005602A">
        <w:rPr>
          <w:bCs/>
        </w:rPr>
        <w:t>ю</w:t>
      </w:r>
      <w:r w:rsidR="00EA40D7" w:rsidRPr="0005602A">
        <w:rPr>
          <w:bCs/>
        </w:rPr>
        <w:t>т</w:t>
      </w:r>
      <w:r>
        <w:rPr>
          <w:bCs/>
        </w:rPr>
        <w:t xml:space="preserve"> </w:t>
      </w:r>
      <w:r w:rsidR="00D94319" w:rsidRPr="00D94319">
        <w:rPr>
          <w:bCs/>
        </w:rPr>
        <w:t xml:space="preserve">установить плату за технологическое присоединение к электрическим сетям филиала ПАО «Россети Сибирь» – «Кузбассэнерго – РЭС» энергопринимающих устройств ООО «Разрез Южный» для электроснабжения объекта «Административное/офисное здание», максимальная мощность присоединяемых энергопринимающих устройств 195 кВт, общая мощность с учетом существующей 535 кВт (Кемеровская обл. - Кузбасс, Новокузнецкий муниципальный район, Сосновское сельское поселение, п. Таргайский дом отдыха, к.н. 42:09:2508001:901) по индивидуальному проекту согласно </w:t>
      </w:r>
      <w:r w:rsidRPr="0005602A">
        <w:rPr>
          <w:bCs/>
        </w:rPr>
        <w:t xml:space="preserve">приложению </w:t>
      </w:r>
      <w:r>
        <w:rPr>
          <w:bCs/>
        </w:rPr>
        <w:t xml:space="preserve">№ 2 </w:t>
      </w:r>
      <w:r w:rsidRPr="0005602A">
        <w:rPr>
          <w:bCs/>
        </w:rPr>
        <w:t xml:space="preserve">к настоящему </w:t>
      </w:r>
      <w:r>
        <w:rPr>
          <w:bCs/>
        </w:rPr>
        <w:t>протоколу</w:t>
      </w:r>
      <w:r w:rsidRPr="0005602A">
        <w:rPr>
          <w:bCs/>
        </w:rPr>
        <w:t>.</w:t>
      </w:r>
    </w:p>
    <w:p w14:paraId="6B62B007" w14:textId="77777777" w:rsidR="007E5970" w:rsidRDefault="007E5970" w:rsidP="007E5970">
      <w:pPr>
        <w:tabs>
          <w:tab w:val="center" w:pos="4677"/>
          <w:tab w:val="right" w:pos="9355"/>
        </w:tabs>
        <w:ind w:right="140" w:firstLine="851"/>
        <w:jc w:val="both"/>
      </w:pPr>
    </w:p>
    <w:p w14:paraId="0FC9AD54" w14:textId="24715D17" w:rsidR="0094420F" w:rsidRDefault="0094420F" w:rsidP="007E5970">
      <w:pPr>
        <w:tabs>
          <w:tab w:val="center" w:pos="4677"/>
          <w:tab w:val="right" w:pos="9355"/>
        </w:tabs>
        <w:ind w:right="140" w:firstLine="851"/>
        <w:jc w:val="both"/>
      </w:pPr>
      <w:r w:rsidRPr="0083348D">
        <w:t>Кулебякина М.В. в письменной позиции по голосованию № 1</w:t>
      </w:r>
      <w:r w:rsidR="00D94319" w:rsidRPr="0083348D">
        <w:t>8</w:t>
      </w:r>
      <w:r w:rsidRPr="0083348D">
        <w:t xml:space="preserve"> от </w:t>
      </w:r>
      <w:r w:rsidR="00D94319" w:rsidRPr="0083348D">
        <w:t>13</w:t>
      </w:r>
      <w:r w:rsidRPr="0083348D">
        <w:t xml:space="preserve">.06.2023 отметила, что </w:t>
      </w:r>
      <w:r w:rsidR="0083348D" w:rsidRPr="0083348D">
        <w:t>позиция Ассоциации основана на анализе представленных к заседанию правления документов и сведений. Осуществление оценки целесообразности выбранных технических решений и состава используемого оборудования, определяющих выбор показателей укрупненных нормативов цен, к компетенции Ассоциации «НП Совет рынка» не относится. При утверждении стандартизированных ставок, используемых для определения вышеуказанной платы за технологическое</w:t>
      </w:r>
      <w:r w:rsidR="0083348D">
        <w:t xml:space="preserve"> присоединение, Ассоциация голосовала против. В связи с тем, что на момент рассмотрения вопроса стандартизированные ставки утверждены и являются действующими,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 утвержденными приказом ФАС России от 30 июня 2022 года № 490/22. </w:t>
      </w:r>
    </w:p>
    <w:p w14:paraId="418AFF5F" w14:textId="77777777" w:rsidR="00801682" w:rsidRDefault="00801682" w:rsidP="007E5970">
      <w:pPr>
        <w:tabs>
          <w:tab w:val="center" w:pos="4677"/>
          <w:tab w:val="right" w:pos="9355"/>
        </w:tabs>
        <w:ind w:right="140" w:firstLine="851"/>
        <w:jc w:val="both"/>
      </w:pPr>
    </w:p>
    <w:p w14:paraId="4B4E8716" w14:textId="77777777" w:rsidR="007E5970" w:rsidRPr="001B66D5" w:rsidRDefault="007E5970" w:rsidP="007E5970">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38C07B7F" w14:textId="77777777" w:rsidR="007E5970" w:rsidRPr="007E5970" w:rsidRDefault="007E5970" w:rsidP="007E5970">
      <w:pPr>
        <w:tabs>
          <w:tab w:val="center" w:pos="4677"/>
          <w:tab w:val="right" w:pos="9355"/>
        </w:tabs>
        <w:ind w:right="140" w:firstLine="851"/>
        <w:jc w:val="both"/>
      </w:pPr>
    </w:p>
    <w:p w14:paraId="6101B99F" w14:textId="77777777" w:rsidR="007E5970" w:rsidRDefault="007E5970" w:rsidP="007E5970">
      <w:pPr>
        <w:ind w:right="-6" w:firstLine="709"/>
        <w:jc w:val="both"/>
        <w:rPr>
          <w:b/>
          <w:szCs w:val="20"/>
        </w:rPr>
      </w:pPr>
      <w:r>
        <w:rPr>
          <w:b/>
          <w:szCs w:val="20"/>
        </w:rPr>
        <w:t>ПОСТАНОВ</w:t>
      </w:r>
      <w:r w:rsidRPr="00D00103">
        <w:rPr>
          <w:b/>
          <w:szCs w:val="20"/>
        </w:rPr>
        <w:t>ИЛО:</w:t>
      </w:r>
    </w:p>
    <w:p w14:paraId="001F9330" w14:textId="77777777" w:rsidR="007E5970" w:rsidRDefault="007E5970" w:rsidP="007E5970">
      <w:pPr>
        <w:ind w:right="-6" w:firstLine="709"/>
        <w:jc w:val="both"/>
        <w:rPr>
          <w:bCs/>
          <w:szCs w:val="20"/>
        </w:rPr>
      </w:pPr>
    </w:p>
    <w:p w14:paraId="1A3AED3E" w14:textId="58B057A7" w:rsidR="007E5970" w:rsidRPr="00687B75" w:rsidRDefault="007E5970" w:rsidP="007E5970">
      <w:pPr>
        <w:ind w:right="-6" w:firstLine="709"/>
        <w:jc w:val="both"/>
        <w:rPr>
          <w:bCs/>
          <w:szCs w:val="20"/>
        </w:rPr>
      </w:pPr>
      <w:r w:rsidRPr="00687B75">
        <w:rPr>
          <w:bCs/>
          <w:szCs w:val="20"/>
        </w:rPr>
        <w:t>Согласиться с предложением докладчика.</w:t>
      </w:r>
    </w:p>
    <w:p w14:paraId="7BA43564" w14:textId="77777777" w:rsidR="007E5970" w:rsidRDefault="007E5970" w:rsidP="007E5970">
      <w:pPr>
        <w:ind w:right="-6" w:firstLine="709"/>
        <w:jc w:val="both"/>
        <w:rPr>
          <w:b/>
        </w:rPr>
      </w:pPr>
    </w:p>
    <w:p w14:paraId="038DFE3C" w14:textId="2481802A" w:rsidR="007E5970" w:rsidRDefault="007E5970" w:rsidP="0083348D">
      <w:pPr>
        <w:ind w:right="-6" w:firstLine="709"/>
        <w:jc w:val="both"/>
        <w:rPr>
          <w:b/>
        </w:rPr>
      </w:pPr>
      <w:r w:rsidRPr="00D00103">
        <w:rPr>
          <w:b/>
        </w:rPr>
        <w:t>Голосовали «ЗА» -</w:t>
      </w:r>
      <w:r w:rsidR="0083348D">
        <w:rPr>
          <w:b/>
        </w:rPr>
        <w:t xml:space="preserve"> единогласно.</w:t>
      </w:r>
    </w:p>
    <w:p w14:paraId="1374BA0F" w14:textId="77777777" w:rsidR="00F0626E" w:rsidRDefault="00F0626E" w:rsidP="00656198">
      <w:pPr>
        <w:tabs>
          <w:tab w:val="left" w:pos="1418"/>
        </w:tabs>
        <w:ind w:firstLine="567"/>
        <w:jc w:val="both"/>
      </w:pPr>
    </w:p>
    <w:p w14:paraId="0A7A66BF" w14:textId="60ACF240" w:rsidR="0083348D" w:rsidRDefault="0083348D" w:rsidP="00656198">
      <w:pPr>
        <w:tabs>
          <w:tab w:val="left" w:pos="1418"/>
        </w:tabs>
        <w:ind w:firstLine="567"/>
        <w:jc w:val="both"/>
        <w:rPr>
          <w:b/>
          <w:bCs/>
          <w:kern w:val="32"/>
        </w:rPr>
      </w:pPr>
      <w:r>
        <w:rPr>
          <w:kern w:val="32"/>
        </w:rPr>
        <w:t xml:space="preserve">Вопрос 2 </w:t>
      </w:r>
      <w:r w:rsidRPr="0083348D">
        <w:rPr>
          <w:b/>
          <w:bCs/>
          <w:kern w:val="32"/>
        </w:rPr>
        <w:t>«Об установлении платы за подключение к системе теплоснабжения</w:t>
      </w:r>
      <w:r w:rsidRPr="0083348D">
        <w:rPr>
          <w:b/>
          <w:bCs/>
          <w:kern w:val="32"/>
        </w:rPr>
        <w:br/>
        <w:t>ООО «Тепловые сети» в расчете на единицу мощности подключаемой</w:t>
      </w:r>
      <w:r w:rsidRPr="0083348D">
        <w:rPr>
          <w:b/>
          <w:bCs/>
          <w:kern w:val="32"/>
        </w:rPr>
        <w:br/>
        <w:t>тепловой нагрузки на 2023 год»</w:t>
      </w:r>
    </w:p>
    <w:p w14:paraId="3D3BAF93" w14:textId="56B307B7" w:rsidR="00204A66" w:rsidRPr="00204A66" w:rsidRDefault="0083348D" w:rsidP="00204A66">
      <w:pPr>
        <w:spacing w:line="216" w:lineRule="auto"/>
        <w:ind w:firstLine="851"/>
        <w:jc w:val="both"/>
        <w:rPr>
          <w:bCs/>
        </w:rPr>
      </w:pPr>
      <w:r w:rsidRPr="00C97D5E">
        <w:rPr>
          <w:bCs/>
        </w:rPr>
        <w:lastRenderedPageBreak/>
        <w:t xml:space="preserve">Докладчик </w:t>
      </w:r>
      <w:r>
        <w:rPr>
          <w:b/>
        </w:rPr>
        <w:t xml:space="preserve">Овчинников А.Г. </w:t>
      </w:r>
      <w:r w:rsidRPr="0005602A">
        <w:rPr>
          <w:bCs/>
        </w:rPr>
        <w:t xml:space="preserve">согласно экспертному заключению (приложение № </w:t>
      </w:r>
      <w:r>
        <w:rPr>
          <w:bCs/>
        </w:rPr>
        <w:t>3</w:t>
      </w:r>
      <w:r w:rsidRPr="0005602A">
        <w:rPr>
          <w:bCs/>
        </w:rPr>
        <w:t xml:space="preserve"> к настоящему протоколу) предлага</w:t>
      </w:r>
      <w:r>
        <w:rPr>
          <w:bCs/>
        </w:rPr>
        <w:t>ет</w:t>
      </w:r>
      <w:r w:rsidR="00204A66">
        <w:rPr>
          <w:bCs/>
        </w:rPr>
        <w:t xml:space="preserve"> </w:t>
      </w:r>
      <w:r w:rsidR="00204A66" w:rsidRPr="00204A66">
        <w:rPr>
          <w:bCs/>
        </w:rPr>
        <w:t>установить плату за подключение к системе теплоснабжения в расчете на единицу мощности подключаемой тепловой нагрузки</w:t>
      </w:r>
      <w:r w:rsidR="00204A66" w:rsidRPr="00204A66">
        <w:rPr>
          <w:bCs/>
        </w:rPr>
        <w:br/>
        <w:t xml:space="preserve">ООО «Тепловые сети», ИНН 4246023140, на территории Юргинского городского округа на 2023 год, согласно приложению </w:t>
      </w:r>
      <w:r w:rsidR="00204A66">
        <w:rPr>
          <w:bCs/>
        </w:rPr>
        <w:t xml:space="preserve">№ 4 </w:t>
      </w:r>
      <w:r w:rsidR="00204A66" w:rsidRPr="00204A66">
        <w:rPr>
          <w:bCs/>
        </w:rPr>
        <w:t xml:space="preserve">к настоящему </w:t>
      </w:r>
      <w:r w:rsidR="00204A66">
        <w:rPr>
          <w:bCs/>
        </w:rPr>
        <w:t>протоколу</w:t>
      </w:r>
      <w:r w:rsidR="00204A66" w:rsidRPr="00204A66">
        <w:rPr>
          <w:bCs/>
        </w:rPr>
        <w:t xml:space="preserve">. </w:t>
      </w:r>
    </w:p>
    <w:p w14:paraId="6E627124" w14:textId="35CB6A47" w:rsidR="0083348D" w:rsidRDefault="0083348D" w:rsidP="00656198">
      <w:pPr>
        <w:tabs>
          <w:tab w:val="left" w:pos="1418"/>
        </w:tabs>
        <w:ind w:firstLine="567"/>
        <w:jc w:val="both"/>
        <w:rPr>
          <w:b/>
          <w:bCs/>
        </w:rPr>
      </w:pPr>
    </w:p>
    <w:p w14:paraId="6B588E3B" w14:textId="7B5C623C" w:rsidR="00204A66" w:rsidRDefault="00204A66" w:rsidP="00AC1FE5">
      <w:pPr>
        <w:tabs>
          <w:tab w:val="left" w:pos="1418"/>
        </w:tabs>
        <w:ind w:firstLine="567"/>
        <w:jc w:val="both"/>
      </w:pPr>
      <w:r w:rsidRPr="00204A66">
        <w:t>В материалах дела имеется письменное обращение от 09.06.2023 № 217 за подписью генерального директора</w:t>
      </w:r>
      <w:r>
        <w:t xml:space="preserve"> </w:t>
      </w:r>
      <w:r w:rsidR="00AC1FE5">
        <w:t xml:space="preserve">ООО «Теплосети» </w:t>
      </w:r>
      <w:r>
        <w:t xml:space="preserve">А.Н. Проскокова </w:t>
      </w:r>
      <w:r w:rsidR="00AC1FE5">
        <w:t>с просьбой рассмотреть вопрос в отсутствии представителей общества. С предложенным размером платы согласны.</w:t>
      </w:r>
    </w:p>
    <w:p w14:paraId="5FE0F4F1" w14:textId="77777777" w:rsidR="00AC1FE5" w:rsidRDefault="00AC1FE5" w:rsidP="00AC1FE5">
      <w:pPr>
        <w:tabs>
          <w:tab w:val="left" w:pos="1418"/>
        </w:tabs>
        <w:ind w:firstLine="567"/>
        <w:jc w:val="both"/>
      </w:pPr>
    </w:p>
    <w:p w14:paraId="3F3E16E4" w14:textId="77777777" w:rsidR="00AC1FE5" w:rsidRPr="001B66D5" w:rsidRDefault="00AC1FE5" w:rsidP="00AC1FE5">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4C0108BC" w14:textId="77777777" w:rsidR="00AC1FE5" w:rsidRPr="007E5970" w:rsidRDefault="00AC1FE5" w:rsidP="00AC1FE5">
      <w:pPr>
        <w:tabs>
          <w:tab w:val="center" w:pos="4677"/>
          <w:tab w:val="right" w:pos="9355"/>
        </w:tabs>
        <w:ind w:right="140" w:firstLine="851"/>
        <w:jc w:val="both"/>
      </w:pPr>
    </w:p>
    <w:p w14:paraId="5EB90151" w14:textId="77777777" w:rsidR="00AC1FE5" w:rsidRDefault="00AC1FE5" w:rsidP="00AC1FE5">
      <w:pPr>
        <w:ind w:right="-6" w:firstLine="709"/>
        <w:jc w:val="both"/>
        <w:rPr>
          <w:b/>
          <w:szCs w:val="20"/>
        </w:rPr>
      </w:pPr>
      <w:r>
        <w:rPr>
          <w:b/>
          <w:szCs w:val="20"/>
        </w:rPr>
        <w:t>ПОСТАНОВ</w:t>
      </w:r>
      <w:r w:rsidRPr="00D00103">
        <w:rPr>
          <w:b/>
          <w:szCs w:val="20"/>
        </w:rPr>
        <w:t>ИЛО:</w:t>
      </w:r>
    </w:p>
    <w:p w14:paraId="7A746547" w14:textId="77777777" w:rsidR="00AC1FE5" w:rsidRDefault="00AC1FE5" w:rsidP="00AC1FE5">
      <w:pPr>
        <w:ind w:right="-6" w:firstLine="709"/>
        <w:jc w:val="both"/>
        <w:rPr>
          <w:bCs/>
          <w:szCs w:val="20"/>
        </w:rPr>
      </w:pPr>
    </w:p>
    <w:p w14:paraId="5E5E415D" w14:textId="77777777" w:rsidR="00AC1FE5" w:rsidRPr="00687B75" w:rsidRDefault="00AC1FE5" w:rsidP="00AC1FE5">
      <w:pPr>
        <w:ind w:right="-6" w:firstLine="709"/>
        <w:jc w:val="both"/>
        <w:rPr>
          <w:bCs/>
          <w:szCs w:val="20"/>
        </w:rPr>
      </w:pPr>
      <w:r w:rsidRPr="00687B75">
        <w:rPr>
          <w:bCs/>
          <w:szCs w:val="20"/>
        </w:rPr>
        <w:t>Согласиться с предложением докладчика.</w:t>
      </w:r>
    </w:p>
    <w:p w14:paraId="60FE6E44" w14:textId="77777777" w:rsidR="00AC1FE5" w:rsidRDefault="00AC1FE5" w:rsidP="00AC1FE5">
      <w:pPr>
        <w:ind w:right="-6" w:firstLine="709"/>
        <w:jc w:val="both"/>
        <w:rPr>
          <w:b/>
        </w:rPr>
      </w:pPr>
    </w:p>
    <w:p w14:paraId="0B2281AC" w14:textId="77777777" w:rsidR="006535C2" w:rsidRDefault="00AC1FE5" w:rsidP="006535C2">
      <w:pPr>
        <w:ind w:right="-6" w:firstLine="709"/>
        <w:jc w:val="both"/>
        <w:rPr>
          <w:b/>
        </w:rPr>
      </w:pPr>
      <w:r w:rsidRPr="00D00103">
        <w:rPr>
          <w:b/>
        </w:rPr>
        <w:t>Голосовали «ЗА» -</w:t>
      </w:r>
      <w:r>
        <w:rPr>
          <w:b/>
        </w:rPr>
        <w:t xml:space="preserve"> единогласно.</w:t>
      </w:r>
    </w:p>
    <w:p w14:paraId="24702D4D" w14:textId="77777777" w:rsidR="006535C2" w:rsidRDefault="006535C2" w:rsidP="006535C2">
      <w:pPr>
        <w:ind w:right="-6" w:firstLine="709"/>
        <w:jc w:val="both"/>
        <w:rPr>
          <w:b/>
        </w:rPr>
      </w:pPr>
    </w:p>
    <w:p w14:paraId="521B399F" w14:textId="55FB98F2" w:rsidR="00AC1FE5" w:rsidRDefault="006535C2" w:rsidP="006535C2">
      <w:pPr>
        <w:ind w:right="-6" w:firstLine="709"/>
        <w:jc w:val="both"/>
        <w:rPr>
          <w:b/>
          <w:bCs/>
          <w:kern w:val="32"/>
        </w:rPr>
      </w:pPr>
      <w:r w:rsidRPr="006535C2">
        <w:rPr>
          <w:kern w:val="32"/>
        </w:rPr>
        <w:t>Вопрос 3</w:t>
      </w:r>
      <w:r w:rsidRPr="006535C2">
        <w:rPr>
          <w:b/>
          <w:bCs/>
          <w:kern w:val="32"/>
        </w:rPr>
        <w:t xml:space="preserve"> «О внесении изменений в постановление Региональной энергетической комиссии Кузбасса от 28.01.2021 № 25 «Об установлении тарифов</w:t>
      </w:r>
      <w:r>
        <w:rPr>
          <w:b/>
        </w:rPr>
        <w:t xml:space="preserve"> </w:t>
      </w:r>
      <w:r w:rsidRPr="006535C2">
        <w:rPr>
          <w:b/>
          <w:bCs/>
          <w:kern w:val="32"/>
        </w:rPr>
        <w:t>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w:t>
      </w:r>
    </w:p>
    <w:p w14:paraId="7081B9BD" w14:textId="77777777" w:rsidR="006535C2" w:rsidRDefault="006535C2" w:rsidP="006535C2">
      <w:pPr>
        <w:ind w:right="-6" w:firstLine="709"/>
        <w:jc w:val="both"/>
        <w:rPr>
          <w:b/>
          <w:bCs/>
          <w:kern w:val="32"/>
        </w:rPr>
      </w:pPr>
    </w:p>
    <w:p w14:paraId="080335C5" w14:textId="684B19AE" w:rsidR="002E7FC8" w:rsidRPr="002E7FC8" w:rsidRDefault="006535C2" w:rsidP="002E7FC8">
      <w:pPr>
        <w:autoSpaceDE w:val="0"/>
        <w:autoSpaceDN w:val="0"/>
        <w:adjustRightInd w:val="0"/>
        <w:ind w:firstLine="709"/>
        <w:jc w:val="both"/>
        <w:rPr>
          <w:bCs/>
        </w:rPr>
      </w:pPr>
      <w:r w:rsidRPr="00C97D5E">
        <w:rPr>
          <w:bCs/>
        </w:rPr>
        <w:t xml:space="preserve">Докладчик </w:t>
      </w:r>
      <w:r>
        <w:rPr>
          <w:b/>
        </w:rPr>
        <w:t xml:space="preserve">Тараскина Т.П. </w:t>
      </w:r>
      <w:r w:rsidRPr="0005602A">
        <w:rPr>
          <w:bCs/>
        </w:rPr>
        <w:t xml:space="preserve">согласно </w:t>
      </w:r>
      <w:r>
        <w:rPr>
          <w:bCs/>
        </w:rPr>
        <w:t>пояснительной записке</w:t>
      </w:r>
      <w:r w:rsidRPr="0005602A">
        <w:rPr>
          <w:bCs/>
        </w:rPr>
        <w:t xml:space="preserve"> (приложение № </w:t>
      </w:r>
      <w:r>
        <w:rPr>
          <w:bCs/>
        </w:rPr>
        <w:t>5</w:t>
      </w:r>
      <w:r w:rsidRPr="0005602A">
        <w:rPr>
          <w:bCs/>
        </w:rPr>
        <w:t xml:space="preserve"> к настоящему протоколу) предлага</w:t>
      </w:r>
      <w:r>
        <w:rPr>
          <w:bCs/>
        </w:rPr>
        <w:t xml:space="preserve">ет </w:t>
      </w:r>
      <w:r w:rsidR="002E7FC8" w:rsidRPr="002E7FC8">
        <w:rPr>
          <w:bCs/>
        </w:rPr>
        <w:t xml:space="preserve">внести в постановление Региональной энергетической комиссии Кузбасса от 28.01.2021 № 25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 (в редакции постановлений Региональной энергетической комиссии  Кузбасса от 15.02.2022 № 26, от 01.03.2022 № 63, от 26.05.2022 № 132) следующие изменения: </w:t>
      </w:r>
    </w:p>
    <w:p w14:paraId="7E328D72" w14:textId="629CDB8A" w:rsidR="002E7FC8" w:rsidRPr="002E7FC8" w:rsidRDefault="002E7FC8" w:rsidP="002E7FC8">
      <w:pPr>
        <w:autoSpaceDE w:val="0"/>
        <w:autoSpaceDN w:val="0"/>
        <w:adjustRightInd w:val="0"/>
        <w:ind w:firstLine="709"/>
        <w:jc w:val="both"/>
        <w:rPr>
          <w:bCs/>
        </w:rPr>
      </w:pPr>
      <w:r w:rsidRPr="002E7FC8">
        <w:rPr>
          <w:bCs/>
        </w:rPr>
        <w:t xml:space="preserve">Приложение № 1 изложить в новой редакции </w:t>
      </w:r>
      <w:r w:rsidR="007D292F" w:rsidRPr="002E7FC8">
        <w:rPr>
          <w:bCs/>
        </w:rPr>
        <w:t xml:space="preserve">согласно </w:t>
      </w:r>
      <w:r w:rsidR="007D292F">
        <w:rPr>
          <w:bCs/>
        </w:rPr>
        <w:t>предложению докладчика.</w:t>
      </w:r>
    </w:p>
    <w:p w14:paraId="3CA3E847" w14:textId="7469482B" w:rsidR="006535C2" w:rsidRDefault="006535C2" w:rsidP="006535C2">
      <w:pPr>
        <w:ind w:right="-6" w:firstLine="709"/>
        <w:jc w:val="both"/>
        <w:rPr>
          <w:b/>
        </w:rPr>
      </w:pPr>
    </w:p>
    <w:p w14:paraId="3F634230" w14:textId="77777777" w:rsidR="002E7FC8" w:rsidRPr="001B66D5" w:rsidRDefault="002E7FC8" w:rsidP="002E7FC8">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5DEF0F8A" w14:textId="77777777" w:rsidR="002E7FC8" w:rsidRPr="007E5970" w:rsidRDefault="002E7FC8" w:rsidP="002E7FC8">
      <w:pPr>
        <w:tabs>
          <w:tab w:val="center" w:pos="4677"/>
          <w:tab w:val="right" w:pos="9355"/>
        </w:tabs>
        <w:ind w:right="140" w:firstLine="851"/>
        <w:jc w:val="both"/>
      </w:pPr>
    </w:p>
    <w:p w14:paraId="373414BF" w14:textId="77777777" w:rsidR="002E7FC8" w:rsidRDefault="002E7FC8" w:rsidP="002E7FC8">
      <w:pPr>
        <w:ind w:right="-6" w:firstLine="709"/>
        <w:jc w:val="both"/>
        <w:rPr>
          <w:b/>
          <w:szCs w:val="20"/>
        </w:rPr>
      </w:pPr>
      <w:r>
        <w:rPr>
          <w:b/>
          <w:szCs w:val="20"/>
        </w:rPr>
        <w:t>ПОСТАНОВ</w:t>
      </w:r>
      <w:r w:rsidRPr="00D00103">
        <w:rPr>
          <w:b/>
          <w:szCs w:val="20"/>
        </w:rPr>
        <w:t>ИЛО:</w:t>
      </w:r>
    </w:p>
    <w:p w14:paraId="640CC7A4" w14:textId="77777777" w:rsidR="002E7FC8" w:rsidRDefault="002E7FC8" w:rsidP="002E7FC8">
      <w:pPr>
        <w:ind w:right="-6" w:firstLine="709"/>
        <w:jc w:val="both"/>
        <w:rPr>
          <w:bCs/>
          <w:szCs w:val="20"/>
        </w:rPr>
      </w:pPr>
    </w:p>
    <w:p w14:paraId="5953B9C4" w14:textId="77777777" w:rsidR="002E7FC8" w:rsidRPr="00687B75" w:rsidRDefault="002E7FC8" w:rsidP="002E7FC8">
      <w:pPr>
        <w:ind w:right="-6" w:firstLine="709"/>
        <w:jc w:val="both"/>
        <w:rPr>
          <w:bCs/>
          <w:szCs w:val="20"/>
        </w:rPr>
      </w:pPr>
      <w:r w:rsidRPr="00687B75">
        <w:rPr>
          <w:bCs/>
          <w:szCs w:val="20"/>
        </w:rPr>
        <w:t>Согласиться с предложением докладчика.</w:t>
      </w:r>
    </w:p>
    <w:p w14:paraId="7C0A7036" w14:textId="77777777" w:rsidR="002E7FC8" w:rsidRDefault="002E7FC8" w:rsidP="002E7FC8">
      <w:pPr>
        <w:ind w:right="-6" w:firstLine="709"/>
        <w:jc w:val="both"/>
        <w:rPr>
          <w:b/>
        </w:rPr>
      </w:pPr>
    </w:p>
    <w:p w14:paraId="70BFD3C4" w14:textId="77777777" w:rsidR="007D292F" w:rsidRDefault="002E7FC8" w:rsidP="007D292F">
      <w:pPr>
        <w:ind w:right="-6" w:firstLine="709"/>
        <w:jc w:val="both"/>
        <w:rPr>
          <w:b/>
        </w:rPr>
      </w:pPr>
      <w:r w:rsidRPr="00D00103">
        <w:rPr>
          <w:b/>
        </w:rPr>
        <w:t>Голосовали «ЗА» -</w:t>
      </w:r>
      <w:r>
        <w:rPr>
          <w:b/>
        </w:rPr>
        <w:t xml:space="preserve"> единогласно.</w:t>
      </w:r>
    </w:p>
    <w:p w14:paraId="51D4256F" w14:textId="77777777" w:rsidR="007D292F" w:rsidRDefault="007D292F" w:rsidP="007D292F">
      <w:pPr>
        <w:ind w:right="-6" w:firstLine="709"/>
        <w:jc w:val="both"/>
        <w:rPr>
          <w:b/>
        </w:rPr>
      </w:pPr>
    </w:p>
    <w:p w14:paraId="0AFE8902" w14:textId="77777777" w:rsidR="007D292F" w:rsidRDefault="007D292F" w:rsidP="007D292F">
      <w:pPr>
        <w:ind w:right="-6" w:firstLine="709"/>
        <w:jc w:val="both"/>
        <w:rPr>
          <w:b/>
          <w:bCs/>
          <w:kern w:val="32"/>
        </w:rPr>
      </w:pPr>
      <w:r w:rsidRPr="007D292F">
        <w:rPr>
          <w:kern w:val="32"/>
        </w:rPr>
        <w:t>Вопрос 4</w:t>
      </w:r>
      <w:r w:rsidRPr="007D292F">
        <w:rPr>
          <w:b/>
          <w:bCs/>
          <w:kern w:val="32"/>
        </w:rPr>
        <w:t xml:space="preserve"> «О внесении изменений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 Кузбассе»»</w:t>
      </w:r>
    </w:p>
    <w:p w14:paraId="1F5F1DFD" w14:textId="77777777" w:rsidR="007D292F" w:rsidRDefault="007D292F" w:rsidP="007D292F">
      <w:pPr>
        <w:ind w:right="-6" w:firstLine="709"/>
        <w:jc w:val="both"/>
        <w:rPr>
          <w:b/>
          <w:bCs/>
          <w:kern w:val="32"/>
        </w:rPr>
      </w:pPr>
    </w:p>
    <w:p w14:paraId="3641882C" w14:textId="77777777" w:rsidR="007D292F" w:rsidRDefault="007D292F" w:rsidP="007D292F">
      <w:pPr>
        <w:ind w:right="-6" w:firstLine="709"/>
        <w:jc w:val="both"/>
        <w:rPr>
          <w:bCs/>
        </w:rPr>
      </w:pPr>
      <w:r w:rsidRPr="00C97D5E">
        <w:rPr>
          <w:bCs/>
        </w:rPr>
        <w:t xml:space="preserve">Докладчик </w:t>
      </w:r>
      <w:r>
        <w:rPr>
          <w:b/>
        </w:rPr>
        <w:t xml:space="preserve">Жеребцова Н.А. </w:t>
      </w:r>
      <w:r w:rsidRPr="0005602A">
        <w:rPr>
          <w:bCs/>
        </w:rPr>
        <w:t xml:space="preserve">согласно </w:t>
      </w:r>
      <w:r>
        <w:rPr>
          <w:bCs/>
        </w:rPr>
        <w:t>экспертному заключению</w:t>
      </w:r>
      <w:r w:rsidRPr="0005602A">
        <w:rPr>
          <w:bCs/>
        </w:rPr>
        <w:t xml:space="preserve"> (приложение № </w:t>
      </w:r>
      <w:r>
        <w:rPr>
          <w:bCs/>
        </w:rPr>
        <w:t>6</w:t>
      </w:r>
      <w:r w:rsidRPr="0005602A">
        <w:rPr>
          <w:bCs/>
        </w:rPr>
        <w:t xml:space="preserve"> к настоящему протоколу) предлага</w:t>
      </w:r>
      <w:r>
        <w:rPr>
          <w:bCs/>
        </w:rPr>
        <w:t xml:space="preserve">ет </w:t>
      </w:r>
      <w:r w:rsidRPr="007D292F">
        <w:rPr>
          <w:bCs/>
        </w:rPr>
        <w:t xml:space="preserve">внести в постановление региональной энергетической комиссии Кемеровской области от 18.03.2016 № 21 «Об установлении тарифов на социальные услуги на основании подушевых нормативов финансирования социальных услуг, предоставляемые поставщиками социальных услуг на дому и в полустационарной форме социального обслуживания в Кемеровской области» (в редакции постановления Региональной энергетической комиссии Кемеровской области от 04.12.2018 № 421, постановлений </w:t>
      </w:r>
      <w:r w:rsidRPr="007D292F">
        <w:rPr>
          <w:bCs/>
        </w:rPr>
        <w:lastRenderedPageBreak/>
        <w:t xml:space="preserve">Региональной энергетической комиссии Кузбасса от 17.02.2022 № 39, от 31.03.2022 № 89, от 17.05.2022 № 127,  от 20.09.2022 № 272) следующие изменения: </w:t>
      </w:r>
    </w:p>
    <w:p w14:paraId="7E0A09A4" w14:textId="44A2739F" w:rsidR="007D292F" w:rsidRPr="007D292F" w:rsidRDefault="007D292F" w:rsidP="007D292F">
      <w:pPr>
        <w:ind w:right="-6" w:firstLine="709"/>
        <w:jc w:val="both"/>
        <w:rPr>
          <w:bCs/>
        </w:rPr>
      </w:pPr>
      <w:r w:rsidRPr="007D292F">
        <w:rPr>
          <w:bCs/>
        </w:rPr>
        <w:t xml:space="preserve">Пункт 3 приложения № 2 изложить в новой редакции, согласно приложению </w:t>
      </w:r>
      <w:r>
        <w:rPr>
          <w:bCs/>
        </w:rPr>
        <w:t xml:space="preserve">№ 7 </w:t>
      </w:r>
      <w:r w:rsidRPr="007D292F">
        <w:rPr>
          <w:bCs/>
        </w:rPr>
        <w:t>к</w:t>
      </w:r>
      <w:r>
        <w:rPr>
          <w:bCs/>
        </w:rPr>
        <w:t xml:space="preserve"> </w:t>
      </w:r>
      <w:r w:rsidRPr="007D292F">
        <w:rPr>
          <w:bCs/>
        </w:rPr>
        <w:t xml:space="preserve">настоящему </w:t>
      </w:r>
      <w:r>
        <w:rPr>
          <w:bCs/>
        </w:rPr>
        <w:t>протоколу</w:t>
      </w:r>
      <w:r w:rsidRPr="007D292F">
        <w:rPr>
          <w:bCs/>
        </w:rPr>
        <w:t>.</w:t>
      </w:r>
    </w:p>
    <w:p w14:paraId="5E8DC621" w14:textId="6220D5A2" w:rsidR="007D292F" w:rsidRDefault="007D292F" w:rsidP="007D292F">
      <w:pPr>
        <w:ind w:right="-6" w:firstLine="709"/>
        <w:jc w:val="both"/>
        <w:rPr>
          <w:b/>
        </w:rPr>
      </w:pPr>
    </w:p>
    <w:p w14:paraId="514169ED" w14:textId="5FC8DC6B" w:rsidR="003848F0" w:rsidRPr="00A16DFD" w:rsidRDefault="003848F0" w:rsidP="007D292F">
      <w:pPr>
        <w:ind w:right="-6" w:firstLine="709"/>
        <w:jc w:val="both"/>
        <w:rPr>
          <w:bCs/>
          <w:color w:val="000000" w:themeColor="text1"/>
        </w:rPr>
      </w:pPr>
      <w:r w:rsidRPr="00A16DFD">
        <w:rPr>
          <w:bCs/>
          <w:color w:val="000000" w:themeColor="text1"/>
        </w:rPr>
        <w:t xml:space="preserve">Отмечено, что в материалах дела имеется письменное обращение от </w:t>
      </w:r>
      <w:r w:rsidRPr="00A16DFD">
        <w:rPr>
          <w:bCs/>
          <w:color w:val="000000" w:themeColor="text1"/>
        </w:rPr>
        <w:br/>
        <w:t xml:space="preserve">08.06.2023 № 11-6484 за подписью министра социальной защиты населения Кузбасса </w:t>
      </w:r>
      <w:r w:rsidR="00A16DFD">
        <w:rPr>
          <w:bCs/>
          <w:color w:val="000000" w:themeColor="text1"/>
        </w:rPr>
        <w:br/>
      </w:r>
      <w:r w:rsidRPr="00A16DFD">
        <w:rPr>
          <w:bCs/>
          <w:color w:val="000000" w:themeColor="text1"/>
        </w:rPr>
        <w:t xml:space="preserve">Е.Г. Федюниной </w:t>
      </w:r>
      <w:r w:rsidR="00A16DFD">
        <w:rPr>
          <w:bCs/>
          <w:color w:val="000000" w:themeColor="text1"/>
        </w:rPr>
        <w:t>с просьбой рассмотреть вопрос без участия представителей Министерства. Проект рассмотрен, замечаний нет.</w:t>
      </w:r>
    </w:p>
    <w:p w14:paraId="78A599FE" w14:textId="77777777" w:rsidR="003848F0" w:rsidRPr="00A16DFD" w:rsidRDefault="003848F0" w:rsidP="007A1E58">
      <w:pPr>
        <w:tabs>
          <w:tab w:val="left" w:pos="709"/>
          <w:tab w:val="left" w:pos="1134"/>
        </w:tabs>
        <w:ind w:left="709" w:hanging="142"/>
        <w:jc w:val="both"/>
        <w:rPr>
          <w:bCs/>
        </w:rPr>
      </w:pPr>
    </w:p>
    <w:p w14:paraId="37D9FC0F" w14:textId="77777777" w:rsidR="003848F0" w:rsidRPr="001B66D5" w:rsidRDefault="003848F0" w:rsidP="003848F0">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40A7A07E" w14:textId="77777777" w:rsidR="003848F0" w:rsidRPr="007E5970" w:rsidRDefault="003848F0" w:rsidP="003848F0">
      <w:pPr>
        <w:tabs>
          <w:tab w:val="center" w:pos="4677"/>
          <w:tab w:val="right" w:pos="9355"/>
        </w:tabs>
        <w:ind w:right="140" w:firstLine="851"/>
        <w:jc w:val="both"/>
      </w:pPr>
    </w:p>
    <w:p w14:paraId="79C4E1D4" w14:textId="77777777" w:rsidR="003848F0" w:rsidRDefault="003848F0" w:rsidP="003848F0">
      <w:pPr>
        <w:ind w:right="-6" w:firstLine="709"/>
        <w:jc w:val="both"/>
        <w:rPr>
          <w:b/>
          <w:szCs w:val="20"/>
        </w:rPr>
      </w:pPr>
      <w:r>
        <w:rPr>
          <w:b/>
          <w:szCs w:val="20"/>
        </w:rPr>
        <w:t>ПОСТАНОВ</w:t>
      </w:r>
      <w:r w:rsidRPr="00D00103">
        <w:rPr>
          <w:b/>
          <w:szCs w:val="20"/>
        </w:rPr>
        <w:t>ИЛО:</w:t>
      </w:r>
    </w:p>
    <w:p w14:paraId="11187CFA" w14:textId="77777777" w:rsidR="003848F0" w:rsidRDefault="003848F0" w:rsidP="003848F0">
      <w:pPr>
        <w:ind w:right="-6" w:firstLine="709"/>
        <w:jc w:val="both"/>
        <w:rPr>
          <w:bCs/>
          <w:szCs w:val="20"/>
        </w:rPr>
      </w:pPr>
    </w:p>
    <w:p w14:paraId="737F3924" w14:textId="77777777" w:rsidR="003848F0" w:rsidRPr="00687B75" w:rsidRDefault="003848F0" w:rsidP="003848F0">
      <w:pPr>
        <w:ind w:right="-6" w:firstLine="709"/>
        <w:jc w:val="both"/>
        <w:rPr>
          <w:bCs/>
          <w:szCs w:val="20"/>
        </w:rPr>
      </w:pPr>
      <w:r w:rsidRPr="00687B75">
        <w:rPr>
          <w:bCs/>
          <w:szCs w:val="20"/>
        </w:rPr>
        <w:t>Согласиться с предложением докладчика.</w:t>
      </w:r>
    </w:p>
    <w:p w14:paraId="72C00E5D" w14:textId="77777777" w:rsidR="003848F0" w:rsidRDefault="003848F0" w:rsidP="003848F0">
      <w:pPr>
        <w:ind w:right="-6" w:firstLine="709"/>
        <w:jc w:val="both"/>
        <w:rPr>
          <w:b/>
        </w:rPr>
      </w:pPr>
    </w:p>
    <w:p w14:paraId="48A6DA91" w14:textId="77777777" w:rsidR="0014314A" w:rsidRDefault="003848F0" w:rsidP="0014314A">
      <w:pPr>
        <w:ind w:right="-6" w:firstLine="709"/>
        <w:jc w:val="both"/>
        <w:rPr>
          <w:b/>
        </w:rPr>
      </w:pPr>
      <w:r w:rsidRPr="00D00103">
        <w:rPr>
          <w:b/>
        </w:rPr>
        <w:t>Голосовали «ЗА» -</w:t>
      </w:r>
      <w:r>
        <w:rPr>
          <w:b/>
        </w:rPr>
        <w:t xml:space="preserve"> единогласно.</w:t>
      </w:r>
    </w:p>
    <w:p w14:paraId="7B6FE708" w14:textId="77777777" w:rsidR="0014314A" w:rsidRDefault="0014314A" w:rsidP="0014314A">
      <w:pPr>
        <w:ind w:right="-6" w:firstLine="709"/>
        <w:jc w:val="both"/>
        <w:rPr>
          <w:b/>
        </w:rPr>
      </w:pPr>
    </w:p>
    <w:p w14:paraId="35F35951" w14:textId="60B75D52" w:rsidR="003848F0" w:rsidRDefault="0014314A" w:rsidP="0014314A">
      <w:pPr>
        <w:ind w:right="-6" w:firstLine="709"/>
        <w:jc w:val="both"/>
        <w:rPr>
          <w:b/>
          <w:bCs/>
          <w:kern w:val="32"/>
        </w:rPr>
      </w:pPr>
      <w:r w:rsidRPr="0014314A">
        <w:rPr>
          <w:kern w:val="32"/>
        </w:rPr>
        <w:t>Вопрос 5</w:t>
      </w:r>
      <w:r w:rsidRPr="0014314A">
        <w:rPr>
          <w:b/>
          <w:bCs/>
          <w:kern w:val="32"/>
        </w:rPr>
        <w:t xml:space="preserve"> «Об установлении предельных максимальных тарифов</w:t>
      </w:r>
      <w:r>
        <w:rPr>
          <w:b/>
        </w:rPr>
        <w:t xml:space="preserve"> </w:t>
      </w:r>
      <w:r w:rsidRPr="0014314A">
        <w:rPr>
          <w:b/>
          <w:bCs/>
          <w:kern w:val="32"/>
        </w:rPr>
        <w:t>на транспортные услуги, оказываемые на подъездных железнодорожных путях ООО «Желдорсервис»»</w:t>
      </w:r>
    </w:p>
    <w:p w14:paraId="62222243" w14:textId="77777777" w:rsidR="0014314A" w:rsidRDefault="0014314A" w:rsidP="0014314A">
      <w:pPr>
        <w:ind w:right="-6" w:firstLine="709"/>
        <w:jc w:val="both"/>
        <w:rPr>
          <w:b/>
          <w:bCs/>
          <w:kern w:val="32"/>
        </w:rPr>
      </w:pPr>
    </w:p>
    <w:p w14:paraId="76C43523" w14:textId="37C7C816" w:rsidR="0014314A" w:rsidRDefault="0014314A" w:rsidP="0014314A">
      <w:pPr>
        <w:ind w:right="-6" w:firstLine="709"/>
        <w:jc w:val="both"/>
        <w:rPr>
          <w:bCs/>
        </w:rPr>
      </w:pPr>
      <w:r w:rsidRPr="00C97D5E">
        <w:rPr>
          <w:bCs/>
        </w:rPr>
        <w:t xml:space="preserve">Докладчик </w:t>
      </w:r>
      <w:r>
        <w:rPr>
          <w:b/>
        </w:rPr>
        <w:t xml:space="preserve">Жеребцова Н.А. </w:t>
      </w:r>
      <w:r w:rsidRPr="0005602A">
        <w:rPr>
          <w:bCs/>
        </w:rPr>
        <w:t xml:space="preserve">согласно </w:t>
      </w:r>
      <w:r>
        <w:rPr>
          <w:bCs/>
        </w:rPr>
        <w:t>экспертному заключению</w:t>
      </w:r>
      <w:r w:rsidRPr="0005602A">
        <w:rPr>
          <w:bCs/>
        </w:rPr>
        <w:t xml:space="preserve"> (приложение № </w:t>
      </w:r>
      <w:r>
        <w:rPr>
          <w:bCs/>
        </w:rPr>
        <w:t>8</w:t>
      </w:r>
      <w:r w:rsidRPr="0005602A">
        <w:rPr>
          <w:bCs/>
        </w:rPr>
        <w:t xml:space="preserve"> к настоящему протоколу) предлага</w:t>
      </w:r>
      <w:r>
        <w:rPr>
          <w:bCs/>
        </w:rPr>
        <w:t>ет:</w:t>
      </w:r>
    </w:p>
    <w:p w14:paraId="56B065B3" w14:textId="77777777" w:rsidR="0014314A" w:rsidRDefault="0014314A" w:rsidP="0014314A">
      <w:pPr>
        <w:ind w:right="-6" w:firstLine="709"/>
        <w:jc w:val="both"/>
        <w:rPr>
          <w:bCs/>
        </w:rPr>
      </w:pPr>
    </w:p>
    <w:p w14:paraId="7DAA40F1" w14:textId="0C0A0E3B" w:rsidR="0014314A" w:rsidRPr="0014314A" w:rsidRDefault="0014314A" w:rsidP="0014314A">
      <w:pPr>
        <w:ind w:firstLine="709"/>
        <w:jc w:val="both"/>
      </w:pPr>
      <w:r w:rsidRPr="0014314A">
        <w:rPr>
          <w:color w:val="000000"/>
        </w:rPr>
        <w:t xml:space="preserve">1. Установить и ввести в действие с 21.06.2023 предельные максимальные тарифы на транспортные услуги, оказываемые на подъездных железнодорожных путях </w:t>
      </w:r>
      <w:r>
        <w:rPr>
          <w:color w:val="000000"/>
        </w:rPr>
        <w:br/>
      </w:r>
      <w:r w:rsidRPr="0014314A">
        <w:rPr>
          <w:color w:val="000000"/>
        </w:rPr>
        <w:t>ООО «Желдорсервис», ИНН 4221016630, (</w:t>
      </w:r>
      <w:r w:rsidRPr="0014314A">
        <w:t>НДС не облагается):</w:t>
      </w:r>
    </w:p>
    <w:p w14:paraId="078A4F86" w14:textId="77777777" w:rsidR="0014314A" w:rsidRPr="0014314A" w:rsidRDefault="0014314A" w:rsidP="0014314A">
      <w:pPr>
        <w:pStyle w:val="ConsPlusNormal"/>
        <w:ind w:firstLine="709"/>
        <w:jc w:val="both"/>
        <w:rPr>
          <w:sz w:val="24"/>
          <w:szCs w:val="24"/>
        </w:rPr>
      </w:pPr>
      <w:r w:rsidRPr="0014314A">
        <w:rPr>
          <w:sz w:val="24"/>
          <w:szCs w:val="24"/>
        </w:rPr>
        <w:t>1.1. Пропуск подвижного состава по подъездным железнодорожным путям в размере 3194,63 рублей за единицу подвижного состава в одном направлении.</w:t>
      </w:r>
    </w:p>
    <w:p w14:paraId="6019765C" w14:textId="7C8EC435" w:rsidR="0014314A" w:rsidRPr="0014314A" w:rsidRDefault="0014314A" w:rsidP="0014314A">
      <w:pPr>
        <w:pStyle w:val="ConsPlusNormal"/>
        <w:ind w:firstLine="709"/>
        <w:jc w:val="both"/>
        <w:rPr>
          <w:sz w:val="24"/>
          <w:szCs w:val="24"/>
        </w:rPr>
      </w:pPr>
      <w:r w:rsidRPr="0014314A">
        <w:rPr>
          <w:sz w:val="24"/>
          <w:szCs w:val="24"/>
        </w:rPr>
        <w:t>1.2. Отстой подвижного состава на подъездных железнодорожных путях в размере 189,9 рублей за вагон в сутки.</w:t>
      </w:r>
    </w:p>
    <w:p w14:paraId="4BDE877B" w14:textId="3D7A88D4" w:rsidR="0014314A" w:rsidRPr="0014314A" w:rsidRDefault="0014314A" w:rsidP="0014314A">
      <w:pPr>
        <w:tabs>
          <w:tab w:val="left" w:pos="1276"/>
        </w:tabs>
        <w:ind w:firstLine="709"/>
        <w:jc w:val="both"/>
        <w:rPr>
          <w:bCs/>
        </w:rPr>
      </w:pPr>
      <w:r w:rsidRPr="0014314A">
        <w:t xml:space="preserve">2. Признать утратившим силу с 21.06.2023 постановление Региональной энергетической комиссии Кузбасса </w:t>
      </w:r>
      <w:r w:rsidRPr="0014314A">
        <w:rPr>
          <w:bCs/>
        </w:rPr>
        <w:t>от 17.03.2022 № 73</w:t>
      </w:r>
      <w:r w:rsidRPr="0014314A">
        <w:rPr>
          <w:rFonts w:ascii="Tahoma" w:hAnsi="Tahoma" w:cs="Tahoma"/>
          <w:b/>
          <w:bCs/>
          <w:color w:val="000000"/>
          <w:shd w:val="clear" w:color="auto" w:fill="FFFFFF"/>
        </w:rPr>
        <w:t xml:space="preserve"> </w:t>
      </w:r>
      <w:r w:rsidRPr="0014314A">
        <w:rPr>
          <w:bCs/>
          <w:color w:val="000000"/>
          <w:shd w:val="clear" w:color="auto" w:fill="FFFFFF"/>
        </w:rPr>
        <w:t xml:space="preserve">«Об установлении предельных максимальных тарифов на транспортные услуги, оказываемые на подъездных железнодорожных путях </w:t>
      </w:r>
      <w:r>
        <w:rPr>
          <w:bCs/>
          <w:color w:val="000000"/>
          <w:shd w:val="clear" w:color="auto" w:fill="FFFFFF"/>
        </w:rPr>
        <w:br/>
      </w:r>
      <w:r w:rsidRPr="0014314A">
        <w:rPr>
          <w:bCs/>
          <w:color w:val="000000"/>
          <w:shd w:val="clear" w:color="auto" w:fill="FFFFFF"/>
        </w:rPr>
        <w:t>ООО «Желдорсервис».</w:t>
      </w:r>
      <w:r w:rsidRPr="0014314A">
        <w:rPr>
          <w:bCs/>
        </w:rPr>
        <w:t xml:space="preserve"> </w:t>
      </w:r>
    </w:p>
    <w:p w14:paraId="021BC03B" w14:textId="77777777" w:rsidR="0014314A" w:rsidRDefault="0014314A" w:rsidP="0014314A">
      <w:pPr>
        <w:ind w:right="-6" w:firstLine="709"/>
        <w:jc w:val="both"/>
        <w:rPr>
          <w:b/>
        </w:rPr>
      </w:pPr>
    </w:p>
    <w:p w14:paraId="672835A4" w14:textId="60B98D56" w:rsidR="0014314A" w:rsidRPr="001B66D5" w:rsidRDefault="00B0731B" w:rsidP="0014314A">
      <w:pPr>
        <w:ind w:firstLine="567"/>
        <w:jc w:val="both"/>
        <w:rPr>
          <w:b/>
          <w:bCs/>
        </w:rPr>
      </w:pPr>
      <w:r>
        <w:rPr>
          <w:bCs/>
        </w:rPr>
        <w:t xml:space="preserve"> </w:t>
      </w:r>
      <w:r w:rsidR="0014314A" w:rsidRPr="00AA7E3E">
        <w:rPr>
          <w:bCs/>
        </w:rPr>
        <w:t xml:space="preserve">Рассмотрев представленные материалы, правление Региональной энергетической комиссии Кузбасса </w:t>
      </w:r>
    </w:p>
    <w:p w14:paraId="0C9ED16A" w14:textId="77777777" w:rsidR="0014314A" w:rsidRPr="007E5970" w:rsidRDefault="0014314A" w:rsidP="0014314A">
      <w:pPr>
        <w:tabs>
          <w:tab w:val="center" w:pos="4677"/>
          <w:tab w:val="right" w:pos="9355"/>
        </w:tabs>
        <w:ind w:right="140" w:firstLine="851"/>
        <w:jc w:val="both"/>
      </w:pPr>
    </w:p>
    <w:p w14:paraId="43D47426" w14:textId="77777777" w:rsidR="0014314A" w:rsidRDefault="0014314A" w:rsidP="0014314A">
      <w:pPr>
        <w:ind w:right="-6" w:firstLine="709"/>
        <w:jc w:val="both"/>
        <w:rPr>
          <w:b/>
          <w:szCs w:val="20"/>
        </w:rPr>
      </w:pPr>
      <w:r>
        <w:rPr>
          <w:b/>
          <w:szCs w:val="20"/>
        </w:rPr>
        <w:t>ПОСТАНОВ</w:t>
      </w:r>
      <w:r w:rsidRPr="00D00103">
        <w:rPr>
          <w:b/>
          <w:szCs w:val="20"/>
        </w:rPr>
        <w:t>ИЛО:</w:t>
      </w:r>
    </w:p>
    <w:p w14:paraId="4878A8D3" w14:textId="77777777" w:rsidR="0014314A" w:rsidRDefault="0014314A" w:rsidP="0014314A">
      <w:pPr>
        <w:ind w:right="-6" w:firstLine="709"/>
        <w:jc w:val="both"/>
        <w:rPr>
          <w:bCs/>
          <w:szCs w:val="20"/>
        </w:rPr>
      </w:pPr>
    </w:p>
    <w:p w14:paraId="57F18A61" w14:textId="77777777" w:rsidR="0014314A" w:rsidRPr="00687B75" w:rsidRDefault="0014314A" w:rsidP="0014314A">
      <w:pPr>
        <w:ind w:right="-6" w:firstLine="709"/>
        <w:jc w:val="both"/>
        <w:rPr>
          <w:bCs/>
          <w:szCs w:val="20"/>
        </w:rPr>
      </w:pPr>
      <w:r w:rsidRPr="00687B75">
        <w:rPr>
          <w:bCs/>
          <w:szCs w:val="20"/>
        </w:rPr>
        <w:t>Согласиться с предложением докладчика.</w:t>
      </w:r>
    </w:p>
    <w:p w14:paraId="6856A25F" w14:textId="77777777" w:rsidR="0014314A" w:rsidRDefault="0014314A" w:rsidP="0014314A">
      <w:pPr>
        <w:ind w:right="-6" w:firstLine="709"/>
        <w:jc w:val="both"/>
        <w:rPr>
          <w:b/>
        </w:rPr>
      </w:pPr>
    </w:p>
    <w:p w14:paraId="53EAD784" w14:textId="77777777" w:rsidR="00B0731B" w:rsidRDefault="0014314A" w:rsidP="00B0731B">
      <w:pPr>
        <w:ind w:right="-6" w:firstLine="709"/>
        <w:jc w:val="both"/>
        <w:rPr>
          <w:b/>
        </w:rPr>
      </w:pPr>
      <w:r w:rsidRPr="00D00103">
        <w:rPr>
          <w:b/>
        </w:rPr>
        <w:t>Голосовали «ЗА» -</w:t>
      </w:r>
      <w:r>
        <w:rPr>
          <w:b/>
        </w:rPr>
        <w:t xml:space="preserve"> единогласно.</w:t>
      </w:r>
    </w:p>
    <w:p w14:paraId="7D7C2D39" w14:textId="77777777" w:rsidR="00B0731B" w:rsidRDefault="00B0731B" w:rsidP="00B0731B">
      <w:pPr>
        <w:ind w:right="-6" w:firstLine="709"/>
        <w:jc w:val="both"/>
        <w:rPr>
          <w:b/>
        </w:rPr>
      </w:pPr>
    </w:p>
    <w:p w14:paraId="4D1CEE94" w14:textId="68BECFD7" w:rsidR="00B0731B" w:rsidRDefault="00B0731B" w:rsidP="00B0731B">
      <w:pPr>
        <w:ind w:right="-6" w:firstLine="709"/>
        <w:jc w:val="both"/>
        <w:rPr>
          <w:b/>
          <w:bCs/>
          <w:kern w:val="32"/>
        </w:rPr>
      </w:pPr>
      <w:r w:rsidRPr="00B0731B">
        <w:rPr>
          <w:kern w:val="32"/>
        </w:rPr>
        <w:t xml:space="preserve">Вопрос 6 </w:t>
      </w:r>
      <w:r w:rsidRPr="00B0731B">
        <w:rPr>
          <w:b/>
          <w:bCs/>
          <w:kern w:val="32"/>
        </w:rPr>
        <w:t>«О внесении изменений в постановление Региональной энергетической комиссии Кузбасса от 28.11.2022 № 916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w:t>
      </w:r>
    </w:p>
    <w:p w14:paraId="3D57346F" w14:textId="77777777" w:rsidR="00B0731B" w:rsidRDefault="00B0731B" w:rsidP="00B0731B">
      <w:pPr>
        <w:ind w:right="-6" w:firstLine="709"/>
        <w:jc w:val="both"/>
        <w:rPr>
          <w:b/>
          <w:bCs/>
          <w:kern w:val="32"/>
        </w:rPr>
      </w:pPr>
    </w:p>
    <w:p w14:paraId="510B3BCB" w14:textId="7EE3E0D1" w:rsidR="00B0731B" w:rsidRDefault="00B0731B" w:rsidP="00B0731B">
      <w:pPr>
        <w:ind w:right="-6" w:firstLine="709"/>
        <w:jc w:val="both"/>
        <w:rPr>
          <w:bCs/>
        </w:rPr>
      </w:pPr>
      <w:r w:rsidRPr="00C97D5E">
        <w:rPr>
          <w:bCs/>
        </w:rPr>
        <w:t xml:space="preserve">Докладчик </w:t>
      </w:r>
      <w:r>
        <w:rPr>
          <w:b/>
        </w:rPr>
        <w:t xml:space="preserve">Огурцова С.В. </w:t>
      </w:r>
      <w:r>
        <w:rPr>
          <w:bCs/>
        </w:rPr>
        <w:t>пояснила:</w:t>
      </w:r>
    </w:p>
    <w:p w14:paraId="2B214789" w14:textId="77777777" w:rsidR="00B0731B" w:rsidRDefault="00B0731B" w:rsidP="00B0731B">
      <w:pPr>
        <w:ind w:right="-6" w:firstLine="709"/>
        <w:jc w:val="both"/>
        <w:rPr>
          <w:b/>
        </w:rPr>
      </w:pPr>
    </w:p>
    <w:p w14:paraId="716CC005" w14:textId="48B4C059" w:rsidR="00B0731B" w:rsidRPr="00B0731B" w:rsidRDefault="00B0731B" w:rsidP="00B0731B">
      <w:pPr>
        <w:tabs>
          <w:tab w:val="left" w:pos="284"/>
        </w:tabs>
        <w:ind w:firstLine="709"/>
        <w:jc w:val="both"/>
      </w:pPr>
      <w:r w:rsidRPr="00B0731B">
        <w:lastRenderedPageBreak/>
        <w:t xml:space="preserve">В связи с заключенным договором аренды котельной между ООО «Теплосервис» и ООО «Кайчакуглесбыт», котельная в микрорайоне Алтай (г. Мариинск, ул. 40 Лет Победы стр.1В) предается во временное пользование ООО «Теплосервис» ИНН 4213009742. </w:t>
      </w:r>
    </w:p>
    <w:p w14:paraId="740F61AB" w14:textId="77777777" w:rsidR="00B0731B" w:rsidRPr="00B0731B" w:rsidRDefault="00B0731B" w:rsidP="00B0731B">
      <w:pPr>
        <w:tabs>
          <w:tab w:val="left" w:pos="284"/>
        </w:tabs>
        <w:ind w:firstLine="709"/>
        <w:jc w:val="both"/>
      </w:pPr>
      <w:r w:rsidRPr="00B0731B">
        <w:t xml:space="preserve">Льготный тариф на тепловую энергию по микрорайону Алтай ранее был установлен для ООО «ТеплоСнаб» ИНН 4213011290 в пользовании которого была вышеназванная котельная. </w:t>
      </w:r>
    </w:p>
    <w:p w14:paraId="0D22E605" w14:textId="20AEDF26" w:rsidR="00B0731B" w:rsidRPr="00B0731B" w:rsidRDefault="00B0731B" w:rsidP="00B0731B">
      <w:pPr>
        <w:tabs>
          <w:tab w:val="left" w:pos="284"/>
        </w:tabs>
        <w:ind w:firstLine="709"/>
        <w:jc w:val="both"/>
      </w:pPr>
      <w:r w:rsidRPr="00B0731B">
        <w:t xml:space="preserve">В связи со сменой арендатора вносятся изменения в постановление </w:t>
      </w:r>
      <w:r w:rsidRPr="00B0731B">
        <w:rPr>
          <w:color w:val="000000"/>
          <w:kern w:val="32"/>
        </w:rPr>
        <w:t xml:space="preserve">Региональной энергетической комиссии Кузбасса </w:t>
      </w:r>
      <w:r w:rsidRPr="00B0731B">
        <w:t xml:space="preserve">от 28.11.2022 № 916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 </w:t>
      </w:r>
    </w:p>
    <w:p w14:paraId="574E49A9" w14:textId="77777777" w:rsidR="00B0731B" w:rsidRDefault="00B0731B" w:rsidP="00B0731B">
      <w:pPr>
        <w:ind w:right="-6" w:firstLine="709"/>
        <w:jc w:val="both"/>
        <w:rPr>
          <w:b/>
        </w:rPr>
      </w:pPr>
    </w:p>
    <w:p w14:paraId="672B13CC" w14:textId="77777777" w:rsidR="00B0731B" w:rsidRPr="001B66D5" w:rsidRDefault="00B0731B" w:rsidP="00B0731B">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7AA369A6" w14:textId="77777777" w:rsidR="00B0731B" w:rsidRPr="007E5970" w:rsidRDefault="00B0731B" w:rsidP="00B0731B">
      <w:pPr>
        <w:tabs>
          <w:tab w:val="center" w:pos="4677"/>
          <w:tab w:val="right" w:pos="9355"/>
        </w:tabs>
        <w:ind w:right="140" w:firstLine="851"/>
        <w:jc w:val="both"/>
      </w:pPr>
    </w:p>
    <w:p w14:paraId="6A18FEC3" w14:textId="77777777" w:rsidR="00B0731B" w:rsidRDefault="00B0731B" w:rsidP="00B0731B">
      <w:pPr>
        <w:ind w:right="-6" w:firstLine="709"/>
        <w:jc w:val="both"/>
        <w:rPr>
          <w:b/>
          <w:szCs w:val="20"/>
        </w:rPr>
      </w:pPr>
      <w:r>
        <w:rPr>
          <w:b/>
          <w:szCs w:val="20"/>
        </w:rPr>
        <w:t>ПОСТАНОВ</w:t>
      </w:r>
      <w:r w:rsidRPr="00D00103">
        <w:rPr>
          <w:b/>
          <w:szCs w:val="20"/>
        </w:rPr>
        <w:t>ИЛО:</w:t>
      </w:r>
    </w:p>
    <w:p w14:paraId="5BF2699C" w14:textId="77777777" w:rsidR="00B0731B" w:rsidRDefault="00B0731B" w:rsidP="00B0731B">
      <w:pPr>
        <w:ind w:right="-6" w:firstLine="709"/>
        <w:jc w:val="both"/>
        <w:rPr>
          <w:bCs/>
          <w:szCs w:val="20"/>
        </w:rPr>
      </w:pPr>
    </w:p>
    <w:p w14:paraId="5FF19B26" w14:textId="77777777" w:rsidR="00B0731B" w:rsidRPr="00B0731B" w:rsidRDefault="00B0731B" w:rsidP="00B0731B">
      <w:pPr>
        <w:pStyle w:val="aa"/>
        <w:numPr>
          <w:ilvl w:val="0"/>
          <w:numId w:val="43"/>
        </w:numPr>
        <w:tabs>
          <w:tab w:val="left" w:pos="851"/>
        </w:tabs>
        <w:ind w:left="0" w:firstLine="567"/>
        <w:jc w:val="both"/>
        <w:rPr>
          <w:color w:val="000000"/>
          <w:kern w:val="32"/>
        </w:rPr>
      </w:pPr>
      <w:r w:rsidRPr="00B0731B">
        <w:rPr>
          <w:bCs/>
          <w:color w:val="000000"/>
          <w:kern w:val="32"/>
        </w:rPr>
        <w:t xml:space="preserve">Внести в постановление Региональной энергетической комиссии Кузбасса от 28.11.2022 № 916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 </w:t>
      </w:r>
      <w:r w:rsidRPr="00B0731B">
        <w:rPr>
          <w:color w:val="000000"/>
          <w:kern w:val="32"/>
        </w:rPr>
        <w:t>следующие изменения:</w:t>
      </w:r>
    </w:p>
    <w:p w14:paraId="52D9D77F" w14:textId="77777777" w:rsidR="00B0731B" w:rsidRPr="00B0731B" w:rsidRDefault="00B0731B" w:rsidP="00B0731B">
      <w:pPr>
        <w:pStyle w:val="aa"/>
        <w:numPr>
          <w:ilvl w:val="1"/>
          <w:numId w:val="43"/>
        </w:numPr>
        <w:ind w:left="0" w:firstLine="567"/>
        <w:jc w:val="both"/>
        <w:rPr>
          <w:bCs/>
          <w:kern w:val="32"/>
        </w:rPr>
      </w:pPr>
      <w:r w:rsidRPr="00B0731B">
        <w:rPr>
          <w:bCs/>
          <w:kern w:val="32"/>
        </w:rPr>
        <w:t>В приложении:</w:t>
      </w:r>
    </w:p>
    <w:p w14:paraId="0A2D030C" w14:textId="77777777" w:rsidR="00B0731B" w:rsidRPr="00B0731B" w:rsidRDefault="00B0731B" w:rsidP="00B0731B">
      <w:pPr>
        <w:pStyle w:val="aa"/>
        <w:numPr>
          <w:ilvl w:val="2"/>
          <w:numId w:val="43"/>
        </w:numPr>
        <w:ind w:left="0" w:firstLine="567"/>
        <w:jc w:val="both"/>
        <w:rPr>
          <w:bCs/>
          <w:kern w:val="32"/>
        </w:rPr>
      </w:pPr>
      <w:bookmarkStart w:id="2" w:name="_Hlk135919269"/>
      <w:r w:rsidRPr="00B0731B">
        <w:rPr>
          <w:bCs/>
          <w:kern w:val="32"/>
        </w:rPr>
        <w:t>Пункты 6.1.1 - 6.1.3 изложить в следующей редакции:</w:t>
      </w:r>
    </w:p>
    <w:bookmarkEnd w:id="2"/>
    <w:p w14:paraId="7BDAAA03" w14:textId="77777777" w:rsidR="00B0731B" w:rsidRPr="00B0731B" w:rsidRDefault="00B0731B" w:rsidP="00B0731B">
      <w:pPr>
        <w:pStyle w:val="aa"/>
        <w:ind w:left="0"/>
        <w:jc w:val="both"/>
        <w:rPr>
          <w:bCs/>
          <w:kern w:val="32"/>
        </w:rPr>
      </w:pPr>
      <w:r w:rsidRPr="00B0731B">
        <w:rPr>
          <w:bCs/>
          <w:kern w:val="32"/>
        </w:rPr>
        <w:t xml:space="preserve"> </w:t>
      </w:r>
      <w:bookmarkStart w:id="3" w:name="_Hlk135919356"/>
      <w:r w:rsidRPr="00B0731B">
        <w:rPr>
          <w:bCs/>
          <w:kern w:val="32"/>
        </w:rPr>
        <w:t>«</w:t>
      </w:r>
    </w:p>
    <w:tbl>
      <w:tblPr>
        <w:tblStyle w:val="ae"/>
        <w:tblpPr w:leftFromText="180" w:rightFromText="180" w:vertAnchor="text" w:horzAnchor="page" w:tblpX="1529" w:tblpY="203"/>
        <w:tblW w:w="9639" w:type="dxa"/>
        <w:tblLayout w:type="fixed"/>
        <w:tblLook w:val="04A0" w:firstRow="1" w:lastRow="0" w:firstColumn="1" w:lastColumn="0" w:noHBand="0" w:noVBand="1"/>
      </w:tblPr>
      <w:tblGrid>
        <w:gridCol w:w="846"/>
        <w:gridCol w:w="2839"/>
        <w:gridCol w:w="2410"/>
        <w:gridCol w:w="1276"/>
        <w:gridCol w:w="2268"/>
      </w:tblGrid>
      <w:tr w:rsidR="00B0731B" w:rsidRPr="00B0731B" w14:paraId="35D36488" w14:textId="77777777" w:rsidTr="00BB1E68">
        <w:trPr>
          <w:trHeight w:val="1270"/>
        </w:trPr>
        <w:tc>
          <w:tcPr>
            <w:tcW w:w="846" w:type="dxa"/>
            <w:vAlign w:val="center"/>
          </w:tcPr>
          <w:p w14:paraId="0EB9404F" w14:textId="77777777" w:rsidR="00B0731B" w:rsidRPr="00B0731B" w:rsidRDefault="00B0731B" w:rsidP="00BB1E68">
            <w:pPr>
              <w:tabs>
                <w:tab w:val="left" w:pos="0"/>
              </w:tabs>
              <w:jc w:val="center"/>
              <w:rPr>
                <w:bCs/>
              </w:rPr>
            </w:pPr>
            <w:bookmarkStart w:id="4" w:name="_Hlk135919332"/>
            <w:bookmarkEnd w:id="3"/>
            <w:r w:rsidRPr="00B0731B">
              <w:rPr>
                <w:bCs/>
              </w:rPr>
              <w:t>6.1.1.</w:t>
            </w:r>
          </w:p>
        </w:tc>
        <w:tc>
          <w:tcPr>
            <w:tcW w:w="2839" w:type="dxa"/>
            <w:vAlign w:val="center"/>
          </w:tcPr>
          <w:p w14:paraId="73E4DD0E" w14:textId="77777777" w:rsidR="00B0731B" w:rsidRPr="00B0731B" w:rsidRDefault="00B0731B" w:rsidP="00BB1E68">
            <w:pPr>
              <w:tabs>
                <w:tab w:val="left" w:pos="0"/>
              </w:tabs>
              <w:rPr>
                <w:bCs/>
              </w:rPr>
            </w:pPr>
          </w:p>
          <w:p w14:paraId="2E01516E" w14:textId="77777777" w:rsidR="00B0731B" w:rsidRPr="00B0731B" w:rsidRDefault="00B0731B" w:rsidP="00BB1E68">
            <w:pPr>
              <w:tabs>
                <w:tab w:val="left" w:pos="0"/>
              </w:tabs>
              <w:rPr>
                <w:bCs/>
              </w:rPr>
            </w:pPr>
            <w:r w:rsidRPr="00B0731B">
              <w:rPr>
                <w:bCs/>
              </w:rPr>
              <w:t>ООО «ТеплоСнаб»,</w:t>
            </w:r>
          </w:p>
          <w:p w14:paraId="039DBFCF" w14:textId="77777777" w:rsidR="00B0731B" w:rsidRPr="00B0731B" w:rsidRDefault="00B0731B" w:rsidP="00BB1E68">
            <w:pPr>
              <w:tabs>
                <w:tab w:val="left" w:pos="0"/>
              </w:tabs>
              <w:rPr>
                <w:bCs/>
              </w:rPr>
            </w:pPr>
            <w:r w:rsidRPr="00B0731B">
              <w:rPr>
                <w:bCs/>
              </w:rPr>
              <w:t xml:space="preserve"> ИНН</w:t>
            </w:r>
            <w:r w:rsidRPr="00B0731B">
              <w:t xml:space="preserve">  </w:t>
            </w:r>
            <w:r w:rsidRPr="00B0731B">
              <w:rPr>
                <w:bCs/>
              </w:rPr>
              <w:t>4213011290</w:t>
            </w:r>
          </w:p>
          <w:p w14:paraId="55D40951" w14:textId="77777777" w:rsidR="00B0731B" w:rsidRPr="00B0731B" w:rsidRDefault="00B0731B" w:rsidP="00BB1E68">
            <w:pPr>
              <w:tabs>
                <w:tab w:val="left" w:pos="0"/>
              </w:tabs>
              <w:rPr>
                <w:bCs/>
              </w:rPr>
            </w:pPr>
          </w:p>
        </w:tc>
        <w:tc>
          <w:tcPr>
            <w:tcW w:w="2410" w:type="dxa"/>
            <w:vAlign w:val="center"/>
          </w:tcPr>
          <w:p w14:paraId="42764D34" w14:textId="77777777" w:rsidR="00B0731B" w:rsidRPr="00B0731B" w:rsidRDefault="00B0731B" w:rsidP="00BB1E68">
            <w:pPr>
              <w:tabs>
                <w:tab w:val="left" w:pos="0"/>
              </w:tabs>
              <w:jc w:val="center"/>
              <w:rPr>
                <w:bCs/>
              </w:rPr>
            </w:pPr>
            <w:r w:rsidRPr="00B0731B">
              <w:rPr>
                <w:bCs/>
              </w:rPr>
              <w:t xml:space="preserve">г. Мариинск                   </w:t>
            </w:r>
          </w:p>
        </w:tc>
        <w:tc>
          <w:tcPr>
            <w:tcW w:w="1276" w:type="dxa"/>
            <w:vAlign w:val="center"/>
          </w:tcPr>
          <w:p w14:paraId="4F7CA97E" w14:textId="77777777" w:rsidR="00B0731B" w:rsidRPr="00B0731B" w:rsidRDefault="00B0731B" w:rsidP="00BB1E68">
            <w:pPr>
              <w:tabs>
                <w:tab w:val="left" w:pos="0"/>
              </w:tabs>
              <w:rPr>
                <w:bCs/>
              </w:rPr>
            </w:pPr>
            <w:r w:rsidRPr="00B0731B">
              <w:rPr>
                <w:bCs/>
              </w:rPr>
              <w:t xml:space="preserve"> руб/Гкал</w:t>
            </w:r>
          </w:p>
        </w:tc>
        <w:tc>
          <w:tcPr>
            <w:tcW w:w="2268" w:type="dxa"/>
            <w:vAlign w:val="center"/>
          </w:tcPr>
          <w:p w14:paraId="7C7F2C4C" w14:textId="77777777" w:rsidR="00B0731B" w:rsidRPr="00B0731B" w:rsidRDefault="00B0731B" w:rsidP="00BB1E68">
            <w:pPr>
              <w:tabs>
                <w:tab w:val="left" w:pos="0"/>
              </w:tabs>
              <w:jc w:val="center"/>
              <w:rPr>
                <w:bCs/>
              </w:rPr>
            </w:pPr>
            <w:r w:rsidRPr="00B0731B">
              <w:rPr>
                <w:bCs/>
              </w:rPr>
              <w:t>2060,00</w:t>
            </w:r>
          </w:p>
        </w:tc>
      </w:tr>
      <w:tr w:rsidR="00B0731B" w:rsidRPr="00B0731B" w14:paraId="351D6D59" w14:textId="77777777" w:rsidTr="00BB1E68">
        <w:trPr>
          <w:trHeight w:val="954"/>
        </w:trPr>
        <w:tc>
          <w:tcPr>
            <w:tcW w:w="846" w:type="dxa"/>
            <w:vAlign w:val="center"/>
          </w:tcPr>
          <w:p w14:paraId="09C4983E" w14:textId="77777777" w:rsidR="00B0731B" w:rsidRPr="00B0731B" w:rsidRDefault="00B0731B" w:rsidP="00BB1E68">
            <w:pPr>
              <w:tabs>
                <w:tab w:val="left" w:pos="0"/>
              </w:tabs>
              <w:jc w:val="center"/>
              <w:rPr>
                <w:bCs/>
              </w:rPr>
            </w:pPr>
            <w:r w:rsidRPr="00B0731B">
              <w:rPr>
                <w:bCs/>
              </w:rPr>
              <w:t>6.1.2.</w:t>
            </w:r>
          </w:p>
        </w:tc>
        <w:tc>
          <w:tcPr>
            <w:tcW w:w="2839" w:type="dxa"/>
            <w:vMerge w:val="restart"/>
            <w:vAlign w:val="center"/>
          </w:tcPr>
          <w:p w14:paraId="5611260A" w14:textId="77777777" w:rsidR="00B0731B" w:rsidRPr="00B0731B" w:rsidRDefault="00B0731B" w:rsidP="00BB1E68">
            <w:pPr>
              <w:tabs>
                <w:tab w:val="left" w:pos="0"/>
              </w:tabs>
              <w:rPr>
                <w:bCs/>
              </w:rPr>
            </w:pPr>
            <w:r w:rsidRPr="00B0731B">
              <w:rPr>
                <w:bCs/>
              </w:rPr>
              <w:t xml:space="preserve">ООО «Теплосервис», </w:t>
            </w:r>
          </w:p>
          <w:p w14:paraId="6AED2B37" w14:textId="77777777" w:rsidR="00B0731B" w:rsidRPr="00B0731B" w:rsidRDefault="00B0731B" w:rsidP="00BB1E68">
            <w:pPr>
              <w:tabs>
                <w:tab w:val="left" w:pos="0"/>
              </w:tabs>
              <w:rPr>
                <w:bCs/>
              </w:rPr>
            </w:pPr>
            <w:r w:rsidRPr="00B0731B">
              <w:rPr>
                <w:bCs/>
              </w:rPr>
              <w:t>ИНН</w:t>
            </w:r>
            <w:r w:rsidRPr="00B0731B">
              <w:t xml:space="preserve">  </w:t>
            </w:r>
            <w:r w:rsidRPr="00B0731B">
              <w:rPr>
                <w:bCs/>
              </w:rPr>
              <w:t>4213009742</w:t>
            </w:r>
          </w:p>
        </w:tc>
        <w:tc>
          <w:tcPr>
            <w:tcW w:w="2410" w:type="dxa"/>
            <w:vAlign w:val="center"/>
          </w:tcPr>
          <w:p w14:paraId="279FD82A" w14:textId="77777777" w:rsidR="00B0731B" w:rsidRPr="00B0731B" w:rsidRDefault="00B0731B" w:rsidP="00BB1E68">
            <w:pPr>
              <w:tabs>
                <w:tab w:val="left" w:pos="0"/>
              </w:tabs>
              <w:jc w:val="center"/>
              <w:rPr>
                <w:bCs/>
              </w:rPr>
            </w:pPr>
            <w:r w:rsidRPr="00B0731B">
              <w:rPr>
                <w:bCs/>
              </w:rPr>
              <w:t>г. Мариинск</w:t>
            </w:r>
          </w:p>
          <w:p w14:paraId="3A348E69" w14:textId="77777777" w:rsidR="00B0731B" w:rsidRPr="00B0731B" w:rsidRDefault="00B0731B" w:rsidP="00BB1E68">
            <w:pPr>
              <w:tabs>
                <w:tab w:val="left" w:pos="0"/>
              </w:tabs>
              <w:jc w:val="center"/>
              <w:rPr>
                <w:bCs/>
              </w:rPr>
            </w:pPr>
            <w:r w:rsidRPr="00B0731B">
              <w:rPr>
                <w:bCs/>
              </w:rPr>
              <w:t>(за исключением микрорайона Алтай)</w:t>
            </w:r>
          </w:p>
        </w:tc>
        <w:tc>
          <w:tcPr>
            <w:tcW w:w="1276" w:type="dxa"/>
            <w:vAlign w:val="center"/>
          </w:tcPr>
          <w:p w14:paraId="0D48331B" w14:textId="77777777" w:rsidR="00B0731B" w:rsidRPr="00B0731B" w:rsidRDefault="00B0731B" w:rsidP="00BB1E68">
            <w:pPr>
              <w:tabs>
                <w:tab w:val="left" w:pos="0"/>
              </w:tabs>
              <w:jc w:val="center"/>
              <w:rPr>
                <w:bCs/>
              </w:rPr>
            </w:pPr>
            <w:r w:rsidRPr="00B0731B">
              <w:rPr>
                <w:bCs/>
              </w:rPr>
              <w:t>руб/Гкал</w:t>
            </w:r>
          </w:p>
        </w:tc>
        <w:tc>
          <w:tcPr>
            <w:tcW w:w="2268" w:type="dxa"/>
            <w:vAlign w:val="center"/>
          </w:tcPr>
          <w:p w14:paraId="25DD47EF" w14:textId="77777777" w:rsidR="00B0731B" w:rsidRPr="00B0731B" w:rsidRDefault="00B0731B" w:rsidP="00BB1E68">
            <w:pPr>
              <w:tabs>
                <w:tab w:val="left" w:pos="0"/>
              </w:tabs>
              <w:jc w:val="center"/>
              <w:rPr>
                <w:bCs/>
              </w:rPr>
            </w:pPr>
            <w:r w:rsidRPr="00B0731B">
              <w:rPr>
                <w:bCs/>
              </w:rPr>
              <w:t>2060,00</w:t>
            </w:r>
          </w:p>
        </w:tc>
      </w:tr>
      <w:tr w:rsidR="00B0731B" w:rsidRPr="00B0731B" w14:paraId="06A054C8" w14:textId="77777777" w:rsidTr="00BB1E68">
        <w:trPr>
          <w:trHeight w:val="954"/>
        </w:trPr>
        <w:tc>
          <w:tcPr>
            <w:tcW w:w="846" w:type="dxa"/>
            <w:vAlign w:val="center"/>
          </w:tcPr>
          <w:p w14:paraId="44F8BAC9" w14:textId="77777777" w:rsidR="00B0731B" w:rsidRPr="00B0731B" w:rsidRDefault="00B0731B" w:rsidP="00BB1E68">
            <w:pPr>
              <w:tabs>
                <w:tab w:val="left" w:pos="0"/>
              </w:tabs>
              <w:jc w:val="center"/>
              <w:rPr>
                <w:bCs/>
              </w:rPr>
            </w:pPr>
            <w:r w:rsidRPr="00B0731B">
              <w:rPr>
                <w:bCs/>
              </w:rPr>
              <w:t>6.1.3.</w:t>
            </w:r>
          </w:p>
        </w:tc>
        <w:tc>
          <w:tcPr>
            <w:tcW w:w="2839" w:type="dxa"/>
            <w:vMerge/>
            <w:vAlign w:val="center"/>
          </w:tcPr>
          <w:p w14:paraId="1522877D" w14:textId="77777777" w:rsidR="00B0731B" w:rsidRPr="00B0731B" w:rsidRDefault="00B0731B" w:rsidP="00BB1E68">
            <w:pPr>
              <w:tabs>
                <w:tab w:val="left" w:pos="0"/>
              </w:tabs>
              <w:rPr>
                <w:bCs/>
              </w:rPr>
            </w:pPr>
          </w:p>
        </w:tc>
        <w:tc>
          <w:tcPr>
            <w:tcW w:w="2410" w:type="dxa"/>
            <w:vAlign w:val="center"/>
          </w:tcPr>
          <w:p w14:paraId="68B49169" w14:textId="77777777" w:rsidR="00B0731B" w:rsidRPr="00B0731B" w:rsidRDefault="00B0731B" w:rsidP="00BB1E68">
            <w:pPr>
              <w:tabs>
                <w:tab w:val="left" w:pos="0"/>
              </w:tabs>
              <w:jc w:val="center"/>
              <w:rPr>
                <w:bCs/>
              </w:rPr>
            </w:pPr>
            <w:r w:rsidRPr="00B0731B">
              <w:rPr>
                <w:bCs/>
              </w:rPr>
              <w:t>г. Мариинск (микрорайон Алтай)</w:t>
            </w:r>
          </w:p>
        </w:tc>
        <w:tc>
          <w:tcPr>
            <w:tcW w:w="1276" w:type="dxa"/>
            <w:vAlign w:val="center"/>
          </w:tcPr>
          <w:p w14:paraId="723B6287" w14:textId="77777777" w:rsidR="00B0731B" w:rsidRPr="00B0731B" w:rsidRDefault="00B0731B" w:rsidP="00BB1E68">
            <w:pPr>
              <w:tabs>
                <w:tab w:val="left" w:pos="0"/>
              </w:tabs>
              <w:jc w:val="center"/>
              <w:rPr>
                <w:bCs/>
              </w:rPr>
            </w:pPr>
            <w:r w:rsidRPr="00B0731B">
              <w:rPr>
                <w:bCs/>
              </w:rPr>
              <w:t>руб/Гкал</w:t>
            </w:r>
          </w:p>
        </w:tc>
        <w:tc>
          <w:tcPr>
            <w:tcW w:w="2268" w:type="dxa"/>
            <w:vAlign w:val="center"/>
          </w:tcPr>
          <w:p w14:paraId="6B3FB8C5" w14:textId="77777777" w:rsidR="00B0731B" w:rsidRPr="00B0731B" w:rsidRDefault="00B0731B" w:rsidP="00BB1E68">
            <w:pPr>
              <w:tabs>
                <w:tab w:val="left" w:pos="0"/>
              </w:tabs>
              <w:jc w:val="center"/>
              <w:rPr>
                <w:bCs/>
              </w:rPr>
            </w:pPr>
            <w:r w:rsidRPr="00B0731B">
              <w:rPr>
                <w:bCs/>
              </w:rPr>
              <w:t>1650,00</w:t>
            </w:r>
          </w:p>
        </w:tc>
      </w:tr>
    </w:tbl>
    <w:bookmarkEnd w:id="4"/>
    <w:p w14:paraId="4FE12FD5" w14:textId="77777777" w:rsidR="00B0731B" w:rsidRPr="00B0731B" w:rsidRDefault="00B0731B" w:rsidP="00B0731B">
      <w:pPr>
        <w:pStyle w:val="aa"/>
        <w:ind w:left="786"/>
        <w:jc w:val="center"/>
        <w:rPr>
          <w:bCs/>
          <w:kern w:val="32"/>
        </w:rPr>
      </w:pPr>
      <w:r w:rsidRPr="00B0731B">
        <w:rPr>
          <w:bCs/>
          <w:kern w:val="32"/>
        </w:rPr>
        <w:t xml:space="preserve">                                                                                                                         ».</w:t>
      </w:r>
    </w:p>
    <w:p w14:paraId="2870CA02" w14:textId="62D77A2E" w:rsidR="00B0731B" w:rsidRPr="00B0731B" w:rsidRDefault="00B0731B" w:rsidP="00B0731B">
      <w:pPr>
        <w:pStyle w:val="aa"/>
        <w:numPr>
          <w:ilvl w:val="2"/>
          <w:numId w:val="43"/>
        </w:numPr>
        <w:ind w:left="0" w:firstLine="567"/>
        <w:jc w:val="both"/>
        <w:rPr>
          <w:bCs/>
          <w:kern w:val="32"/>
        </w:rPr>
      </w:pPr>
      <w:r w:rsidRPr="00B0731B">
        <w:rPr>
          <w:bCs/>
          <w:kern w:val="32"/>
        </w:rPr>
        <w:t>Пункты 6.2.1 - 6.2.3 изложить в следующей редакции:</w:t>
      </w:r>
    </w:p>
    <w:p w14:paraId="0A027B75" w14:textId="77777777" w:rsidR="00B0731B" w:rsidRPr="00B0731B" w:rsidRDefault="00B0731B" w:rsidP="00B0731B">
      <w:pPr>
        <w:rPr>
          <w:bCs/>
          <w:kern w:val="32"/>
        </w:rPr>
      </w:pPr>
    </w:p>
    <w:p w14:paraId="3C04EA81" w14:textId="77777777" w:rsidR="00B0731B" w:rsidRPr="00B0731B" w:rsidRDefault="00B0731B" w:rsidP="00B0731B">
      <w:pPr>
        <w:rPr>
          <w:bCs/>
          <w:kern w:val="32"/>
        </w:rPr>
      </w:pPr>
      <w:r w:rsidRPr="00B0731B">
        <w:rPr>
          <w:bCs/>
          <w:kern w:val="32"/>
        </w:rPr>
        <w:t>«</w:t>
      </w:r>
    </w:p>
    <w:tbl>
      <w:tblPr>
        <w:tblStyle w:val="ae"/>
        <w:tblpPr w:leftFromText="180" w:rightFromText="180" w:vertAnchor="text" w:horzAnchor="page" w:tblpX="1529" w:tblpY="203"/>
        <w:tblW w:w="9639" w:type="dxa"/>
        <w:tblLayout w:type="fixed"/>
        <w:tblLook w:val="04A0" w:firstRow="1" w:lastRow="0" w:firstColumn="1" w:lastColumn="0" w:noHBand="0" w:noVBand="1"/>
      </w:tblPr>
      <w:tblGrid>
        <w:gridCol w:w="846"/>
        <w:gridCol w:w="2839"/>
        <w:gridCol w:w="2410"/>
        <w:gridCol w:w="1276"/>
        <w:gridCol w:w="2268"/>
      </w:tblGrid>
      <w:tr w:rsidR="00B0731B" w:rsidRPr="00B0731B" w14:paraId="106183A4" w14:textId="77777777" w:rsidTr="00BB1E68">
        <w:trPr>
          <w:trHeight w:val="1270"/>
        </w:trPr>
        <w:tc>
          <w:tcPr>
            <w:tcW w:w="846" w:type="dxa"/>
            <w:vAlign w:val="center"/>
          </w:tcPr>
          <w:p w14:paraId="23A5229E" w14:textId="77777777" w:rsidR="00B0731B" w:rsidRPr="00B0731B" w:rsidRDefault="00B0731B" w:rsidP="00BB1E68">
            <w:pPr>
              <w:tabs>
                <w:tab w:val="left" w:pos="0"/>
              </w:tabs>
              <w:jc w:val="center"/>
              <w:rPr>
                <w:bCs/>
              </w:rPr>
            </w:pPr>
            <w:r w:rsidRPr="00B0731B">
              <w:rPr>
                <w:bCs/>
              </w:rPr>
              <w:t>6.2.1.</w:t>
            </w:r>
          </w:p>
        </w:tc>
        <w:tc>
          <w:tcPr>
            <w:tcW w:w="2839" w:type="dxa"/>
            <w:vAlign w:val="center"/>
          </w:tcPr>
          <w:p w14:paraId="112DD361" w14:textId="77777777" w:rsidR="00B0731B" w:rsidRPr="00B0731B" w:rsidRDefault="00B0731B" w:rsidP="00BB1E68">
            <w:pPr>
              <w:tabs>
                <w:tab w:val="left" w:pos="0"/>
              </w:tabs>
              <w:rPr>
                <w:bCs/>
              </w:rPr>
            </w:pPr>
          </w:p>
          <w:p w14:paraId="2612EAC2" w14:textId="77777777" w:rsidR="00B0731B" w:rsidRPr="00B0731B" w:rsidRDefault="00B0731B" w:rsidP="00BB1E68">
            <w:pPr>
              <w:tabs>
                <w:tab w:val="left" w:pos="0"/>
              </w:tabs>
              <w:rPr>
                <w:bCs/>
              </w:rPr>
            </w:pPr>
            <w:r w:rsidRPr="00B0731B">
              <w:rPr>
                <w:bCs/>
              </w:rPr>
              <w:t>ООО «ТеплоСнаб»,</w:t>
            </w:r>
          </w:p>
          <w:p w14:paraId="3EC4E8FF" w14:textId="77777777" w:rsidR="00B0731B" w:rsidRPr="00B0731B" w:rsidRDefault="00B0731B" w:rsidP="00BB1E68">
            <w:pPr>
              <w:tabs>
                <w:tab w:val="left" w:pos="0"/>
              </w:tabs>
              <w:rPr>
                <w:bCs/>
              </w:rPr>
            </w:pPr>
            <w:r w:rsidRPr="00B0731B">
              <w:rPr>
                <w:bCs/>
              </w:rPr>
              <w:t xml:space="preserve"> ИНН</w:t>
            </w:r>
            <w:r w:rsidRPr="00B0731B">
              <w:t xml:space="preserve">  </w:t>
            </w:r>
            <w:r w:rsidRPr="00B0731B">
              <w:rPr>
                <w:bCs/>
              </w:rPr>
              <w:t>4213011290</w:t>
            </w:r>
          </w:p>
          <w:p w14:paraId="232B5448" w14:textId="77777777" w:rsidR="00B0731B" w:rsidRPr="00B0731B" w:rsidRDefault="00B0731B" w:rsidP="00BB1E68">
            <w:pPr>
              <w:tabs>
                <w:tab w:val="left" w:pos="0"/>
              </w:tabs>
              <w:rPr>
                <w:bCs/>
              </w:rPr>
            </w:pPr>
          </w:p>
        </w:tc>
        <w:tc>
          <w:tcPr>
            <w:tcW w:w="2410" w:type="dxa"/>
            <w:vAlign w:val="center"/>
          </w:tcPr>
          <w:p w14:paraId="504D193C" w14:textId="77777777" w:rsidR="00B0731B" w:rsidRPr="00B0731B" w:rsidRDefault="00B0731B" w:rsidP="00BB1E68">
            <w:pPr>
              <w:tabs>
                <w:tab w:val="left" w:pos="0"/>
              </w:tabs>
              <w:jc w:val="center"/>
              <w:rPr>
                <w:bCs/>
              </w:rPr>
            </w:pPr>
            <w:r w:rsidRPr="00B0731B">
              <w:rPr>
                <w:bCs/>
              </w:rPr>
              <w:t xml:space="preserve">г. Мариинск                   </w:t>
            </w:r>
          </w:p>
        </w:tc>
        <w:tc>
          <w:tcPr>
            <w:tcW w:w="1276" w:type="dxa"/>
            <w:vAlign w:val="center"/>
          </w:tcPr>
          <w:p w14:paraId="38CDECC9" w14:textId="77777777" w:rsidR="00B0731B" w:rsidRPr="00B0731B" w:rsidRDefault="00B0731B" w:rsidP="00BB1E68">
            <w:pPr>
              <w:tabs>
                <w:tab w:val="left" w:pos="0"/>
              </w:tabs>
              <w:rPr>
                <w:bCs/>
              </w:rPr>
            </w:pPr>
            <w:r w:rsidRPr="00B0731B">
              <w:rPr>
                <w:bCs/>
              </w:rPr>
              <w:t xml:space="preserve"> руб/Гкал</w:t>
            </w:r>
          </w:p>
        </w:tc>
        <w:tc>
          <w:tcPr>
            <w:tcW w:w="2268" w:type="dxa"/>
            <w:vAlign w:val="center"/>
          </w:tcPr>
          <w:p w14:paraId="4F01BAA1" w14:textId="77777777" w:rsidR="00B0731B" w:rsidRPr="00B0731B" w:rsidRDefault="00B0731B" w:rsidP="00BB1E68">
            <w:pPr>
              <w:tabs>
                <w:tab w:val="left" w:pos="0"/>
              </w:tabs>
              <w:jc w:val="center"/>
              <w:rPr>
                <w:bCs/>
              </w:rPr>
            </w:pPr>
            <w:r w:rsidRPr="00B0731B">
              <w:rPr>
                <w:bCs/>
              </w:rPr>
              <w:t>2243,00</w:t>
            </w:r>
          </w:p>
        </w:tc>
      </w:tr>
      <w:tr w:rsidR="00B0731B" w:rsidRPr="00B0731B" w14:paraId="783314E7" w14:textId="77777777" w:rsidTr="00BB1E68">
        <w:trPr>
          <w:trHeight w:val="954"/>
        </w:trPr>
        <w:tc>
          <w:tcPr>
            <w:tcW w:w="846" w:type="dxa"/>
            <w:vAlign w:val="center"/>
          </w:tcPr>
          <w:p w14:paraId="0803D331" w14:textId="77777777" w:rsidR="00B0731B" w:rsidRPr="00B0731B" w:rsidRDefault="00B0731B" w:rsidP="00BB1E68">
            <w:pPr>
              <w:tabs>
                <w:tab w:val="left" w:pos="0"/>
              </w:tabs>
              <w:jc w:val="center"/>
              <w:rPr>
                <w:bCs/>
              </w:rPr>
            </w:pPr>
            <w:r w:rsidRPr="00B0731B">
              <w:rPr>
                <w:bCs/>
              </w:rPr>
              <w:t>6.2.2.</w:t>
            </w:r>
          </w:p>
        </w:tc>
        <w:tc>
          <w:tcPr>
            <w:tcW w:w="2839" w:type="dxa"/>
            <w:vMerge w:val="restart"/>
            <w:vAlign w:val="center"/>
          </w:tcPr>
          <w:p w14:paraId="15C9C383" w14:textId="77777777" w:rsidR="00B0731B" w:rsidRPr="00B0731B" w:rsidRDefault="00B0731B" w:rsidP="00BB1E68">
            <w:pPr>
              <w:tabs>
                <w:tab w:val="left" w:pos="0"/>
              </w:tabs>
              <w:rPr>
                <w:bCs/>
              </w:rPr>
            </w:pPr>
            <w:r w:rsidRPr="00B0731B">
              <w:rPr>
                <w:bCs/>
              </w:rPr>
              <w:t xml:space="preserve">ООО «Теплосервис», </w:t>
            </w:r>
          </w:p>
          <w:p w14:paraId="785E41B7" w14:textId="77777777" w:rsidR="00B0731B" w:rsidRPr="00B0731B" w:rsidRDefault="00B0731B" w:rsidP="00BB1E68">
            <w:pPr>
              <w:tabs>
                <w:tab w:val="left" w:pos="0"/>
              </w:tabs>
              <w:rPr>
                <w:bCs/>
              </w:rPr>
            </w:pPr>
            <w:r w:rsidRPr="00B0731B">
              <w:rPr>
                <w:bCs/>
              </w:rPr>
              <w:t>ИНН</w:t>
            </w:r>
            <w:r w:rsidRPr="00B0731B">
              <w:t xml:space="preserve">  </w:t>
            </w:r>
            <w:r w:rsidRPr="00B0731B">
              <w:rPr>
                <w:bCs/>
              </w:rPr>
              <w:t>4213009742</w:t>
            </w:r>
          </w:p>
        </w:tc>
        <w:tc>
          <w:tcPr>
            <w:tcW w:w="2410" w:type="dxa"/>
            <w:vAlign w:val="center"/>
          </w:tcPr>
          <w:p w14:paraId="530C1479" w14:textId="77777777" w:rsidR="00B0731B" w:rsidRPr="00B0731B" w:rsidRDefault="00B0731B" w:rsidP="00BB1E68">
            <w:pPr>
              <w:tabs>
                <w:tab w:val="left" w:pos="0"/>
              </w:tabs>
              <w:jc w:val="center"/>
              <w:rPr>
                <w:bCs/>
              </w:rPr>
            </w:pPr>
            <w:r w:rsidRPr="00B0731B">
              <w:rPr>
                <w:bCs/>
              </w:rPr>
              <w:t>г. Мариинск</w:t>
            </w:r>
          </w:p>
          <w:p w14:paraId="117A3DB4" w14:textId="77777777" w:rsidR="00B0731B" w:rsidRPr="00B0731B" w:rsidRDefault="00B0731B" w:rsidP="00BB1E68">
            <w:pPr>
              <w:tabs>
                <w:tab w:val="left" w:pos="0"/>
              </w:tabs>
              <w:jc w:val="center"/>
              <w:rPr>
                <w:bCs/>
              </w:rPr>
            </w:pPr>
            <w:r w:rsidRPr="00B0731B">
              <w:rPr>
                <w:bCs/>
              </w:rPr>
              <w:t>(за исключением микрорайона Алтай)</w:t>
            </w:r>
          </w:p>
        </w:tc>
        <w:tc>
          <w:tcPr>
            <w:tcW w:w="1276" w:type="dxa"/>
            <w:vAlign w:val="center"/>
          </w:tcPr>
          <w:p w14:paraId="199DCA68" w14:textId="77777777" w:rsidR="00B0731B" w:rsidRPr="00B0731B" w:rsidRDefault="00B0731B" w:rsidP="00BB1E68">
            <w:pPr>
              <w:tabs>
                <w:tab w:val="left" w:pos="0"/>
              </w:tabs>
              <w:jc w:val="center"/>
              <w:rPr>
                <w:bCs/>
              </w:rPr>
            </w:pPr>
            <w:r w:rsidRPr="00B0731B">
              <w:rPr>
                <w:bCs/>
              </w:rPr>
              <w:t>руб/Гкал</w:t>
            </w:r>
          </w:p>
        </w:tc>
        <w:tc>
          <w:tcPr>
            <w:tcW w:w="2268" w:type="dxa"/>
            <w:vAlign w:val="center"/>
          </w:tcPr>
          <w:p w14:paraId="556AAB1B" w14:textId="77777777" w:rsidR="00B0731B" w:rsidRPr="00B0731B" w:rsidRDefault="00B0731B" w:rsidP="00BB1E68">
            <w:pPr>
              <w:tabs>
                <w:tab w:val="left" w:pos="0"/>
              </w:tabs>
              <w:jc w:val="center"/>
              <w:rPr>
                <w:bCs/>
              </w:rPr>
            </w:pPr>
            <w:r w:rsidRPr="00B0731B">
              <w:rPr>
                <w:bCs/>
              </w:rPr>
              <w:t>2243,00</w:t>
            </w:r>
          </w:p>
        </w:tc>
      </w:tr>
      <w:tr w:rsidR="00B0731B" w:rsidRPr="00B0731B" w14:paraId="6A0DF536" w14:textId="77777777" w:rsidTr="00BB1E68">
        <w:trPr>
          <w:trHeight w:val="954"/>
        </w:trPr>
        <w:tc>
          <w:tcPr>
            <w:tcW w:w="846" w:type="dxa"/>
            <w:vAlign w:val="center"/>
          </w:tcPr>
          <w:p w14:paraId="5AB5E9E9" w14:textId="77777777" w:rsidR="00B0731B" w:rsidRPr="00B0731B" w:rsidRDefault="00B0731B" w:rsidP="00BB1E68">
            <w:pPr>
              <w:tabs>
                <w:tab w:val="left" w:pos="0"/>
              </w:tabs>
              <w:jc w:val="center"/>
              <w:rPr>
                <w:bCs/>
              </w:rPr>
            </w:pPr>
            <w:r w:rsidRPr="00B0731B">
              <w:rPr>
                <w:bCs/>
              </w:rPr>
              <w:t>6.2.3.</w:t>
            </w:r>
          </w:p>
        </w:tc>
        <w:tc>
          <w:tcPr>
            <w:tcW w:w="2839" w:type="dxa"/>
            <w:vMerge/>
            <w:vAlign w:val="center"/>
          </w:tcPr>
          <w:p w14:paraId="0FDB8390" w14:textId="77777777" w:rsidR="00B0731B" w:rsidRPr="00B0731B" w:rsidRDefault="00B0731B" w:rsidP="00BB1E68">
            <w:pPr>
              <w:tabs>
                <w:tab w:val="left" w:pos="0"/>
              </w:tabs>
              <w:rPr>
                <w:bCs/>
              </w:rPr>
            </w:pPr>
          </w:p>
        </w:tc>
        <w:tc>
          <w:tcPr>
            <w:tcW w:w="2410" w:type="dxa"/>
            <w:vAlign w:val="center"/>
          </w:tcPr>
          <w:p w14:paraId="7352DEB6" w14:textId="77777777" w:rsidR="00B0731B" w:rsidRPr="00B0731B" w:rsidRDefault="00B0731B" w:rsidP="00BB1E68">
            <w:pPr>
              <w:tabs>
                <w:tab w:val="left" w:pos="0"/>
              </w:tabs>
              <w:jc w:val="center"/>
              <w:rPr>
                <w:bCs/>
              </w:rPr>
            </w:pPr>
            <w:r w:rsidRPr="00B0731B">
              <w:rPr>
                <w:bCs/>
              </w:rPr>
              <w:t>г. Мариинск (микрорайон Алтай)</w:t>
            </w:r>
          </w:p>
        </w:tc>
        <w:tc>
          <w:tcPr>
            <w:tcW w:w="1276" w:type="dxa"/>
            <w:vAlign w:val="center"/>
          </w:tcPr>
          <w:p w14:paraId="4D36DD2F" w14:textId="77777777" w:rsidR="00B0731B" w:rsidRPr="00B0731B" w:rsidRDefault="00B0731B" w:rsidP="00BB1E68">
            <w:pPr>
              <w:tabs>
                <w:tab w:val="left" w:pos="0"/>
              </w:tabs>
              <w:jc w:val="center"/>
              <w:rPr>
                <w:bCs/>
              </w:rPr>
            </w:pPr>
            <w:r w:rsidRPr="00B0731B">
              <w:rPr>
                <w:bCs/>
              </w:rPr>
              <w:t>руб/Гкал</w:t>
            </w:r>
          </w:p>
        </w:tc>
        <w:tc>
          <w:tcPr>
            <w:tcW w:w="2268" w:type="dxa"/>
            <w:vAlign w:val="center"/>
          </w:tcPr>
          <w:p w14:paraId="4CD031A9" w14:textId="77777777" w:rsidR="00B0731B" w:rsidRPr="00B0731B" w:rsidRDefault="00B0731B" w:rsidP="00BB1E68">
            <w:pPr>
              <w:tabs>
                <w:tab w:val="left" w:pos="0"/>
              </w:tabs>
              <w:jc w:val="center"/>
              <w:rPr>
                <w:bCs/>
              </w:rPr>
            </w:pPr>
            <w:r w:rsidRPr="00B0731B">
              <w:rPr>
                <w:bCs/>
              </w:rPr>
              <w:t>1843,00</w:t>
            </w:r>
          </w:p>
        </w:tc>
      </w:tr>
    </w:tbl>
    <w:p w14:paraId="34850A22" w14:textId="77777777" w:rsidR="00B0731B" w:rsidRPr="00B0731B" w:rsidRDefault="00B0731B" w:rsidP="00B0731B">
      <w:pPr>
        <w:pStyle w:val="aa"/>
        <w:ind w:left="0"/>
        <w:jc w:val="both"/>
        <w:rPr>
          <w:bCs/>
          <w:kern w:val="32"/>
        </w:rPr>
      </w:pPr>
      <w:r w:rsidRPr="00B0731B">
        <w:rPr>
          <w:bCs/>
          <w:kern w:val="32"/>
        </w:rPr>
        <w:t xml:space="preserve">                                                                                                                                      ».</w:t>
      </w:r>
    </w:p>
    <w:p w14:paraId="5C901EC8" w14:textId="77777777" w:rsidR="00B0731B" w:rsidRDefault="00B0731B" w:rsidP="00B0731B">
      <w:pPr>
        <w:ind w:right="-6" w:firstLine="709"/>
        <w:jc w:val="both"/>
        <w:rPr>
          <w:b/>
        </w:rPr>
      </w:pPr>
    </w:p>
    <w:p w14:paraId="1FF9B4E7" w14:textId="77777777" w:rsidR="00B0731B" w:rsidRDefault="00B0731B" w:rsidP="00B0731B">
      <w:pPr>
        <w:ind w:right="-6" w:firstLine="709"/>
        <w:jc w:val="both"/>
        <w:rPr>
          <w:b/>
        </w:rPr>
      </w:pPr>
      <w:r w:rsidRPr="00D00103">
        <w:rPr>
          <w:b/>
        </w:rPr>
        <w:t>Голосовали «ЗА» -</w:t>
      </w:r>
      <w:r>
        <w:rPr>
          <w:b/>
        </w:rPr>
        <w:t xml:space="preserve"> единогласно.</w:t>
      </w:r>
    </w:p>
    <w:p w14:paraId="50838607" w14:textId="77777777" w:rsidR="00B0731B" w:rsidRPr="00B0731B" w:rsidRDefault="00B0731B" w:rsidP="00B0731B">
      <w:pPr>
        <w:ind w:right="-6" w:firstLine="709"/>
        <w:jc w:val="both"/>
        <w:rPr>
          <w:b/>
        </w:rPr>
      </w:pPr>
    </w:p>
    <w:p w14:paraId="5E674426" w14:textId="5F86157E" w:rsidR="007A1E58" w:rsidRDefault="007A1E58" w:rsidP="007A1E58">
      <w:pPr>
        <w:tabs>
          <w:tab w:val="left" w:pos="709"/>
          <w:tab w:val="left" w:pos="1134"/>
        </w:tabs>
        <w:ind w:left="709" w:hanging="142"/>
        <w:jc w:val="both"/>
      </w:pPr>
      <w:r w:rsidRPr="00D00103">
        <w:rPr>
          <w:bCs/>
        </w:rPr>
        <w:lastRenderedPageBreak/>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524DFDFB" w14:textId="1D33EB52" w:rsidR="005E58AE" w:rsidRDefault="005E58AE" w:rsidP="005E58AE">
      <w:pPr>
        <w:tabs>
          <w:tab w:val="left" w:pos="709"/>
          <w:tab w:val="left" w:pos="1134"/>
        </w:tabs>
        <w:ind w:left="709" w:hanging="142"/>
        <w:jc w:val="both"/>
      </w:pPr>
      <w:r w:rsidRPr="00D00103">
        <w:t>___________________</w:t>
      </w:r>
      <w:r>
        <w:t>__А.Г. Овчинников</w:t>
      </w:r>
    </w:p>
    <w:p w14:paraId="02F7B425" w14:textId="77777777" w:rsidR="00FD1FF4" w:rsidRDefault="00FD1FF4" w:rsidP="00A231F1">
      <w:pPr>
        <w:tabs>
          <w:tab w:val="left" w:pos="5580"/>
          <w:tab w:val="left" w:pos="9498"/>
        </w:tabs>
      </w:pPr>
    </w:p>
    <w:p w14:paraId="65FF3E03" w14:textId="160474DA" w:rsidR="00B0731B" w:rsidRDefault="00B0731B" w:rsidP="00B0731B">
      <w:pPr>
        <w:tabs>
          <w:tab w:val="left" w:pos="709"/>
          <w:tab w:val="left" w:pos="1134"/>
        </w:tabs>
        <w:ind w:left="709" w:hanging="142"/>
        <w:jc w:val="both"/>
      </w:pPr>
      <w:r w:rsidRPr="00D00103">
        <w:t>___________________</w:t>
      </w:r>
      <w:r>
        <w:t>__О.А. Чурсина</w:t>
      </w:r>
    </w:p>
    <w:p w14:paraId="560C2E68" w14:textId="77777777" w:rsidR="00B0731B" w:rsidRDefault="00B0731B" w:rsidP="00B0731B">
      <w:pPr>
        <w:tabs>
          <w:tab w:val="left" w:pos="709"/>
          <w:tab w:val="left" w:pos="1134"/>
        </w:tabs>
        <w:ind w:left="709" w:hanging="142"/>
        <w:jc w:val="both"/>
      </w:pPr>
    </w:p>
    <w:p w14:paraId="23144E76" w14:textId="54DE318B" w:rsidR="007D190F" w:rsidRDefault="007D190F" w:rsidP="007D190F">
      <w:pPr>
        <w:tabs>
          <w:tab w:val="left" w:pos="709"/>
          <w:tab w:val="left" w:pos="1134"/>
        </w:tabs>
        <w:ind w:left="709" w:hanging="142"/>
        <w:jc w:val="both"/>
      </w:pPr>
      <w:r w:rsidRPr="00D00103">
        <w:t>___________________</w:t>
      </w:r>
      <w:r>
        <w:t>__М.В. Кулебякина</w:t>
      </w:r>
    </w:p>
    <w:p w14:paraId="5D12DB2F" w14:textId="77777777" w:rsidR="007D190F" w:rsidRDefault="007D190F" w:rsidP="007D190F">
      <w:pPr>
        <w:tabs>
          <w:tab w:val="left" w:pos="709"/>
          <w:tab w:val="left" w:pos="1134"/>
        </w:tabs>
        <w:ind w:left="709" w:hanging="142"/>
        <w:jc w:val="both"/>
      </w:pPr>
    </w:p>
    <w:p w14:paraId="2E43372F" w14:textId="77777777" w:rsidR="009F69AF" w:rsidRDefault="009F69AF" w:rsidP="00C428F4">
      <w:pPr>
        <w:tabs>
          <w:tab w:val="left" w:pos="5580"/>
          <w:tab w:val="left" w:pos="9498"/>
        </w:tabs>
        <w:ind w:firstLine="567"/>
      </w:pPr>
    </w:p>
    <w:p w14:paraId="70FDFA3A" w14:textId="28BE7961"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6303B366" w14:textId="77777777" w:rsidR="004E46FF" w:rsidRDefault="004E46FF" w:rsidP="00A25D5F">
      <w:pPr>
        <w:tabs>
          <w:tab w:val="left" w:pos="5580"/>
          <w:tab w:val="left" w:pos="9498"/>
        </w:tabs>
        <w:ind w:left="5812" w:right="-569" w:hanging="142"/>
      </w:pPr>
    </w:p>
    <w:p w14:paraId="5D6FD152" w14:textId="77777777" w:rsidR="0094420F" w:rsidRDefault="0094420F" w:rsidP="00A25D5F">
      <w:pPr>
        <w:tabs>
          <w:tab w:val="left" w:pos="5580"/>
          <w:tab w:val="left" w:pos="9498"/>
        </w:tabs>
        <w:ind w:left="5812" w:right="-569" w:hanging="142"/>
        <w:sectPr w:rsidR="0094420F" w:rsidSect="00E24C81">
          <w:pgSz w:w="11906" w:h="16838"/>
          <w:pgMar w:top="851" w:right="851" w:bottom="851" w:left="1134" w:header="709" w:footer="709" w:gutter="0"/>
          <w:pgNumType w:start="1"/>
          <w:cols w:space="708"/>
          <w:titlePg/>
          <w:docGrid w:linePitch="360"/>
        </w:sectPr>
      </w:pPr>
    </w:p>
    <w:p w14:paraId="30CA9250" w14:textId="77777777" w:rsidR="007D292F" w:rsidRDefault="007D292F" w:rsidP="00575CD7">
      <w:pPr>
        <w:tabs>
          <w:tab w:val="left" w:pos="3686"/>
          <w:tab w:val="left" w:pos="9498"/>
        </w:tabs>
        <w:ind w:left="-2884" w:right="-569" w:firstLine="8696"/>
      </w:pPr>
      <w:bookmarkStart w:id="5" w:name="_Hlk61940298"/>
      <w:bookmarkEnd w:id="5"/>
    </w:p>
    <w:sectPr w:rsidR="007D292F" w:rsidSect="00575CD7">
      <w:headerReference w:type="even" r:id="rId8"/>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8996" w14:textId="77777777" w:rsidR="001B0258" w:rsidRDefault="001B0258" w:rsidP="005A4977">
      <w:r>
        <w:separator/>
      </w:r>
    </w:p>
  </w:endnote>
  <w:endnote w:type="continuationSeparator" w:id="0">
    <w:p w14:paraId="0E781BBD" w14:textId="77777777" w:rsidR="001B0258" w:rsidRDefault="001B0258"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268C" w14:textId="77777777" w:rsidR="001B0258" w:rsidRDefault="001B0258" w:rsidP="005A4977">
      <w:r>
        <w:separator/>
      </w:r>
    </w:p>
  </w:footnote>
  <w:footnote w:type="continuationSeparator" w:id="0">
    <w:p w14:paraId="49468B3E" w14:textId="77777777" w:rsidR="001B0258" w:rsidRDefault="001B0258"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6682" w14:textId="77777777" w:rsidR="00B0731B" w:rsidRDefault="00B0731B"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D8D7426" w14:textId="77777777" w:rsidR="00B0731B" w:rsidRDefault="00B0731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314C" w14:textId="77777777" w:rsidR="00B0731B" w:rsidRDefault="00B0731B"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13</w:t>
    </w:r>
    <w:r>
      <w:rPr>
        <w:rStyle w:val="af4"/>
      </w:rPr>
      <w:fldChar w:fldCharType="end"/>
    </w:r>
  </w:p>
  <w:p w14:paraId="624FE13C" w14:textId="77777777" w:rsidR="00B0731B" w:rsidRDefault="00B0731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2"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D7A7C80"/>
    <w:multiLevelType w:val="multilevel"/>
    <w:tmpl w:val="922C3096"/>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color w:val="FF0000"/>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6"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7"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1"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5330054">
    <w:abstractNumId w:val="2"/>
  </w:num>
  <w:num w:numId="2" w16cid:durableId="831019797">
    <w:abstractNumId w:val="1"/>
  </w:num>
  <w:num w:numId="3" w16cid:durableId="1505703656">
    <w:abstractNumId w:val="0"/>
  </w:num>
  <w:num w:numId="4" w16cid:durableId="1646857590">
    <w:abstractNumId w:val="24"/>
  </w:num>
  <w:num w:numId="5" w16cid:durableId="629749130">
    <w:abstractNumId w:val="30"/>
  </w:num>
  <w:num w:numId="6" w16cid:durableId="672950044">
    <w:abstractNumId w:val="36"/>
  </w:num>
  <w:num w:numId="7" w16cid:durableId="937519950">
    <w:abstractNumId w:val="47"/>
  </w:num>
  <w:num w:numId="8" w16cid:durableId="1894191615">
    <w:abstractNumId w:val="37"/>
  </w:num>
  <w:num w:numId="9" w16cid:durableId="605116930">
    <w:abstractNumId w:val="19"/>
  </w:num>
  <w:num w:numId="10" w16cid:durableId="1512793329">
    <w:abstractNumId w:val="16"/>
  </w:num>
  <w:num w:numId="11" w16cid:durableId="748305689">
    <w:abstractNumId w:val="28"/>
  </w:num>
  <w:num w:numId="12" w16cid:durableId="252856675">
    <w:abstractNumId w:val="33"/>
  </w:num>
  <w:num w:numId="13" w16cid:durableId="752244482">
    <w:abstractNumId w:val="52"/>
  </w:num>
  <w:num w:numId="14" w16cid:durableId="1037782371">
    <w:abstractNumId w:val="38"/>
  </w:num>
  <w:num w:numId="15" w16cid:durableId="612637983">
    <w:abstractNumId w:val="34"/>
  </w:num>
  <w:num w:numId="16" w16cid:durableId="1562643113">
    <w:abstractNumId w:val="32"/>
  </w:num>
  <w:num w:numId="17" w16cid:durableId="525140184">
    <w:abstractNumId w:val="17"/>
  </w:num>
  <w:num w:numId="18" w16cid:durableId="2142334710">
    <w:abstractNumId w:val="45"/>
  </w:num>
  <w:num w:numId="19" w16cid:durableId="347408766">
    <w:abstractNumId w:val="23"/>
  </w:num>
  <w:num w:numId="20" w16cid:durableId="1539469615">
    <w:abstractNumId w:val="29"/>
  </w:num>
  <w:num w:numId="21" w16cid:durableId="1653020897">
    <w:abstractNumId w:val="51"/>
  </w:num>
  <w:num w:numId="22" w16cid:durableId="470758719">
    <w:abstractNumId w:val="44"/>
  </w:num>
  <w:num w:numId="23" w16cid:durableId="1940329538">
    <w:abstractNumId w:val="22"/>
  </w:num>
  <w:num w:numId="24" w16cid:durableId="1246381934">
    <w:abstractNumId w:val="26"/>
  </w:num>
  <w:num w:numId="25" w16cid:durableId="250242406">
    <w:abstractNumId w:val="15"/>
  </w:num>
  <w:num w:numId="26" w16cid:durableId="969745810">
    <w:abstractNumId w:val="3"/>
  </w:num>
  <w:num w:numId="27" w16cid:durableId="2027094033">
    <w:abstractNumId w:val="42"/>
  </w:num>
  <w:num w:numId="28" w16cid:durableId="907181583">
    <w:abstractNumId w:val="35"/>
  </w:num>
  <w:num w:numId="29" w16cid:durableId="1510297081">
    <w:abstractNumId w:val="41"/>
  </w:num>
  <w:num w:numId="30" w16cid:durableId="119811403">
    <w:abstractNumId w:val="50"/>
  </w:num>
  <w:num w:numId="31" w16cid:durableId="1487474231">
    <w:abstractNumId w:val="48"/>
  </w:num>
  <w:num w:numId="32" w16cid:durableId="4764545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2468156">
    <w:abstractNumId w:val="46"/>
  </w:num>
  <w:num w:numId="34" w16cid:durableId="447939050">
    <w:abstractNumId w:val="31"/>
  </w:num>
  <w:num w:numId="35" w16cid:durableId="521407082">
    <w:abstractNumId w:val="39"/>
  </w:num>
  <w:num w:numId="36" w16cid:durableId="785739089">
    <w:abstractNumId w:val="18"/>
  </w:num>
  <w:num w:numId="37" w16cid:durableId="218975083">
    <w:abstractNumId w:val="49"/>
  </w:num>
  <w:num w:numId="38" w16cid:durableId="2144230002">
    <w:abstractNumId w:val="43"/>
  </w:num>
  <w:num w:numId="39" w16cid:durableId="815950240">
    <w:abstractNumId w:val="27"/>
  </w:num>
  <w:num w:numId="40" w16cid:durableId="1803494820">
    <w:abstractNumId w:val="20"/>
  </w:num>
  <w:num w:numId="41" w16cid:durableId="1477722314">
    <w:abstractNumId w:val="25"/>
  </w:num>
  <w:num w:numId="42" w16cid:durableId="1423988520">
    <w:abstractNumId w:val="21"/>
  </w:num>
  <w:num w:numId="43" w16cid:durableId="1081412341">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25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5CD7"/>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23057</TotalTime>
  <Pages>7</Pages>
  <Words>1918</Words>
  <Characters>10935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62</cp:revision>
  <cp:lastPrinted>2023-06-14T06:02:00Z</cp:lastPrinted>
  <dcterms:created xsi:type="dcterms:W3CDTF">2022-07-15T03:00:00Z</dcterms:created>
  <dcterms:modified xsi:type="dcterms:W3CDTF">2023-06-15T09:01:00Z</dcterms:modified>
</cp:coreProperties>
</file>