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59C6D713"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7E589A">
        <w:t>36</w:t>
      </w:r>
      <w:r w:rsidRPr="00AE0629">
        <w:t xml:space="preserve"> к протоколу № </w:t>
      </w:r>
      <w:r w:rsidR="0090217B">
        <w:t>7</w:t>
      </w:r>
      <w:r w:rsidR="0031748D">
        <w:t>5</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03ACC19B" w:rsidR="00957FFD" w:rsidRDefault="0074510A" w:rsidP="001E6D3B">
      <w:pPr>
        <w:tabs>
          <w:tab w:val="left" w:pos="5580"/>
          <w:tab w:val="left" w:pos="9498"/>
        </w:tabs>
        <w:ind w:left="-4836" w:right="-569" w:firstLine="10365"/>
      </w:pPr>
      <w:r w:rsidRPr="00AE0629">
        <w:t xml:space="preserve">Кузбасса от </w:t>
      </w:r>
      <w:r w:rsidR="0031748D">
        <w:t>30</w:t>
      </w:r>
      <w:r w:rsidRPr="00AE0629">
        <w:t>.</w:t>
      </w:r>
      <w:r w:rsidR="00A46D59" w:rsidRPr="00AE0629">
        <w:t>1</w:t>
      </w:r>
      <w:r w:rsidR="00A01C4D">
        <w:t>1</w:t>
      </w:r>
      <w:r w:rsidRPr="00AE0629">
        <w:t>.2023</w:t>
      </w:r>
    </w:p>
    <w:p w14:paraId="77035632" w14:textId="77777777" w:rsidR="007E589A" w:rsidRDefault="007E589A" w:rsidP="001E6D3B">
      <w:pPr>
        <w:tabs>
          <w:tab w:val="left" w:pos="5580"/>
          <w:tab w:val="left" w:pos="9498"/>
        </w:tabs>
        <w:ind w:left="-4836" w:right="-569" w:firstLine="10365"/>
      </w:pPr>
    </w:p>
    <w:p w14:paraId="50A2C94A" w14:textId="77777777" w:rsidR="007E589A" w:rsidRPr="007E589A" w:rsidRDefault="007E589A" w:rsidP="007E589A">
      <w:pPr>
        <w:jc w:val="center"/>
        <w:rPr>
          <w:szCs w:val="20"/>
        </w:rPr>
      </w:pPr>
      <w:bookmarkStart w:id="2" w:name="_Hlt483802884"/>
      <w:r w:rsidRPr="007E589A">
        <w:rPr>
          <w:szCs w:val="20"/>
        </w:rPr>
        <w:t>Экспертное заключение</w:t>
      </w:r>
    </w:p>
    <w:p w14:paraId="10110469" w14:textId="77777777" w:rsidR="007E589A" w:rsidRPr="007E589A" w:rsidRDefault="007E589A" w:rsidP="007E589A">
      <w:pPr>
        <w:jc w:val="center"/>
        <w:rPr>
          <w:szCs w:val="20"/>
        </w:rPr>
      </w:pPr>
      <w:bookmarkStart w:id="3" w:name="_Hlk54777318"/>
      <w:r w:rsidRPr="007E589A">
        <w:rPr>
          <w:szCs w:val="20"/>
        </w:rPr>
        <w:t>Региональной энергетической комиссии Кузбасса</w:t>
      </w:r>
    </w:p>
    <w:bookmarkEnd w:id="3"/>
    <w:p w14:paraId="77E2F287" w14:textId="77777777" w:rsidR="007E589A" w:rsidRPr="007E589A" w:rsidRDefault="007E589A" w:rsidP="007E589A">
      <w:pPr>
        <w:jc w:val="center"/>
        <w:rPr>
          <w:szCs w:val="20"/>
        </w:rPr>
      </w:pPr>
      <w:r w:rsidRPr="007E589A">
        <w:rPr>
          <w:szCs w:val="20"/>
        </w:rPr>
        <w:t xml:space="preserve">по материалам, представленным АО «Теплоэнерго», </w:t>
      </w:r>
      <w:r w:rsidRPr="007E589A">
        <w:rPr>
          <w:szCs w:val="20"/>
        </w:rPr>
        <w:br/>
        <w:t xml:space="preserve">для установления долгосрочных параметров регулирования и долгосрочных тарифов на тепловую энергию, реализуемые на потребительском рынке </w:t>
      </w:r>
      <w:r w:rsidRPr="007E589A">
        <w:rPr>
          <w:szCs w:val="20"/>
        </w:rPr>
        <w:br/>
        <w:t>Кемеровского муниципального округа на 2024-2028 годы.</w:t>
      </w:r>
    </w:p>
    <w:p w14:paraId="0FD21DEE" w14:textId="77777777" w:rsidR="007E589A" w:rsidRPr="007E589A" w:rsidRDefault="007E589A" w:rsidP="007E589A">
      <w:pPr>
        <w:rPr>
          <w:sz w:val="28"/>
          <w:szCs w:val="20"/>
        </w:rPr>
      </w:pPr>
    </w:p>
    <w:p w14:paraId="0AD2F0D5" w14:textId="77777777" w:rsidR="007E589A" w:rsidRPr="007E589A" w:rsidRDefault="007E589A" w:rsidP="00DF2E77">
      <w:pPr>
        <w:keepNext/>
        <w:numPr>
          <w:ilvl w:val="0"/>
          <w:numId w:val="5"/>
        </w:numPr>
        <w:tabs>
          <w:tab w:val="left" w:pos="567"/>
        </w:tabs>
        <w:ind w:left="0" w:firstLine="0"/>
        <w:outlineLvl w:val="0"/>
        <w:rPr>
          <w:b/>
          <w:sz w:val="28"/>
          <w:szCs w:val="28"/>
          <w:lang w:val="x-none" w:eastAsia="x-none"/>
        </w:rPr>
      </w:pPr>
      <w:bookmarkStart w:id="4" w:name="_Toc530574510"/>
      <w:bookmarkStart w:id="5" w:name="_Toc24010560"/>
      <w:r w:rsidRPr="007E589A">
        <w:rPr>
          <w:b/>
          <w:sz w:val="28"/>
          <w:szCs w:val="28"/>
          <w:lang w:val="x-none" w:eastAsia="x-none"/>
        </w:rPr>
        <w:t>Общая характеристика предприятия</w:t>
      </w:r>
      <w:bookmarkEnd w:id="4"/>
      <w:bookmarkEnd w:id="5"/>
    </w:p>
    <w:p w14:paraId="596DC5C9" w14:textId="77777777" w:rsidR="007E589A" w:rsidRPr="007E589A" w:rsidRDefault="007E589A" w:rsidP="007E589A">
      <w:pPr>
        <w:rPr>
          <w:b/>
          <w:szCs w:val="20"/>
          <w:u w:val="single"/>
        </w:rPr>
      </w:pPr>
    </w:p>
    <w:p w14:paraId="6349A8E1" w14:textId="77777777" w:rsidR="007E589A" w:rsidRPr="007E589A" w:rsidRDefault="007E589A" w:rsidP="007E589A">
      <w:pPr>
        <w:ind w:firstLine="851"/>
        <w:jc w:val="both"/>
        <w:rPr>
          <w:sz w:val="28"/>
          <w:szCs w:val="28"/>
        </w:rPr>
      </w:pPr>
      <w:r w:rsidRPr="007E589A">
        <w:rPr>
          <w:sz w:val="28"/>
          <w:szCs w:val="28"/>
        </w:rPr>
        <w:t xml:space="preserve">Тарифы предприятия подлежат регулированию согласно положениям Федерального закона от 27.07.2010 № 190-ФЗ «О теплоснабжении», поскольку АО «Теплоэнерго» производит реализацию тепловой энергии (мощности) </w:t>
      </w:r>
      <w:r w:rsidRPr="007E589A">
        <w:rPr>
          <w:sz w:val="28"/>
          <w:szCs w:val="28"/>
        </w:rPr>
        <w:br/>
        <w:t xml:space="preserve">и теплоносителя, необходимых для оказания коммунальных услуг </w:t>
      </w:r>
      <w:r w:rsidRPr="007E589A">
        <w:rPr>
          <w:sz w:val="28"/>
          <w:szCs w:val="28"/>
        </w:rPr>
        <w:br/>
        <w:t>по отоплению и горячему водоснабжению населению и приравненным к нему категориям потребителей в городе Кемерово.</w:t>
      </w:r>
    </w:p>
    <w:p w14:paraId="1BE0990E" w14:textId="77777777" w:rsidR="007E589A" w:rsidRPr="007E589A" w:rsidRDefault="007E589A" w:rsidP="007E589A">
      <w:pPr>
        <w:ind w:firstLine="851"/>
        <w:jc w:val="both"/>
        <w:rPr>
          <w:sz w:val="28"/>
          <w:szCs w:val="28"/>
        </w:rPr>
      </w:pPr>
      <w:r w:rsidRPr="007E589A">
        <w:rPr>
          <w:sz w:val="28"/>
          <w:szCs w:val="28"/>
        </w:rPr>
        <w:t>ИНН: 4205049011</w:t>
      </w:r>
    </w:p>
    <w:p w14:paraId="125C7559" w14:textId="77777777" w:rsidR="007E589A" w:rsidRPr="007E589A" w:rsidRDefault="007E589A" w:rsidP="007E589A">
      <w:pPr>
        <w:ind w:firstLine="851"/>
        <w:jc w:val="both"/>
        <w:rPr>
          <w:sz w:val="28"/>
          <w:szCs w:val="28"/>
        </w:rPr>
      </w:pPr>
      <w:r w:rsidRPr="007E589A">
        <w:rPr>
          <w:sz w:val="28"/>
          <w:szCs w:val="28"/>
        </w:rPr>
        <w:t>КПП: 420501001</w:t>
      </w:r>
    </w:p>
    <w:p w14:paraId="000E80D9" w14:textId="77777777" w:rsidR="007E589A" w:rsidRPr="007E589A" w:rsidRDefault="007E589A" w:rsidP="007E589A">
      <w:pPr>
        <w:ind w:firstLine="851"/>
        <w:jc w:val="both"/>
        <w:rPr>
          <w:sz w:val="28"/>
          <w:szCs w:val="28"/>
        </w:rPr>
      </w:pPr>
      <w:r w:rsidRPr="007E589A">
        <w:rPr>
          <w:sz w:val="28"/>
          <w:szCs w:val="28"/>
        </w:rPr>
        <w:t>ОГРН: 1034205041375</w:t>
      </w:r>
    </w:p>
    <w:p w14:paraId="4771AA12" w14:textId="77777777" w:rsidR="007E589A" w:rsidRPr="007E589A" w:rsidRDefault="007E589A" w:rsidP="007E589A">
      <w:pPr>
        <w:ind w:firstLine="851"/>
        <w:jc w:val="both"/>
        <w:rPr>
          <w:sz w:val="28"/>
          <w:szCs w:val="28"/>
        </w:rPr>
      </w:pPr>
      <w:r w:rsidRPr="007E589A">
        <w:rPr>
          <w:sz w:val="28"/>
          <w:szCs w:val="28"/>
        </w:rPr>
        <w:t>Адрес: 650044, г. Кемерово, ул. Шахтерская – 3а</w:t>
      </w:r>
    </w:p>
    <w:p w14:paraId="6E9658F1" w14:textId="77777777" w:rsidR="007E589A" w:rsidRPr="007E589A" w:rsidRDefault="007E589A" w:rsidP="007E589A">
      <w:pPr>
        <w:ind w:firstLine="851"/>
        <w:jc w:val="both"/>
        <w:rPr>
          <w:sz w:val="28"/>
          <w:szCs w:val="28"/>
        </w:rPr>
      </w:pPr>
      <w:r w:rsidRPr="007E589A">
        <w:rPr>
          <w:sz w:val="28"/>
          <w:szCs w:val="28"/>
        </w:rPr>
        <w:t>Тел: (3842) 64-33-79</w:t>
      </w:r>
    </w:p>
    <w:p w14:paraId="18DF0C51" w14:textId="77777777" w:rsidR="007E589A" w:rsidRPr="007E589A" w:rsidRDefault="007E589A" w:rsidP="007E589A">
      <w:pPr>
        <w:ind w:firstLine="851"/>
        <w:jc w:val="both"/>
        <w:rPr>
          <w:sz w:val="28"/>
          <w:szCs w:val="28"/>
        </w:rPr>
      </w:pPr>
      <w:r w:rsidRPr="007E589A">
        <w:rPr>
          <w:sz w:val="28"/>
          <w:szCs w:val="28"/>
        </w:rPr>
        <w:t>Генеральный директор: Недосекин Константин Викторович</w:t>
      </w:r>
    </w:p>
    <w:p w14:paraId="3FE82F28" w14:textId="77777777" w:rsidR="007E589A" w:rsidRPr="007E589A" w:rsidRDefault="007E589A" w:rsidP="007E589A">
      <w:pPr>
        <w:ind w:firstLine="851"/>
        <w:jc w:val="both"/>
        <w:rPr>
          <w:sz w:val="28"/>
          <w:szCs w:val="28"/>
        </w:rPr>
      </w:pPr>
      <w:r w:rsidRPr="007E589A">
        <w:rPr>
          <w:sz w:val="28"/>
          <w:szCs w:val="28"/>
        </w:rPr>
        <w:t xml:space="preserve">Акционерное общество «Теплоэнерго» - одна из энергоснабжающих компаний города Кемерово и Кемеровского муниципального округа. Основная задача предприятия - обеспечение обслуживаемых территорий теплом </w:t>
      </w:r>
      <w:r w:rsidRPr="007E589A">
        <w:rPr>
          <w:sz w:val="28"/>
          <w:szCs w:val="28"/>
        </w:rPr>
        <w:br/>
        <w:t>и горячей водой.</w:t>
      </w:r>
    </w:p>
    <w:p w14:paraId="4965E00E" w14:textId="77777777" w:rsidR="007E589A" w:rsidRPr="007E589A" w:rsidRDefault="007E589A" w:rsidP="007E589A">
      <w:pPr>
        <w:ind w:firstLine="851"/>
        <w:jc w:val="both"/>
        <w:rPr>
          <w:sz w:val="28"/>
          <w:szCs w:val="28"/>
        </w:rPr>
      </w:pPr>
      <w:r w:rsidRPr="007E589A">
        <w:rPr>
          <w:sz w:val="28"/>
          <w:szCs w:val="28"/>
        </w:rPr>
        <w:t>АО «Теплоэнерго» владеет котельными и тепловыми сетями на праве собственности, а также арендует муниципальное и частное имущество.</w:t>
      </w:r>
    </w:p>
    <w:p w14:paraId="645160B6" w14:textId="77777777" w:rsidR="007E589A" w:rsidRPr="007E589A" w:rsidRDefault="007E589A" w:rsidP="007E589A">
      <w:pPr>
        <w:ind w:firstLine="709"/>
        <w:contextualSpacing/>
        <w:jc w:val="both"/>
        <w:rPr>
          <w:bCs/>
          <w:sz w:val="28"/>
          <w:szCs w:val="28"/>
        </w:rPr>
      </w:pPr>
      <w:r w:rsidRPr="007E589A">
        <w:rPr>
          <w:bCs/>
          <w:sz w:val="28"/>
          <w:szCs w:val="28"/>
        </w:rPr>
        <w:t>Распоряжением Правительства Российской Федерации от 05.08.2021 № 2164-р муниципальное образование город Кемерово Кемеровской области – Кузбасса отнесено к ценовой зоне теплоснабжения.</w:t>
      </w:r>
    </w:p>
    <w:p w14:paraId="20F807FA" w14:textId="77777777" w:rsidR="007E589A" w:rsidRPr="007E589A" w:rsidRDefault="007E589A" w:rsidP="007E589A">
      <w:pPr>
        <w:ind w:firstLine="709"/>
        <w:contextualSpacing/>
        <w:jc w:val="both"/>
        <w:rPr>
          <w:bCs/>
          <w:sz w:val="28"/>
          <w:szCs w:val="28"/>
        </w:rPr>
      </w:pPr>
      <w:r w:rsidRPr="007E589A">
        <w:rPr>
          <w:bCs/>
          <w:sz w:val="28"/>
          <w:szCs w:val="28"/>
        </w:rPr>
        <w:t>По регулируемым тарифам АО «Теплоэнерго» производит и отпускает тепловую энергию потребителям Кемеровского муниципального округа (Котельная № 158).</w:t>
      </w:r>
    </w:p>
    <w:p w14:paraId="6656BDD6" w14:textId="77777777" w:rsidR="007E589A" w:rsidRPr="007E589A" w:rsidRDefault="007E589A" w:rsidP="007E589A">
      <w:pPr>
        <w:ind w:firstLine="851"/>
        <w:jc w:val="both"/>
        <w:rPr>
          <w:sz w:val="28"/>
          <w:szCs w:val="28"/>
        </w:rPr>
      </w:pPr>
      <w:r w:rsidRPr="007E589A">
        <w:rPr>
          <w:sz w:val="28"/>
          <w:szCs w:val="28"/>
        </w:rPr>
        <w:t>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Учетная политика предприятия утверждена приказом генерального директора от (от 30.12.2022 № 37).</w:t>
      </w:r>
    </w:p>
    <w:p w14:paraId="28BDA78A" w14:textId="77777777" w:rsidR="007E589A" w:rsidRPr="007E589A" w:rsidRDefault="007E589A" w:rsidP="007E589A">
      <w:pPr>
        <w:ind w:firstLine="851"/>
        <w:jc w:val="both"/>
        <w:rPr>
          <w:sz w:val="28"/>
          <w:szCs w:val="20"/>
        </w:rPr>
      </w:pPr>
      <w:r w:rsidRPr="007E589A">
        <w:rPr>
          <w:sz w:val="28"/>
          <w:szCs w:val="20"/>
        </w:rPr>
        <w:t>АО «Теплоэнерго» обратилось в Региональную энергетическую комиссию Кузбасса с заявлением от 26.04.2023 № 626 (</w:t>
      </w:r>
      <w:proofErr w:type="spellStart"/>
      <w:r w:rsidRPr="007E589A">
        <w:rPr>
          <w:sz w:val="28"/>
          <w:szCs w:val="20"/>
        </w:rPr>
        <w:t>вх</w:t>
      </w:r>
      <w:proofErr w:type="spellEnd"/>
      <w:r w:rsidRPr="007E589A">
        <w:rPr>
          <w:sz w:val="28"/>
          <w:szCs w:val="20"/>
        </w:rPr>
        <w:t xml:space="preserve">. № 2408 </w:t>
      </w:r>
      <w:r w:rsidRPr="007E589A">
        <w:rPr>
          <w:sz w:val="28"/>
          <w:szCs w:val="20"/>
        </w:rPr>
        <w:br/>
        <w:t>от 27.04.2023 г.) и представило пакет обосновывающих документов</w:t>
      </w:r>
      <w:r w:rsidRPr="007E589A">
        <w:rPr>
          <w:sz w:val="28"/>
          <w:szCs w:val="20"/>
        </w:rPr>
        <w:br/>
        <w:t xml:space="preserve">для установления долгосрочных параметров регулирования и долгосрочных тарифов на тепловую энергию, реализуемую, на потребительском рынке Кемеровского муниципального округа на 2024 год. </w:t>
      </w:r>
    </w:p>
    <w:p w14:paraId="0ED12916" w14:textId="77777777" w:rsidR="007E589A" w:rsidRPr="007E589A" w:rsidRDefault="007E589A" w:rsidP="007E589A">
      <w:pPr>
        <w:ind w:firstLine="851"/>
        <w:jc w:val="both"/>
        <w:rPr>
          <w:sz w:val="28"/>
          <w:szCs w:val="28"/>
          <w:lang w:eastAsia="x-none"/>
        </w:rPr>
      </w:pPr>
      <w:r w:rsidRPr="007E589A">
        <w:rPr>
          <w:sz w:val="28"/>
          <w:szCs w:val="28"/>
          <w:lang w:eastAsia="x-none"/>
        </w:rPr>
        <w:lastRenderedPageBreak/>
        <w:t>Дополнительный материалы представлены сопроводительным письмом №1808 от 27.11.2023 г. (</w:t>
      </w:r>
      <w:proofErr w:type="spellStart"/>
      <w:r w:rsidRPr="007E589A">
        <w:rPr>
          <w:sz w:val="28"/>
          <w:szCs w:val="28"/>
          <w:lang w:eastAsia="x-none"/>
        </w:rPr>
        <w:t>вх</w:t>
      </w:r>
      <w:proofErr w:type="spellEnd"/>
      <w:r w:rsidRPr="007E589A">
        <w:rPr>
          <w:sz w:val="28"/>
          <w:szCs w:val="28"/>
          <w:lang w:eastAsia="x-none"/>
        </w:rPr>
        <w:t>. №6840 от 28.11.2023 г.).</w:t>
      </w:r>
    </w:p>
    <w:p w14:paraId="0921DD34" w14:textId="77777777" w:rsidR="007E589A" w:rsidRPr="007E589A" w:rsidRDefault="007E589A" w:rsidP="007E589A">
      <w:pPr>
        <w:ind w:firstLine="851"/>
        <w:jc w:val="both"/>
        <w:rPr>
          <w:sz w:val="28"/>
          <w:szCs w:val="28"/>
        </w:rPr>
      </w:pPr>
    </w:p>
    <w:p w14:paraId="732FCDCF" w14:textId="77777777" w:rsidR="007E589A" w:rsidRPr="007E589A" w:rsidRDefault="007E589A" w:rsidP="007E589A">
      <w:pPr>
        <w:ind w:firstLine="709"/>
        <w:jc w:val="center"/>
        <w:rPr>
          <w:b/>
          <w:szCs w:val="20"/>
        </w:rPr>
      </w:pPr>
    </w:p>
    <w:p w14:paraId="0BF767B4" w14:textId="77777777" w:rsidR="007E589A" w:rsidRPr="007E589A" w:rsidRDefault="007E589A" w:rsidP="00DF2E77">
      <w:pPr>
        <w:keepNext/>
        <w:numPr>
          <w:ilvl w:val="0"/>
          <w:numId w:val="5"/>
        </w:numPr>
        <w:tabs>
          <w:tab w:val="left" w:pos="567"/>
        </w:tabs>
        <w:ind w:left="0" w:firstLine="0"/>
        <w:outlineLvl w:val="0"/>
        <w:rPr>
          <w:b/>
          <w:sz w:val="28"/>
          <w:szCs w:val="28"/>
          <w:lang w:val="x-none" w:eastAsia="x-none"/>
        </w:rPr>
      </w:pPr>
      <w:bookmarkStart w:id="6" w:name="_Toc470509569"/>
      <w:bookmarkStart w:id="7" w:name="_Toc495492832"/>
      <w:bookmarkStart w:id="8" w:name="_Toc21094908"/>
      <w:bookmarkStart w:id="9" w:name="_Toc23151634"/>
      <w:bookmarkStart w:id="10" w:name="_Toc24010561"/>
      <w:r w:rsidRPr="007E589A">
        <w:rPr>
          <w:b/>
          <w:sz w:val="28"/>
          <w:szCs w:val="28"/>
          <w:lang w:val="x-none" w:eastAsia="x-none"/>
        </w:rPr>
        <w:t>Нормативно правовая база</w:t>
      </w:r>
      <w:bookmarkEnd w:id="6"/>
      <w:bookmarkEnd w:id="7"/>
      <w:bookmarkEnd w:id="8"/>
      <w:bookmarkEnd w:id="9"/>
      <w:bookmarkEnd w:id="10"/>
    </w:p>
    <w:p w14:paraId="2D520E47" w14:textId="77777777" w:rsidR="007E589A" w:rsidRPr="007E589A" w:rsidRDefault="007E589A" w:rsidP="007E589A">
      <w:pPr>
        <w:ind w:firstLine="709"/>
        <w:rPr>
          <w:szCs w:val="20"/>
          <w:lang w:eastAsia="en-US"/>
        </w:rPr>
      </w:pPr>
    </w:p>
    <w:p w14:paraId="3FFA81E0"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Гражданский кодекс Российской Федерации.</w:t>
      </w:r>
    </w:p>
    <w:p w14:paraId="08553E2D"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Налоговый кодекс Российской Федерации.</w:t>
      </w:r>
    </w:p>
    <w:p w14:paraId="493F08FB"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Трудовой Кодекс Российской Федерации.</w:t>
      </w:r>
    </w:p>
    <w:p w14:paraId="12486DB6"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Федеральный Закон от 17.08.1995 № 147-ФЗ «О естественных монополиях».</w:t>
      </w:r>
    </w:p>
    <w:p w14:paraId="7FA5A180"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 xml:space="preserve"> Федеральный закон от 27.07.2010 № 190-ФЗ «О теплоснабжении».</w:t>
      </w:r>
    </w:p>
    <w:p w14:paraId="1031A928"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 xml:space="preserve">Постановление Правительства РФ от 06.07.1998 № 700 «О введении раздельного учета затрат по регулируемым видам деятельности </w:t>
      </w:r>
      <w:r w:rsidRPr="007E589A">
        <w:rPr>
          <w:sz w:val="28"/>
          <w:szCs w:val="20"/>
        </w:rPr>
        <w:br/>
        <w:t>в энергетике».</w:t>
      </w:r>
    </w:p>
    <w:p w14:paraId="5C332E88"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Постановление Правительства Российской Федерации от 22.10.2012 № 1075 «О ценообразовании в сфере теплоснабжения».</w:t>
      </w:r>
    </w:p>
    <w:p w14:paraId="328D10CB"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 xml:space="preserve"> Приказ Минэнерго РФ от 30.12.2008 № 323 «Об организации </w:t>
      </w:r>
      <w:r w:rsidRPr="007E589A">
        <w:rPr>
          <w:sz w:val="28"/>
          <w:szCs w:val="20"/>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7E589A">
        <w:rPr>
          <w:sz w:val="28"/>
          <w:szCs w:val="20"/>
        </w:rPr>
        <w:br/>
        <w:t>и тепловую энергию от тепловых электрических станций и котельных».</w:t>
      </w:r>
    </w:p>
    <w:p w14:paraId="68C9F91C" w14:textId="77777777" w:rsidR="007E589A" w:rsidRPr="007E589A" w:rsidRDefault="007E589A" w:rsidP="00DF2E77">
      <w:pPr>
        <w:numPr>
          <w:ilvl w:val="0"/>
          <w:numId w:val="4"/>
        </w:numPr>
        <w:tabs>
          <w:tab w:val="left" w:pos="1134"/>
          <w:tab w:val="left" w:pos="9900"/>
        </w:tabs>
        <w:ind w:left="0" w:firstLine="709"/>
        <w:jc w:val="both"/>
        <w:rPr>
          <w:sz w:val="28"/>
          <w:szCs w:val="20"/>
        </w:rPr>
      </w:pPr>
      <w:r w:rsidRPr="007E589A">
        <w:rPr>
          <w:sz w:val="28"/>
          <w:szCs w:val="20"/>
        </w:rPr>
        <w:t xml:space="preserve"> Приказ Минэнерго РФ от 30.12.2008 № 325 «Об организации </w:t>
      </w:r>
      <w:r w:rsidRPr="007E589A">
        <w:rPr>
          <w:sz w:val="28"/>
          <w:szCs w:val="2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7E589A">
        <w:rPr>
          <w:sz w:val="28"/>
          <w:szCs w:val="20"/>
        </w:rPr>
        <w:br/>
        <w:t xml:space="preserve">с «Инструкцией по организации в Минэнерго России работы по расчету </w:t>
      </w:r>
      <w:r w:rsidRPr="007E589A">
        <w:rPr>
          <w:sz w:val="28"/>
          <w:szCs w:val="20"/>
        </w:rPr>
        <w:br/>
        <w:t>и обоснованию нормативов технологических потерь при передаче тепловой энергии»).</w:t>
      </w:r>
    </w:p>
    <w:p w14:paraId="27669E4F" w14:textId="77777777" w:rsidR="007E589A" w:rsidRPr="007E589A" w:rsidRDefault="007E589A" w:rsidP="00DF2E77">
      <w:pPr>
        <w:numPr>
          <w:ilvl w:val="0"/>
          <w:numId w:val="4"/>
        </w:numPr>
        <w:tabs>
          <w:tab w:val="left" w:pos="1134"/>
        </w:tabs>
        <w:ind w:left="0" w:firstLine="709"/>
        <w:jc w:val="both"/>
        <w:rPr>
          <w:sz w:val="28"/>
          <w:szCs w:val="20"/>
        </w:rPr>
      </w:pPr>
      <w:r w:rsidRPr="007E589A">
        <w:rPr>
          <w:sz w:val="28"/>
          <w:szCs w:val="20"/>
        </w:rPr>
        <w:t xml:space="preserve">Приказ Федеральной службы по тарифам (ФСТ России) </w:t>
      </w:r>
      <w:r w:rsidRPr="007E589A">
        <w:rPr>
          <w:sz w:val="28"/>
          <w:szCs w:val="2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6D40F32" w14:textId="77777777" w:rsidR="007E589A" w:rsidRPr="007E589A" w:rsidRDefault="007E589A" w:rsidP="00DF2E77">
      <w:pPr>
        <w:numPr>
          <w:ilvl w:val="0"/>
          <w:numId w:val="4"/>
        </w:numPr>
        <w:tabs>
          <w:tab w:val="left" w:pos="1134"/>
        </w:tabs>
        <w:ind w:left="0" w:firstLine="709"/>
        <w:jc w:val="both"/>
        <w:rPr>
          <w:sz w:val="28"/>
          <w:szCs w:val="20"/>
        </w:rPr>
      </w:pPr>
      <w:r w:rsidRPr="007E589A">
        <w:rPr>
          <w:sz w:val="28"/>
          <w:szCs w:val="20"/>
        </w:rPr>
        <w:t xml:space="preserve">Приказ Федеральной службы по тарифам (ФСТ России) </w:t>
      </w:r>
      <w:r w:rsidRPr="007E589A">
        <w:rPr>
          <w:sz w:val="28"/>
          <w:szCs w:val="20"/>
        </w:rPr>
        <w:br/>
        <w:t xml:space="preserve">от 07.06.2013 № 163 «Об утверждении Регламента открытия дел </w:t>
      </w:r>
      <w:r w:rsidRPr="007E589A">
        <w:rPr>
          <w:sz w:val="28"/>
          <w:szCs w:val="20"/>
        </w:rPr>
        <w:br/>
        <w:t>об установлении регулируемых цен (тарифов) и отмене регулирования тарифов в сфере теплоснабжения».</w:t>
      </w:r>
    </w:p>
    <w:p w14:paraId="3057CA7B" w14:textId="77777777" w:rsidR="007E589A" w:rsidRPr="007E589A" w:rsidRDefault="007E589A" w:rsidP="00DF2E77">
      <w:pPr>
        <w:numPr>
          <w:ilvl w:val="0"/>
          <w:numId w:val="4"/>
        </w:numPr>
        <w:tabs>
          <w:tab w:val="left" w:pos="1134"/>
        </w:tabs>
        <w:ind w:left="0" w:firstLine="709"/>
        <w:jc w:val="both"/>
        <w:rPr>
          <w:sz w:val="28"/>
          <w:szCs w:val="20"/>
        </w:rPr>
      </w:pPr>
      <w:r w:rsidRPr="007E589A">
        <w:rPr>
          <w:sz w:val="28"/>
          <w:szCs w:val="20"/>
        </w:rPr>
        <w:t xml:space="preserve">Прочие законы и подзаконные акты, методические разработки </w:t>
      </w:r>
      <w:r w:rsidRPr="007E589A">
        <w:rPr>
          <w:sz w:val="28"/>
          <w:szCs w:val="20"/>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2FF97F1" w14:textId="77777777" w:rsidR="007E589A" w:rsidRPr="007E589A" w:rsidRDefault="007E589A" w:rsidP="007E589A">
      <w:pPr>
        <w:tabs>
          <w:tab w:val="left" w:pos="851"/>
          <w:tab w:val="left" w:pos="1134"/>
        </w:tabs>
        <w:ind w:firstLine="709"/>
        <w:jc w:val="both"/>
        <w:rPr>
          <w:sz w:val="28"/>
          <w:szCs w:val="20"/>
          <w:lang w:val="x-none" w:eastAsia="x-none"/>
        </w:rPr>
      </w:pPr>
      <w:r w:rsidRPr="007E589A">
        <w:rPr>
          <w:sz w:val="28"/>
          <w:szCs w:val="20"/>
          <w:lang w:val="x-none" w:eastAsia="x-none"/>
        </w:rPr>
        <w:t>Вся нормативно – методическая основа используется в редакции, действующей на момент проведения экспертизы.</w:t>
      </w:r>
    </w:p>
    <w:p w14:paraId="1274C86D" w14:textId="77777777" w:rsidR="007E589A" w:rsidRPr="007E589A" w:rsidRDefault="007E589A" w:rsidP="007E589A">
      <w:pPr>
        <w:jc w:val="both"/>
        <w:rPr>
          <w:sz w:val="28"/>
          <w:szCs w:val="28"/>
          <w:lang w:eastAsia="en-US"/>
        </w:rPr>
      </w:pPr>
    </w:p>
    <w:p w14:paraId="2539C934" w14:textId="77777777" w:rsidR="007E589A" w:rsidRPr="007E589A" w:rsidRDefault="007E589A" w:rsidP="00DF2E77">
      <w:pPr>
        <w:keepNext/>
        <w:numPr>
          <w:ilvl w:val="0"/>
          <w:numId w:val="5"/>
        </w:numPr>
        <w:tabs>
          <w:tab w:val="left" w:pos="567"/>
        </w:tabs>
        <w:ind w:left="0" w:firstLine="0"/>
        <w:jc w:val="both"/>
        <w:outlineLvl w:val="0"/>
        <w:rPr>
          <w:b/>
          <w:sz w:val="28"/>
          <w:szCs w:val="28"/>
          <w:lang w:val="x-none" w:eastAsia="x-none"/>
        </w:rPr>
      </w:pPr>
      <w:bookmarkStart w:id="11" w:name="_Toc21094909"/>
      <w:bookmarkStart w:id="12" w:name="_Toc24891723"/>
      <w:r w:rsidRPr="007E589A">
        <w:rPr>
          <w:b/>
          <w:sz w:val="28"/>
          <w:szCs w:val="28"/>
          <w:lang w:val="x-none" w:eastAsia="x-none"/>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11"/>
      <w:bookmarkEnd w:id="12"/>
    </w:p>
    <w:p w14:paraId="34E88DEF" w14:textId="77777777" w:rsidR="007E589A" w:rsidRPr="007E589A" w:rsidRDefault="007E589A" w:rsidP="007E589A">
      <w:pPr>
        <w:rPr>
          <w:szCs w:val="20"/>
          <w:lang w:val="x-none" w:eastAsia="x-none"/>
        </w:rPr>
      </w:pPr>
    </w:p>
    <w:p w14:paraId="5899CC96" w14:textId="77777777" w:rsidR="007E589A" w:rsidRPr="007E589A" w:rsidRDefault="007E589A" w:rsidP="007E589A">
      <w:pPr>
        <w:autoSpaceDE w:val="0"/>
        <w:autoSpaceDN w:val="0"/>
        <w:adjustRightInd w:val="0"/>
        <w:jc w:val="both"/>
        <w:rPr>
          <w:rFonts w:eastAsia="Calibri"/>
          <w:sz w:val="28"/>
          <w:szCs w:val="28"/>
        </w:rPr>
      </w:pPr>
      <w:r w:rsidRPr="007E589A">
        <w:rPr>
          <w:sz w:val="28"/>
          <w:szCs w:val="28"/>
        </w:rPr>
        <w:t xml:space="preserve">Материалы АО «Теплоэнерго» (Кемеровский муниципальный округ) </w:t>
      </w:r>
      <w:r w:rsidRPr="007E589A">
        <w:rPr>
          <w:sz w:val="28"/>
          <w:szCs w:val="28"/>
        </w:rPr>
        <w:br/>
        <w:t xml:space="preserve">для установления долгосрочных параметров регулирования и долгосрочных тарифов на тепловую энергию, реализуемые на потребительском рынке </w:t>
      </w:r>
      <w:r w:rsidRPr="007E589A">
        <w:rPr>
          <w:sz w:val="28"/>
          <w:szCs w:val="28"/>
        </w:rPr>
        <w:br/>
        <w:t xml:space="preserve">Кемеровского муниципального округа на 2024-2028 годы, подготовлены </w:t>
      </w:r>
      <w:r w:rsidRPr="007E589A">
        <w:rPr>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 </w:t>
      </w:r>
      <w:r w:rsidRPr="007E589A">
        <w:rPr>
          <w:rFonts w:eastAsia="Calibri"/>
          <w:sz w:val="28"/>
          <w:szCs w:val="28"/>
        </w:rPr>
        <w:t>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w:t>
      </w:r>
    </w:p>
    <w:p w14:paraId="1F4A6A44" w14:textId="77777777" w:rsidR="007E589A" w:rsidRPr="007E589A" w:rsidRDefault="007E589A" w:rsidP="007E589A">
      <w:pPr>
        <w:ind w:firstLine="851"/>
        <w:jc w:val="both"/>
        <w:rPr>
          <w:sz w:val="28"/>
          <w:szCs w:val="28"/>
          <w:lang w:eastAsia="en-US"/>
        </w:rPr>
      </w:pPr>
    </w:p>
    <w:p w14:paraId="04DB6908" w14:textId="77777777" w:rsidR="007E589A" w:rsidRPr="007E589A" w:rsidRDefault="007E589A" w:rsidP="00DF2E77">
      <w:pPr>
        <w:keepNext/>
        <w:numPr>
          <w:ilvl w:val="0"/>
          <w:numId w:val="5"/>
        </w:numPr>
        <w:tabs>
          <w:tab w:val="left" w:pos="567"/>
        </w:tabs>
        <w:ind w:left="0" w:firstLine="0"/>
        <w:jc w:val="both"/>
        <w:outlineLvl w:val="0"/>
        <w:rPr>
          <w:b/>
          <w:sz w:val="28"/>
          <w:szCs w:val="28"/>
          <w:lang w:eastAsia="x-none"/>
        </w:rPr>
      </w:pPr>
      <w:r w:rsidRPr="007E589A">
        <w:rPr>
          <w:b/>
          <w:sz w:val="28"/>
          <w:szCs w:val="28"/>
          <w:lang w:eastAsia="x-none"/>
        </w:rPr>
        <w:t xml:space="preserve">Оценка достоверности данных, приведенных в предложениях </w:t>
      </w:r>
      <w:r w:rsidRPr="007E589A">
        <w:rPr>
          <w:b/>
          <w:sz w:val="28"/>
          <w:szCs w:val="28"/>
          <w:lang w:eastAsia="x-none"/>
        </w:rPr>
        <w:br/>
        <w:t>об установлении тарифов и (или) их предельных уровней</w:t>
      </w:r>
    </w:p>
    <w:p w14:paraId="7058FF77" w14:textId="77777777" w:rsidR="007E589A" w:rsidRPr="007E589A" w:rsidRDefault="007E589A" w:rsidP="007E589A">
      <w:pPr>
        <w:rPr>
          <w:sz w:val="28"/>
          <w:szCs w:val="28"/>
          <w:lang w:eastAsia="x-none"/>
        </w:rPr>
      </w:pPr>
    </w:p>
    <w:p w14:paraId="214D74D7" w14:textId="77777777" w:rsidR="007E589A" w:rsidRPr="007E589A" w:rsidRDefault="007E589A" w:rsidP="007E589A">
      <w:pPr>
        <w:autoSpaceDE w:val="0"/>
        <w:autoSpaceDN w:val="0"/>
        <w:adjustRightInd w:val="0"/>
        <w:ind w:firstLine="709"/>
        <w:jc w:val="both"/>
        <w:rPr>
          <w:rFonts w:eastAsia="Calibri"/>
          <w:sz w:val="28"/>
          <w:szCs w:val="28"/>
        </w:rPr>
      </w:pPr>
      <w:r w:rsidRPr="007E589A">
        <w:rPr>
          <w:sz w:val="28"/>
          <w:szCs w:val="28"/>
        </w:rPr>
        <w:t xml:space="preserve">Материалы АО «Теплоэнерго» для установления долгосрочных параметров регулирования и долгосрочных тарифов на тепловую энергию методом экономически обоснованных расходов, подготовлены в соответствии </w:t>
      </w:r>
      <w:r w:rsidRPr="007E589A">
        <w:rPr>
          <w:sz w:val="28"/>
          <w:szCs w:val="28"/>
        </w:rPr>
        <w:br/>
        <w:t xml:space="preserve">с требованиями Основ ценообразования и Методических указаний. </w:t>
      </w:r>
      <w:r w:rsidRPr="007E589A">
        <w:rPr>
          <w:sz w:val="28"/>
          <w:szCs w:val="28"/>
        </w:rPr>
        <w:br/>
      </w:r>
      <w:r w:rsidRPr="007E589A">
        <w:rPr>
          <w:rFonts w:eastAsia="Calibri"/>
          <w:sz w:val="28"/>
          <w:szCs w:val="28"/>
        </w:rPr>
        <w:t>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w:t>
      </w:r>
    </w:p>
    <w:p w14:paraId="33881248" w14:textId="77777777" w:rsidR="007E589A" w:rsidRPr="007E589A" w:rsidRDefault="007E589A" w:rsidP="007E589A">
      <w:pPr>
        <w:ind w:firstLine="851"/>
        <w:jc w:val="both"/>
        <w:rPr>
          <w:sz w:val="28"/>
          <w:szCs w:val="28"/>
        </w:rPr>
      </w:pPr>
      <w:r w:rsidRPr="007E589A">
        <w:rPr>
          <w:sz w:val="28"/>
          <w:szCs w:val="28"/>
        </w:rPr>
        <w:t xml:space="preserve">Экспертами рассматривались материалы в электронном виде </w:t>
      </w:r>
      <w:r w:rsidRPr="007E589A">
        <w:rPr>
          <w:sz w:val="28"/>
          <w:szCs w:val="28"/>
        </w:rPr>
        <w:br/>
        <w:t>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6321426" w14:textId="77777777" w:rsidR="007E589A" w:rsidRPr="007E589A" w:rsidRDefault="007E589A" w:rsidP="007E589A">
      <w:pPr>
        <w:ind w:firstLine="709"/>
        <w:jc w:val="both"/>
        <w:rPr>
          <w:sz w:val="28"/>
          <w:szCs w:val="28"/>
        </w:rPr>
      </w:pPr>
      <w:r w:rsidRPr="007E589A">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7E589A">
        <w:rPr>
          <w:sz w:val="28"/>
          <w:szCs w:val="28"/>
        </w:rPr>
        <w:br/>
        <w:t xml:space="preserve">АО «Теплоэнерго» информации для определения величины экономически обоснованных расходов по регулируемым РЭК Кузбасса видам деятельности </w:t>
      </w:r>
      <w:r w:rsidRPr="007E589A">
        <w:rPr>
          <w:sz w:val="28"/>
          <w:szCs w:val="28"/>
        </w:rPr>
        <w:br/>
        <w:t>на 2024 – 2028 годы.</w:t>
      </w:r>
    </w:p>
    <w:p w14:paraId="4A3BADED" w14:textId="77777777" w:rsidR="007E589A" w:rsidRPr="007E589A" w:rsidRDefault="007E589A" w:rsidP="007E589A">
      <w:pPr>
        <w:ind w:firstLine="709"/>
        <w:jc w:val="both"/>
        <w:rPr>
          <w:sz w:val="28"/>
          <w:szCs w:val="28"/>
          <w:lang w:eastAsia="en-US"/>
        </w:rPr>
      </w:pPr>
      <w:r w:rsidRPr="007E589A">
        <w:rPr>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w:t>
      </w:r>
    </w:p>
    <w:p w14:paraId="6E8C38CF" w14:textId="77777777" w:rsidR="007E589A" w:rsidRPr="007E589A" w:rsidRDefault="007E589A" w:rsidP="007E589A">
      <w:pPr>
        <w:jc w:val="both"/>
        <w:rPr>
          <w:sz w:val="28"/>
          <w:szCs w:val="28"/>
          <w:lang w:eastAsia="en-US"/>
        </w:rPr>
      </w:pPr>
    </w:p>
    <w:p w14:paraId="146C43A1" w14:textId="77777777" w:rsidR="007E589A" w:rsidRPr="007E589A" w:rsidRDefault="007E589A" w:rsidP="00DF2E77">
      <w:pPr>
        <w:keepNext/>
        <w:numPr>
          <w:ilvl w:val="0"/>
          <w:numId w:val="5"/>
        </w:numPr>
        <w:tabs>
          <w:tab w:val="left" w:pos="567"/>
        </w:tabs>
        <w:ind w:left="0" w:firstLine="0"/>
        <w:jc w:val="both"/>
        <w:outlineLvl w:val="0"/>
        <w:rPr>
          <w:b/>
          <w:sz w:val="28"/>
          <w:szCs w:val="28"/>
          <w:lang w:val="x-none" w:eastAsia="x-none"/>
        </w:rPr>
      </w:pPr>
      <w:bookmarkStart w:id="13" w:name="_Toc24010562"/>
      <w:bookmarkEnd w:id="2"/>
      <w:r w:rsidRPr="007E589A">
        <w:rPr>
          <w:b/>
          <w:sz w:val="28"/>
          <w:szCs w:val="28"/>
          <w:lang w:val="x-none" w:eastAsia="x-none"/>
        </w:rPr>
        <w:t xml:space="preserve">Определение долгосрочных и прогнозных параметров регулирования на </w:t>
      </w:r>
      <w:r w:rsidRPr="007E589A">
        <w:rPr>
          <w:b/>
          <w:sz w:val="28"/>
          <w:szCs w:val="28"/>
          <w:lang w:eastAsia="x-none"/>
        </w:rPr>
        <w:t>производство</w:t>
      </w:r>
      <w:r w:rsidRPr="007E589A">
        <w:rPr>
          <w:b/>
          <w:sz w:val="28"/>
          <w:szCs w:val="28"/>
          <w:lang w:val="x-none" w:eastAsia="x-none"/>
        </w:rPr>
        <w:t xml:space="preserve"> тепловой энергии для </w:t>
      </w:r>
      <w:bookmarkEnd w:id="13"/>
      <w:r w:rsidRPr="007E589A">
        <w:rPr>
          <w:b/>
          <w:bCs/>
          <w:iCs/>
          <w:sz w:val="28"/>
          <w:szCs w:val="28"/>
          <w:lang w:val="x-none" w:eastAsia="x-none"/>
        </w:rPr>
        <w:t xml:space="preserve">АО «Теплоэнерго» </w:t>
      </w:r>
    </w:p>
    <w:p w14:paraId="186B36A8" w14:textId="77777777" w:rsidR="007E589A" w:rsidRPr="007E589A" w:rsidRDefault="007E589A" w:rsidP="007E589A">
      <w:pPr>
        <w:ind w:firstLine="851"/>
        <w:jc w:val="center"/>
        <w:rPr>
          <w:bCs/>
          <w:sz w:val="32"/>
          <w:szCs w:val="32"/>
        </w:rPr>
      </w:pPr>
    </w:p>
    <w:p w14:paraId="641C833A" w14:textId="77777777" w:rsidR="007E589A" w:rsidRPr="007E589A" w:rsidRDefault="007E589A" w:rsidP="007E589A">
      <w:pPr>
        <w:keepNext/>
        <w:outlineLvl w:val="1"/>
        <w:rPr>
          <w:b/>
          <w:sz w:val="28"/>
          <w:szCs w:val="20"/>
          <w:lang w:val="x-none" w:eastAsia="x-none"/>
        </w:rPr>
      </w:pPr>
      <w:bookmarkStart w:id="14" w:name="_Toc24010563"/>
      <w:r w:rsidRPr="007E589A">
        <w:rPr>
          <w:b/>
          <w:sz w:val="28"/>
          <w:szCs w:val="20"/>
          <w:lang w:eastAsia="x-none"/>
        </w:rPr>
        <w:t>5</w:t>
      </w:r>
      <w:r w:rsidRPr="007E589A">
        <w:rPr>
          <w:b/>
          <w:sz w:val="28"/>
          <w:szCs w:val="20"/>
          <w:lang w:val="x-none" w:eastAsia="x-none"/>
        </w:rPr>
        <w:t>.1. Долгосрочные параметры регулирования</w:t>
      </w:r>
      <w:bookmarkEnd w:id="14"/>
    </w:p>
    <w:p w14:paraId="34E32AC0" w14:textId="77777777" w:rsidR="007E589A" w:rsidRPr="007E589A" w:rsidRDefault="007E589A" w:rsidP="007E589A">
      <w:pPr>
        <w:ind w:firstLine="851"/>
        <w:jc w:val="both"/>
        <w:rPr>
          <w:sz w:val="28"/>
          <w:szCs w:val="28"/>
        </w:rPr>
      </w:pPr>
    </w:p>
    <w:p w14:paraId="09EBEA0F" w14:textId="77777777" w:rsidR="007E589A" w:rsidRPr="007E589A" w:rsidRDefault="007E589A" w:rsidP="007E589A">
      <w:pPr>
        <w:ind w:firstLine="709"/>
        <w:jc w:val="both"/>
        <w:rPr>
          <w:sz w:val="28"/>
          <w:szCs w:val="28"/>
        </w:rPr>
      </w:pPr>
      <w:r w:rsidRPr="007E589A">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3A7F00EA" w14:textId="77777777" w:rsidR="007E589A" w:rsidRPr="007E589A" w:rsidRDefault="007E589A" w:rsidP="007E589A">
      <w:pPr>
        <w:ind w:firstLine="709"/>
        <w:jc w:val="both"/>
        <w:rPr>
          <w:sz w:val="28"/>
          <w:szCs w:val="28"/>
        </w:rPr>
      </w:pPr>
      <w:r w:rsidRPr="007E589A">
        <w:rPr>
          <w:sz w:val="28"/>
          <w:szCs w:val="28"/>
        </w:rPr>
        <w:t>АО «Теплоэнерго» подало заявление на второй долгосрочный период регулирования 2024 – 2028 годы.</w:t>
      </w:r>
    </w:p>
    <w:p w14:paraId="3552E514" w14:textId="77777777" w:rsidR="007E589A" w:rsidRPr="007E589A" w:rsidRDefault="007E589A" w:rsidP="007E589A">
      <w:pPr>
        <w:ind w:firstLine="709"/>
        <w:jc w:val="both"/>
        <w:rPr>
          <w:sz w:val="28"/>
          <w:szCs w:val="28"/>
        </w:rPr>
      </w:pPr>
      <w:r w:rsidRPr="007E589A">
        <w:rPr>
          <w:sz w:val="28"/>
          <w:szCs w:val="28"/>
        </w:rPr>
        <w:t xml:space="preserve">Экспертная оценка экономической обоснованности расходов </w:t>
      </w:r>
      <w:r w:rsidRPr="007E589A">
        <w:rPr>
          <w:sz w:val="28"/>
          <w:szCs w:val="28"/>
        </w:rPr>
        <w:br/>
        <w:t xml:space="preserve">на производство, передачу и реализацию тепловой энергии, принимаемых </w:t>
      </w:r>
      <w:r w:rsidRPr="007E589A">
        <w:rPr>
          <w:sz w:val="28"/>
          <w:szCs w:val="28"/>
        </w:rPr>
        <w:br/>
        <w:t xml:space="preserve">для расчета тарифов на 2024-2028 годы, производилась на основе анализа общей сметы расходов по экономическим элементам, рассчитанных </w:t>
      </w:r>
      <w:r w:rsidRPr="007E589A">
        <w:rPr>
          <w:sz w:val="28"/>
          <w:szCs w:val="28"/>
        </w:rPr>
        <w:br/>
        <w:t>в соответствии с пунктами 28 и 31 Основ ценообразования.</w:t>
      </w:r>
    </w:p>
    <w:p w14:paraId="482B0276" w14:textId="77777777" w:rsidR="007E589A" w:rsidRPr="007E589A" w:rsidRDefault="007E589A" w:rsidP="007E589A">
      <w:pPr>
        <w:ind w:firstLine="709"/>
        <w:jc w:val="both"/>
        <w:rPr>
          <w:sz w:val="28"/>
          <w:szCs w:val="28"/>
        </w:rPr>
      </w:pPr>
      <w:r w:rsidRPr="007E589A">
        <w:rPr>
          <w:sz w:val="28"/>
          <w:szCs w:val="28"/>
        </w:rPr>
        <w:t xml:space="preserve">На момент составления данного отчёта эксперты руководствовались Прогнозом Минэкономразвития, опубликованным на сайте 22.09.2023, </w:t>
      </w:r>
      <w:r w:rsidRPr="007E589A">
        <w:rPr>
          <w:sz w:val="28"/>
          <w:szCs w:val="28"/>
        </w:rPr>
        <w:br/>
        <w:t xml:space="preserve">в соответствии с которым ИПЦ на планируемый долгосрочный период составят: на 2024 год – 1,072, на 2025 год – 1,042, на 2026 год – 1,040; </w:t>
      </w:r>
      <w:r w:rsidRPr="007E589A">
        <w:rPr>
          <w:sz w:val="28"/>
          <w:szCs w:val="28"/>
        </w:rPr>
        <w:br/>
        <w:t>на 2027 год – 1,040, на 2028 год – 1,040.</w:t>
      </w:r>
    </w:p>
    <w:p w14:paraId="350A4CAC" w14:textId="77777777" w:rsidR="007E589A" w:rsidRPr="007E589A" w:rsidRDefault="007E589A" w:rsidP="007E589A">
      <w:pPr>
        <w:ind w:firstLine="709"/>
        <w:jc w:val="both"/>
        <w:rPr>
          <w:sz w:val="28"/>
          <w:szCs w:val="28"/>
        </w:rPr>
      </w:pPr>
      <w:r w:rsidRPr="007E589A">
        <w:rPr>
          <w:sz w:val="28"/>
          <w:szCs w:val="28"/>
        </w:rPr>
        <w:t xml:space="preserve">Результаты расчетов в данном экспертном заключении приведены </w:t>
      </w:r>
      <w:r w:rsidRPr="007E589A">
        <w:rPr>
          <w:sz w:val="28"/>
          <w:szCs w:val="28"/>
        </w:rPr>
        <w:br/>
        <w:t>без учета НДС, так как предприятие находится на общей системе налогообложения.</w:t>
      </w:r>
    </w:p>
    <w:p w14:paraId="672C3A39" w14:textId="77777777" w:rsidR="007E589A" w:rsidRPr="007E589A" w:rsidRDefault="007E589A" w:rsidP="007E589A">
      <w:pPr>
        <w:ind w:firstLine="851"/>
        <w:jc w:val="both"/>
        <w:rPr>
          <w:sz w:val="28"/>
          <w:szCs w:val="28"/>
        </w:rPr>
      </w:pPr>
    </w:p>
    <w:p w14:paraId="26C29172" w14:textId="77777777" w:rsidR="007E589A" w:rsidRPr="007E589A" w:rsidRDefault="007E589A" w:rsidP="007E589A">
      <w:pPr>
        <w:keepNext/>
        <w:outlineLvl w:val="1"/>
        <w:rPr>
          <w:b/>
          <w:sz w:val="28"/>
          <w:szCs w:val="20"/>
          <w:lang w:val="x-none" w:eastAsia="x-none"/>
        </w:rPr>
      </w:pPr>
      <w:bookmarkStart w:id="15" w:name="_Toc24010564"/>
      <w:r w:rsidRPr="007E589A">
        <w:rPr>
          <w:b/>
          <w:sz w:val="28"/>
          <w:szCs w:val="20"/>
          <w:lang w:eastAsia="x-none"/>
        </w:rPr>
        <w:t>5</w:t>
      </w:r>
      <w:r w:rsidRPr="007E589A">
        <w:rPr>
          <w:b/>
          <w:sz w:val="28"/>
          <w:szCs w:val="20"/>
          <w:lang w:val="x-none" w:eastAsia="x-none"/>
        </w:rPr>
        <w:t>.1.1) Базовый уровень операционных расходов</w:t>
      </w:r>
      <w:bookmarkEnd w:id="15"/>
    </w:p>
    <w:p w14:paraId="11529C1B" w14:textId="77777777" w:rsidR="007E589A" w:rsidRPr="007E589A" w:rsidRDefault="007E589A" w:rsidP="007E589A">
      <w:pPr>
        <w:ind w:firstLine="709"/>
        <w:jc w:val="both"/>
        <w:rPr>
          <w:sz w:val="28"/>
          <w:szCs w:val="28"/>
        </w:rPr>
      </w:pPr>
    </w:p>
    <w:p w14:paraId="293B7B8C" w14:textId="77777777" w:rsidR="007E589A" w:rsidRPr="007E589A" w:rsidRDefault="007E589A" w:rsidP="007E589A">
      <w:pPr>
        <w:ind w:firstLine="709"/>
        <w:jc w:val="both"/>
        <w:rPr>
          <w:sz w:val="28"/>
          <w:szCs w:val="28"/>
        </w:rPr>
      </w:pPr>
      <w:r w:rsidRPr="007E589A">
        <w:rPr>
          <w:sz w:val="28"/>
          <w:szCs w:val="28"/>
        </w:rPr>
        <w:t xml:space="preserve">Базовый уровень операционных расходов рассчитывался экспертами </w:t>
      </w:r>
      <w:r w:rsidRPr="007E589A">
        <w:rPr>
          <w:sz w:val="28"/>
          <w:szCs w:val="28"/>
        </w:rPr>
        <w:br/>
        <w:t xml:space="preserve">с учётом положений пункта 37 Методических указаний. </w:t>
      </w:r>
    </w:p>
    <w:p w14:paraId="69FF6520" w14:textId="77777777" w:rsidR="007E589A" w:rsidRPr="007E589A" w:rsidRDefault="007E589A" w:rsidP="007E589A">
      <w:pPr>
        <w:ind w:firstLine="709"/>
        <w:jc w:val="both"/>
        <w:rPr>
          <w:sz w:val="28"/>
          <w:szCs w:val="28"/>
        </w:rPr>
      </w:pPr>
      <w:r w:rsidRPr="007E589A">
        <w:rPr>
          <w:sz w:val="28"/>
          <w:szCs w:val="28"/>
        </w:rPr>
        <w:t xml:space="preserve">Указанные в пунктах 5.1.1.1-5.1.1.10 операционные расходы определялись экспертами методом экономически обоснованных расходов, </w:t>
      </w:r>
      <w:r w:rsidRPr="007E589A">
        <w:rPr>
          <w:sz w:val="28"/>
          <w:szCs w:val="28"/>
        </w:rPr>
        <w:br/>
        <w:t>в соответствии с главой IV Методических указаний.</w:t>
      </w:r>
    </w:p>
    <w:p w14:paraId="05D77078" w14:textId="77777777" w:rsidR="007E589A" w:rsidRPr="007E589A" w:rsidRDefault="007E589A" w:rsidP="007E589A">
      <w:pPr>
        <w:ind w:firstLine="709"/>
        <w:jc w:val="both"/>
        <w:rPr>
          <w:sz w:val="28"/>
          <w:szCs w:val="28"/>
        </w:rPr>
      </w:pPr>
    </w:p>
    <w:p w14:paraId="35025807" w14:textId="77777777" w:rsidR="007E589A" w:rsidRPr="007E589A" w:rsidRDefault="007E589A" w:rsidP="007E589A">
      <w:pPr>
        <w:keepNext/>
        <w:outlineLvl w:val="1"/>
        <w:rPr>
          <w:b/>
          <w:sz w:val="28"/>
          <w:szCs w:val="20"/>
          <w:lang w:val="x-none" w:eastAsia="x-none"/>
        </w:rPr>
      </w:pPr>
      <w:bookmarkStart w:id="16" w:name="_Toc24010565"/>
      <w:r w:rsidRPr="007E589A">
        <w:rPr>
          <w:b/>
          <w:sz w:val="28"/>
          <w:szCs w:val="20"/>
          <w:lang w:eastAsia="x-none"/>
        </w:rPr>
        <w:t>5</w:t>
      </w:r>
      <w:r w:rsidRPr="007E589A">
        <w:rPr>
          <w:b/>
          <w:sz w:val="28"/>
          <w:szCs w:val="20"/>
          <w:lang w:val="x-none" w:eastAsia="x-none"/>
        </w:rPr>
        <w:t xml:space="preserve">.1.1.1) расходы на сырье и материалы </w:t>
      </w:r>
      <w:bookmarkEnd w:id="16"/>
    </w:p>
    <w:p w14:paraId="35F7D35E" w14:textId="77777777" w:rsidR="007E589A" w:rsidRPr="007E589A" w:rsidRDefault="007E589A" w:rsidP="007E589A">
      <w:pPr>
        <w:tabs>
          <w:tab w:val="left" w:pos="1890"/>
        </w:tabs>
        <w:ind w:firstLine="709"/>
        <w:jc w:val="both"/>
        <w:rPr>
          <w:sz w:val="28"/>
          <w:szCs w:val="20"/>
        </w:rPr>
      </w:pPr>
    </w:p>
    <w:p w14:paraId="7F749A48" w14:textId="77777777" w:rsidR="007E589A" w:rsidRPr="007E589A" w:rsidRDefault="007E589A" w:rsidP="007E589A">
      <w:pPr>
        <w:tabs>
          <w:tab w:val="left" w:pos="1890"/>
        </w:tabs>
        <w:ind w:firstLine="709"/>
        <w:jc w:val="both"/>
        <w:rPr>
          <w:sz w:val="28"/>
          <w:szCs w:val="20"/>
        </w:rPr>
      </w:pPr>
      <w:r w:rsidRPr="007E589A">
        <w:rPr>
          <w:sz w:val="28"/>
          <w:szCs w:val="28"/>
        </w:rPr>
        <w:t>Предприятием заявлены расходы по статье в размере</w:t>
      </w:r>
      <w:r w:rsidRPr="007E589A">
        <w:rPr>
          <w:sz w:val="28"/>
          <w:szCs w:val="20"/>
        </w:rPr>
        <w:br/>
        <w:t xml:space="preserve">в размере 24,56 тыс. руб. </w:t>
      </w:r>
    </w:p>
    <w:p w14:paraId="374FB3E4" w14:textId="77777777" w:rsidR="007E589A" w:rsidRPr="007E589A" w:rsidRDefault="007E589A" w:rsidP="007E589A">
      <w:pPr>
        <w:tabs>
          <w:tab w:val="left" w:pos="1890"/>
        </w:tabs>
        <w:jc w:val="both"/>
        <w:rPr>
          <w:sz w:val="28"/>
          <w:szCs w:val="20"/>
        </w:rPr>
      </w:pPr>
      <w:r w:rsidRPr="007E589A">
        <w:rPr>
          <w:sz w:val="28"/>
          <w:szCs w:val="28"/>
        </w:rPr>
        <w:t xml:space="preserve">           По данной статье предприятие представило следующие обосновывающие материалы и копии документов: </w:t>
      </w:r>
    </w:p>
    <w:p w14:paraId="07B515DC" w14:textId="77777777" w:rsidR="007E589A" w:rsidRPr="007E589A" w:rsidRDefault="007E589A" w:rsidP="007E589A">
      <w:pPr>
        <w:jc w:val="both"/>
        <w:rPr>
          <w:sz w:val="28"/>
          <w:szCs w:val="28"/>
        </w:rPr>
      </w:pPr>
      <w:r w:rsidRPr="007E589A">
        <w:rPr>
          <w:sz w:val="28"/>
          <w:szCs w:val="28"/>
        </w:rPr>
        <w:t xml:space="preserve">           Счет фактура №1615 от 03.03.2023 ООО "Сибирский союз" (Папка 4 стр. 9).</w:t>
      </w:r>
    </w:p>
    <w:p w14:paraId="49145F34" w14:textId="77777777" w:rsidR="007E589A" w:rsidRPr="007E589A" w:rsidRDefault="007E589A" w:rsidP="007E589A">
      <w:pPr>
        <w:ind w:firstLine="709"/>
        <w:jc w:val="both"/>
        <w:rPr>
          <w:sz w:val="28"/>
          <w:szCs w:val="28"/>
        </w:rPr>
      </w:pPr>
      <w:r w:rsidRPr="007E589A">
        <w:rPr>
          <w:sz w:val="28"/>
          <w:szCs w:val="28"/>
        </w:rPr>
        <w:t xml:space="preserve">Стоимость соли. Расчет затрат на соль для котельной № 158 </w:t>
      </w:r>
      <w:r w:rsidRPr="007E589A">
        <w:rPr>
          <w:sz w:val="28"/>
          <w:szCs w:val="28"/>
        </w:rPr>
        <w:br/>
        <w:t>АО «Теплоэнерго» на 2024 год (Папка 4 стр. 7).</w:t>
      </w:r>
    </w:p>
    <w:p w14:paraId="2D953644" w14:textId="77777777" w:rsidR="007E589A" w:rsidRPr="007E589A" w:rsidRDefault="007E589A" w:rsidP="007E589A">
      <w:pPr>
        <w:tabs>
          <w:tab w:val="left" w:pos="709"/>
        </w:tabs>
        <w:ind w:firstLine="709"/>
        <w:jc w:val="both"/>
        <w:rPr>
          <w:sz w:val="28"/>
          <w:szCs w:val="20"/>
        </w:rPr>
      </w:pPr>
      <w:r w:rsidRPr="007E589A">
        <w:rPr>
          <w:sz w:val="28"/>
          <w:szCs w:val="20"/>
        </w:rPr>
        <w:lastRenderedPageBreak/>
        <w:t xml:space="preserve">Стоимость доставки. Расчет затрат на соль для котельной № 158 </w:t>
      </w:r>
      <w:r w:rsidRPr="007E589A">
        <w:rPr>
          <w:sz w:val="28"/>
          <w:szCs w:val="20"/>
        </w:rPr>
        <w:br/>
      </w:r>
      <w:r w:rsidRPr="007E589A">
        <w:rPr>
          <w:sz w:val="28"/>
          <w:szCs w:val="28"/>
        </w:rPr>
        <w:t xml:space="preserve">АО «Теплоэнерго» </w:t>
      </w:r>
      <w:r w:rsidRPr="007E589A">
        <w:rPr>
          <w:sz w:val="28"/>
          <w:szCs w:val="20"/>
        </w:rPr>
        <w:t>на 2024 год (Папка 4 стр. 7).</w:t>
      </w:r>
    </w:p>
    <w:p w14:paraId="504FA984" w14:textId="77777777" w:rsidR="007E589A" w:rsidRPr="007E589A" w:rsidRDefault="007E589A" w:rsidP="007E589A">
      <w:pPr>
        <w:ind w:firstLine="709"/>
        <w:jc w:val="both"/>
        <w:rPr>
          <w:sz w:val="28"/>
          <w:szCs w:val="28"/>
        </w:rPr>
      </w:pPr>
      <w:r w:rsidRPr="007E589A">
        <w:rPr>
          <w:sz w:val="28"/>
          <w:szCs w:val="28"/>
        </w:rPr>
        <w:t xml:space="preserve">Привоз соли пищевой для котельной № 158 (папка 4 </w:t>
      </w:r>
      <w:proofErr w:type="spellStart"/>
      <w:r w:rsidRPr="007E589A">
        <w:rPr>
          <w:sz w:val="28"/>
          <w:szCs w:val="28"/>
        </w:rPr>
        <w:t>стр</w:t>
      </w:r>
      <w:proofErr w:type="spellEnd"/>
      <w:r w:rsidRPr="007E589A">
        <w:rPr>
          <w:sz w:val="28"/>
          <w:szCs w:val="28"/>
        </w:rPr>
        <w:t xml:space="preserve"> 10).</w:t>
      </w:r>
    </w:p>
    <w:p w14:paraId="1B270C7D" w14:textId="77777777" w:rsidR="007E589A" w:rsidRPr="007E589A" w:rsidRDefault="007E589A" w:rsidP="007E589A">
      <w:pPr>
        <w:ind w:firstLine="709"/>
        <w:jc w:val="both"/>
        <w:rPr>
          <w:sz w:val="28"/>
          <w:szCs w:val="28"/>
        </w:rPr>
      </w:pPr>
      <w:r w:rsidRPr="007E589A">
        <w:rPr>
          <w:sz w:val="28"/>
          <w:szCs w:val="28"/>
        </w:rPr>
        <w:t xml:space="preserve">Договор №27/2022 от 19.05.2022 года, заключенный с ООО "МЭС" </w:t>
      </w:r>
      <w:r w:rsidRPr="007E589A">
        <w:rPr>
          <w:sz w:val="28"/>
          <w:szCs w:val="28"/>
        </w:rPr>
        <w:br/>
        <w:t xml:space="preserve">на 3 года на общую сумму 2 500 000,00 рублей. </w:t>
      </w:r>
    </w:p>
    <w:p w14:paraId="4416E197" w14:textId="77777777" w:rsidR="007E589A" w:rsidRPr="007E589A" w:rsidRDefault="007E589A" w:rsidP="007E589A">
      <w:pPr>
        <w:ind w:firstLine="720"/>
        <w:jc w:val="both"/>
        <w:rPr>
          <w:sz w:val="28"/>
          <w:szCs w:val="28"/>
          <w:lang w:eastAsia="en-US"/>
        </w:rPr>
      </w:pPr>
      <w:bookmarkStart w:id="17" w:name="_Toc24010566"/>
      <w:r w:rsidRPr="007E589A">
        <w:rPr>
          <w:color w:val="000000"/>
          <w:sz w:val="28"/>
          <w:szCs w:val="28"/>
        </w:rPr>
        <w:t>Количество соли, требующиеся в год на котельную № 158 - 101 кг</w:t>
      </w:r>
      <w:r w:rsidRPr="007E589A">
        <w:rPr>
          <w:color w:val="000000"/>
          <w:sz w:val="28"/>
          <w:szCs w:val="28"/>
        </w:rPr>
        <w:br/>
        <w:t xml:space="preserve"> = (8,4 кг на 1 регенерацию </w:t>
      </w:r>
      <w:r w:rsidRPr="007E589A">
        <w:rPr>
          <w:sz w:val="28"/>
          <w:szCs w:val="28"/>
          <w:lang w:eastAsia="en-US"/>
        </w:rPr>
        <w:t>× 12 количество регенераций в год).</w:t>
      </w:r>
    </w:p>
    <w:p w14:paraId="3CD930F4" w14:textId="77777777" w:rsidR="007E589A" w:rsidRPr="007E589A" w:rsidRDefault="007E589A" w:rsidP="007E589A">
      <w:pPr>
        <w:ind w:firstLine="720"/>
        <w:jc w:val="both"/>
        <w:rPr>
          <w:sz w:val="28"/>
          <w:szCs w:val="28"/>
          <w:lang w:eastAsia="en-US"/>
        </w:rPr>
      </w:pPr>
      <w:r w:rsidRPr="007E589A">
        <w:rPr>
          <w:sz w:val="28"/>
          <w:szCs w:val="28"/>
          <w:lang w:eastAsia="en-US"/>
        </w:rPr>
        <w:t xml:space="preserve">Стоимость соли за 1 кг по расчету экспертов на 2024 год составляет </w:t>
      </w:r>
      <w:r w:rsidRPr="007E589A">
        <w:rPr>
          <w:b/>
          <w:sz w:val="28"/>
          <w:szCs w:val="28"/>
          <w:lang w:eastAsia="en-US"/>
        </w:rPr>
        <w:t>10,75</w:t>
      </w:r>
      <w:r w:rsidRPr="007E589A">
        <w:rPr>
          <w:sz w:val="28"/>
          <w:szCs w:val="28"/>
          <w:lang w:eastAsia="en-US"/>
        </w:rPr>
        <w:t xml:space="preserve"> руб. = (10,00 руб. (Счет фактура №1615 от 03.03.2023 ООО "Сибирский союз" (Папка 4 стр. 9)) ×</w:t>
      </w:r>
      <w:r w:rsidRPr="007E589A">
        <w:rPr>
          <w:sz w:val="28"/>
          <w:szCs w:val="28"/>
        </w:rPr>
        <w:t xml:space="preserve"> ИПЦ 2024 года (1,075)</w:t>
      </w:r>
      <w:r w:rsidRPr="007E589A">
        <w:rPr>
          <w:sz w:val="28"/>
          <w:szCs w:val="28"/>
          <w:lang w:eastAsia="en-US"/>
        </w:rPr>
        <w:t>.</w:t>
      </w:r>
    </w:p>
    <w:p w14:paraId="7337C4F9" w14:textId="77777777" w:rsidR="007E589A" w:rsidRPr="007E589A" w:rsidRDefault="007E589A" w:rsidP="007E589A">
      <w:pPr>
        <w:tabs>
          <w:tab w:val="left" w:pos="1890"/>
        </w:tabs>
        <w:ind w:firstLine="709"/>
        <w:jc w:val="both"/>
        <w:rPr>
          <w:sz w:val="28"/>
          <w:szCs w:val="20"/>
        </w:rPr>
      </w:pPr>
      <w:r w:rsidRPr="007E589A">
        <w:rPr>
          <w:sz w:val="28"/>
          <w:szCs w:val="20"/>
        </w:rPr>
        <w:t>Стоимость соли по предложению предприятия составляет 10,47 руб.</w:t>
      </w:r>
      <w:r w:rsidRPr="007E589A">
        <w:rPr>
          <w:sz w:val="28"/>
          <w:szCs w:val="20"/>
        </w:rPr>
        <w:br/>
        <w:t xml:space="preserve"> за 1 кг. </w:t>
      </w:r>
      <w:r w:rsidRPr="007E589A">
        <w:rPr>
          <w:sz w:val="28"/>
          <w:szCs w:val="28"/>
        </w:rPr>
        <w:t xml:space="preserve">С целью соблюдения баланса интересов производителей </w:t>
      </w:r>
      <w:r w:rsidRPr="007E589A">
        <w:rPr>
          <w:sz w:val="28"/>
          <w:szCs w:val="28"/>
        </w:rPr>
        <w:br/>
        <w:t xml:space="preserve">и потребителей стоимость соли принимаем по предложениям предприятия </w:t>
      </w:r>
      <w:r w:rsidRPr="007E589A">
        <w:rPr>
          <w:sz w:val="28"/>
          <w:szCs w:val="28"/>
        </w:rPr>
        <w:br/>
        <w:t xml:space="preserve">в размере </w:t>
      </w:r>
      <w:r w:rsidRPr="007E589A">
        <w:rPr>
          <w:b/>
          <w:sz w:val="28"/>
          <w:szCs w:val="28"/>
        </w:rPr>
        <w:t>10,47 руб./кг.</w:t>
      </w:r>
    </w:p>
    <w:p w14:paraId="3D8C7779" w14:textId="77777777" w:rsidR="007E589A" w:rsidRPr="007E589A" w:rsidRDefault="007E589A" w:rsidP="007E589A">
      <w:pPr>
        <w:ind w:firstLine="720"/>
        <w:jc w:val="both"/>
        <w:rPr>
          <w:sz w:val="28"/>
          <w:szCs w:val="28"/>
          <w:lang w:eastAsia="en-US"/>
        </w:rPr>
      </w:pPr>
      <w:r w:rsidRPr="007E589A">
        <w:rPr>
          <w:sz w:val="28"/>
          <w:szCs w:val="28"/>
          <w:lang w:eastAsia="en-US"/>
        </w:rPr>
        <w:t xml:space="preserve">  Итого затрат на соль </w:t>
      </w:r>
      <w:r w:rsidRPr="007E589A">
        <w:rPr>
          <w:b/>
          <w:sz w:val="28"/>
          <w:szCs w:val="28"/>
          <w:lang w:eastAsia="en-US"/>
        </w:rPr>
        <w:t>1,06 тыс. руб.</w:t>
      </w:r>
      <w:r w:rsidRPr="007E589A">
        <w:rPr>
          <w:sz w:val="28"/>
          <w:szCs w:val="28"/>
          <w:lang w:eastAsia="en-US"/>
        </w:rPr>
        <w:t xml:space="preserve"> = 101 кг </w:t>
      </w:r>
      <w:r w:rsidRPr="007E589A">
        <w:rPr>
          <w:sz w:val="28"/>
          <w:szCs w:val="28"/>
        </w:rPr>
        <w:t>× 10,47 тыс. руб. / 1000.</w:t>
      </w:r>
    </w:p>
    <w:p w14:paraId="50D02FE7" w14:textId="77777777" w:rsidR="007E589A" w:rsidRPr="007E589A" w:rsidRDefault="007E589A" w:rsidP="007E589A">
      <w:pPr>
        <w:ind w:firstLine="851"/>
        <w:jc w:val="both"/>
        <w:rPr>
          <w:sz w:val="28"/>
          <w:szCs w:val="28"/>
        </w:rPr>
      </w:pPr>
      <w:r w:rsidRPr="007E589A">
        <w:rPr>
          <w:sz w:val="28"/>
          <w:szCs w:val="28"/>
        </w:rPr>
        <w:t>Заявка на материалы для выполнения текущих работ на тепловых сетях котельной № 158 (Папка 4 стр. 23).</w:t>
      </w:r>
    </w:p>
    <w:p w14:paraId="5DCA8DAD" w14:textId="77777777" w:rsidR="007E589A" w:rsidRPr="007E589A" w:rsidRDefault="007E589A" w:rsidP="007E589A">
      <w:pPr>
        <w:ind w:firstLine="851"/>
        <w:jc w:val="both"/>
        <w:rPr>
          <w:sz w:val="28"/>
          <w:szCs w:val="28"/>
        </w:rPr>
      </w:pPr>
      <w:r w:rsidRPr="007E589A">
        <w:rPr>
          <w:sz w:val="28"/>
          <w:szCs w:val="28"/>
        </w:rPr>
        <w:t xml:space="preserve">Счета на оплату на приобретение материалов для котельной № 158 </w:t>
      </w:r>
      <w:r w:rsidRPr="007E589A">
        <w:rPr>
          <w:sz w:val="28"/>
          <w:szCs w:val="28"/>
        </w:rPr>
        <w:br/>
        <w:t xml:space="preserve">АО «Теплоэнерго» (папка 4 </w:t>
      </w:r>
      <w:proofErr w:type="spellStart"/>
      <w:r w:rsidRPr="007E589A">
        <w:rPr>
          <w:sz w:val="28"/>
          <w:szCs w:val="28"/>
        </w:rPr>
        <w:t>стр</w:t>
      </w:r>
      <w:proofErr w:type="spellEnd"/>
      <w:r w:rsidRPr="007E589A">
        <w:rPr>
          <w:sz w:val="28"/>
          <w:szCs w:val="28"/>
        </w:rPr>
        <w:t xml:space="preserve"> 24-33).</w:t>
      </w:r>
    </w:p>
    <w:p w14:paraId="3EAA211B" w14:textId="77777777" w:rsidR="007E589A" w:rsidRPr="007E589A" w:rsidRDefault="007E589A" w:rsidP="007E589A">
      <w:pPr>
        <w:ind w:firstLine="851"/>
        <w:jc w:val="both"/>
        <w:rPr>
          <w:sz w:val="28"/>
          <w:szCs w:val="28"/>
        </w:rPr>
      </w:pPr>
      <w:r w:rsidRPr="007E589A">
        <w:rPr>
          <w:sz w:val="28"/>
          <w:szCs w:val="28"/>
          <w:lang w:eastAsia="en-US"/>
        </w:rPr>
        <w:t xml:space="preserve">Эксперты, проанализировав данные материалы решили учесть затраты на материалы для выполнения текущих работ на тепловых сетях котельной № 158 в составе НВВ на 2024 год в полном объеме в размере </w:t>
      </w:r>
      <w:r w:rsidRPr="007E589A">
        <w:rPr>
          <w:b/>
          <w:sz w:val="28"/>
          <w:szCs w:val="28"/>
          <w:lang w:eastAsia="en-US"/>
        </w:rPr>
        <w:t>21,48 тыс. руб.</w:t>
      </w:r>
    </w:p>
    <w:p w14:paraId="1FC4DAEF" w14:textId="77777777" w:rsidR="007E589A" w:rsidRPr="007E589A" w:rsidRDefault="007E589A" w:rsidP="007E589A">
      <w:pPr>
        <w:ind w:firstLine="851"/>
        <w:jc w:val="both"/>
        <w:rPr>
          <w:sz w:val="28"/>
          <w:szCs w:val="28"/>
        </w:rPr>
      </w:pPr>
      <w:r w:rsidRPr="007E589A">
        <w:rPr>
          <w:sz w:val="28"/>
          <w:szCs w:val="28"/>
        </w:rPr>
        <w:t xml:space="preserve">Экономически обоснованные расходы по данной статье </w:t>
      </w:r>
      <w:r w:rsidRPr="007E589A">
        <w:rPr>
          <w:b/>
          <w:sz w:val="28"/>
          <w:szCs w:val="28"/>
        </w:rPr>
        <w:t>22,54 тыс. руб.</w:t>
      </w:r>
      <w:r w:rsidRPr="007E589A">
        <w:rPr>
          <w:sz w:val="28"/>
          <w:szCs w:val="28"/>
        </w:rPr>
        <w:t xml:space="preserve"> = 1,06 тыс. руб. + 21,48 тыс. руб. данные расходы предлагаются к включению </w:t>
      </w:r>
      <w:r w:rsidRPr="007E589A">
        <w:rPr>
          <w:sz w:val="28"/>
          <w:szCs w:val="28"/>
        </w:rPr>
        <w:br/>
        <w:t>в НВВ предприятия на 2024 год.</w:t>
      </w:r>
    </w:p>
    <w:p w14:paraId="5E0FB94C" w14:textId="77777777" w:rsidR="007E589A" w:rsidRPr="007E589A" w:rsidRDefault="007E589A" w:rsidP="007E589A">
      <w:pPr>
        <w:ind w:firstLine="709"/>
        <w:jc w:val="both"/>
        <w:rPr>
          <w:sz w:val="28"/>
          <w:szCs w:val="28"/>
        </w:rPr>
      </w:pPr>
      <w:r w:rsidRPr="007E589A">
        <w:rPr>
          <w:sz w:val="28"/>
          <w:szCs w:val="28"/>
        </w:rPr>
        <w:t>Расходы в размере 2,02 тыс. руб., подлежат исключению из НВВ на 2024 год, как экономически необоснованные.</w:t>
      </w:r>
    </w:p>
    <w:p w14:paraId="1C447479" w14:textId="77777777" w:rsidR="007E589A" w:rsidRPr="007E589A" w:rsidRDefault="007E589A" w:rsidP="007E589A">
      <w:pPr>
        <w:ind w:firstLine="709"/>
        <w:contextualSpacing/>
        <w:jc w:val="both"/>
        <w:rPr>
          <w:szCs w:val="20"/>
        </w:rPr>
      </w:pPr>
    </w:p>
    <w:p w14:paraId="093513F6" w14:textId="77777777" w:rsidR="007E589A" w:rsidRPr="007E589A" w:rsidRDefault="007E589A" w:rsidP="007E589A">
      <w:pPr>
        <w:tabs>
          <w:tab w:val="left" w:pos="1890"/>
        </w:tabs>
        <w:jc w:val="both"/>
        <w:rPr>
          <w:b/>
          <w:sz w:val="28"/>
          <w:szCs w:val="20"/>
          <w:highlight w:val="yellow"/>
        </w:rPr>
      </w:pPr>
      <w:r w:rsidRPr="007E589A">
        <w:rPr>
          <w:b/>
          <w:sz w:val="28"/>
          <w:szCs w:val="20"/>
        </w:rPr>
        <w:t>5.1.1.2) Расходы на ремонт основных средств</w:t>
      </w:r>
      <w:bookmarkEnd w:id="17"/>
    </w:p>
    <w:p w14:paraId="544B7B37" w14:textId="77777777" w:rsidR="007E589A" w:rsidRPr="007E589A" w:rsidRDefault="007E589A" w:rsidP="007E589A">
      <w:pPr>
        <w:tabs>
          <w:tab w:val="left" w:pos="0"/>
        </w:tabs>
        <w:spacing w:line="276" w:lineRule="auto"/>
        <w:ind w:firstLine="709"/>
        <w:jc w:val="both"/>
        <w:rPr>
          <w:sz w:val="28"/>
          <w:szCs w:val="28"/>
        </w:rPr>
      </w:pPr>
      <w:bookmarkStart w:id="18" w:name="_Hlk500410440"/>
    </w:p>
    <w:p w14:paraId="6EC2C552" w14:textId="77777777" w:rsidR="007E589A" w:rsidRPr="007E589A" w:rsidRDefault="007E589A" w:rsidP="007E589A">
      <w:pPr>
        <w:tabs>
          <w:tab w:val="left" w:pos="0"/>
        </w:tabs>
        <w:ind w:firstLine="709"/>
        <w:jc w:val="both"/>
        <w:rPr>
          <w:sz w:val="28"/>
          <w:szCs w:val="28"/>
        </w:rPr>
      </w:pPr>
      <w:r w:rsidRPr="007E589A">
        <w:rPr>
          <w:sz w:val="28"/>
          <w:szCs w:val="28"/>
        </w:rPr>
        <w:t>Ранее ремонтных программ для предприятия не утверждалось.</w:t>
      </w:r>
    </w:p>
    <w:bookmarkEnd w:id="18"/>
    <w:p w14:paraId="4118BA8C" w14:textId="77777777" w:rsidR="007E589A" w:rsidRPr="007E589A" w:rsidRDefault="007E589A" w:rsidP="007E589A">
      <w:pPr>
        <w:ind w:firstLine="708"/>
        <w:jc w:val="both"/>
        <w:rPr>
          <w:bCs/>
          <w:sz w:val="28"/>
          <w:szCs w:val="28"/>
        </w:rPr>
      </w:pPr>
      <w:r w:rsidRPr="007E589A">
        <w:rPr>
          <w:sz w:val="28"/>
          <w:szCs w:val="28"/>
        </w:rPr>
        <w:t xml:space="preserve">Предприятием представлен пакет обосновывающих документов </w:t>
      </w:r>
      <w:r w:rsidRPr="007E589A">
        <w:rPr>
          <w:sz w:val="28"/>
          <w:szCs w:val="28"/>
        </w:rPr>
        <w:br/>
        <w:t xml:space="preserve">к ремонтной программе на 2023 год, которая предусматривает выполнение капитальных ремонтов в части теплоснабжения на сумму </w:t>
      </w:r>
      <w:r w:rsidRPr="007E589A">
        <w:rPr>
          <w:bCs/>
          <w:sz w:val="28"/>
          <w:szCs w:val="28"/>
        </w:rPr>
        <w:t xml:space="preserve">881,26 тыс. руб., </w:t>
      </w:r>
      <w:r w:rsidRPr="007E589A">
        <w:rPr>
          <w:bCs/>
          <w:sz w:val="28"/>
          <w:szCs w:val="28"/>
        </w:rPr>
        <w:br/>
        <w:t>в том числе:</w:t>
      </w:r>
    </w:p>
    <w:p w14:paraId="6CB96C17" w14:textId="77777777" w:rsidR="007E589A" w:rsidRPr="007E589A" w:rsidRDefault="007E589A" w:rsidP="00DF2E77">
      <w:pPr>
        <w:numPr>
          <w:ilvl w:val="0"/>
          <w:numId w:val="7"/>
        </w:numPr>
        <w:ind w:left="0" w:firstLine="851"/>
        <w:jc w:val="both"/>
        <w:rPr>
          <w:sz w:val="28"/>
          <w:szCs w:val="28"/>
        </w:rPr>
      </w:pPr>
      <w:r w:rsidRPr="007E589A">
        <w:rPr>
          <w:sz w:val="28"/>
          <w:szCs w:val="28"/>
        </w:rPr>
        <w:t>Выполнение капитальных ремонтов на сумму 748,40 тыс. руб.</w:t>
      </w:r>
    </w:p>
    <w:p w14:paraId="2074A964" w14:textId="77777777" w:rsidR="007E589A" w:rsidRPr="007E589A" w:rsidRDefault="007E589A" w:rsidP="00DF2E77">
      <w:pPr>
        <w:numPr>
          <w:ilvl w:val="0"/>
          <w:numId w:val="7"/>
        </w:numPr>
        <w:ind w:left="0" w:firstLine="851"/>
        <w:jc w:val="both"/>
        <w:rPr>
          <w:sz w:val="28"/>
          <w:szCs w:val="28"/>
        </w:rPr>
      </w:pPr>
      <w:r w:rsidRPr="007E589A">
        <w:rPr>
          <w:sz w:val="28"/>
          <w:szCs w:val="28"/>
        </w:rPr>
        <w:t>Выполнение текущих ремонтов на сумму 132,86 тыс. руб.</w:t>
      </w:r>
    </w:p>
    <w:p w14:paraId="36931EB2" w14:textId="77777777" w:rsidR="007E589A" w:rsidRPr="007E589A" w:rsidRDefault="007E589A" w:rsidP="007E589A">
      <w:pPr>
        <w:ind w:firstLine="708"/>
        <w:jc w:val="both"/>
        <w:rPr>
          <w:sz w:val="28"/>
          <w:szCs w:val="28"/>
        </w:rPr>
      </w:pPr>
      <w:r w:rsidRPr="007E589A">
        <w:rPr>
          <w:sz w:val="28"/>
          <w:szCs w:val="28"/>
        </w:rPr>
        <w:t xml:space="preserve">Целью указанной программы является поддержание основных производственных фондов предприятия в работоспособном состоянии </w:t>
      </w:r>
      <w:r w:rsidRPr="007E589A">
        <w:rPr>
          <w:sz w:val="28"/>
          <w:szCs w:val="28"/>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450D6370" w14:textId="77777777" w:rsidR="007E589A" w:rsidRPr="007E589A" w:rsidRDefault="007E589A" w:rsidP="007E589A">
      <w:pPr>
        <w:ind w:firstLine="709"/>
        <w:jc w:val="both"/>
        <w:rPr>
          <w:sz w:val="28"/>
          <w:szCs w:val="28"/>
        </w:rPr>
      </w:pPr>
      <w:r w:rsidRPr="007E589A">
        <w:rPr>
          <w:sz w:val="28"/>
          <w:szCs w:val="28"/>
        </w:rPr>
        <w:lastRenderedPageBreak/>
        <w:t>Для обоснования расходов на ремонты предприятием были представлены: локальные сметные расчеты, акты осмотра, дефектные ведомости, калькуляции, планы на капитальный и текущий ремонты на 2024-2028 годы.</w:t>
      </w:r>
    </w:p>
    <w:p w14:paraId="2DAC922F" w14:textId="77777777" w:rsidR="007E589A" w:rsidRPr="007E589A" w:rsidRDefault="007E589A" w:rsidP="007E589A">
      <w:pPr>
        <w:ind w:firstLine="709"/>
        <w:jc w:val="both"/>
        <w:rPr>
          <w:sz w:val="28"/>
          <w:szCs w:val="28"/>
        </w:rPr>
      </w:pPr>
      <w:r w:rsidRPr="007E589A">
        <w:rPr>
          <w:sz w:val="28"/>
          <w:szCs w:val="28"/>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w:t>
      </w:r>
      <w:r w:rsidRPr="007E589A">
        <w:rPr>
          <w:sz w:val="28"/>
          <w:szCs w:val="28"/>
        </w:rPr>
        <w:br/>
        <w:t xml:space="preserve">и обоснованные мероприятия по проведению ремонтных работ </w:t>
      </w:r>
      <w:r w:rsidRPr="007E589A">
        <w:rPr>
          <w:sz w:val="28"/>
          <w:szCs w:val="28"/>
        </w:rPr>
        <w:br/>
        <w:t xml:space="preserve">на производственных объектах, принадлежащих ей на праве собственности </w:t>
      </w:r>
      <w:r w:rsidRPr="007E589A">
        <w:rPr>
          <w:sz w:val="28"/>
          <w:szCs w:val="28"/>
        </w:rPr>
        <w:br/>
        <w:t>или на ином законном основании в соответствии с методическими указаниями.</w:t>
      </w:r>
    </w:p>
    <w:p w14:paraId="5070EE63" w14:textId="77777777" w:rsidR="007E589A" w:rsidRPr="007E589A" w:rsidRDefault="007E589A" w:rsidP="007E589A">
      <w:pPr>
        <w:ind w:firstLine="709"/>
        <w:jc w:val="both"/>
        <w:rPr>
          <w:sz w:val="28"/>
          <w:szCs w:val="28"/>
        </w:rPr>
      </w:pPr>
      <w:r w:rsidRPr="007E589A">
        <w:rPr>
          <w:sz w:val="28"/>
          <w:szCs w:val="28"/>
        </w:rPr>
        <w:t xml:space="preserve">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w:t>
      </w:r>
      <w:r w:rsidRPr="007E589A">
        <w:rPr>
          <w:sz w:val="28"/>
          <w:szCs w:val="28"/>
        </w:rPr>
        <w:br/>
        <w:t>и расходах в следующем порядке:</w:t>
      </w:r>
    </w:p>
    <w:p w14:paraId="17763996" w14:textId="77777777" w:rsidR="007E589A" w:rsidRPr="007E589A" w:rsidRDefault="007E589A" w:rsidP="007E589A">
      <w:pPr>
        <w:ind w:firstLine="709"/>
        <w:jc w:val="both"/>
        <w:rPr>
          <w:sz w:val="28"/>
          <w:szCs w:val="28"/>
        </w:rPr>
      </w:pPr>
      <w:r w:rsidRPr="007E589A">
        <w:rPr>
          <w:sz w:val="28"/>
          <w:szCs w:val="28"/>
        </w:rPr>
        <w:t xml:space="preserve">а) установленные на очередной период регулирования цены (тарифы) </w:t>
      </w:r>
      <w:r w:rsidRPr="007E589A">
        <w:rPr>
          <w:sz w:val="28"/>
          <w:szCs w:val="28"/>
        </w:rPr>
        <w:br/>
        <w:t xml:space="preserve">для соответствующей категории потребителей - если цены (тарифы) </w:t>
      </w:r>
      <w:r w:rsidRPr="007E589A">
        <w:rPr>
          <w:sz w:val="28"/>
          <w:szCs w:val="28"/>
        </w:rPr>
        <w:br/>
        <w:t>на соответствующие товары (услуги) подлежат государственному регулированию;</w:t>
      </w:r>
    </w:p>
    <w:p w14:paraId="2D8BFF5E" w14:textId="77777777" w:rsidR="007E589A" w:rsidRPr="007E589A" w:rsidRDefault="007E589A" w:rsidP="007E589A">
      <w:pPr>
        <w:ind w:firstLine="709"/>
        <w:jc w:val="both"/>
        <w:rPr>
          <w:sz w:val="28"/>
          <w:szCs w:val="28"/>
        </w:rPr>
      </w:pPr>
      <w:r w:rsidRPr="007E589A">
        <w:rPr>
          <w:sz w:val="28"/>
          <w:szCs w:val="28"/>
        </w:rPr>
        <w:t>б) цены, установленные в договорах, заключенных в результате проведения торгов;</w:t>
      </w:r>
    </w:p>
    <w:p w14:paraId="6ED084C0" w14:textId="77777777" w:rsidR="007E589A" w:rsidRPr="007E589A" w:rsidRDefault="007E589A" w:rsidP="007E589A">
      <w:pPr>
        <w:ind w:firstLine="709"/>
        <w:jc w:val="both"/>
        <w:rPr>
          <w:sz w:val="28"/>
          <w:szCs w:val="28"/>
        </w:rPr>
      </w:pPr>
      <w:r w:rsidRPr="007E589A">
        <w:rPr>
          <w:sz w:val="28"/>
          <w:szCs w:val="28"/>
        </w:rPr>
        <w:t xml:space="preserve">в) прогнозные показатели и основные параметры, определенные </w:t>
      </w:r>
      <w:r w:rsidRPr="007E589A">
        <w:rPr>
          <w:sz w:val="28"/>
          <w:szCs w:val="28"/>
        </w:rPr>
        <w:br/>
        <w:t xml:space="preserve">в прогнозе социально-экономического развития Российской Федерации </w:t>
      </w:r>
      <w:r w:rsidRPr="007E589A">
        <w:rPr>
          <w:sz w:val="28"/>
          <w:szCs w:val="28"/>
        </w:rPr>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50819E27" w14:textId="77777777" w:rsidR="007E589A" w:rsidRPr="007E589A" w:rsidRDefault="007E589A" w:rsidP="007E589A">
      <w:pPr>
        <w:ind w:firstLine="709"/>
        <w:jc w:val="both"/>
        <w:rPr>
          <w:sz w:val="28"/>
          <w:szCs w:val="28"/>
        </w:rPr>
      </w:pPr>
      <w:r w:rsidRPr="007E589A">
        <w:rPr>
          <w:sz w:val="28"/>
          <w:szCs w:val="28"/>
        </w:rPr>
        <w:t>прогноз индекса потребительских цен (в среднем за год к предыдущему году);</w:t>
      </w:r>
    </w:p>
    <w:p w14:paraId="179D274C" w14:textId="77777777" w:rsidR="007E589A" w:rsidRPr="007E589A" w:rsidRDefault="007E589A" w:rsidP="007E589A">
      <w:pPr>
        <w:ind w:firstLine="709"/>
        <w:jc w:val="both"/>
        <w:rPr>
          <w:sz w:val="28"/>
          <w:szCs w:val="28"/>
        </w:rPr>
      </w:pPr>
      <w:r w:rsidRPr="007E589A">
        <w:rPr>
          <w:sz w:val="28"/>
          <w:szCs w:val="28"/>
        </w:rPr>
        <w:t>цены на природный газ;</w:t>
      </w:r>
    </w:p>
    <w:p w14:paraId="02F93C05" w14:textId="77777777" w:rsidR="007E589A" w:rsidRPr="007E589A" w:rsidRDefault="007E589A" w:rsidP="007E589A">
      <w:pPr>
        <w:ind w:firstLine="709"/>
        <w:jc w:val="both"/>
        <w:rPr>
          <w:sz w:val="28"/>
          <w:szCs w:val="28"/>
        </w:rPr>
      </w:pPr>
      <w:r w:rsidRPr="007E589A">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E804224" w14:textId="77777777" w:rsidR="007E589A" w:rsidRPr="007E589A" w:rsidRDefault="007E589A" w:rsidP="007E589A">
      <w:pPr>
        <w:ind w:firstLine="709"/>
        <w:jc w:val="both"/>
        <w:rPr>
          <w:sz w:val="28"/>
          <w:szCs w:val="28"/>
        </w:rPr>
      </w:pPr>
      <w:r w:rsidRPr="007E589A">
        <w:rPr>
          <w:sz w:val="28"/>
          <w:szCs w:val="28"/>
        </w:rPr>
        <w:t xml:space="preserve">динамика цен (тарифов) на товары (услуги) (в среднем за год </w:t>
      </w:r>
      <w:r w:rsidRPr="007E589A">
        <w:rPr>
          <w:sz w:val="28"/>
          <w:szCs w:val="28"/>
        </w:rPr>
        <w:br/>
        <w:t>к предыдущему году).</w:t>
      </w:r>
    </w:p>
    <w:p w14:paraId="09762D02" w14:textId="77777777" w:rsidR="007E589A" w:rsidRPr="007E589A" w:rsidRDefault="007E589A" w:rsidP="007E589A">
      <w:pPr>
        <w:ind w:firstLine="709"/>
        <w:jc w:val="both"/>
        <w:rPr>
          <w:sz w:val="28"/>
          <w:szCs w:val="28"/>
        </w:rPr>
      </w:pPr>
      <w:r w:rsidRPr="007E589A">
        <w:rPr>
          <w:sz w:val="28"/>
          <w:szCs w:val="28"/>
        </w:rPr>
        <w:t xml:space="preserve">Был проведен анализ технической необходимости выполнения заявленных мероприятий. В качестве обоснования был представлен график ремонтов </w:t>
      </w:r>
      <w:r w:rsidRPr="007E589A">
        <w:rPr>
          <w:sz w:val="28"/>
          <w:szCs w:val="28"/>
        </w:rPr>
        <w:br/>
        <w:t xml:space="preserve">на 2024 год и акты обследования. По результатам анализа эксперты считают </w:t>
      </w:r>
      <w:r w:rsidRPr="007E589A">
        <w:rPr>
          <w:sz w:val="28"/>
          <w:szCs w:val="28"/>
        </w:rPr>
        <w:lastRenderedPageBreak/>
        <w:t>необходимость выполнения заявленных мероприятий обоснованными в полном объеме.</w:t>
      </w:r>
    </w:p>
    <w:p w14:paraId="15A96C9D" w14:textId="77777777" w:rsidR="007E589A" w:rsidRPr="007E589A" w:rsidRDefault="007E589A" w:rsidP="007E589A">
      <w:pPr>
        <w:ind w:firstLine="709"/>
        <w:jc w:val="both"/>
        <w:rPr>
          <w:sz w:val="28"/>
          <w:szCs w:val="28"/>
        </w:rPr>
      </w:pPr>
      <w:r w:rsidRPr="007E589A">
        <w:rPr>
          <w:sz w:val="28"/>
          <w:szCs w:val="28"/>
        </w:rPr>
        <w:t xml:space="preserve">Также был проведен анализ стоимости выполнения мероприятий. </w:t>
      </w:r>
      <w:r w:rsidRPr="007E589A">
        <w:rPr>
          <w:sz w:val="28"/>
          <w:szCs w:val="28"/>
        </w:rPr>
        <w:br/>
        <w:t xml:space="preserve">В качестве обоснования представлены локальные сметные расчет. </w:t>
      </w:r>
      <w:r w:rsidRPr="007E589A">
        <w:rPr>
          <w:sz w:val="28"/>
          <w:szCs w:val="28"/>
        </w:rPr>
        <w:br/>
        <w:t>По результатам анализа в том числе с помощью программного комплекса ГРАНД-Смета, специалисты считают заявленную стоимость ремонтов обоснованной в полном объеме.</w:t>
      </w:r>
    </w:p>
    <w:p w14:paraId="1FB87012" w14:textId="77777777" w:rsidR="007E589A" w:rsidRPr="007E589A" w:rsidRDefault="007E589A" w:rsidP="007E589A">
      <w:pPr>
        <w:ind w:firstLine="709"/>
        <w:jc w:val="both"/>
        <w:rPr>
          <w:sz w:val="28"/>
          <w:szCs w:val="28"/>
        </w:rPr>
      </w:pPr>
      <w:r w:rsidRPr="007E589A">
        <w:rPr>
          <w:sz w:val="28"/>
          <w:szCs w:val="28"/>
        </w:rPr>
        <w:t>Необходимо отметить, что предприятием представлены документы, обосновывающие стоимость ремонтов на 2024 год в размере 2 735,44 тыс. руб. Однако предприятие предлагает принять на 2024 год объем ремонтов, рассчитанный как сумма ремонтов на 2024-2028 годы разделенный на 5 лет. Специалисты РЭК Кузбасса считают данный подход обоснованным.</w:t>
      </w:r>
    </w:p>
    <w:p w14:paraId="01B01C63" w14:textId="77777777" w:rsidR="007E589A" w:rsidRPr="007E589A" w:rsidRDefault="007E589A" w:rsidP="007E589A">
      <w:pPr>
        <w:ind w:firstLine="720"/>
        <w:jc w:val="both"/>
        <w:rPr>
          <w:bCs/>
          <w:sz w:val="28"/>
          <w:szCs w:val="28"/>
          <w:lang w:val="x-none" w:eastAsia="x-none"/>
        </w:rPr>
      </w:pPr>
      <w:r w:rsidRPr="007E589A">
        <w:rPr>
          <w:bCs/>
          <w:sz w:val="28"/>
          <w:szCs w:val="28"/>
          <w:lang w:val="x-none" w:eastAsia="x-none"/>
        </w:rPr>
        <w:t>Таким образом,</w:t>
      </w:r>
      <w:r w:rsidRPr="007E589A">
        <w:rPr>
          <w:sz w:val="28"/>
          <w:szCs w:val="28"/>
          <w:lang w:val="x-none" w:eastAsia="x-none"/>
        </w:rPr>
        <w:t xml:space="preserve"> 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w:t>
      </w:r>
      <w:r w:rsidRPr="007E589A">
        <w:rPr>
          <w:sz w:val="28"/>
          <w:szCs w:val="28"/>
          <w:lang w:val="x-none" w:eastAsia="x-none"/>
        </w:rPr>
        <w:br/>
        <w:t xml:space="preserve">к расчету тарифа объем средств на выполнение ремонтов в сфере теплоснабжения, согласно приложению 1, на сумму </w:t>
      </w:r>
      <w:r w:rsidRPr="007E589A">
        <w:rPr>
          <w:bCs/>
          <w:sz w:val="28"/>
          <w:szCs w:val="28"/>
          <w:lang w:val="x-none" w:eastAsia="x-none"/>
        </w:rPr>
        <w:t xml:space="preserve">881,26 тыс. руб., </w:t>
      </w:r>
      <w:r w:rsidRPr="007E589A">
        <w:rPr>
          <w:bCs/>
          <w:sz w:val="28"/>
          <w:szCs w:val="28"/>
          <w:lang w:val="x-none" w:eastAsia="x-none"/>
        </w:rPr>
        <w:br/>
        <w:t>в том числе:</w:t>
      </w:r>
    </w:p>
    <w:p w14:paraId="5C3DBE22" w14:textId="77777777" w:rsidR="007E589A" w:rsidRPr="007E589A" w:rsidRDefault="007E589A" w:rsidP="00DF2E77">
      <w:pPr>
        <w:numPr>
          <w:ilvl w:val="0"/>
          <w:numId w:val="7"/>
        </w:numPr>
        <w:ind w:left="0" w:firstLine="851"/>
        <w:jc w:val="both"/>
        <w:rPr>
          <w:sz w:val="28"/>
          <w:szCs w:val="28"/>
        </w:rPr>
      </w:pPr>
      <w:r w:rsidRPr="007E589A">
        <w:rPr>
          <w:sz w:val="28"/>
          <w:szCs w:val="28"/>
        </w:rPr>
        <w:t>Выполнение капитальных ремонтов на сумму 748,40 тыс. руб.</w:t>
      </w:r>
    </w:p>
    <w:p w14:paraId="47B3F2B9" w14:textId="77777777" w:rsidR="007E589A" w:rsidRPr="007E589A" w:rsidRDefault="007E589A" w:rsidP="00DF2E77">
      <w:pPr>
        <w:numPr>
          <w:ilvl w:val="0"/>
          <w:numId w:val="7"/>
        </w:numPr>
        <w:ind w:left="0" w:firstLine="851"/>
        <w:jc w:val="both"/>
        <w:rPr>
          <w:sz w:val="28"/>
          <w:szCs w:val="28"/>
        </w:rPr>
      </w:pPr>
      <w:r w:rsidRPr="007E589A">
        <w:rPr>
          <w:sz w:val="28"/>
          <w:szCs w:val="28"/>
        </w:rPr>
        <w:t>Выполнение текущих ремонтов на сумму 132,86 тыс. руб.</w:t>
      </w:r>
    </w:p>
    <w:p w14:paraId="5D7381EA" w14:textId="77777777" w:rsidR="007E589A" w:rsidRPr="007E589A" w:rsidRDefault="007E589A" w:rsidP="007E589A">
      <w:pPr>
        <w:ind w:firstLine="709"/>
        <w:jc w:val="both"/>
        <w:rPr>
          <w:sz w:val="28"/>
          <w:szCs w:val="28"/>
        </w:rPr>
      </w:pPr>
    </w:p>
    <w:p w14:paraId="334BDEA0" w14:textId="77777777" w:rsidR="007E589A" w:rsidRPr="007E589A" w:rsidRDefault="007E589A" w:rsidP="007E589A">
      <w:pPr>
        <w:jc w:val="both"/>
        <w:rPr>
          <w:sz w:val="28"/>
          <w:szCs w:val="20"/>
        </w:rPr>
      </w:pPr>
      <w:bookmarkStart w:id="19" w:name="_Toc24010567"/>
      <w:r w:rsidRPr="007E589A">
        <w:rPr>
          <w:b/>
          <w:sz w:val="28"/>
          <w:szCs w:val="20"/>
          <w:lang w:eastAsia="x-none"/>
        </w:rPr>
        <w:t>5.1.1.3) расходы на оплату</w:t>
      </w:r>
      <w:r w:rsidRPr="007E589A">
        <w:rPr>
          <w:b/>
          <w:sz w:val="28"/>
          <w:szCs w:val="20"/>
        </w:rPr>
        <w:t xml:space="preserve"> труда</w:t>
      </w:r>
      <w:bookmarkEnd w:id="19"/>
      <w:r w:rsidRPr="007E589A">
        <w:rPr>
          <w:sz w:val="28"/>
          <w:szCs w:val="20"/>
        </w:rPr>
        <w:t xml:space="preserve"> </w:t>
      </w:r>
    </w:p>
    <w:p w14:paraId="00A87A31" w14:textId="77777777" w:rsidR="007E589A" w:rsidRPr="007E589A" w:rsidRDefault="007E589A" w:rsidP="007E589A">
      <w:pPr>
        <w:tabs>
          <w:tab w:val="left" w:pos="1890"/>
        </w:tabs>
        <w:jc w:val="both"/>
        <w:rPr>
          <w:sz w:val="28"/>
          <w:szCs w:val="20"/>
        </w:rPr>
      </w:pPr>
    </w:p>
    <w:p w14:paraId="5A646A03" w14:textId="77777777" w:rsidR="007E589A" w:rsidRPr="007E589A" w:rsidRDefault="007E589A" w:rsidP="007E589A">
      <w:pPr>
        <w:tabs>
          <w:tab w:val="left" w:pos="1890"/>
        </w:tabs>
        <w:ind w:firstLine="709"/>
        <w:jc w:val="both"/>
        <w:rPr>
          <w:sz w:val="28"/>
          <w:szCs w:val="20"/>
        </w:rPr>
      </w:pPr>
      <w:r w:rsidRPr="007E589A">
        <w:rPr>
          <w:sz w:val="28"/>
          <w:szCs w:val="20"/>
        </w:rPr>
        <w:t xml:space="preserve">По данной статье предприятием планируются расходы на 2024 год в размере 2 805,00 тыс. руб. Среднесписочная численность персонала </w:t>
      </w:r>
      <w:r w:rsidRPr="007E589A">
        <w:rPr>
          <w:sz w:val="28"/>
          <w:szCs w:val="20"/>
        </w:rPr>
        <w:br/>
        <w:t xml:space="preserve">по предложению предприятия составляет 4,23 чел., средняя заработная плата </w:t>
      </w:r>
      <w:r w:rsidRPr="007E589A">
        <w:rPr>
          <w:sz w:val="28"/>
          <w:szCs w:val="20"/>
        </w:rPr>
        <w:br/>
        <w:t>в размере 55 256 руб./чел./мес.</w:t>
      </w:r>
    </w:p>
    <w:p w14:paraId="5943E87B" w14:textId="77777777" w:rsidR="007E589A" w:rsidRPr="007E589A" w:rsidRDefault="007E589A" w:rsidP="007E589A">
      <w:pPr>
        <w:tabs>
          <w:tab w:val="left" w:pos="1890"/>
        </w:tabs>
        <w:ind w:firstLine="709"/>
        <w:jc w:val="both"/>
        <w:rPr>
          <w:sz w:val="28"/>
          <w:szCs w:val="20"/>
        </w:rPr>
      </w:pPr>
      <w:r w:rsidRPr="007E589A">
        <w:rPr>
          <w:sz w:val="28"/>
          <w:szCs w:val="20"/>
        </w:rPr>
        <w:t>Для обоснования указанных затрат предприятием представлены следующие обосновывающие материалы:</w:t>
      </w:r>
    </w:p>
    <w:p w14:paraId="1D3A9180" w14:textId="77777777" w:rsidR="007E589A" w:rsidRPr="007E589A" w:rsidRDefault="007E589A" w:rsidP="007E589A">
      <w:pPr>
        <w:tabs>
          <w:tab w:val="left" w:pos="1890"/>
        </w:tabs>
        <w:ind w:firstLine="709"/>
        <w:jc w:val="both"/>
        <w:rPr>
          <w:sz w:val="28"/>
          <w:szCs w:val="20"/>
        </w:rPr>
      </w:pPr>
      <w:r w:rsidRPr="007E589A">
        <w:rPr>
          <w:sz w:val="28"/>
          <w:szCs w:val="20"/>
        </w:rPr>
        <w:t>Статистические формы П-4 за 2022 год (папка Факт 2022 стр.222 - 263).</w:t>
      </w:r>
    </w:p>
    <w:p w14:paraId="6AEC94AB" w14:textId="77777777" w:rsidR="007E589A" w:rsidRPr="007E589A" w:rsidRDefault="007E589A" w:rsidP="007E589A">
      <w:pPr>
        <w:tabs>
          <w:tab w:val="left" w:pos="1890"/>
        </w:tabs>
        <w:ind w:firstLine="709"/>
        <w:jc w:val="both"/>
        <w:rPr>
          <w:sz w:val="28"/>
          <w:szCs w:val="20"/>
        </w:rPr>
      </w:pPr>
      <w:r w:rsidRPr="007E589A">
        <w:rPr>
          <w:sz w:val="28"/>
          <w:szCs w:val="20"/>
        </w:rPr>
        <w:t xml:space="preserve">Структура заработной платы АО «Теплоэнерго» по котельной № 158 </w:t>
      </w:r>
      <w:r w:rsidRPr="007E589A">
        <w:rPr>
          <w:sz w:val="28"/>
          <w:szCs w:val="20"/>
        </w:rPr>
        <w:br/>
        <w:t>на 2022 г. (папка Факт 2022 стр. 219).</w:t>
      </w:r>
    </w:p>
    <w:p w14:paraId="111054AB" w14:textId="77777777" w:rsidR="007E589A" w:rsidRPr="007E589A" w:rsidRDefault="007E589A" w:rsidP="007E589A">
      <w:pPr>
        <w:tabs>
          <w:tab w:val="left" w:pos="1890"/>
        </w:tabs>
        <w:ind w:firstLine="709"/>
        <w:jc w:val="both"/>
        <w:rPr>
          <w:sz w:val="28"/>
          <w:szCs w:val="20"/>
        </w:rPr>
      </w:pPr>
      <w:r w:rsidRPr="007E589A">
        <w:rPr>
          <w:sz w:val="28"/>
          <w:szCs w:val="20"/>
        </w:rPr>
        <w:t xml:space="preserve">Предложение по оплате труда на производство тепловой энергии </w:t>
      </w:r>
      <w:r w:rsidRPr="007E589A">
        <w:rPr>
          <w:sz w:val="28"/>
          <w:szCs w:val="20"/>
        </w:rPr>
        <w:br/>
        <w:t xml:space="preserve">АО «Теплоэнерго» на 2024 г. – первый год долгосрочного периода </w:t>
      </w:r>
      <w:r w:rsidRPr="007E589A">
        <w:rPr>
          <w:sz w:val="28"/>
          <w:szCs w:val="20"/>
        </w:rPr>
        <w:br/>
        <w:t>2024 - 2028 гг. (папка 4 стр. 166).</w:t>
      </w:r>
    </w:p>
    <w:p w14:paraId="3A8CD101" w14:textId="77777777" w:rsidR="007E589A" w:rsidRPr="007E589A" w:rsidRDefault="007E589A" w:rsidP="007E589A">
      <w:pPr>
        <w:tabs>
          <w:tab w:val="left" w:pos="1890"/>
        </w:tabs>
        <w:ind w:firstLine="709"/>
        <w:jc w:val="both"/>
        <w:rPr>
          <w:sz w:val="28"/>
          <w:szCs w:val="20"/>
        </w:rPr>
      </w:pPr>
      <w:r w:rsidRPr="007E589A">
        <w:rPr>
          <w:sz w:val="28"/>
          <w:szCs w:val="20"/>
        </w:rPr>
        <w:t xml:space="preserve">Расчет расходов на оплату труда на производство тепловой энергии </w:t>
      </w:r>
      <w:r w:rsidRPr="007E589A">
        <w:rPr>
          <w:sz w:val="28"/>
          <w:szCs w:val="20"/>
        </w:rPr>
        <w:br/>
        <w:t xml:space="preserve">АО «Теплоэнерго» на 2024 г. – первый год долгосрочного периода </w:t>
      </w:r>
      <w:r w:rsidRPr="007E589A">
        <w:rPr>
          <w:sz w:val="28"/>
          <w:szCs w:val="20"/>
        </w:rPr>
        <w:br/>
        <w:t>2024 – 2028 гг. (папка 4 стр. 167 – 168).</w:t>
      </w:r>
    </w:p>
    <w:p w14:paraId="473AE5A2" w14:textId="77777777" w:rsidR="007E589A" w:rsidRPr="007E589A" w:rsidRDefault="007E589A" w:rsidP="007E589A">
      <w:pPr>
        <w:tabs>
          <w:tab w:val="left" w:pos="1890"/>
        </w:tabs>
        <w:ind w:firstLine="709"/>
        <w:jc w:val="both"/>
        <w:rPr>
          <w:sz w:val="28"/>
          <w:szCs w:val="20"/>
        </w:rPr>
      </w:pPr>
      <w:r w:rsidRPr="007E589A">
        <w:rPr>
          <w:sz w:val="28"/>
          <w:szCs w:val="20"/>
        </w:rPr>
        <w:t xml:space="preserve">Расходы на оплату труда по подразделению котельная № 158 (папка </w:t>
      </w:r>
      <w:r w:rsidRPr="007E589A">
        <w:rPr>
          <w:sz w:val="28"/>
          <w:szCs w:val="20"/>
        </w:rPr>
        <w:br/>
        <w:t>4 стр. 169).</w:t>
      </w:r>
    </w:p>
    <w:p w14:paraId="398862A0" w14:textId="77777777" w:rsidR="007E589A" w:rsidRPr="007E589A" w:rsidRDefault="007E589A" w:rsidP="007E589A">
      <w:pPr>
        <w:tabs>
          <w:tab w:val="left" w:pos="1890"/>
        </w:tabs>
        <w:ind w:firstLine="709"/>
        <w:jc w:val="both"/>
        <w:rPr>
          <w:sz w:val="28"/>
          <w:szCs w:val="20"/>
        </w:rPr>
      </w:pPr>
      <w:r w:rsidRPr="007E589A">
        <w:rPr>
          <w:sz w:val="28"/>
          <w:szCs w:val="20"/>
        </w:rPr>
        <w:t xml:space="preserve">Расчет среднего процента выплат и средней ступени оплаты </w:t>
      </w:r>
      <w:r w:rsidRPr="007E589A">
        <w:rPr>
          <w:sz w:val="28"/>
          <w:szCs w:val="20"/>
        </w:rPr>
        <w:br/>
        <w:t>по подразделению котельная № 158 (папка 4 стр. 170).</w:t>
      </w:r>
    </w:p>
    <w:p w14:paraId="403C67BF" w14:textId="77777777" w:rsidR="007E589A" w:rsidRPr="007E589A" w:rsidRDefault="007E589A" w:rsidP="007E589A">
      <w:pPr>
        <w:tabs>
          <w:tab w:val="left" w:pos="1890"/>
        </w:tabs>
        <w:ind w:firstLine="709"/>
        <w:jc w:val="both"/>
        <w:rPr>
          <w:sz w:val="28"/>
          <w:szCs w:val="20"/>
        </w:rPr>
      </w:pPr>
      <w:r w:rsidRPr="007E589A">
        <w:rPr>
          <w:sz w:val="28"/>
          <w:szCs w:val="20"/>
        </w:rPr>
        <w:t xml:space="preserve">Расчет коэффициента планируемых невыходов по профессиям </w:t>
      </w:r>
      <w:r w:rsidRPr="007E589A">
        <w:rPr>
          <w:sz w:val="28"/>
          <w:szCs w:val="20"/>
        </w:rPr>
        <w:br/>
        <w:t>АО «Теплоэнерго» (папка 4 стр. 172).</w:t>
      </w:r>
    </w:p>
    <w:p w14:paraId="6864D922" w14:textId="77777777" w:rsidR="007E589A" w:rsidRPr="007E589A" w:rsidRDefault="007E589A" w:rsidP="007E589A">
      <w:pPr>
        <w:tabs>
          <w:tab w:val="left" w:pos="1890"/>
        </w:tabs>
        <w:ind w:firstLine="709"/>
        <w:jc w:val="both"/>
        <w:rPr>
          <w:sz w:val="28"/>
          <w:szCs w:val="20"/>
        </w:rPr>
      </w:pPr>
      <w:r w:rsidRPr="007E589A">
        <w:rPr>
          <w:sz w:val="28"/>
          <w:szCs w:val="20"/>
        </w:rPr>
        <w:lastRenderedPageBreak/>
        <w:t>Расчет численности рабочих, занятых техобслуживанием и ремонтом трубопроводов, оборудования и сооружений тепловых сетей (папка 4 стр. 174).</w:t>
      </w:r>
    </w:p>
    <w:p w14:paraId="7FEAE9E1" w14:textId="77777777" w:rsidR="007E589A" w:rsidRPr="007E589A" w:rsidRDefault="007E589A" w:rsidP="007E589A">
      <w:pPr>
        <w:tabs>
          <w:tab w:val="left" w:pos="1890"/>
        </w:tabs>
        <w:ind w:firstLine="709"/>
        <w:jc w:val="both"/>
        <w:rPr>
          <w:sz w:val="28"/>
          <w:szCs w:val="20"/>
        </w:rPr>
      </w:pPr>
      <w:r w:rsidRPr="007E589A">
        <w:rPr>
          <w:sz w:val="28"/>
          <w:szCs w:val="20"/>
        </w:rPr>
        <w:t>Расчет численности рабочих, занятых техобслуживанием и ремонтом арматуры на теплосетях (папка 4 стр. 175).</w:t>
      </w:r>
    </w:p>
    <w:p w14:paraId="721B5898" w14:textId="77777777" w:rsidR="007E589A" w:rsidRPr="007E589A" w:rsidRDefault="007E589A" w:rsidP="007E589A">
      <w:pPr>
        <w:tabs>
          <w:tab w:val="left" w:pos="1890"/>
        </w:tabs>
        <w:ind w:firstLine="709"/>
        <w:jc w:val="both"/>
        <w:rPr>
          <w:sz w:val="28"/>
          <w:szCs w:val="20"/>
        </w:rPr>
      </w:pPr>
      <w:r w:rsidRPr="007E589A">
        <w:rPr>
          <w:sz w:val="28"/>
          <w:szCs w:val="20"/>
        </w:rPr>
        <w:t>Расчет численности рабочих, занятых техобслуживанием и ремонтом оборудования котельной на котельной № 158 (папка 4 стр. 176 – 177).</w:t>
      </w:r>
    </w:p>
    <w:p w14:paraId="1E22A2CD" w14:textId="77777777" w:rsidR="007E589A" w:rsidRPr="007E589A" w:rsidRDefault="007E589A" w:rsidP="007E589A">
      <w:pPr>
        <w:tabs>
          <w:tab w:val="left" w:pos="1890"/>
        </w:tabs>
        <w:ind w:firstLine="709"/>
        <w:jc w:val="both"/>
        <w:rPr>
          <w:sz w:val="28"/>
          <w:szCs w:val="20"/>
        </w:rPr>
      </w:pPr>
      <w:r w:rsidRPr="007E589A">
        <w:rPr>
          <w:sz w:val="28"/>
          <w:szCs w:val="20"/>
        </w:rPr>
        <w:t>Расчет численности рабочих, занятых техобслуживанием и ремонтом электрического оборудования (папка 4 стр. 178).</w:t>
      </w:r>
    </w:p>
    <w:p w14:paraId="31CC5563" w14:textId="77777777" w:rsidR="007E589A" w:rsidRPr="007E589A" w:rsidRDefault="007E589A" w:rsidP="007E589A">
      <w:pPr>
        <w:tabs>
          <w:tab w:val="left" w:pos="1890"/>
        </w:tabs>
        <w:ind w:firstLine="709"/>
        <w:jc w:val="both"/>
        <w:rPr>
          <w:sz w:val="28"/>
          <w:szCs w:val="20"/>
        </w:rPr>
      </w:pPr>
      <w:r w:rsidRPr="007E589A">
        <w:rPr>
          <w:sz w:val="28"/>
          <w:szCs w:val="20"/>
        </w:rPr>
        <w:t xml:space="preserve"> Расчет численности рабочих, занятых техобслуживанием и ремонтом оборудования КИПиА (папка 4 стр. 179).</w:t>
      </w:r>
    </w:p>
    <w:p w14:paraId="06F47250" w14:textId="77777777" w:rsidR="007E589A" w:rsidRPr="007E589A" w:rsidRDefault="007E589A" w:rsidP="007E589A">
      <w:pPr>
        <w:tabs>
          <w:tab w:val="left" w:pos="1890"/>
        </w:tabs>
        <w:ind w:firstLine="709"/>
        <w:jc w:val="both"/>
        <w:rPr>
          <w:sz w:val="28"/>
          <w:szCs w:val="20"/>
        </w:rPr>
      </w:pPr>
      <w:r w:rsidRPr="007E589A">
        <w:rPr>
          <w:sz w:val="28"/>
          <w:szCs w:val="20"/>
        </w:rPr>
        <w:t>Расчет численности рабочих, занятых техобслуживанием и ремонтом газового оборудования (папка 4 стр.180).</w:t>
      </w:r>
    </w:p>
    <w:p w14:paraId="6AD21524" w14:textId="77777777" w:rsidR="007E589A" w:rsidRPr="007E589A" w:rsidRDefault="007E589A" w:rsidP="007E589A">
      <w:pPr>
        <w:tabs>
          <w:tab w:val="left" w:pos="1890"/>
        </w:tabs>
        <w:ind w:firstLine="709"/>
        <w:jc w:val="both"/>
        <w:rPr>
          <w:sz w:val="28"/>
          <w:szCs w:val="20"/>
        </w:rPr>
      </w:pPr>
      <w:r w:rsidRPr="007E589A">
        <w:rPr>
          <w:sz w:val="28"/>
          <w:szCs w:val="20"/>
        </w:rPr>
        <w:t xml:space="preserve">Выписка из штатного расписания АО «Теплоэнерго» (папка 4 </w:t>
      </w:r>
      <w:r w:rsidRPr="007E589A">
        <w:rPr>
          <w:sz w:val="28"/>
          <w:szCs w:val="20"/>
        </w:rPr>
        <w:br/>
        <w:t xml:space="preserve">стр. 182 – 184). </w:t>
      </w:r>
    </w:p>
    <w:p w14:paraId="1881FB1E" w14:textId="77777777" w:rsidR="007E589A" w:rsidRPr="007E589A" w:rsidRDefault="007E589A" w:rsidP="007E589A">
      <w:pPr>
        <w:tabs>
          <w:tab w:val="left" w:pos="1890"/>
        </w:tabs>
        <w:ind w:firstLine="709"/>
        <w:jc w:val="both"/>
        <w:rPr>
          <w:sz w:val="28"/>
          <w:szCs w:val="20"/>
        </w:rPr>
      </w:pPr>
      <w:r w:rsidRPr="007E589A">
        <w:rPr>
          <w:sz w:val="28"/>
          <w:szCs w:val="20"/>
        </w:rPr>
        <w:t>Сводная информация по начислению ФОТ и страховых взносов за 2022 год по котельной № 158 (папка Факт 2022 стр. 54).</w:t>
      </w:r>
    </w:p>
    <w:p w14:paraId="4D8B7D3F" w14:textId="77777777" w:rsidR="007E589A" w:rsidRPr="007E589A" w:rsidRDefault="007E589A" w:rsidP="007E589A">
      <w:pPr>
        <w:autoSpaceDE w:val="0"/>
        <w:autoSpaceDN w:val="0"/>
        <w:adjustRightInd w:val="0"/>
        <w:ind w:firstLine="709"/>
        <w:jc w:val="both"/>
        <w:rPr>
          <w:rFonts w:eastAsia="Calibri"/>
          <w:sz w:val="28"/>
          <w:szCs w:val="28"/>
        </w:rPr>
      </w:pPr>
      <w:r w:rsidRPr="007E589A">
        <w:rPr>
          <w:rFonts w:eastAsia="Calibri"/>
          <w:sz w:val="28"/>
          <w:szCs w:val="28"/>
        </w:rPr>
        <w:t>При анализе фонда оплаты труда эксперты опирались на пункт 42 Постановления Правительства РФ от 22.10.2012 №1075 «О ценообразовании в сфере теплоснабжения».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7B50C16F" w14:textId="77777777" w:rsidR="007E589A" w:rsidRPr="007E589A" w:rsidRDefault="007E589A" w:rsidP="007E589A">
      <w:pPr>
        <w:ind w:firstLine="709"/>
        <w:jc w:val="both"/>
        <w:rPr>
          <w:sz w:val="28"/>
          <w:szCs w:val="28"/>
        </w:rPr>
      </w:pPr>
      <w:r w:rsidRPr="007E589A">
        <w:rPr>
          <w:sz w:val="28"/>
          <w:szCs w:val="28"/>
        </w:rPr>
        <w:t xml:space="preserve">Эксперты проанализировали расчет нормативной численности на 2024 год, согласно которому предложение предприятия составляет 4,21 чел. Согласно данным предыдущего периода 2022 года плановая численность составляла 2,4 чел., а фактическая численность составляла 1,12 человек. Относительно предыдущего периода регулирования, на котельной </w:t>
      </w:r>
      <w:r w:rsidRPr="007E589A">
        <w:rPr>
          <w:sz w:val="28"/>
          <w:szCs w:val="28"/>
        </w:rPr>
        <w:br/>
        <w:t xml:space="preserve">АО «Теплоэнерго» № 158 не происходило изменений, обосновывающих необходимость увеличения численности персонала. </w:t>
      </w:r>
    </w:p>
    <w:p w14:paraId="6419C093" w14:textId="77777777" w:rsidR="007E589A" w:rsidRPr="007E589A" w:rsidRDefault="007E589A" w:rsidP="007E589A">
      <w:pPr>
        <w:ind w:firstLine="709"/>
        <w:jc w:val="both"/>
        <w:rPr>
          <w:sz w:val="28"/>
          <w:szCs w:val="28"/>
        </w:rPr>
      </w:pPr>
      <w:r w:rsidRPr="007E589A">
        <w:rPr>
          <w:sz w:val="28"/>
          <w:szCs w:val="28"/>
        </w:rPr>
        <w:t xml:space="preserve">Экспертами принимается на 2024 год численность в размере 1,12 чел., </w:t>
      </w:r>
      <w:r w:rsidRPr="007E589A">
        <w:rPr>
          <w:sz w:val="28"/>
          <w:szCs w:val="28"/>
        </w:rPr>
        <w:br/>
        <w:t>на уровне факта 2022 года.</w:t>
      </w:r>
    </w:p>
    <w:p w14:paraId="4AFDADFB" w14:textId="77777777" w:rsidR="007E589A" w:rsidRPr="007E589A" w:rsidRDefault="007E589A" w:rsidP="007E589A">
      <w:pPr>
        <w:ind w:firstLine="709"/>
        <w:jc w:val="both"/>
        <w:rPr>
          <w:sz w:val="28"/>
          <w:szCs w:val="28"/>
        </w:rPr>
      </w:pPr>
      <w:r w:rsidRPr="007E589A">
        <w:rPr>
          <w:sz w:val="28"/>
          <w:szCs w:val="28"/>
        </w:rPr>
        <w:t xml:space="preserve">Согласно вышеперечисленным документам, подтверждающим фактические расходы на оплату труда за 2022 год, фонд оплаты труда </w:t>
      </w:r>
      <w:r w:rsidRPr="007E589A">
        <w:rPr>
          <w:sz w:val="28"/>
          <w:szCs w:val="28"/>
        </w:rPr>
        <w:br/>
        <w:t>на котельной № 158 за 12 месяцев 2022 года составил 843,05 тыс. руб.</w:t>
      </w:r>
    </w:p>
    <w:p w14:paraId="01084337" w14:textId="77777777" w:rsidR="007E589A" w:rsidRPr="007E589A" w:rsidRDefault="007E589A" w:rsidP="007E589A">
      <w:pPr>
        <w:tabs>
          <w:tab w:val="left" w:pos="1890"/>
        </w:tabs>
        <w:ind w:firstLine="709"/>
        <w:jc w:val="both"/>
        <w:rPr>
          <w:sz w:val="28"/>
          <w:szCs w:val="28"/>
        </w:rPr>
      </w:pPr>
      <w:r w:rsidRPr="007E589A">
        <w:rPr>
          <w:sz w:val="28"/>
          <w:szCs w:val="28"/>
        </w:rPr>
        <w:t>Таким образом экспертами принято решение принять фонд оплаты труда на 2024 год в размере фактического фонда оплаты труда на 2022 год: проиндексированный на ИПЦ 2023/2022 (1,058) и</w:t>
      </w:r>
      <w:r w:rsidRPr="007E589A">
        <w:rPr>
          <w:sz w:val="28"/>
          <w:szCs w:val="20"/>
        </w:rPr>
        <w:t xml:space="preserve"> </w:t>
      </w:r>
      <w:r w:rsidRPr="007E589A">
        <w:rPr>
          <w:sz w:val="28"/>
          <w:szCs w:val="28"/>
        </w:rPr>
        <w:t>ИПЦ 2024/2023 года (1,072).</w:t>
      </w:r>
    </w:p>
    <w:p w14:paraId="35073DF8" w14:textId="77777777" w:rsidR="007E589A" w:rsidRPr="007E589A" w:rsidRDefault="007E589A" w:rsidP="007E589A">
      <w:pPr>
        <w:tabs>
          <w:tab w:val="left" w:pos="1890"/>
        </w:tabs>
        <w:jc w:val="both"/>
        <w:rPr>
          <w:sz w:val="28"/>
          <w:szCs w:val="28"/>
        </w:rPr>
      </w:pPr>
      <w:r w:rsidRPr="007E589A">
        <w:rPr>
          <w:sz w:val="28"/>
          <w:szCs w:val="28"/>
        </w:rPr>
        <w:t xml:space="preserve">(843,05 тыс. руб. (ФОТ за 2022 год) × 1,058 × 1,072 = </w:t>
      </w:r>
      <w:r w:rsidRPr="007E589A">
        <w:rPr>
          <w:b/>
          <w:sz w:val="28"/>
          <w:szCs w:val="28"/>
        </w:rPr>
        <w:t>956,17 тыс. руб</w:t>
      </w:r>
      <w:r w:rsidRPr="007E589A">
        <w:rPr>
          <w:sz w:val="28"/>
          <w:szCs w:val="28"/>
        </w:rPr>
        <w:t>.</w:t>
      </w:r>
    </w:p>
    <w:p w14:paraId="71E11448" w14:textId="77777777" w:rsidR="007E589A" w:rsidRPr="007E589A" w:rsidRDefault="007E589A" w:rsidP="007E589A">
      <w:pPr>
        <w:tabs>
          <w:tab w:val="left" w:pos="1890"/>
        </w:tabs>
        <w:ind w:firstLine="709"/>
        <w:jc w:val="both"/>
        <w:rPr>
          <w:sz w:val="28"/>
          <w:szCs w:val="28"/>
        </w:rPr>
      </w:pPr>
      <w:r w:rsidRPr="007E589A">
        <w:rPr>
          <w:sz w:val="28"/>
          <w:szCs w:val="28"/>
        </w:rPr>
        <w:t xml:space="preserve">Данные затраты эксперты считают экономически обоснованными </w:t>
      </w:r>
      <w:r w:rsidRPr="007E589A">
        <w:rPr>
          <w:sz w:val="28"/>
          <w:szCs w:val="28"/>
        </w:rPr>
        <w:br/>
        <w:t>и предлагаются к включению в НВВ предприятия на 2024 год.</w:t>
      </w:r>
    </w:p>
    <w:p w14:paraId="62D3F48B" w14:textId="77777777" w:rsidR="007E589A" w:rsidRPr="007E589A" w:rsidRDefault="007E589A" w:rsidP="007E589A">
      <w:pPr>
        <w:ind w:firstLine="709"/>
        <w:jc w:val="both"/>
        <w:rPr>
          <w:sz w:val="28"/>
          <w:szCs w:val="28"/>
        </w:rPr>
      </w:pPr>
      <w:r w:rsidRPr="007E589A">
        <w:rPr>
          <w:sz w:val="28"/>
          <w:szCs w:val="28"/>
        </w:rPr>
        <w:lastRenderedPageBreak/>
        <w:t>Расходы в размере 1848,83 тыс. руб., документально, подлежат исключению из НВВ на 2024 год, как экономически необоснованные</w:t>
      </w:r>
    </w:p>
    <w:p w14:paraId="78596DC1" w14:textId="77777777" w:rsidR="007E589A" w:rsidRPr="007E589A" w:rsidRDefault="007E589A" w:rsidP="007E589A">
      <w:pPr>
        <w:ind w:firstLine="709"/>
        <w:jc w:val="both"/>
        <w:rPr>
          <w:szCs w:val="20"/>
        </w:rPr>
      </w:pPr>
      <w:r w:rsidRPr="007E589A">
        <w:rPr>
          <w:b/>
          <w:szCs w:val="20"/>
        </w:rPr>
        <w:t>.</w:t>
      </w:r>
    </w:p>
    <w:p w14:paraId="19D48F95" w14:textId="77777777" w:rsidR="007E589A" w:rsidRPr="007E589A" w:rsidRDefault="007E589A" w:rsidP="007E589A">
      <w:pPr>
        <w:keepNext/>
        <w:jc w:val="both"/>
        <w:outlineLvl w:val="1"/>
        <w:rPr>
          <w:b/>
          <w:sz w:val="28"/>
          <w:szCs w:val="20"/>
          <w:lang w:val="x-none" w:eastAsia="x-none"/>
        </w:rPr>
      </w:pPr>
      <w:bookmarkStart w:id="20" w:name="_Toc24010569"/>
      <w:r w:rsidRPr="007E589A">
        <w:rPr>
          <w:b/>
          <w:sz w:val="28"/>
          <w:szCs w:val="20"/>
          <w:lang w:eastAsia="x-none"/>
        </w:rPr>
        <w:t>5</w:t>
      </w:r>
      <w:r w:rsidRPr="007E589A">
        <w:rPr>
          <w:b/>
          <w:sz w:val="28"/>
          <w:szCs w:val="20"/>
          <w:lang w:val="x-none" w:eastAsia="x-none"/>
        </w:rPr>
        <w:t>.1.1.</w:t>
      </w:r>
      <w:r w:rsidRPr="007E589A">
        <w:rPr>
          <w:b/>
          <w:sz w:val="28"/>
          <w:szCs w:val="20"/>
          <w:lang w:eastAsia="x-none"/>
        </w:rPr>
        <w:t>4</w:t>
      </w:r>
      <w:r w:rsidRPr="007E589A">
        <w:rPr>
          <w:b/>
          <w:sz w:val="28"/>
          <w:szCs w:val="20"/>
          <w:lang w:val="x-none" w:eastAsia="x-none"/>
        </w:rPr>
        <w:t xml:space="preserve">) </w:t>
      </w:r>
      <w:bookmarkEnd w:id="20"/>
      <w:r w:rsidRPr="007E589A">
        <w:rPr>
          <w:b/>
          <w:sz w:val="28"/>
          <w:szCs w:val="20"/>
          <w:lang w:val="x-none" w:eastAsia="x-none"/>
        </w:rPr>
        <w:t>Расходы на оплату работ и услуг производственного характера, выполняемых по договорам со сторонними организациями</w:t>
      </w:r>
    </w:p>
    <w:p w14:paraId="0A951462" w14:textId="77777777" w:rsidR="007E589A" w:rsidRPr="007E589A" w:rsidRDefault="007E589A" w:rsidP="007E589A">
      <w:pPr>
        <w:tabs>
          <w:tab w:val="left" w:pos="1890"/>
        </w:tabs>
        <w:ind w:firstLine="709"/>
        <w:jc w:val="both"/>
        <w:rPr>
          <w:sz w:val="28"/>
          <w:szCs w:val="20"/>
        </w:rPr>
      </w:pPr>
    </w:p>
    <w:p w14:paraId="143BB17F" w14:textId="77777777" w:rsidR="007E589A" w:rsidRPr="007E589A" w:rsidRDefault="007E589A" w:rsidP="007E589A">
      <w:pPr>
        <w:tabs>
          <w:tab w:val="left" w:pos="1890"/>
        </w:tabs>
        <w:ind w:firstLine="709"/>
        <w:jc w:val="both"/>
        <w:rPr>
          <w:sz w:val="28"/>
          <w:szCs w:val="20"/>
        </w:rPr>
      </w:pPr>
      <w:r w:rsidRPr="007E589A">
        <w:rPr>
          <w:sz w:val="28"/>
          <w:szCs w:val="20"/>
        </w:rPr>
        <w:t xml:space="preserve">По данной статье предприятием планируются расходы в размере </w:t>
      </w:r>
      <w:r w:rsidRPr="007E589A">
        <w:rPr>
          <w:sz w:val="28"/>
          <w:szCs w:val="20"/>
        </w:rPr>
        <w:br/>
        <w:t xml:space="preserve">1 194,23 тыс. руб. </w:t>
      </w:r>
    </w:p>
    <w:p w14:paraId="511509F6" w14:textId="77777777" w:rsidR="007E589A" w:rsidRPr="007E589A" w:rsidRDefault="007E589A" w:rsidP="007E589A">
      <w:pPr>
        <w:tabs>
          <w:tab w:val="left" w:pos="1890"/>
        </w:tabs>
        <w:ind w:firstLine="709"/>
        <w:jc w:val="both"/>
        <w:rPr>
          <w:sz w:val="28"/>
          <w:szCs w:val="20"/>
        </w:rPr>
      </w:pPr>
      <w:r w:rsidRPr="007E589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F2BFE61"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расходы на оказание услуг по обслуживанию пожарной сигнализации организацией планируются расходы в размере 13,91 тыс. руб.</w:t>
      </w:r>
    </w:p>
    <w:p w14:paraId="45CAAB2D"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 оказание услуг по обслуживанию пожарной сигнализации предприятие представило следующие документы:</w:t>
      </w:r>
    </w:p>
    <w:p w14:paraId="0B15B252" w14:textId="77777777" w:rsidR="007E589A" w:rsidRPr="007E589A" w:rsidRDefault="007E589A" w:rsidP="007E589A">
      <w:pPr>
        <w:tabs>
          <w:tab w:val="left" w:pos="1890"/>
        </w:tabs>
        <w:ind w:firstLine="709"/>
        <w:jc w:val="both"/>
        <w:rPr>
          <w:sz w:val="28"/>
          <w:szCs w:val="20"/>
        </w:rPr>
      </w:pPr>
      <w:r w:rsidRPr="007E589A">
        <w:rPr>
          <w:sz w:val="28"/>
          <w:szCs w:val="20"/>
        </w:rPr>
        <w:t xml:space="preserve">Анализ счета 20 по статье техническое обслуживание оборудования </w:t>
      </w:r>
      <w:r w:rsidRPr="007E589A">
        <w:rPr>
          <w:sz w:val="28"/>
          <w:szCs w:val="20"/>
        </w:rPr>
        <w:br/>
        <w:t>в разрезе ООО «</w:t>
      </w:r>
      <w:proofErr w:type="spellStart"/>
      <w:r w:rsidRPr="007E589A">
        <w:rPr>
          <w:sz w:val="28"/>
          <w:szCs w:val="20"/>
        </w:rPr>
        <w:t>КузбассСвязьСервис</w:t>
      </w:r>
      <w:proofErr w:type="spellEnd"/>
      <w:r w:rsidRPr="007E589A">
        <w:rPr>
          <w:sz w:val="28"/>
          <w:szCs w:val="20"/>
        </w:rPr>
        <w:t>» за 2022 год (папка 4 стр. 190) на сумму 12,00 тыс. руб.</w:t>
      </w:r>
    </w:p>
    <w:p w14:paraId="5A66A684" w14:textId="77777777" w:rsidR="007E589A" w:rsidRPr="007E589A" w:rsidRDefault="007E589A" w:rsidP="007E589A">
      <w:pPr>
        <w:tabs>
          <w:tab w:val="left" w:pos="1890"/>
        </w:tabs>
        <w:ind w:firstLine="709"/>
        <w:jc w:val="both"/>
        <w:rPr>
          <w:sz w:val="28"/>
          <w:szCs w:val="20"/>
        </w:rPr>
      </w:pPr>
      <w:r w:rsidRPr="007E589A">
        <w:rPr>
          <w:sz w:val="28"/>
          <w:szCs w:val="20"/>
        </w:rPr>
        <w:t>Договор с ООО «</w:t>
      </w:r>
      <w:proofErr w:type="spellStart"/>
      <w:r w:rsidRPr="007E589A">
        <w:rPr>
          <w:sz w:val="28"/>
          <w:szCs w:val="20"/>
        </w:rPr>
        <w:t>КузбассСвязьСервис</w:t>
      </w:r>
      <w:proofErr w:type="spellEnd"/>
      <w:r w:rsidRPr="007E589A">
        <w:rPr>
          <w:sz w:val="28"/>
          <w:szCs w:val="20"/>
        </w:rPr>
        <w:t xml:space="preserve">» № 477 от 12.01.2023 года </w:t>
      </w:r>
      <w:r w:rsidRPr="007E589A">
        <w:rPr>
          <w:sz w:val="28"/>
          <w:szCs w:val="20"/>
        </w:rPr>
        <w:br/>
        <w:t xml:space="preserve">с </w:t>
      </w:r>
      <w:proofErr w:type="spellStart"/>
      <w:r w:rsidRPr="007E589A">
        <w:rPr>
          <w:sz w:val="28"/>
          <w:szCs w:val="20"/>
        </w:rPr>
        <w:t>автопролангацией</w:t>
      </w:r>
      <w:proofErr w:type="spellEnd"/>
      <w:r w:rsidRPr="007E589A">
        <w:rPr>
          <w:sz w:val="28"/>
          <w:szCs w:val="20"/>
        </w:rPr>
        <w:t xml:space="preserve"> на оказание услуг по обслуживанию пожарной сигнализации (папка 4 стр. 191 - 198). </w:t>
      </w:r>
    </w:p>
    <w:p w14:paraId="2F0EEEAB" w14:textId="77777777" w:rsidR="007E589A" w:rsidRPr="007E589A" w:rsidRDefault="007E589A" w:rsidP="007E589A">
      <w:pPr>
        <w:tabs>
          <w:tab w:val="left" w:pos="1890"/>
        </w:tabs>
        <w:ind w:firstLine="709"/>
        <w:jc w:val="both"/>
        <w:rPr>
          <w:sz w:val="28"/>
          <w:szCs w:val="28"/>
        </w:rPr>
      </w:pPr>
      <w:r w:rsidRPr="007E589A">
        <w:rPr>
          <w:sz w:val="28"/>
          <w:szCs w:val="20"/>
        </w:rPr>
        <w:t xml:space="preserve">Экономически обоснованные расходы по данной статье </w:t>
      </w:r>
      <w:r w:rsidRPr="007E589A">
        <w:rPr>
          <w:b/>
          <w:sz w:val="28"/>
          <w:szCs w:val="20"/>
        </w:rPr>
        <w:t>13,61</w:t>
      </w:r>
      <w:r w:rsidRPr="007E589A">
        <w:rPr>
          <w:sz w:val="28"/>
          <w:szCs w:val="20"/>
        </w:rPr>
        <w:t xml:space="preserve"> тыс. руб. </w:t>
      </w:r>
      <w:r w:rsidRPr="007E589A">
        <w:rPr>
          <w:sz w:val="28"/>
          <w:szCs w:val="20"/>
        </w:rPr>
        <w:br/>
        <w:t>= (12,00 тыс. руб. ×</w:t>
      </w:r>
      <w:r w:rsidRPr="007E589A">
        <w:rPr>
          <w:sz w:val="28"/>
          <w:szCs w:val="28"/>
        </w:rPr>
        <w:t xml:space="preserve"> на ИПЦ 2023 года (1,058) </w:t>
      </w:r>
      <w:r w:rsidRPr="007E589A">
        <w:rPr>
          <w:sz w:val="28"/>
          <w:szCs w:val="20"/>
        </w:rPr>
        <w:t xml:space="preserve">× </w:t>
      </w:r>
      <w:r w:rsidRPr="007E589A">
        <w:rPr>
          <w:sz w:val="28"/>
          <w:szCs w:val="28"/>
        </w:rPr>
        <w:t>ИПЦ 2024 года (1,072)).</w:t>
      </w:r>
    </w:p>
    <w:p w14:paraId="6AE6F25B"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затраты на проведение лабораторных исследований организацией планируются расходы в размере 20,85 тыс. руб.</w:t>
      </w:r>
    </w:p>
    <w:p w14:paraId="38EC7DE7"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 оказание услуг по проведению лабораторных исследований предприятие представило следующие документы:</w:t>
      </w:r>
    </w:p>
    <w:p w14:paraId="63A6CFAC" w14:textId="77777777" w:rsidR="007E589A" w:rsidRPr="007E589A" w:rsidRDefault="007E589A" w:rsidP="007E589A">
      <w:pPr>
        <w:tabs>
          <w:tab w:val="left" w:pos="1890"/>
        </w:tabs>
        <w:ind w:firstLine="709"/>
        <w:jc w:val="both"/>
        <w:rPr>
          <w:sz w:val="28"/>
          <w:szCs w:val="28"/>
        </w:rPr>
      </w:pPr>
      <w:r w:rsidRPr="007E589A">
        <w:rPr>
          <w:sz w:val="28"/>
          <w:szCs w:val="28"/>
        </w:rPr>
        <w:t>Карточка счета 20 за 2022 год (стр. 139 дополнительный материал, представленный письмом №1808 от 27 ноября 2023 года (</w:t>
      </w:r>
      <w:proofErr w:type="spellStart"/>
      <w:r w:rsidRPr="007E589A">
        <w:rPr>
          <w:sz w:val="28"/>
          <w:szCs w:val="28"/>
        </w:rPr>
        <w:t>вх</w:t>
      </w:r>
      <w:proofErr w:type="spellEnd"/>
      <w:r w:rsidRPr="007E589A">
        <w:rPr>
          <w:sz w:val="28"/>
          <w:szCs w:val="28"/>
        </w:rPr>
        <w:t>. №6840 от 28.11.23 г.)) на сумму 18,10 тыс. руб.</w:t>
      </w:r>
    </w:p>
    <w:p w14:paraId="1179E1A3" w14:textId="77777777" w:rsidR="007E589A" w:rsidRPr="007E589A" w:rsidRDefault="007E589A" w:rsidP="007E589A">
      <w:pPr>
        <w:ind w:firstLine="709"/>
        <w:jc w:val="both"/>
        <w:rPr>
          <w:sz w:val="28"/>
          <w:szCs w:val="28"/>
        </w:rPr>
      </w:pPr>
      <w:r w:rsidRPr="007E589A">
        <w:rPr>
          <w:sz w:val="28"/>
          <w:szCs w:val="20"/>
        </w:rPr>
        <w:t xml:space="preserve">Экономически обоснованные расходы по данной статье </w:t>
      </w:r>
      <w:r w:rsidRPr="007E589A">
        <w:rPr>
          <w:b/>
          <w:sz w:val="28"/>
          <w:szCs w:val="28"/>
        </w:rPr>
        <w:t>20,53 тыс. руб.</w:t>
      </w:r>
      <w:r w:rsidRPr="007E589A">
        <w:rPr>
          <w:sz w:val="28"/>
          <w:szCs w:val="28"/>
        </w:rPr>
        <w:t xml:space="preserve"> </w:t>
      </w:r>
      <w:r w:rsidRPr="007E589A">
        <w:rPr>
          <w:sz w:val="28"/>
          <w:szCs w:val="28"/>
        </w:rPr>
        <w:br/>
        <w:t xml:space="preserve">= </w:t>
      </w:r>
      <w:r w:rsidRPr="007E589A">
        <w:rPr>
          <w:sz w:val="28"/>
          <w:szCs w:val="20"/>
        </w:rPr>
        <w:t>(18,10 тыс. руб. ×</w:t>
      </w:r>
      <w:r w:rsidRPr="007E589A">
        <w:rPr>
          <w:sz w:val="28"/>
          <w:szCs w:val="28"/>
        </w:rPr>
        <w:t xml:space="preserve"> ИПЦ 2023 года (1,058) </w:t>
      </w:r>
      <w:r w:rsidRPr="007E589A">
        <w:rPr>
          <w:sz w:val="28"/>
          <w:szCs w:val="20"/>
        </w:rPr>
        <w:t>×</w:t>
      </w:r>
      <w:r w:rsidRPr="007E589A">
        <w:rPr>
          <w:sz w:val="28"/>
          <w:szCs w:val="28"/>
        </w:rPr>
        <w:t xml:space="preserve"> ИПЦ</w:t>
      </w:r>
      <w:r w:rsidRPr="007E589A">
        <w:rPr>
          <w:sz w:val="28"/>
          <w:szCs w:val="20"/>
        </w:rPr>
        <w:t xml:space="preserve"> </w:t>
      </w:r>
      <w:r w:rsidRPr="007E589A">
        <w:rPr>
          <w:sz w:val="28"/>
          <w:szCs w:val="28"/>
        </w:rPr>
        <w:t xml:space="preserve">2024 года (1,072)). </w:t>
      </w:r>
      <w:r w:rsidRPr="007E589A">
        <w:rPr>
          <w:sz w:val="28"/>
          <w:szCs w:val="20"/>
        </w:rPr>
        <w:t>Предлагается включить в состав расчета НВВ на 2024 год.</w:t>
      </w:r>
    </w:p>
    <w:p w14:paraId="0BD1F020"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затраты поверке приборов организацией планируются расходы в размере 18,73 тыс. руб.</w:t>
      </w:r>
    </w:p>
    <w:p w14:paraId="0FF5C129"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 оказание услуг по проведению лабораторных исследований предприятие представило следующие документы:</w:t>
      </w:r>
    </w:p>
    <w:p w14:paraId="62000AF3" w14:textId="77777777" w:rsidR="007E589A" w:rsidRPr="007E589A" w:rsidRDefault="007E589A" w:rsidP="007E589A">
      <w:pPr>
        <w:tabs>
          <w:tab w:val="left" w:pos="1890"/>
        </w:tabs>
        <w:ind w:firstLine="709"/>
        <w:jc w:val="both"/>
        <w:rPr>
          <w:sz w:val="28"/>
          <w:szCs w:val="28"/>
        </w:rPr>
      </w:pPr>
      <w:r w:rsidRPr="007E589A">
        <w:rPr>
          <w:sz w:val="28"/>
          <w:szCs w:val="28"/>
        </w:rPr>
        <w:t>Копии свидетельств о поверке приборов (стр. 126 - 131 дополнительный материал, представленный письмом №1808 от 27 ноября 2023 года (</w:t>
      </w:r>
      <w:proofErr w:type="spellStart"/>
      <w:r w:rsidRPr="007E589A">
        <w:rPr>
          <w:sz w:val="28"/>
          <w:szCs w:val="28"/>
        </w:rPr>
        <w:t>вх</w:t>
      </w:r>
      <w:proofErr w:type="spellEnd"/>
      <w:r w:rsidRPr="007E589A">
        <w:rPr>
          <w:sz w:val="28"/>
          <w:szCs w:val="28"/>
        </w:rPr>
        <w:t>. №6840 от 28.11.23 г.)).</w:t>
      </w:r>
    </w:p>
    <w:p w14:paraId="36B0E9F0" w14:textId="77777777" w:rsidR="007E589A" w:rsidRPr="007E589A" w:rsidRDefault="007E589A" w:rsidP="007E589A">
      <w:pPr>
        <w:ind w:firstLine="709"/>
        <w:jc w:val="both"/>
        <w:rPr>
          <w:sz w:val="28"/>
          <w:szCs w:val="28"/>
        </w:rPr>
      </w:pPr>
      <w:r w:rsidRPr="007E589A">
        <w:rPr>
          <w:sz w:val="28"/>
          <w:szCs w:val="28"/>
        </w:rPr>
        <w:t xml:space="preserve">Договор с ФБУ «Кузбасский ЦСМ» № 1693-14 от 18.12.2014 г. </w:t>
      </w:r>
    </w:p>
    <w:p w14:paraId="3C0B77FA" w14:textId="77777777" w:rsidR="007E589A" w:rsidRPr="007E589A" w:rsidRDefault="007E589A" w:rsidP="007E589A">
      <w:pPr>
        <w:ind w:firstLine="709"/>
        <w:jc w:val="both"/>
        <w:rPr>
          <w:sz w:val="28"/>
          <w:szCs w:val="28"/>
        </w:rPr>
      </w:pPr>
      <w:r w:rsidRPr="007E589A">
        <w:rPr>
          <w:sz w:val="28"/>
          <w:szCs w:val="28"/>
        </w:rPr>
        <w:t xml:space="preserve">Расчет затрат по поверке приборов на котельную № 158 – </w:t>
      </w:r>
      <w:r w:rsidRPr="007E589A">
        <w:rPr>
          <w:b/>
          <w:sz w:val="28"/>
          <w:szCs w:val="28"/>
        </w:rPr>
        <w:t>18,73 тыс. руб.</w:t>
      </w:r>
    </w:p>
    <w:p w14:paraId="1F0678DB" w14:textId="77777777" w:rsidR="007E589A" w:rsidRPr="007E589A" w:rsidRDefault="007E589A" w:rsidP="007E589A">
      <w:pPr>
        <w:tabs>
          <w:tab w:val="left" w:pos="1890"/>
        </w:tabs>
        <w:ind w:firstLine="709"/>
        <w:jc w:val="both"/>
        <w:rPr>
          <w:b/>
          <w:sz w:val="28"/>
          <w:szCs w:val="28"/>
        </w:rPr>
      </w:pPr>
      <w:r w:rsidRPr="007E589A">
        <w:rPr>
          <w:sz w:val="28"/>
          <w:szCs w:val="28"/>
        </w:rPr>
        <w:lastRenderedPageBreak/>
        <w:t xml:space="preserve">Эксперты, проанализировав данные документы предлагают принять затраты по данной статье по предложению предприятия в размере </w:t>
      </w:r>
      <w:r w:rsidRPr="007E589A">
        <w:rPr>
          <w:b/>
          <w:sz w:val="28"/>
          <w:szCs w:val="28"/>
        </w:rPr>
        <w:t>18,73 тыс. руб.</w:t>
      </w:r>
    </w:p>
    <w:p w14:paraId="56572487"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затраты на</w:t>
      </w:r>
      <w:r w:rsidRPr="007E589A">
        <w:rPr>
          <w:sz w:val="28"/>
          <w:szCs w:val="28"/>
        </w:rPr>
        <w:t xml:space="preserve"> режимно-наладочные испытания </w:t>
      </w:r>
      <w:r w:rsidRPr="007E589A">
        <w:rPr>
          <w:sz w:val="28"/>
          <w:szCs w:val="20"/>
        </w:rPr>
        <w:t>организацией планируются расходы в размере 251,28 тыс. руб.</w:t>
      </w:r>
    </w:p>
    <w:p w14:paraId="68212702" w14:textId="77777777" w:rsidR="007E589A" w:rsidRPr="007E589A" w:rsidRDefault="007E589A" w:rsidP="007E589A">
      <w:pPr>
        <w:tabs>
          <w:tab w:val="left" w:pos="1890"/>
        </w:tabs>
        <w:ind w:firstLine="709"/>
        <w:jc w:val="both"/>
        <w:rPr>
          <w:sz w:val="28"/>
          <w:szCs w:val="20"/>
        </w:rPr>
      </w:pPr>
      <w:r w:rsidRPr="007E589A">
        <w:rPr>
          <w:sz w:val="28"/>
          <w:szCs w:val="20"/>
        </w:rPr>
        <w:t xml:space="preserve">Для расчета затрат на </w:t>
      </w:r>
      <w:r w:rsidRPr="007E589A">
        <w:rPr>
          <w:sz w:val="28"/>
          <w:szCs w:val="28"/>
        </w:rPr>
        <w:t>услуги по проведению экспертизы по расчету технологических потерь</w:t>
      </w:r>
      <w:r w:rsidRPr="007E589A">
        <w:rPr>
          <w:sz w:val="28"/>
          <w:szCs w:val="20"/>
        </w:rPr>
        <w:t xml:space="preserve"> предприятие представило следующие документы:</w:t>
      </w:r>
    </w:p>
    <w:p w14:paraId="5AE25B01" w14:textId="77777777" w:rsidR="007E589A" w:rsidRPr="007E589A" w:rsidRDefault="007E589A" w:rsidP="007E589A">
      <w:pPr>
        <w:ind w:firstLine="851"/>
        <w:jc w:val="both"/>
        <w:rPr>
          <w:sz w:val="28"/>
          <w:szCs w:val="28"/>
        </w:rPr>
      </w:pPr>
      <w:r w:rsidRPr="007E589A">
        <w:rPr>
          <w:sz w:val="28"/>
          <w:szCs w:val="28"/>
        </w:rPr>
        <w:t>План мероприятий по промышленной безопасности на опасных производственных объектах котельной № 158 (папка 4 стр. 247).</w:t>
      </w:r>
    </w:p>
    <w:p w14:paraId="38CA290E" w14:textId="77777777" w:rsidR="007E589A" w:rsidRPr="007E589A" w:rsidRDefault="007E589A" w:rsidP="007E589A">
      <w:pPr>
        <w:ind w:firstLine="851"/>
        <w:jc w:val="both"/>
        <w:rPr>
          <w:sz w:val="28"/>
          <w:szCs w:val="28"/>
        </w:rPr>
      </w:pPr>
      <w:r w:rsidRPr="007E589A">
        <w:rPr>
          <w:sz w:val="28"/>
          <w:szCs w:val="28"/>
        </w:rPr>
        <w:t xml:space="preserve">Режимно-наладочные испытания на 2024 год- первый год долгосрочного регулирования котельной № 158 (папка 4 стр. 248). </w:t>
      </w:r>
    </w:p>
    <w:p w14:paraId="3E95C2F2" w14:textId="77777777" w:rsidR="007E589A" w:rsidRPr="007E589A" w:rsidRDefault="007E589A" w:rsidP="007E589A">
      <w:pPr>
        <w:ind w:firstLine="851"/>
        <w:jc w:val="both"/>
        <w:rPr>
          <w:sz w:val="28"/>
          <w:szCs w:val="28"/>
        </w:rPr>
      </w:pPr>
      <w:r w:rsidRPr="007E589A">
        <w:rPr>
          <w:sz w:val="28"/>
          <w:szCs w:val="28"/>
        </w:rPr>
        <w:t xml:space="preserve">Копия первого листа технического отчета по режимно-наладочным испытаниям двух водогрейных котлов в котельной № 158 АО «Теплоэнерго» Кемеровский район, п. </w:t>
      </w:r>
      <w:proofErr w:type="spellStart"/>
      <w:r w:rsidRPr="007E589A">
        <w:rPr>
          <w:sz w:val="28"/>
          <w:szCs w:val="28"/>
        </w:rPr>
        <w:t>Металлплощадка</w:t>
      </w:r>
      <w:proofErr w:type="spellEnd"/>
      <w:r w:rsidRPr="007E589A">
        <w:rPr>
          <w:sz w:val="28"/>
          <w:szCs w:val="28"/>
        </w:rPr>
        <w:t>, ул. 3-я Рабочая, 18Г (стр. 108 дополнительный материал, представленный письмом №1808 от 27 ноября 2023 года (</w:t>
      </w:r>
      <w:proofErr w:type="spellStart"/>
      <w:r w:rsidRPr="007E589A">
        <w:rPr>
          <w:sz w:val="28"/>
          <w:szCs w:val="28"/>
        </w:rPr>
        <w:t>вх</w:t>
      </w:r>
      <w:proofErr w:type="spellEnd"/>
      <w:r w:rsidRPr="007E589A">
        <w:rPr>
          <w:sz w:val="28"/>
          <w:szCs w:val="28"/>
        </w:rPr>
        <w:t>. №6840 от 28.11.23 г.)).</w:t>
      </w:r>
    </w:p>
    <w:p w14:paraId="126494FC" w14:textId="77777777" w:rsidR="007E589A" w:rsidRPr="007E589A" w:rsidRDefault="007E589A" w:rsidP="007E589A">
      <w:pPr>
        <w:ind w:firstLine="851"/>
        <w:jc w:val="both"/>
        <w:rPr>
          <w:sz w:val="28"/>
          <w:szCs w:val="28"/>
        </w:rPr>
      </w:pPr>
      <w:proofErr w:type="spellStart"/>
      <w:r w:rsidRPr="007E589A">
        <w:rPr>
          <w:sz w:val="28"/>
          <w:szCs w:val="28"/>
        </w:rPr>
        <w:t>Выпечатка</w:t>
      </w:r>
      <w:proofErr w:type="spellEnd"/>
      <w:r w:rsidRPr="007E589A">
        <w:rPr>
          <w:sz w:val="28"/>
          <w:szCs w:val="28"/>
        </w:rPr>
        <w:t xml:space="preserve"> из приказа Ростехнадзора от 24.03.2003 г. №115 </w:t>
      </w:r>
      <w:r w:rsidRPr="007E589A">
        <w:rPr>
          <w:sz w:val="28"/>
          <w:szCs w:val="28"/>
        </w:rPr>
        <w:br/>
        <w:t>«Об утверждении Правил технической эксплуатации тепловых энергоустановок» (стр. 109 дополнительный материал, представленный письмом №1808 от 27 ноября 2023 года (</w:t>
      </w:r>
      <w:proofErr w:type="spellStart"/>
      <w:r w:rsidRPr="007E589A">
        <w:rPr>
          <w:sz w:val="28"/>
          <w:szCs w:val="28"/>
        </w:rPr>
        <w:t>вх</w:t>
      </w:r>
      <w:proofErr w:type="spellEnd"/>
      <w:r w:rsidRPr="007E589A">
        <w:rPr>
          <w:sz w:val="28"/>
          <w:szCs w:val="28"/>
        </w:rPr>
        <w:t>. №6840 от 28.11.23 г.)).</w:t>
      </w:r>
    </w:p>
    <w:p w14:paraId="37B43D92" w14:textId="77777777" w:rsidR="007E589A" w:rsidRPr="007E589A" w:rsidRDefault="007E589A" w:rsidP="007E589A">
      <w:pPr>
        <w:ind w:firstLine="851"/>
        <w:jc w:val="both"/>
        <w:rPr>
          <w:sz w:val="28"/>
          <w:szCs w:val="28"/>
        </w:rPr>
      </w:pPr>
      <w:r w:rsidRPr="007E589A">
        <w:rPr>
          <w:sz w:val="28"/>
          <w:szCs w:val="28"/>
        </w:rPr>
        <w:t xml:space="preserve">Копия договора №7 от 08.02.2023 года на выполнение работ </w:t>
      </w:r>
      <w:r w:rsidRPr="007E589A">
        <w:rPr>
          <w:sz w:val="28"/>
          <w:szCs w:val="28"/>
        </w:rPr>
        <w:br/>
        <w:t xml:space="preserve">по режимно-наладочным испытаниям, заключенного с АО «Теплоэнерго» </w:t>
      </w:r>
      <w:r w:rsidRPr="007E589A">
        <w:rPr>
          <w:sz w:val="28"/>
          <w:szCs w:val="28"/>
        </w:rPr>
        <w:br/>
        <w:t>с ООО «ТЭС» стр. 110 - 118 дополнительный материал, представленный письмом №1808 от 27 ноября 2023 года (</w:t>
      </w:r>
      <w:proofErr w:type="spellStart"/>
      <w:r w:rsidRPr="007E589A">
        <w:rPr>
          <w:sz w:val="28"/>
          <w:szCs w:val="28"/>
        </w:rPr>
        <w:t>вх</w:t>
      </w:r>
      <w:proofErr w:type="spellEnd"/>
      <w:r w:rsidRPr="007E589A">
        <w:rPr>
          <w:sz w:val="28"/>
          <w:szCs w:val="28"/>
        </w:rPr>
        <w:t>. №6840 от 28.11.23 г.)).</w:t>
      </w:r>
    </w:p>
    <w:p w14:paraId="18AAE275" w14:textId="77777777" w:rsidR="007E589A" w:rsidRPr="007E589A" w:rsidRDefault="007E589A" w:rsidP="007E589A">
      <w:pPr>
        <w:ind w:firstLine="851"/>
        <w:jc w:val="both"/>
        <w:rPr>
          <w:sz w:val="28"/>
          <w:szCs w:val="28"/>
        </w:rPr>
      </w:pPr>
      <w:r w:rsidRPr="007E589A">
        <w:rPr>
          <w:sz w:val="28"/>
          <w:szCs w:val="28"/>
        </w:rPr>
        <w:t xml:space="preserve"> Проанализировав представленные документы экспертами </w:t>
      </w:r>
      <w:proofErr w:type="gramStart"/>
      <w:r w:rsidRPr="007E589A">
        <w:rPr>
          <w:sz w:val="28"/>
          <w:szCs w:val="28"/>
        </w:rPr>
        <w:t>принято</w:t>
      </w:r>
      <w:proofErr w:type="gramEnd"/>
      <w:r w:rsidRPr="007E589A">
        <w:rPr>
          <w:sz w:val="28"/>
          <w:szCs w:val="28"/>
        </w:rPr>
        <w:t xml:space="preserve"> решение принять расходы по данной статье по предложению предприятия </w:t>
      </w:r>
      <w:r w:rsidRPr="007E589A">
        <w:rPr>
          <w:b/>
          <w:sz w:val="28"/>
          <w:szCs w:val="28"/>
        </w:rPr>
        <w:t>251,28 тыс. руб</w:t>
      </w:r>
      <w:r w:rsidRPr="007E589A">
        <w:rPr>
          <w:sz w:val="28"/>
          <w:szCs w:val="28"/>
        </w:rPr>
        <w:t>.</w:t>
      </w:r>
    </w:p>
    <w:p w14:paraId="6EBE62DD"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затраты на</w:t>
      </w:r>
      <w:r w:rsidRPr="007E589A">
        <w:rPr>
          <w:sz w:val="28"/>
          <w:szCs w:val="28"/>
        </w:rPr>
        <w:t xml:space="preserve"> годовое техническое обслуживание котельной № 158 </w:t>
      </w:r>
      <w:r w:rsidRPr="007E589A">
        <w:rPr>
          <w:sz w:val="28"/>
          <w:szCs w:val="20"/>
        </w:rPr>
        <w:t>организацией планируются расходы в размере 772,29 тыс. руб.</w:t>
      </w:r>
    </w:p>
    <w:p w14:paraId="18E3B99D"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w:t>
      </w:r>
      <w:r w:rsidRPr="007E589A">
        <w:rPr>
          <w:sz w:val="28"/>
          <w:szCs w:val="28"/>
        </w:rPr>
        <w:t xml:space="preserve"> годовое техническое обслуживание котельной № 158</w:t>
      </w:r>
      <w:r w:rsidRPr="007E589A">
        <w:rPr>
          <w:sz w:val="28"/>
          <w:szCs w:val="20"/>
        </w:rPr>
        <w:t xml:space="preserve"> предприятие представило следующие документы:</w:t>
      </w:r>
    </w:p>
    <w:p w14:paraId="7354834A" w14:textId="77777777" w:rsidR="007E589A" w:rsidRPr="007E589A" w:rsidRDefault="007E589A" w:rsidP="007E589A">
      <w:pPr>
        <w:tabs>
          <w:tab w:val="left" w:pos="1890"/>
        </w:tabs>
        <w:ind w:firstLine="709"/>
        <w:jc w:val="both"/>
        <w:rPr>
          <w:sz w:val="28"/>
          <w:szCs w:val="20"/>
        </w:rPr>
      </w:pPr>
      <w:r w:rsidRPr="007E589A">
        <w:rPr>
          <w:sz w:val="28"/>
          <w:szCs w:val="20"/>
        </w:rPr>
        <w:t>Затраты АО Теплоэнерго на годовое техническое обслуживание котельной № 158 (папка 4 стр. 223-225).</w:t>
      </w:r>
    </w:p>
    <w:p w14:paraId="0C3DA420" w14:textId="77777777" w:rsidR="007E589A" w:rsidRPr="007E589A" w:rsidRDefault="007E589A" w:rsidP="007E589A">
      <w:pPr>
        <w:ind w:firstLine="851"/>
        <w:jc w:val="both"/>
        <w:rPr>
          <w:sz w:val="28"/>
          <w:szCs w:val="28"/>
        </w:rPr>
      </w:pPr>
      <w:r w:rsidRPr="007E589A">
        <w:rPr>
          <w:sz w:val="28"/>
          <w:szCs w:val="28"/>
        </w:rPr>
        <w:t xml:space="preserve">Проанализировав представленные документы экспертами </w:t>
      </w:r>
      <w:proofErr w:type="gramStart"/>
      <w:r w:rsidRPr="007E589A">
        <w:rPr>
          <w:sz w:val="28"/>
          <w:szCs w:val="28"/>
        </w:rPr>
        <w:t>принято</w:t>
      </w:r>
      <w:proofErr w:type="gramEnd"/>
      <w:r w:rsidRPr="007E589A">
        <w:rPr>
          <w:sz w:val="28"/>
          <w:szCs w:val="28"/>
        </w:rPr>
        <w:t xml:space="preserve"> решение принять расходы по данной статье по предложению предприятия </w:t>
      </w:r>
      <w:r w:rsidRPr="007E589A">
        <w:rPr>
          <w:b/>
          <w:sz w:val="28"/>
          <w:szCs w:val="28"/>
        </w:rPr>
        <w:t>772,29 тыс. руб</w:t>
      </w:r>
      <w:r w:rsidRPr="007E589A">
        <w:rPr>
          <w:sz w:val="28"/>
          <w:szCs w:val="28"/>
        </w:rPr>
        <w:t>.</w:t>
      </w:r>
    </w:p>
    <w:p w14:paraId="33CE0504"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затраты на</w:t>
      </w:r>
      <w:r w:rsidRPr="007E589A">
        <w:rPr>
          <w:sz w:val="28"/>
          <w:szCs w:val="28"/>
        </w:rPr>
        <w:t xml:space="preserve"> обследование дымовой трубы котельной № 158 </w:t>
      </w:r>
      <w:r w:rsidRPr="007E589A">
        <w:rPr>
          <w:sz w:val="28"/>
          <w:szCs w:val="20"/>
        </w:rPr>
        <w:t>организацией планируются расходы в размере 11,52 тыс. руб.</w:t>
      </w:r>
    </w:p>
    <w:p w14:paraId="01A3366F"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w:t>
      </w:r>
      <w:r w:rsidRPr="007E589A">
        <w:rPr>
          <w:sz w:val="28"/>
          <w:szCs w:val="28"/>
        </w:rPr>
        <w:t xml:space="preserve"> годовое техническое обслуживание котельной № 158</w:t>
      </w:r>
      <w:r w:rsidRPr="007E589A">
        <w:rPr>
          <w:sz w:val="28"/>
          <w:szCs w:val="20"/>
        </w:rPr>
        <w:t xml:space="preserve"> предприятие представило следующие документы:</w:t>
      </w:r>
    </w:p>
    <w:p w14:paraId="6D6BFAD7" w14:textId="77777777" w:rsidR="007E589A" w:rsidRPr="007E589A" w:rsidRDefault="007E589A" w:rsidP="007E589A">
      <w:pPr>
        <w:tabs>
          <w:tab w:val="left" w:pos="1890"/>
        </w:tabs>
        <w:ind w:firstLine="709"/>
        <w:jc w:val="both"/>
        <w:rPr>
          <w:sz w:val="28"/>
          <w:szCs w:val="20"/>
        </w:rPr>
      </w:pPr>
      <w:r w:rsidRPr="007E589A">
        <w:rPr>
          <w:sz w:val="28"/>
          <w:szCs w:val="20"/>
        </w:rPr>
        <w:t>Технический отчет «Обследование и оценка технического состояния строительных конструкций № 117/АНИ-ТО/22-23-50/2023-02»</w:t>
      </w:r>
    </w:p>
    <w:p w14:paraId="628304FD" w14:textId="77777777" w:rsidR="007E589A" w:rsidRPr="007E589A" w:rsidRDefault="007E589A" w:rsidP="007E589A">
      <w:pPr>
        <w:ind w:firstLine="851"/>
        <w:jc w:val="both"/>
        <w:rPr>
          <w:sz w:val="28"/>
          <w:szCs w:val="28"/>
        </w:rPr>
      </w:pPr>
      <w:r w:rsidRPr="007E589A">
        <w:rPr>
          <w:sz w:val="28"/>
          <w:szCs w:val="28"/>
        </w:rPr>
        <w:lastRenderedPageBreak/>
        <w:t xml:space="preserve">Проанализировав представленные документы экспертами </w:t>
      </w:r>
      <w:proofErr w:type="gramStart"/>
      <w:r w:rsidRPr="007E589A">
        <w:rPr>
          <w:sz w:val="28"/>
          <w:szCs w:val="28"/>
        </w:rPr>
        <w:t>принято</w:t>
      </w:r>
      <w:proofErr w:type="gramEnd"/>
      <w:r w:rsidRPr="007E589A">
        <w:rPr>
          <w:sz w:val="28"/>
          <w:szCs w:val="28"/>
        </w:rPr>
        <w:t xml:space="preserve"> решение принять расходы по данной статье по предложению предприятия </w:t>
      </w:r>
      <w:r w:rsidRPr="007E589A">
        <w:rPr>
          <w:b/>
          <w:sz w:val="28"/>
          <w:szCs w:val="28"/>
        </w:rPr>
        <w:t>11,52 тыс. руб</w:t>
      </w:r>
      <w:r w:rsidRPr="007E589A">
        <w:rPr>
          <w:sz w:val="28"/>
          <w:szCs w:val="28"/>
        </w:rPr>
        <w:t>.</w:t>
      </w:r>
    </w:p>
    <w:p w14:paraId="57633F17"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затраты проведение экспертизы по расчету технологических потерь</w:t>
      </w:r>
      <w:r w:rsidRPr="007E589A">
        <w:rPr>
          <w:sz w:val="28"/>
          <w:szCs w:val="28"/>
        </w:rPr>
        <w:t xml:space="preserve"> </w:t>
      </w:r>
      <w:r w:rsidRPr="007E589A">
        <w:rPr>
          <w:sz w:val="28"/>
          <w:szCs w:val="20"/>
        </w:rPr>
        <w:t>организацией планируются расходы в размере 68,06 тыс. руб.</w:t>
      </w:r>
    </w:p>
    <w:p w14:paraId="157845C0"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w:t>
      </w:r>
      <w:r w:rsidRPr="007E589A">
        <w:rPr>
          <w:sz w:val="28"/>
          <w:szCs w:val="28"/>
        </w:rPr>
        <w:t xml:space="preserve"> </w:t>
      </w:r>
      <w:r w:rsidRPr="007E589A">
        <w:rPr>
          <w:sz w:val="28"/>
          <w:szCs w:val="20"/>
        </w:rPr>
        <w:t>проведение экспертизы по расчету технологических потерь</w:t>
      </w:r>
      <w:r w:rsidRPr="007E589A">
        <w:rPr>
          <w:sz w:val="28"/>
          <w:szCs w:val="28"/>
        </w:rPr>
        <w:t xml:space="preserve"> </w:t>
      </w:r>
      <w:r w:rsidRPr="007E589A">
        <w:rPr>
          <w:sz w:val="28"/>
          <w:szCs w:val="20"/>
        </w:rPr>
        <w:t>предприятие представило следующие документы:</w:t>
      </w:r>
    </w:p>
    <w:p w14:paraId="42189BE9" w14:textId="77777777" w:rsidR="007E589A" w:rsidRPr="007E589A" w:rsidRDefault="007E589A" w:rsidP="007E589A">
      <w:pPr>
        <w:tabs>
          <w:tab w:val="left" w:pos="1276"/>
        </w:tabs>
        <w:ind w:firstLine="709"/>
        <w:jc w:val="both"/>
        <w:rPr>
          <w:sz w:val="28"/>
          <w:szCs w:val="20"/>
        </w:rPr>
      </w:pPr>
      <w:r w:rsidRPr="007E589A">
        <w:rPr>
          <w:sz w:val="28"/>
          <w:szCs w:val="20"/>
        </w:rPr>
        <w:t xml:space="preserve">Договор с ООО "ТЭС" №10 от 17.02.2023 (папка 4 стр.237-246) срок окончания работ услуг не позднее 31 марта 2023 года. </w:t>
      </w:r>
    </w:p>
    <w:p w14:paraId="45220639" w14:textId="77777777" w:rsidR="007E589A" w:rsidRPr="007E589A" w:rsidRDefault="007E589A" w:rsidP="007E589A">
      <w:pPr>
        <w:tabs>
          <w:tab w:val="left" w:pos="1276"/>
        </w:tabs>
        <w:ind w:firstLine="709"/>
        <w:jc w:val="both"/>
        <w:rPr>
          <w:sz w:val="28"/>
          <w:szCs w:val="20"/>
        </w:rPr>
      </w:pPr>
      <w:r w:rsidRPr="007E589A">
        <w:rPr>
          <w:sz w:val="28"/>
          <w:szCs w:val="20"/>
        </w:rPr>
        <w:t xml:space="preserve">Оборотно-сальдовая ведомость по </w:t>
      </w:r>
      <w:proofErr w:type="spellStart"/>
      <w:r w:rsidRPr="007E589A">
        <w:rPr>
          <w:sz w:val="28"/>
          <w:szCs w:val="20"/>
        </w:rPr>
        <w:t>сч</w:t>
      </w:r>
      <w:proofErr w:type="spellEnd"/>
      <w:r w:rsidRPr="007E589A">
        <w:rPr>
          <w:sz w:val="28"/>
          <w:szCs w:val="20"/>
        </w:rPr>
        <w:t xml:space="preserve">. 60 за январь-октябрь 2023 года </w:t>
      </w:r>
      <w:r w:rsidRPr="007E589A">
        <w:rPr>
          <w:sz w:val="28"/>
          <w:szCs w:val="20"/>
        </w:rPr>
        <w:br/>
        <w:t>на сумму 65 тыс. руб.</w:t>
      </w:r>
    </w:p>
    <w:p w14:paraId="4555849C" w14:textId="77777777" w:rsidR="007E589A" w:rsidRPr="007E589A" w:rsidRDefault="007E589A" w:rsidP="007E589A">
      <w:pPr>
        <w:tabs>
          <w:tab w:val="left" w:pos="1276"/>
        </w:tabs>
        <w:ind w:firstLine="709"/>
        <w:jc w:val="both"/>
        <w:rPr>
          <w:sz w:val="28"/>
          <w:szCs w:val="20"/>
        </w:rPr>
      </w:pPr>
      <w:r w:rsidRPr="007E589A">
        <w:rPr>
          <w:sz w:val="28"/>
          <w:szCs w:val="20"/>
        </w:rPr>
        <w:t xml:space="preserve">Эксперты, проанализировав данные материалы приняли решение принять затраты по данной статье в размере </w:t>
      </w:r>
      <w:r w:rsidRPr="007E589A">
        <w:rPr>
          <w:b/>
          <w:sz w:val="28"/>
          <w:szCs w:val="20"/>
        </w:rPr>
        <w:t>65,00 тыс. руб.,</w:t>
      </w:r>
      <w:r w:rsidRPr="007E589A">
        <w:rPr>
          <w:sz w:val="28"/>
          <w:szCs w:val="20"/>
        </w:rPr>
        <w:t xml:space="preserve"> по факту 2023 года.</w:t>
      </w:r>
    </w:p>
    <w:p w14:paraId="7CCD2E95"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 xml:space="preserve">По статье затраты по расчету и экспертизе нормативов создания запасов топлива на 2024 организацией планируются расходы в размере </w:t>
      </w:r>
      <w:r w:rsidRPr="007E589A">
        <w:rPr>
          <w:sz w:val="28"/>
          <w:szCs w:val="20"/>
        </w:rPr>
        <w:br/>
        <w:t>3,60 тыс. руб.</w:t>
      </w:r>
    </w:p>
    <w:p w14:paraId="66810921"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по расчету и экспертизе нормативов создания запасов топлива на 2024 год</w:t>
      </w:r>
      <w:r w:rsidRPr="007E589A">
        <w:rPr>
          <w:sz w:val="28"/>
          <w:szCs w:val="28"/>
        </w:rPr>
        <w:t xml:space="preserve"> </w:t>
      </w:r>
      <w:r w:rsidRPr="007E589A">
        <w:rPr>
          <w:sz w:val="28"/>
          <w:szCs w:val="20"/>
        </w:rPr>
        <w:t>предприятие представило следующие документы:</w:t>
      </w:r>
    </w:p>
    <w:p w14:paraId="7F4832B1" w14:textId="77777777" w:rsidR="007E589A" w:rsidRPr="007E589A" w:rsidRDefault="007E589A" w:rsidP="007E589A">
      <w:pPr>
        <w:tabs>
          <w:tab w:val="left" w:pos="1276"/>
        </w:tabs>
        <w:ind w:firstLine="709"/>
        <w:jc w:val="both"/>
        <w:rPr>
          <w:sz w:val="28"/>
          <w:szCs w:val="20"/>
        </w:rPr>
      </w:pPr>
      <w:r w:rsidRPr="007E589A">
        <w:rPr>
          <w:sz w:val="28"/>
          <w:szCs w:val="20"/>
        </w:rPr>
        <w:t xml:space="preserve">Договор с ООО "ТЭС" №9 от 17.02.2023 (папка 4 стр.242) срок окончания работ услуг не позднее 31 марта 2023 года. </w:t>
      </w:r>
    </w:p>
    <w:p w14:paraId="0FCDAC3C" w14:textId="77777777" w:rsidR="007E589A" w:rsidRPr="007E589A" w:rsidRDefault="007E589A" w:rsidP="007E589A">
      <w:pPr>
        <w:tabs>
          <w:tab w:val="left" w:pos="1276"/>
        </w:tabs>
        <w:ind w:firstLine="709"/>
        <w:jc w:val="both"/>
        <w:rPr>
          <w:sz w:val="28"/>
          <w:szCs w:val="20"/>
        </w:rPr>
      </w:pPr>
      <w:r w:rsidRPr="007E589A">
        <w:rPr>
          <w:sz w:val="28"/>
          <w:szCs w:val="20"/>
        </w:rPr>
        <w:t xml:space="preserve">Оборотно-сальдовая ведомость по </w:t>
      </w:r>
      <w:proofErr w:type="spellStart"/>
      <w:r w:rsidRPr="007E589A">
        <w:rPr>
          <w:sz w:val="28"/>
          <w:szCs w:val="20"/>
        </w:rPr>
        <w:t>сч</w:t>
      </w:r>
      <w:proofErr w:type="spellEnd"/>
      <w:r w:rsidRPr="007E589A">
        <w:rPr>
          <w:sz w:val="28"/>
          <w:szCs w:val="20"/>
        </w:rPr>
        <w:t xml:space="preserve">. 60 за январь-октябрь 2023года </w:t>
      </w:r>
      <w:r w:rsidRPr="007E589A">
        <w:rPr>
          <w:sz w:val="28"/>
          <w:szCs w:val="20"/>
        </w:rPr>
        <w:br/>
        <w:t>на сумму 3,60 тыс. руб.</w:t>
      </w:r>
    </w:p>
    <w:p w14:paraId="60553E0E" w14:textId="77777777" w:rsidR="007E589A" w:rsidRPr="007E589A" w:rsidRDefault="007E589A" w:rsidP="007E589A">
      <w:pPr>
        <w:tabs>
          <w:tab w:val="left" w:pos="1276"/>
        </w:tabs>
        <w:ind w:firstLine="709"/>
        <w:jc w:val="both"/>
        <w:rPr>
          <w:sz w:val="28"/>
          <w:szCs w:val="20"/>
        </w:rPr>
      </w:pPr>
      <w:r w:rsidRPr="007E589A">
        <w:rPr>
          <w:sz w:val="28"/>
          <w:szCs w:val="20"/>
        </w:rPr>
        <w:t xml:space="preserve">Эксперты, проанализировав данные материалы приняли решение принять затраты по данной статье в размере </w:t>
      </w:r>
      <w:r w:rsidRPr="007E589A">
        <w:rPr>
          <w:b/>
          <w:sz w:val="28"/>
          <w:szCs w:val="20"/>
        </w:rPr>
        <w:t>3,60 тыс. руб.,</w:t>
      </w:r>
      <w:r w:rsidRPr="007E589A">
        <w:rPr>
          <w:sz w:val="28"/>
          <w:szCs w:val="20"/>
        </w:rPr>
        <w:t xml:space="preserve"> по факту 2023 года.</w:t>
      </w:r>
    </w:p>
    <w:p w14:paraId="413A8B22"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обслуживание опасных производственных объектов</w:t>
      </w:r>
      <w:r w:rsidRPr="007E589A">
        <w:rPr>
          <w:sz w:val="28"/>
          <w:szCs w:val="28"/>
        </w:rPr>
        <w:t xml:space="preserve"> </w:t>
      </w:r>
      <w:r w:rsidRPr="007E589A">
        <w:rPr>
          <w:sz w:val="28"/>
          <w:szCs w:val="20"/>
        </w:rPr>
        <w:t>организацией планируются расходы в размере 5,26 тыс. руб.</w:t>
      </w:r>
    </w:p>
    <w:p w14:paraId="7DF86E57"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по обслуживание опасных производственных объектов</w:t>
      </w:r>
      <w:r w:rsidRPr="007E589A">
        <w:rPr>
          <w:sz w:val="28"/>
          <w:szCs w:val="28"/>
        </w:rPr>
        <w:t xml:space="preserve"> </w:t>
      </w:r>
      <w:r w:rsidRPr="007E589A">
        <w:rPr>
          <w:sz w:val="28"/>
          <w:szCs w:val="20"/>
        </w:rPr>
        <w:t>предприятие представило следующие документы:</w:t>
      </w:r>
    </w:p>
    <w:p w14:paraId="3EADFB63" w14:textId="77777777" w:rsidR="007E589A" w:rsidRPr="007E589A" w:rsidRDefault="007E589A" w:rsidP="007E589A">
      <w:pPr>
        <w:tabs>
          <w:tab w:val="left" w:pos="1276"/>
        </w:tabs>
        <w:ind w:firstLine="709"/>
        <w:jc w:val="both"/>
        <w:rPr>
          <w:sz w:val="28"/>
          <w:szCs w:val="20"/>
        </w:rPr>
      </w:pPr>
      <w:r w:rsidRPr="007E589A">
        <w:rPr>
          <w:sz w:val="28"/>
          <w:szCs w:val="20"/>
        </w:rPr>
        <w:t xml:space="preserve">Договор с МБУ "Кемеровская служба спасения" администрации </w:t>
      </w:r>
      <w:r w:rsidRPr="007E589A">
        <w:rPr>
          <w:sz w:val="28"/>
          <w:szCs w:val="20"/>
        </w:rPr>
        <w:br/>
        <w:t>г. Кемерово №56-ОП/23 от 28.02.2023 года (папка 4 стр.254-256) на сумму 35 195,60 рублей без НДС.</w:t>
      </w:r>
    </w:p>
    <w:p w14:paraId="3391E181" w14:textId="77777777" w:rsidR="007E589A" w:rsidRPr="007E589A" w:rsidRDefault="007E589A" w:rsidP="007E589A">
      <w:pPr>
        <w:tabs>
          <w:tab w:val="left" w:pos="1276"/>
        </w:tabs>
        <w:ind w:firstLine="709"/>
        <w:jc w:val="both"/>
        <w:rPr>
          <w:sz w:val="28"/>
          <w:szCs w:val="20"/>
        </w:rPr>
      </w:pPr>
      <w:r w:rsidRPr="007E589A">
        <w:rPr>
          <w:sz w:val="28"/>
          <w:szCs w:val="20"/>
        </w:rPr>
        <w:t>Всего по договору 7 опасных производственных объектов.</w:t>
      </w:r>
    </w:p>
    <w:p w14:paraId="7E84D1D9" w14:textId="77777777" w:rsidR="007E589A" w:rsidRPr="007E589A" w:rsidRDefault="007E589A" w:rsidP="007E589A">
      <w:pPr>
        <w:tabs>
          <w:tab w:val="left" w:pos="1276"/>
        </w:tabs>
        <w:ind w:firstLine="709"/>
        <w:jc w:val="both"/>
        <w:rPr>
          <w:sz w:val="28"/>
          <w:szCs w:val="20"/>
        </w:rPr>
      </w:pPr>
      <w:r w:rsidRPr="007E589A">
        <w:rPr>
          <w:sz w:val="28"/>
          <w:szCs w:val="20"/>
        </w:rPr>
        <w:t xml:space="preserve">Экономически обоснованные расходы по данной статье </w:t>
      </w:r>
      <w:r w:rsidRPr="007E589A">
        <w:rPr>
          <w:b/>
          <w:sz w:val="28"/>
          <w:szCs w:val="28"/>
        </w:rPr>
        <w:t>5,39 тыс. руб.</w:t>
      </w:r>
      <w:r w:rsidRPr="007E589A">
        <w:rPr>
          <w:sz w:val="28"/>
          <w:szCs w:val="28"/>
        </w:rPr>
        <w:t xml:space="preserve"> </w:t>
      </w:r>
      <w:r w:rsidRPr="007E589A">
        <w:rPr>
          <w:sz w:val="28"/>
          <w:szCs w:val="28"/>
        </w:rPr>
        <w:br/>
        <w:t xml:space="preserve">= </w:t>
      </w:r>
      <w:r w:rsidRPr="007E589A">
        <w:rPr>
          <w:sz w:val="28"/>
          <w:szCs w:val="20"/>
        </w:rPr>
        <w:t>(35,20 тыс. руб. /7×</w:t>
      </w:r>
      <w:r w:rsidRPr="007E589A">
        <w:rPr>
          <w:sz w:val="28"/>
          <w:szCs w:val="28"/>
        </w:rPr>
        <w:t xml:space="preserve"> ИПЦ</w:t>
      </w:r>
      <w:r w:rsidRPr="007E589A">
        <w:rPr>
          <w:sz w:val="28"/>
          <w:szCs w:val="20"/>
        </w:rPr>
        <w:t xml:space="preserve"> </w:t>
      </w:r>
      <w:r w:rsidRPr="007E589A">
        <w:rPr>
          <w:sz w:val="28"/>
          <w:szCs w:val="28"/>
        </w:rPr>
        <w:t xml:space="preserve">2024 года (1,072)). </w:t>
      </w:r>
      <w:r w:rsidRPr="007E589A">
        <w:rPr>
          <w:sz w:val="28"/>
          <w:szCs w:val="20"/>
        </w:rPr>
        <w:t xml:space="preserve"> </w:t>
      </w:r>
    </w:p>
    <w:p w14:paraId="487376AE"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5,26 тыс. руб.</w:t>
      </w:r>
    </w:p>
    <w:p w14:paraId="109CCD00"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 xml:space="preserve">По статье техническое, аварийно-диспетчерское обслуживание </w:t>
      </w:r>
      <w:r w:rsidRPr="007E589A">
        <w:rPr>
          <w:sz w:val="28"/>
          <w:szCs w:val="20"/>
        </w:rPr>
        <w:br/>
        <w:t xml:space="preserve">и ремонт газопроводов на 2024 год организацией планируются расходы </w:t>
      </w:r>
      <w:r w:rsidRPr="007E589A">
        <w:rPr>
          <w:sz w:val="28"/>
          <w:szCs w:val="20"/>
        </w:rPr>
        <w:br/>
        <w:t>в размере 15,94 тыс. руб.</w:t>
      </w:r>
    </w:p>
    <w:p w14:paraId="6A714008"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 техническое, аварийно-диспетчерское обслуживание и ремонт газопроводов на 2024 год предприятие представило следующие документы:</w:t>
      </w:r>
    </w:p>
    <w:p w14:paraId="15B2543E" w14:textId="77777777" w:rsidR="007E589A" w:rsidRPr="007E589A" w:rsidRDefault="007E589A" w:rsidP="007E589A">
      <w:pPr>
        <w:tabs>
          <w:tab w:val="left" w:pos="1276"/>
        </w:tabs>
        <w:ind w:firstLine="709"/>
        <w:jc w:val="both"/>
        <w:rPr>
          <w:sz w:val="28"/>
          <w:szCs w:val="20"/>
        </w:rPr>
      </w:pPr>
      <w:r w:rsidRPr="007E589A">
        <w:rPr>
          <w:sz w:val="28"/>
          <w:szCs w:val="20"/>
        </w:rPr>
        <w:lastRenderedPageBreak/>
        <w:t xml:space="preserve">Договор №К2-17/30 от 31.01.2017 с ООО "Газпром газораспределения Томск" с </w:t>
      </w:r>
      <w:proofErr w:type="spellStart"/>
      <w:r w:rsidRPr="007E589A">
        <w:rPr>
          <w:sz w:val="28"/>
          <w:szCs w:val="20"/>
        </w:rPr>
        <w:t>автопролангацией</w:t>
      </w:r>
      <w:proofErr w:type="spellEnd"/>
      <w:r w:rsidRPr="007E589A">
        <w:rPr>
          <w:sz w:val="28"/>
          <w:szCs w:val="20"/>
        </w:rPr>
        <w:t xml:space="preserve"> (папка 4 стр.270-274).</w:t>
      </w:r>
    </w:p>
    <w:p w14:paraId="7556801F" w14:textId="77777777" w:rsidR="007E589A" w:rsidRPr="007E589A" w:rsidRDefault="007E589A" w:rsidP="007E589A">
      <w:pPr>
        <w:tabs>
          <w:tab w:val="left" w:pos="1276"/>
        </w:tabs>
        <w:ind w:firstLine="709"/>
        <w:jc w:val="both"/>
        <w:rPr>
          <w:sz w:val="28"/>
          <w:szCs w:val="20"/>
        </w:rPr>
      </w:pPr>
      <w:r w:rsidRPr="007E589A">
        <w:rPr>
          <w:sz w:val="28"/>
          <w:szCs w:val="20"/>
        </w:rPr>
        <w:t>Расчет стоимости работ на техническое, аварийно-диспетчерское обслуживание и ремонт газопроводов год на 2023 год на сумму 15,23 тыс. руб.</w:t>
      </w:r>
    </w:p>
    <w:p w14:paraId="127E2EE8" w14:textId="77777777" w:rsidR="007E589A" w:rsidRPr="007E589A" w:rsidRDefault="007E589A" w:rsidP="007E589A">
      <w:pPr>
        <w:tabs>
          <w:tab w:val="left" w:pos="1276"/>
        </w:tabs>
        <w:ind w:firstLine="709"/>
        <w:jc w:val="both"/>
        <w:rPr>
          <w:sz w:val="28"/>
          <w:szCs w:val="20"/>
        </w:rPr>
      </w:pPr>
      <w:r w:rsidRPr="007E589A">
        <w:rPr>
          <w:sz w:val="28"/>
          <w:szCs w:val="20"/>
        </w:rPr>
        <w:t xml:space="preserve">Экономически обоснованные расходы по данной статье </w:t>
      </w:r>
      <w:r w:rsidRPr="007E589A">
        <w:rPr>
          <w:b/>
          <w:sz w:val="28"/>
          <w:szCs w:val="28"/>
        </w:rPr>
        <w:t>16,33 тыс. руб.</w:t>
      </w:r>
      <w:r w:rsidRPr="007E589A">
        <w:rPr>
          <w:sz w:val="28"/>
          <w:szCs w:val="28"/>
        </w:rPr>
        <w:t xml:space="preserve"> </w:t>
      </w:r>
      <w:r w:rsidRPr="007E589A">
        <w:rPr>
          <w:sz w:val="28"/>
          <w:szCs w:val="28"/>
        </w:rPr>
        <w:br/>
        <w:t xml:space="preserve">= </w:t>
      </w:r>
      <w:r w:rsidRPr="007E589A">
        <w:rPr>
          <w:sz w:val="28"/>
          <w:szCs w:val="20"/>
        </w:rPr>
        <w:t>(15,23 тыс. руб. ×</w:t>
      </w:r>
      <w:r w:rsidRPr="007E589A">
        <w:rPr>
          <w:sz w:val="28"/>
          <w:szCs w:val="28"/>
        </w:rPr>
        <w:t xml:space="preserve"> ИПЦ</w:t>
      </w:r>
      <w:r w:rsidRPr="007E589A">
        <w:rPr>
          <w:sz w:val="28"/>
          <w:szCs w:val="20"/>
        </w:rPr>
        <w:t xml:space="preserve"> </w:t>
      </w:r>
      <w:r w:rsidRPr="007E589A">
        <w:rPr>
          <w:sz w:val="28"/>
          <w:szCs w:val="28"/>
        </w:rPr>
        <w:t xml:space="preserve">2024 года (1,072)). </w:t>
      </w:r>
      <w:r w:rsidRPr="007E589A">
        <w:rPr>
          <w:sz w:val="28"/>
          <w:szCs w:val="20"/>
        </w:rPr>
        <w:t xml:space="preserve"> </w:t>
      </w:r>
    </w:p>
    <w:p w14:paraId="0DDA47B0"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15,94 тыс. руб.</w:t>
      </w:r>
    </w:p>
    <w:p w14:paraId="09FCD068" w14:textId="77777777" w:rsidR="007E589A" w:rsidRPr="007E589A" w:rsidRDefault="007E589A" w:rsidP="00DF2E77">
      <w:pPr>
        <w:numPr>
          <w:ilvl w:val="0"/>
          <w:numId w:val="6"/>
        </w:numPr>
        <w:tabs>
          <w:tab w:val="left" w:pos="1276"/>
        </w:tabs>
        <w:ind w:left="0" w:firstLine="709"/>
        <w:jc w:val="both"/>
        <w:rPr>
          <w:sz w:val="28"/>
          <w:szCs w:val="20"/>
        </w:rPr>
      </w:pPr>
      <w:r w:rsidRPr="007E589A">
        <w:rPr>
          <w:sz w:val="28"/>
          <w:szCs w:val="20"/>
        </w:rPr>
        <w:t>По статье затраты на оплату услуг производственного характера организацией планируются расходы в размере 8,55 тыс. руб.</w:t>
      </w:r>
    </w:p>
    <w:p w14:paraId="42D3D25D" w14:textId="77777777" w:rsidR="007E589A" w:rsidRPr="007E589A" w:rsidRDefault="007E589A" w:rsidP="007E589A">
      <w:pPr>
        <w:tabs>
          <w:tab w:val="left" w:pos="1890"/>
        </w:tabs>
        <w:ind w:firstLine="709"/>
        <w:jc w:val="both"/>
        <w:rPr>
          <w:sz w:val="28"/>
          <w:szCs w:val="20"/>
        </w:rPr>
      </w:pPr>
      <w:r w:rsidRPr="007E589A">
        <w:rPr>
          <w:sz w:val="28"/>
          <w:szCs w:val="20"/>
        </w:rPr>
        <w:t>Для расчета затрат на оплату услуг производственного характера предприятие представило следующие документы:</w:t>
      </w:r>
    </w:p>
    <w:p w14:paraId="533A168C" w14:textId="77777777" w:rsidR="007E589A" w:rsidRPr="007E589A" w:rsidRDefault="007E589A" w:rsidP="007E589A">
      <w:pPr>
        <w:tabs>
          <w:tab w:val="left" w:pos="1276"/>
        </w:tabs>
        <w:ind w:firstLine="709"/>
        <w:jc w:val="both"/>
        <w:rPr>
          <w:sz w:val="28"/>
          <w:szCs w:val="20"/>
        </w:rPr>
      </w:pPr>
      <w:r w:rsidRPr="007E589A">
        <w:rPr>
          <w:sz w:val="28"/>
          <w:szCs w:val="20"/>
        </w:rPr>
        <w:t>Анализ счета 23 по статье затрат аттестация вспомогательных производств за 2022 год в разрезе Кемеровский ЦСМ на сумму общую сумму 68,72 тыс. руб.</w:t>
      </w:r>
    </w:p>
    <w:p w14:paraId="767FCDC0" w14:textId="77777777" w:rsidR="007E589A" w:rsidRPr="007E589A" w:rsidRDefault="007E589A" w:rsidP="007E589A">
      <w:pPr>
        <w:tabs>
          <w:tab w:val="left" w:pos="1276"/>
        </w:tabs>
        <w:ind w:firstLine="709"/>
        <w:jc w:val="both"/>
        <w:rPr>
          <w:sz w:val="28"/>
          <w:szCs w:val="20"/>
        </w:rPr>
      </w:pPr>
      <w:r w:rsidRPr="007E589A">
        <w:rPr>
          <w:sz w:val="28"/>
          <w:szCs w:val="20"/>
        </w:rPr>
        <w:t>Анализ субконто по статье затрат сервисное обслуживание контроллеров (папка 4 стр. 280) на сумму общую сумму 40,49 тыс. руб.</w:t>
      </w:r>
    </w:p>
    <w:p w14:paraId="2005373D" w14:textId="77777777" w:rsidR="007E589A" w:rsidRPr="007E589A" w:rsidRDefault="007E589A" w:rsidP="007E589A">
      <w:pPr>
        <w:tabs>
          <w:tab w:val="left" w:pos="1276"/>
        </w:tabs>
        <w:ind w:firstLine="709"/>
        <w:jc w:val="both"/>
        <w:rPr>
          <w:sz w:val="28"/>
          <w:szCs w:val="20"/>
        </w:rPr>
      </w:pPr>
      <w:r w:rsidRPr="007E589A">
        <w:rPr>
          <w:sz w:val="28"/>
          <w:szCs w:val="20"/>
        </w:rPr>
        <w:t>Анализ счета 23 за 2022 год по статье затрат услуги технического персонала в разрезе ООО «МЭС» (папка 4 стр. 293) на общую сумму 201,50 руб.</w:t>
      </w:r>
    </w:p>
    <w:p w14:paraId="0324D5A3" w14:textId="77777777" w:rsidR="007E589A" w:rsidRPr="007E589A" w:rsidRDefault="007E589A" w:rsidP="007E589A">
      <w:pPr>
        <w:tabs>
          <w:tab w:val="left" w:pos="1276"/>
        </w:tabs>
        <w:ind w:firstLine="709"/>
        <w:jc w:val="both"/>
        <w:rPr>
          <w:sz w:val="28"/>
          <w:szCs w:val="20"/>
        </w:rPr>
      </w:pPr>
      <w:r w:rsidRPr="007E589A">
        <w:rPr>
          <w:sz w:val="28"/>
          <w:szCs w:val="20"/>
        </w:rPr>
        <w:t>Затраты по данной статье экспертами предлагается принять в</w:t>
      </w:r>
      <w:r w:rsidRPr="007E589A">
        <w:rPr>
          <w:sz w:val="28"/>
          <w:szCs w:val="28"/>
        </w:rPr>
        <w:t xml:space="preserve"> размере 0,91 %на котельную № 158.</w:t>
      </w:r>
    </w:p>
    <w:p w14:paraId="372483B7" w14:textId="77777777" w:rsidR="007E589A" w:rsidRPr="007E589A" w:rsidRDefault="007E589A" w:rsidP="007E589A">
      <w:pPr>
        <w:tabs>
          <w:tab w:val="left" w:pos="1276"/>
        </w:tabs>
        <w:ind w:firstLine="709"/>
        <w:jc w:val="both"/>
        <w:rPr>
          <w:sz w:val="28"/>
          <w:szCs w:val="20"/>
        </w:rPr>
      </w:pPr>
      <w:r w:rsidRPr="007E589A">
        <w:rPr>
          <w:sz w:val="28"/>
          <w:szCs w:val="20"/>
        </w:rPr>
        <w:t xml:space="preserve">Экономически обоснованные расходы по данной статье </w:t>
      </w:r>
      <w:r w:rsidRPr="007E589A">
        <w:rPr>
          <w:b/>
          <w:sz w:val="28"/>
          <w:szCs w:val="28"/>
        </w:rPr>
        <w:t>3,82 тыс. руб.</w:t>
      </w:r>
      <w:r w:rsidRPr="007E589A">
        <w:rPr>
          <w:sz w:val="28"/>
          <w:szCs w:val="28"/>
        </w:rPr>
        <w:t xml:space="preserve"> </w:t>
      </w:r>
      <w:r w:rsidRPr="007E589A">
        <w:rPr>
          <w:sz w:val="28"/>
          <w:szCs w:val="28"/>
        </w:rPr>
        <w:br/>
        <w:t xml:space="preserve">= </w:t>
      </w:r>
      <w:r w:rsidRPr="007E589A">
        <w:rPr>
          <w:sz w:val="28"/>
          <w:szCs w:val="20"/>
        </w:rPr>
        <w:t>(68,72 тыс. руб. ×0,91%</w:t>
      </w:r>
      <w:r w:rsidRPr="007E589A">
        <w:rPr>
          <w:sz w:val="28"/>
          <w:szCs w:val="28"/>
        </w:rPr>
        <w:t xml:space="preserve"> </w:t>
      </w:r>
      <w:r w:rsidRPr="007E589A">
        <w:rPr>
          <w:sz w:val="28"/>
          <w:szCs w:val="20"/>
        </w:rPr>
        <w:t>×</w:t>
      </w:r>
      <w:r w:rsidRPr="007E589A">
        <w:rPr>
          <w:sz w:val="28"/>
          <w:szCs w:val="28"/>
        </w:rPr>
        <w:t xml:space="preserve"> ИПЦ 2023 года (1,058) </w:t>
      </w:r>
      <w:r w:rsidRPr="007E589A">
        <w:rPr>
          <w:sz w:val="28"/>
          <w:szCs w:val="20"/>
        </w:rPr>
        <w:t>×</w:t>
      </w:r>
      <w:r w:rsidRPr="007E589A">
        <w:rPr>
          <w:sz w:val="28"/>
          <w:szCs w:val="28"/>
        </w:rPr>
        <w:t xml:space="preserve"> ИПЦ</w:t>
      </w:r>
      <w:r w:rsidRPr="007E589A">
        <w:rPr>
          <w:sz w:val="28"/>
          <w:szCs w:val="20"/>
        </w:rPr>
        <w:t xml:space="preserve"> </w:t>
      </w:r>
      <w:r w:rsidRPr="007E589A">
        <w:rPr>
          <w:sz w:val="28"/>
          <w:szCs w:val="28"/>
        </w:rPr>
        <w:t xml:space="preserve">2024 года (1,072) </w:t>
      </w:r>
      <w:r w:rsidRPr="007E589A">
        <w:rPr>
          <w:sz w:val="28"/>
          <w:szCs w:val="28"/>
        </w:rPr>
        <w:br/>
        <w:t xml:space="preserve">+ 40,49 </w:t>
      </w:r>
      <w:r w:rsidRPr="007E589A">
        <w:rPr>
          <w:sz w:val="28"/>
          <w:szCs w:val="20"/>
        </w:rPr>
        <w:t>×0,91%</w:t>
      </w:r>
      <w:r w:rsidRPr="007E589A">
        <w:rPr>
          <w:sz w:val="28"/>
          <w:szCs w:val="28"/>
        </w:rPr>
        <w:t xml:space="preserve"> </w:t>
      </w:r>
      <w:r w:rsidRPr="007E589A">
        <w:rPr>
          <w:sz w:val="28"/>
          <w:szCs w:val="20"/>
        </w:rPr>
        <w:t>×</w:t>
      </w:r>
      <w:r w:rsidRPr="007E589A">
        <w:rPr>
          <w:sz w:val="28"/>
          <w:szCs w:val="28"/>
        </w:rPr>
        <w:t xml:space="preserve"> ИПЦ 2023 года (1,058) </w:t>
      </w:r>
      <w:r w:rsidRPr="007E589A">
        <w:rPr>
          <w:sz w:val="28"/>
          <w:szCs w:val="20"/>
        </w:rPr>
        <w:t>×</w:t>
      </w:r>
      <w:r w:rsidRPr="007E589A">
        <w:rPr>
          <w:sz w:val="28"/>
          <w:szCs w:val="28"/>
        </w:rPr>
        <w:t xml:space="preserve"> ИПЦ</w:t>
      </w:r>
      <w:r w:rsidRPr="007E589A">
        <w:rPr>
          <w:sz w:val="28"/>
          <w:szCs w:val="20"/>
        </w:rPr>
        <w:t xml:space="preserve"> </w:t>
      </w:r>
      <w:r w:rsidRPr="007E589A">
        <w:rPr>
          <w:sz w:val="28"/>
          <w:szCs w:val="28"/>
        </w:rPr>
        <w:t xml:space="preserve">2024 года (1,072) + 201,50 </w:t>
      </w:r>
      <w:r w:rsidRPr="007E589A">
        <w:rPr>
          <w:sz w:val="28"/>
          <w:szCs w:val="20"/>
        </w:rPr>
        <w:t>×0,91%</w:t>
      </w:r>
      <w:r w:rsidRPr="007E589A">
        <w:rPr>
          <w:sz w:val="28"/>
          <w:szCs w:val="28"/>
        </w:rPr>
        <w:t xml:space="preserve"> </w:t>
      </w:r>
      <w:r w:rsidRPr="007E589A">
        <w:rPr>
          <w:sz w:val="28"/>
          <w:szCs w:val="20"/>
        </w:rPr>
        <w:t>×</w:t>
      </w:r>
      <w:r w:rsidRPr="007E589A">
        <w:rPr>
          <w:sz w:val="28"/>
          <w:szCs w:val="28"/>
        </w:rPr>
        <w:t xml:space="preserve"> ИПЦ 2023 года (1,058) </w:t>
      </w:r>
      <w:r w:rsidRPr="007E589A">
        <w:rPr>
          <w:sz w:val="28"/>
          <w:szCs w:val="20"/>
        </w:rPr>
        <w:t>×</w:t>
      </w:r>
      <w:r w:rsidRPr="007E589A">
        <w:rPr>
          <w:sz w:val="28"/>
          <w:szCs w:val="28"/>
        </w:rPr>
        <w:t xml:space="preserve"> ИПЦ</w:t>
      </w:r>
      <w:r w:rsidRPr="007E589A">
        <w:rPr>
          <w:sz w:val="28"/>
          <w:szCs w:val="20"/>
        </w:rPr>
        <w:t xml:space="preserve"> </w:t>
      </w:r>
      <w:r w:rsidRPr="007E589A">
        <w:rPr>
          <w:sz w:val="28"/>
          <w:szCs w:val="28"/>
        </w:rPr>
        <w:t xml:space="preserve">2024 года (1,072)). </w:t>
      </w:r>
      <w:r w:rsidRPr="007E589A">
        <w:rPr>
          <w:sz w:val="28"/>
          <w:szCs w:val="20"/>
        </w:rPr>
        <w:t xml:space="preserve"> </w:t>
      </w:r>
    </w:p>
    <w:p w14:paraId="0EDDD17D" w14:textId="77777777" w:rsidR="007E589A" w:rsidRPr="007E589A" w:rsidRDefault="007E589A" w:rsidP="007E589A">
      <w:pPr>
        <w:ind w:firstLine="709"/>
        <w:jc w:val="both"/>
        <w:rPr>
          <w:sz w:val="28"/>
          <w:szCs w:val="28"/>
        </w:rPr>
      </w:pPr>
      <w:r w:rsidRPr="007E589A">
        <w:rPr>
          <w:sz w:val="28"/>
          <w:szCs w:val="28"/>
          <w:lang w:eastAsia="en-US"/>
        </w:rPr>
        <w:t xml:space="preserve">Экономически обоснованные расходы по </w:t>
      </w:r>
      <w:r w:rsidRPr="007E589A">
        <w:rPr>
          <w:sz w:val="28"/>
          <w:szCs w:val="20"/>
        </w:rPr>
        <w:t xml:space="preserve">статье расходы на оплату работ и услуг производственного характера, выполняемых по договорам </w:t>
      </w:r>
      <w:r w:rsidRPr="007E589A">
        <w:rPr>
          <w:sz w:val="28"/>
          <w:szCs w:val="20"/>
        </w:rPr>
        <w:br/>
      </w:r>
      <w:proofErr w:type="gramStart"/>
      <w:r w:rsidRPr="007E589A">
        <w:rPr>
          <w:sz w:val="28"/>
          <w:szCs w:val="20"/>
        </w:rPr>
        <w:t>со сторонними организациями</w:t>
      </w:r>
      <w:proofErr w:type="gramEnd"/>
      <w:r w:rsidRPr="007E589A">
        <w:rPr>
          <w:sz w:val="28"/>
          <w:szCs w:val="28"/>
          <w:lang w:eastAsia="en-US"/>
        </w:rPr>
        <w:t xml:space="preserve"> составляют </w:t>
      </w:r>
      <w:r w:rsidRPr="007E589A">
        <w:rPr>
          <w:b/>
          <w:sz w:val="28"/>
          <w:szCs w:val="28"/>
        </w:rPr>
        <w:t>1 181,57 тыс. руб.</w:t>
      </w:r>
      <w:r w:rsidRPr="007E589A">
        <w:rPr>
          <w:sz w:val="28"/>
          <w:szCs w:val="28"/>
        </w:rPr>
        <w:t xml:space="preserve"> = (13,61 тыс. руб. </w:t>
      </w:r>
      <w:r w:rsidRPr="007E589A">
        <w:rPr>
          <w:sz w:val="28"/>
          <w:szCs w:val="28"/>
        </w:rPr>
        <w:br/>
        <w:t xml:space="preserve">+ 20,53 тыс. руб. + 18,73 тыс. руб. + 251,28 тыс. руб. + 772,29 тыс. руб. + 11,52 тыс. руб. + 65,00 тыс. руб. + 3,60 тыс. руб. </w:t>
      </w:r>
      <w:r w:rsidRPr="007E589A">
        <w:rPr>
          <w:sz w:val="28"/>
          <w:szCs w:val="28"/>
        </w:rPr>
        <w:br/>
        <w:t>+ 5,26 тыс. руб. + 15,94 тыс. руб. + 3,81 тыс. руб.).</w:t>
      </w:r>
    </w:p>
    <w:p w14:paraId="6EBA4FE5" w14:textId="77777777" w:rsidR="007E589A" w:rsidRPr="007E589A" w:rsidRDefault="007E589A" w:rsidP="007E589A">
      <w:pPr>
        <w:ind w:firstLine="709"/>
        <w:jc w:val="both"/>
        <w:rPr>
          <w:sz w:val="28"/>
          <w:szCs w:val="28"/>
        </w:rPr>
      </w:pPr>
      <w:r w:rsidRPr="007E589A">
        <w:rPr>
          <w:sz w:val="28"/>
          <w:szCs w:val="28"/>
        </w:rPr>
        <w:t>Расходы в размере 12,66 тыс. руб., подлежат исключению из НВВ на 2024 год, как экономически необоснованные.</w:t>
      </w:r>
    </w:p>
    <w:p w14:paraId="7C97F9D3" w14:textId="77777777" w:rsidR="007E589A" w:rsidRPr="007E589A" w:rsidRDefault="007E589A" w:rsidP="007E589A">
      <w:pPr>
        <w:tabs>
          <w:tab w:val="left" w:pos="1890"/>
        </w:tabs>
        <w:ind w:firstLine="709"/>
        <w:jc w:val="both"/>
        <w:rPr>
          <w:sz w:val="28"/>
          <w:szCs w:val="20"/>
        </w:rPr>
      </w:pPr>
    </w:p>
    <w:p w14:paraId="6D581ABF" w14:textId="77777777" w:rsidR="007E589A" w:rsidRPr="007E589A" w:rsidRDefault="007E589A" w:rsidP="007E589A">
      <w:pPr>
        <w:jc w:val="both"/>
        <w:rPr>
          <w:b/>
          <w:sz w:val="28"/>
          <w:szCs w:val="28"/>
        </w:rPr>
      </w:pPr>
      <w:r w:rsidRPr="007E589A">
        <w:rPr>
          <w:b/>
          <w:sz w:val="28"/>
          <w:szCs w:val="20"/>
        </w:rPr>
        <w:t>5.1.1.5)</w:t>
      </w:r>
      <w:r w:rsidRPr="007E589A">
        <w:rPr>
          <w:sz w:val="28"/>
          <w:szCs w:val="20"/>
        </w:rPr>
        <w:t xml:space="preserve"> </w:t>
      </w:r>
      <w:r w:rsidRPr="007E589A">
        <w:rPr>
          <w:b/>
          <w:sz w:val="28"/>
          <w:szCs w:val="28"/>
        </w:rPr>
        <w:t>Расходы на оплату иных работ и услуг, выполняемых по договорам с организациями</w:t>
      </w:r>
    </w:p>
    <w:p w14:paraId="6806FE68" w14:textId="77777777" w:rsidR="007E589A" w:rsidRPr="007E589A" w:rsidRDefault="007E589A" w:rsidP="007E589A">
      <w:pPr>
        <w:keepNext/>
        <w:jc w:val="both"/>
        <w:outlineLvl w:val="1"/>
        <w:rPr>
          <w:b/>
          <w:sz w:val="28"/>
          <w:szCs w:val="20"/>
          <w:lang w:eastAsia="x-none"/>
        </w:rPr>
      </w:pPr>
    </w:p>
    <w:p w14:paraId="6F5AC0B5" w14:textId="77777777" w:rsidR="007E589A" w:rsidRPr="007E589A" w:rsidRDefault="007E589A" w:rsidP="007E589A">
      <w:pPr>
        <w:tabs>
          <w:tab w:val="left" w:pos="1890"/>
        </w:tabs>
        <w:ind w:firstLine="709"/>
        <w:jc w:val="both"/>
        <w:rPr>
          <w:sz w:val="28"/>
          <w:szCs w:val="20"/>
        </w:rPr>
      </w:pPr>
      <w:r w:rsidRPr="007E589A">
        <w:rPr>
          <w:sz w:val="28"/>
          <w:szCs w:val="20"/>
        </w:rPr>
        <w:t xml:space="preserve">По данной статье предприятием планируются расходы в размере </w:t>
      </w:r>
      <w:r w:rsidRPr="007E589A">
        <w:rPr>
          <w:sz w:val="28"/>
          <w:szCs w:val="20"/>
        </w:rPr>
        <w:br/>
        <w:t xml:space="preserve">657,53 тыс. руб. </w:t>
      </w:r>
    </w:p>
    <w:p w14:paraId="079FD34C" w14:textId="77777777" w:rsidR="007E589A" w:rsidRPr="007E589A" w:rsidRDefault="007E589A" w:rsidP="007E589A">
      <w:pPr>
        <w:tabs>
          <w:tab w:val="left" w:pos="1890"/>
        </w:tabs>
        <w:ind w:firstLine="709"/>
        <w:jc w:val="both"/>
        <w:rPr>
          <w:sz w:val="28"/>
          <w:szCs w:val="20"/>
        </w:rPr>
      </w:pPr>
      <w:r w:rsidRPr="007E589A">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979C1AF" w14:textId="77777777" w:rsidR="007E589A" w:rsidRPr="007E589A" w:rsidRDefault="007E589A" w:rsidP="00DF2E77">
      <w:pPr>
        <w:numPr>
          <w:ilvl w:val="0"/>
          <w:numId w:val="8"/>
        </w:numPr>
        <w:tabs>
          <w:tab w:val="left" w:pos="1276"/>
        </w:tabs>
        <w:ind w:left="0" w:firstLine="709"/>
        <w:jc w:val="both"/>
        <w:rPr>
          <w:sz w:val="28"/>
          <w:szCs w:val="20"/>
        </w:rPr>
      </w:pPr>
      <w:r w:rsidRPr="007E589A">
        <w:rPr>
          <w:sz w:val="28"/>
          <w:szCs w:val="20"/>
        </w:rPr>
        <w:t>По статье расходы на услуги связи организацией планируются расходы в размере 9,97 тыс. руб.</w:t>
      </w:r>
    </w:p>
    <w:p w14:paraId="6F081D74" w14:textId="77777777" w:rsidR="007E589A" w:rsidRPr="007E589A" w:rsidRDefault="007E589A" w:rsidP="007E589A">
      <w:pPr>
        <w:tabs>
          <w:tab w:val="left" w:pos="1890"/>
        </w:tabs>
        <w:ind w:firstLine="709"/>
        <w:jc w:val="both"/>
        <w:rPr>
          <w:sz w:val="28"/>
          <w:szCs w:val="20"/>
        </w:rPr>
      </w:pPr>
      <w:r w:rsidRPr="007E589A">
        <w:rPr>
          <w:sz w:val="28"/>
          <w:szCs w:val="20"/>
        </w:rPr>
        <w:lastRenderedPageBreak/>
        <w:t>Для расчета затрат на услуги связи предприятие представило следующие документы:</w:t>
      </w:r>
    </w:p>
    <w:p w14:paraId="255EE4E7" w14:textId="77777777" w:rsidR="007E589A" w:rsidRPr="007E589A" w:rsidRDefault="007E589A" w:rsidP="007E589A">
      <w:pPr>
        <w:tabs>
          <w:tab w:val="left" w:pos="1890"/>
        </w:tabs>
        <w:ind w:firstLine="709"/>
        <w:jc w:val="both"/>
        <w:rPr>
          <w:sz w:val="28"/>
          <w:szCs w:val="20"/>
        </w:rPr>
      </w:pPr>
      <w:r w:rsidRPr="007E589A">
        <w:rPr>
          <w:sz w:val="28"/>
          <w:szCs w:val="20"/>
        </w:rPr>
        <w:t xml:space="preserve">Анализ счета 20 по статье затрат услуги связи за 2022 год. В разрезе ПАО «Мегафон» (папка 4 стр. 302). Договор №9657794 от 01.04.2012 года </w:t>
      </w:r>
      <w:r w:rsidRPr="007E589A">
        <w:rPr>
          <w:sz w:val="28"/>
          <w:szCs w:val="20"/>
        </w:rPr>
        <w:br/>
        <w:t xml:space="preserve">с </w:t>
      </w:r>
      <w:proofErr w:type="spellStart"/>
      <w:r w:rsidRPr="007E589A">
        <w:rPr>
          <w:sz w:val="28"/>
          <w:szCs w:val="20"/>
        </w:rPr>
        <w:t>автопролангацией</w:t>
      </w:r>
      <w:proofErr w:type="spellEnd"/>
      <w:r w:rsidRPr="007E589A">
        <w:rPr>
          <w:sz w:val="28"/>
          <w:szCs w:val="20"/>
        </w:rPr>
        <w:t xml:space="preserve"> (папка 4 стр. 304-309). </w:t>
      </w:r>
    </w:p>
    <w:p w14:paraId="44802BD6"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10,18 тыс. руб</w:t>
      </w:r>
      <w:r w:rsidRPr="007E589A">
        <w:rPr>
          <w:b/>
          <w:sz w:val="28"/>
          <w:szCs w:val="20"/>
        </w:rPr>
        <w:t>.</w:t>
      </w:r>
      <w:r w:rsidRPr="007E589A">
        <w:rPr>
          <w:b/>
          <w:sz w:val="28"/>
          <w:szCs w:val="20"/>
        </w:rPr>
        <w:br/>
      </w:r>
      <w:r w:rsidRPr="007E589A">
        <w:rPr>
          <w:sz w:val="28"/>
          <w:szCs w:val="20"/>
        </w:rPr>
        <w:t xml:space="preserve"> = 8,98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041E9A3F"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10,43 тыс. руб.</w:t>
      </w:r>
    </w:p>
    <w:p w14:paraId="25100CC6" w14:textId="77777777" w:rsidR="007E589A" w:rsidRPr="007E589A" w:rsidRDefault="007E589A" w:rsidP="00DF2E77">
      <w:pPr>
        <w:numPr>
          <w:ilvl w:val="0"/>
          <w:numId w:val="8"/>
        </w:numPr>
        <w:tabs>
          <w:tab w:val="left" w:pos="1276"/>
        </w:tabs>
        <w:ind w:left="0" w:firstLine="709"/>
        <w:jc w:val="both"/>
        <w:rPr>
          <w:sz w:val="28"/>
          <w:szCs w:val="20"/>
        </w:rPr>
      </w:pPr>
      <w:r w:rsidRPr="007E589A">
        <w:rPr>
          <w:sz w:val="28"/>
          <w:szCs w:val="28"/>
        </w:rPr>
        <w:t xml:space="preserve">По статье затраты на приобретение лицензий на программное обеспечение и сертификатов в размере 0,91 % на котельную № 158 </w:t>
      </w:r>
      <w:r w:rsidRPr="007E589A">
        <w:rPr>
          <w:sz w:val="28"/>
          <w:szCs w:val="20"/>
        </w:rPr>
        <w:t>организацией планируются расходы в размере 9,96 тыс. руб.</w:t>
      </w:r>
    </w:p>
    <w:p w14:paraId="73C6D002" w14:textId="77777777" w:rsidR="007E589A" w:rsidRPr="007E589A" w:rsidRDefault="007E589A" w:rsidP="007E589A">
      <w:pPr>
        <w:tabs>
          <w:tab w:val="left" w:pos="1276"/>
        </w:tabs>
        <w:ind w:firstLine="709"/>
        <w:jc w:val="both"/>
        <w:rPr>
          <w:sz w:val="28"/>
          <w:szCs w:val="20"/>
        </w:rPr>
      </w:pPr>
      <w:r w:rsidRPr="007E589A">
        <w:rPr>
          <w:sz w:val="28"/>
          <w:szCs w:val="20"/>
        </w:rPr>
        <w:t xml:space="preserve"> Договор с ООО «</w:t>
      </w:r>
      <w:proofErr w:type="spellStart"/>
      <w:r w:rsidRPr="007E589A">
        <w:rPr>
          <w:sz w:val="28"/>
          <w:szCs w:val="20"/>
        </w:rPr>
        <w:t>Прокуб</w:t>
      </w:r>
      <w:proofErr w:type="spellEnd"/>
      <w:r w:rsidRPr="007E589A">
        <w:rPr>
          <w:sz w:val="28"/>
          <w:szCs w:val="20"/>
        </w:rPr>
        <w:t>» №136 от 14 февраля 2022 года, на ежегодное продление лицензии на антивирус на сумму 90,05 тыс. руб. × 0,91 %</w:t>
      </w:r>
      <w:r w:rsidRPr="007E589A">
        <w:rPr>
          <w:sz w:val="28"/>
          <w:szCs w:val="20"/>
        </w:rPr>
        <w:br/>
        <w:t xml:space="preserve"> = 0,82 тыс. руб.</w:t>
      </w:r>
    </w:p>
    <w:p w14:paraId="2D26D2E4" w14:textId="77777777" w:rsidR="007E589A" w:rsidRPr="007E589A" w:rsidRDefault="007E589A" w:rsidP="007E589A">
      <w:pPr>
        <w:tabs>
          <w:tab w:val="left" w:pos="1276"/>
        </w:tabs>
        <w:ind w:firstLine="709"/>
        <w:jc w:val="both"/>
        <w:rPr>
          <w:sz w:val="28"/>
          <w:szCs w:val="20"/>
        </w:rPr>
      </w:pPr>
      <w:r w:rsidRPr="007E589A">
        <w:rPr>
          <w:sz w:val="28"/>
          <w:szCs w:val="20"/>
        </w:rPr>
        <w:t>Договор ООО «</w:t>
      </w:r>
      <w:proofErr w:type="spellStart"/>
      <w:r w:rsidRPr="007E589A">
        <w:rPr>
          <w:sz w:val="28"/>
          <w:szCs w:val="20"/>
        </w:rPr>
        <w:t>Сертум</w:t>
      </w:r>
      <w:proofErr w:type="spellEnd"/>
      <w:r w:rsidRPr="007E589A">
        <w:rPr>
          <w:sz w:val="28"/>
          <w:szCs w:val="20"/>
        </w:rPr>
        <w:t xml:space="preserve">-Про» №00938835/12СП от 7.02.2012 г. </w:t>
      </w:r>
      <w:r w:rsidRPr="007E589A">
        <w:rPr>
          <w:sz w:val="28"/>
          <w:szCs w:val="20"/>
        </w:rPr>
        <w:br/>
        <w:t xml:space="preserve">с </w:t>
      </w:r>
      <w:proofErr w:type="spellStart"/>
      <w:r w:rsidRPr="007E589A">
        <w:rPr>
          <w:sz w:val="28"/>
          <w:szCs w:val="20"/>
        </w:rPr>
        <w:t>автопролангацией</w:t>
      </w:r>
      <w:proofErr w:type="spellEnd"/>
      <w:r w:rsidRPr="007E589A">
        <w:rPr>
          <w:sz w:val="28"/>
          <w:szCs w:val="20"/>
        </w:rPr>
        <w:t xml:space="preserve"> на ключи ЭЦП 2 шт. (торги, ЕИАС) на сумму 5,20 тыс. руб. ×0,91 % = 0,05 тыс. руб.</w:t>
      </w:r>
    </w:p>
    <w:p w14:paraId="4575398A" w14:textId="77777777" w:rsidR="007E589A" w:rsidRPr="007E589A" w:rsidRDefault="007E589A" w:rsidP="007E589A">
      <w:pPr>
        <w:tabs>
          <w:tab w:val="left" w:pos="1276"/>
        </w:tabs>
        <w:ind w:firstLine="709"/>
        <w:jc w:val="both"/>
        <w:rPr>
          <w:sz w:val="28"/>
          <w:szCs w:val="20"/>
        </w:rPr>
      </w:pPr>
      <w:r w:rsidRPr="007E589A">
        <w:rPr>
          <w:sz w:val="28"/>
          <w:szCs w:val="20"/>
        </w:rPr>
        <w:t xml:space="preserve">ООО Лад-Два договор №02/2022 от 10.01.2022 с </w:t>
      </w:r>
      <w:proofErr w:type="spellStart"/>
      <w:r w:rsidRPr="007E589A">
        <w:rPr>
          <w:sz w:val="28"/>
          <w:szCs w:val="20"/>
        </w:rPr>
        <w:t>автопролангацией</w:t>
      </w:r>
      <w:proofErr w:type="spellEnd"/>
      <w:r w:rsidRPr="007E589A">
        <w:rPr>
          <w:sz w:val="28"/>
          <w:szCs w:val="20"/>
        </w:rPr>
        <w:t xml:space="preserve">, сопровождение «КонсультантПлюс» на сумму 340,25 тыс. руб. × 0,91 % </w:t>
      </w:r>
      <w:r w:rsidRPr="007E589A">
        <w:rPr>
          <w:sz w:val="28"/>
          <w:szCs w:val="20"/>
        </w:rPr>
        <w:br/>
        <w:t>= 0,05 тыс. руб.</w:t>
      </w:r>
    </w:p>
    <w:p w14:paraId="3D2D2C43" w14:textId="77777777" w:rsidR="007E589A" w:rsidRPr="007E589A" w:rsidRDefault="007E589A" w:rsidP="007E589A">
      <w:pPr>
        <w:tabs>
          <w:tab w:val="left" w:pos="1276"/>
        </w:tabs>
        <w:ind w:firstLine="709"/>
        <w:jc w:val="both"/>
        <w:rPr>
          <w:sz w:val="28"/>
          <w:szCs w:val="20"/>
        </w:rPr>
      </w:pPr>
      <w:r w:rsidRPr="007E589A">
        <w:rPr>
          <w:sz w:val="28"/>
          <w:szCs w:val="20"/>
        </w:rPr>
        <w:t xml:space="preserve">Абонентская плата за подписку </w:t>
      </w:r>
      <w:proofErr w:type="spellStart"/>
      <w:r w:rsidRPr="007E589A">
        <w:rPr>
          <w:sz w:val="28"/>
          <w:szCs w:val="20"/>
        </w:rPr>
        <w:t>Directum</w:t>
      </w:r>
      <w:proofErr w:type="spellEnd"/>
      <w:r w:rsidRPr="007E589A">
        <w:rPr>
          <w:sz w:val="28"/>
          <w:szCs w:val="20"/>
        </w:rPr>
        <w:t xml:space="preserve"> RX. ООО СПК «Софт» на сумму 486,68 тыс. руб. × 0,91 % = 4,43 тыс. руб. Экспертами предлагается исключить из расчета НВВ на 2024 год так как нет договора, есть только прайс лист ООО СПК «Софт».</w:t>
      </w:r>
    </w:p>
    <w:p w14:paraId="0907EAF9" w14:textId="77777777" w:rsidR="007E589A" w:rsidRPr="007E589A" w:rsidRDefault="007E589A" w:rsidP="007E589A">
      <w:pPr>
        <w:tabs>
          <w:tab w:val="left" w:pos="1890"/>
        </w:tabs>
        <w:ind w:firstLine="709"/>
        <w:jc w:val="both"/>
        <w:rPr>
          <w:sz w:val="28"/>
          <w:szCs w:val="28"/>
        </w:rPr>
      </w:pPr>
      <w:r w:rsidRPr="007E589A">
        <w:rPr>
          <w:sz w:val="28"/>
          <w:szCs w:val="20"/>
        </w:rPr>
        <w:t xml:space="preserve">Экономически обоснованные расходы по данной статье </w:t>
      </w:r>
      <w:r w:rsidRPr="007E589A">
        <w:rPr>
          <w:b/>
          <w:sz w:val="28"/>
          <w:szCs w:val="20"/>
        </w:rPr>
        <w:t>3,97 тыс. руб.</w:t>
      </w:r>
      <w:r w:rsidRPr="007E589A">
        <w:rPr>
          <w:sz w:val="28"/>
          <w:szCs w:val="20"/>
        </w:rPr>
        <w:t xml:space="preserve"> </w:t>
      </w:r>
      <w:r w:rsidRPr="007E589A">
        <w:rPr>
          <w:sz w:val="28"/>
          <w:szCs w:val="20"/>
        </w:rPr>
        <w:br/>
        <w:t>= 0,05 тыс. руб. + 0,82 тыс. руб. + 3,10 тыс. руб.</w:t>
      </w:r>
    </w:p>
    <w:p w14:paraId="0FCE03C3" w14:textId="77777777" w:rsidR="007E589A" w:rsidRPr="007E589A" w:rsidRDefault="007E589A" w:rsidP="00DF2E77">
      <w:pPr>
        <w:numPr>
          <w:ilvl w:val="0"/>
          <w:numId w:val="8"/>
        </w:numPr>
        <w:ind w:left="0" w:firstLine="774"/>
        <w:jc w:val="both"/>
        <w:rPr>
          <w:sz w:val="28"/>
          <w:szCs w:val="28"/>
        </w:rPr>
      </w:pPr>
      <w:r w:rsidRPr="007E589A">
        <w:rPr>
          <w:sz w:val="28"/>
          <w:szCs w:val="28"/>
        </w:rPr>
        <w:t xml:space="preserve"> По статье расходов на охрану труда на производство и передачу тепловой энергии котельной № 158 организацией представлены следующие документы:</w:t>
      </w:r>
    </w:p>
    <w:p w14:paraId="6D73173E" w14:textId="77777777" w:rsidR="007E589A" w:rsidRPr="007E589A" w:rsidRDefault="007E589A" w:rsidP="007E589A">
      <w:pPr>
        <w:ind w:firstLine="774"/>
        <w:jc w:val="both"/>
        <w:rPr>
          <w:sz w:val="28"/>
          <w:szCs w:val="28"/>
        </w:rPr>
      </w:pPr>
      <w:r w:rsidRPr="007E589A">
        <w:rPr>
          <w:sz w:val="28"/>
          <w:szCs w:val="28"/>
        </w:rPr>
        <w:t xml:space="preserve">Расчет расходов на спецодежду, </w:t>
      </w:r>
      <w:proofErr w:type="spellStart"/>
      <w:r w:rsidRPr="007E589A">
        <w:rPr>
          <w:sz w:val="28"/>
          <w:szCs w:val="28"/>
        </w:rPr>
        <w:t>спецоснастку</w:t>
      </w:r>
      <w:proofErr w:type="spellEnd"/>
      <w:r w:rsidRPr="007E589A">
        <w:rPr>
          <w:sz w:val="28"/>
          <w:szCs w:val="28"/>
        </w:rPr>
        <w:t xml:space="preserve"> котельной № 158 (папка 4 стр. 341 – 343) на сумму 57,74 тыс. руб.</w:t>
      </w:r>
    </w:p>
    <w:p w14:paraId="734FA9B2" w14:textId="77777777" w:rsidR="007E589A" w:rsidRPr="007E589A" w:rsidRDefault="007E589A" w:rsidP="007E589A">
      <w:pPr>
        <w:ind w:firstLine="774"/>
        <w:jc w:val="both"/>
        <w:rPr>
          <w:sz w:val="28"/>
          <w:szCs w:val="28"/>
        </w:rPr>
      </w:pPr>
      <w:r w:rsidRPr="007E589A">
        <w:rPr>
          <w:sz w:val="28"/>
          <w:szCs w:val="28"/>
        </w:rPr>
        <w:t xml:space="preserve">Расчет затрат на туалетное мыло на 2024 год для котельной № 158 </w:t>
      </w:r>
      <w:r w:rsidRPr="007E589A">
        <w:rPr>
          <w:sz w:val="28"/>
          <w:szCs w:val="28"/>
        </w:rPr>
        <w:br/>
        <w:t>на сумму 3,34 тыс. руб.</w:t>
      </w:r>
    </w:p>
    <w:p w14:paraId="522DFB63" w14:textId="77777777" w:rsidR="007E589A" w:rsidRPr="007E589A" w:rsidRDefault="007E589A" w:rsidP="007E589A">
      <w:pPr>
        <w:ind w:firstLine="774"/>
        <w:jc w:val="both"/>
        <w:rPr>
          <w:sz w:val="28"/>
          <w:szCs w:val="28"/>
        </w:rPr>
      </w:pPr>
      <w:r w:rsidRPr="007E589A">
        <w:rPr>
          <w:sz w:val="28"/>
          <w:szCs w:val="28"/>
        </w:rPr>
        <w:t xml:space="preserve">Расчет затрат на очищающий крем на 2024 год для котельной № 158 </w:t>
      </w:r>
      <w:r w:rsidRPr="007E589A">
        <w:rPr>
          <w:sz w:val="28"/>
          <w:szCs w:val="28"/>
        </w:rPr>
        <w:br/>
        <w:t>на сумму 2,77 тыс. руб.</w:t>
      </w:r>
    </w:p>
    <w:p w14:paraId="4911EA31" w14:textId="77777777" w:rsidR="007E589A" w:rsidRPr="007E589A" w:rsidRDefault="007E589A" w:rsidP="007E589A">
      <w:pPr>
        <w:ind w:firstLine="774"/>
        <w:jc w:val="both"/>
        <w:rPr>
          <w:sz w:val="28"/>
          <w:szCs w:val="28"/>
        </w:rPr>
      </w:pPr>
      <w:r w:rsidRPr="007E589A">
        <w:rPr>
          <w:sz w:val="28"/>
          <w:szCs w:val="28"/>
        </w:rPr>
        <w:t>Расчет затрат на проведение ежегодных медицинских осмотров 2024 год для котельной № 158 на сумму 9,67 тыс. руб.</w:t>
      </w:r>
    </w:p>
    <w:p w14:paraId="4F5242DA" w14:textId="77777777" w:rsidR="007E589A" w:rsidRPr="007E589A" w:rsidRDefault="007E589A" w:rsidP="007E589A">
      <w:pPr>
        <w:ind w:firstLine="774"/>
        <w:jc w:val="both"/>
        <w:rPr>
          <w:sz w:val="28"/>
          <w:szCs w:val="28"/>
        </w:rPr>
      </w:pPr>
      <w:r w:rsidRPr="007E589A">
        <w:rPr>
          <w:sz w:val="28"/>
          <w:szCs w:val="28"/>
        </w:rPr>
        <w:t xml:space="preserve">Расчет затрат на приобретение медицинской аптечки на 2024 год </w:t>
      </w:r>
      <w:r w:rsidRPr="007E589A">
        <w:rPr>
          <w:sz w:val="28"/>
          <w:szCs w:val="28"/>
        </w:rPr>
        <w:br/>
        <w:t>для котельной № 158 на сумму 1,19 тыс. руб.</w:t>
      </w:r>
    </w:p>
    <w:p w14:paraId="21DB7200" w14:textId="77777777" w:rsidR="007E589A" w:rsidRPr="007E589A" w:rsidRDefault="007E589A" w:rsidP="007E589A">
      <w:pPr>
        <w:ind w:firstLine="774"/>
        <w:jc w:val="both"/>
        <w:rPr>
          <w:sz w:val="28"/>
          <w:szCs w:val="28"/>
        </w:rPr>
      </w:pPr>
      <w:r w:rsidRPr="007E589A">
        <w:rPr>
          <w:sz w:val="28"/>
          <w:szCs w:val="28"/>
        </w:rPr>
        <w:t xml:space="preserve">Итого расходов на охрану труда из расчета нормативной численности (4,23) на котельную № 158 </w:t>
      </w:r>
      <w:r w:rsidRPr="007E589A">
        <w:rPr>
          <w:b/>
          <w:sz w:val="28"/>
          <w:szCs w:val="28"/>
        </w:rPr>
        <w:t>74,71 тыс. руб.</w:t>
      </w:r>
      <w:r w:rsidRPr="007E589A">
        <w:rPr>
          <w:sz w:val="28"/>
          <w:szCs w:val="28"/>
        </w:rPr>
        <w:t xml:space="preserve"> = 57,74 тыс. руб.+ 3,34 тыс. руб. +2,77 тыс. руб. + 9,67 тыс. руб. + 1,19 тыс. руб.</w:t>
      </w:r>
    </w:p>
    <w:p w14:paraId="7AB12471" w14:textId="77777777" w:rsidR="007E589A" w:rsidRPr="007E589A" w:rsidRDefault="007E589A" w:rsidP="007E589A">
      <w:pPr>
        <w:ind w:firstLine="774"/>
        <w:jc w:val="both"/>
        <w:rPr>
          <w:sz w:val="28"/>
          <w:szCs w:val="28"/>
        </w:rPr>
      </w:pPr>
      <w:r w:rsidRPr="007E589A">
        <w:rPr>
          <w:sz w:val="28"/>
          <w:szCs w:val="28"/>
        </w:rPr>
        <w:lastRenderedPageBreak/>
        <w:t xml:space="preserve">Так как на 2024 год экспертами была принята фактическая численность за 2022 год, то предлагается принять расходы на охрану труда в размере </w:t>
      </w:r>
      <w:r w:rsidRPr="007E589A">
        <w:rPr>
          <w:sz w:val="28"/>
          <w:szCs w:val="28"/>
        </w:rPr>
        <w:br/>
      </w:r>
      <w:r w:rsidRPr="007E589A">
        <w:rPr>
          <w:b/>
          <w:sz w:val="28"/>
          <w:szCs w:val="28"/>
        </w:rPr>
        <w:t>19,78 тыс. руб.</w:t>
      </w:r>
      <w:r w:rsidRPr="007E589A">
        <w:rPr>
          <w:sz w:val="28"/>
          <w:szCs w:val="28"/>
        </w:rPr>
        <w:t xml:space="preserve"> = (74,71 тыс. руб. / 4,23 чел.)</w:t>
      </w:r>
      <w:r w:rsidRPr="007E589A">
        <w:rPr>
          <w:sz w:val="28"/>
          <w:szCs w:val="20"/>
        </w:rPr>
        <w:t xml:space="preserve"> ×1,12.</w:t>
      </w:r>
    </w:p>
    <w:p w14:paraId="78CFF6F6" w14:textId="77777777" w:rsidR="007E589A" w:rsidRPr="007E589A" w:rsidRDefault="007E589A" w:rsidP="00DF2E77">
      <w:pPr>
        <w:numPr>
          <w:ilvl w:val="0"/>
          <w:numId w:val="8"/>
        </w:numPr>
        <w:ind w:left="0" w:firstLine="709"/>
        <w:jc w:val="both"/>
        <w:rPr>
          <w:sz w:val="28"/>
          <w:szCs w:val="28"/>
        </w:rPr>
      </w:pPr>
      <w:r w:rsidRPr="007E589A">
        <w:rPr>
          <w:sz w:val="28"/>
          <w:szCs w:val="28"/>
        </w:rPr>
        <w:t>Договор №515 с ООО «</w:t>
      </w:r>
      <w:proofErr w:type="spellStart"/>
      <w:r w:rsidRPr="007E589A">
        <w:rPr>
          <w:sz w:val="28"/>
          <w:szCs w:val="28"/>
        </w:rPr>
        <w:t>Кузбасспожсервис</w:t>
      </w:r>
      <w:proofErr w:type="spellEnd"/>
      <w:r w:rsidRPr="007E589A">
        <w:rPr>
          <w:sz w:val="28"/>
          <w:szCs w:val="28"/>
        </w:rPr>
        <w:t xml:space="preserve">» от 30.11.2009 </w:t>
      </w:r>
      <w:r w:rsidRPr="007E589A">
        <w:rPr>
          <w:sz w:val="28"/>
          <w:szCs w:val="28"/>
        </w:rPr>
        <w:br/>
        <w:t xml:space="preserve">с </w:t>
      </w:r>
      <w:proofErr w:type="spellStart"/>
      <w:r w:rsidRPr="007E589A">
        <w:rPr>
          <w:sz w:val="28"/>
          <w:szCs w:val="28"/>
        </w:rPr>
        <w:t>автопролангацией</w:t>
      </w:r>
      <w:proofErr w:type="spellEnd"/>
      <w:r w:rsidRPr="007E589A">
        <w:rPr>
          <w:sz w:val="28"/>
          <w:szCs w:val="28"/>
        </w:rPr>
        <w:t xml:space="preserve"> (папка 4 стр. 374-375) </w:t>
      </w:r>
    </w:p>
    <w:p w14:paraId="5D423B91" w14:textId="77777777" w:rsidR="007E589A" w:rsidRPr="007E589A" w:rsidRDefault="007E589A" w:rsidP="007E589A">
      <w:pPr>
        <w:ind w:firstLine="774"/>
        <w:jc w:val="both"/>
        <w:rPr>
          <w:b/>
          <w:sz w:val="28"/>
          <w:szCs w:val="28"/>
        </w:rPr>
      </w:pPr>
      <w:r w:rsidRPr="007E589A">
        <w:rPr>
          <w:sz w:val="28"/>
          <w:szCs w:val="28"/>
        </w:rPr>
        <w:t xml:space="preserve">Расчет затрат на поверку огнетушителей на 2024 год (папка 4 стр. 370) предложение предприятия на сумму </w:t>
      </w:r>
      <w:r w:rsidRPr="007E589A">
        <w:rPr>
          <w:b/>
          <w:sz w:val="28"/>
          <w:szCs w:val="28"/>
        </w:rPr>
        <w:t>1,08 тыс. руб.</w:t>
      </w:r>
    </w:p>
    <w:p w14:paraId="50F421C9" w14:textId="77777777" w:rsidR="007E589A" w:rsidRPr="007E589A" w:rsidRDefault="007E589A" w:rsidP="007E589A">
      <w:pPr>
        <w:ind w:firstLine="774"/>
        <w:jc w:val="both"/>
        <w:rPr>
          <w:sz w:val="28"/>
          <w:szCs w:val="28"/>
        </w:rPr>
      </w:pPr>
      <w:r w:rsidRPr="007E589A">
        <w:rPr>
          <w:sz w:val="28"/>
          <w:szCs w:val="28"/>
        </w:rPr>
        <w:t xml:space="preserve">Экспертами проанализировав данные материалы предлагают учесть данные расходы в составе НВВ на 2024 год в полном объеме. </w:t>
      </w:r>
    </w:p>
    <w:p w14:paraId="40C0FC61" w14:textId="77777777" w:rsidR="007E589A" w:rsidRPr="007E589A" w:rsidRDefault="007E589A" w:rsidP="00DF2E77">
      <w:pPr>
        <w:numPr>
          <w:ilvl w:val="0"/>
          <w:numId w:val="8"/>
        </w:numPr>
        <w:tabs>
          <w:tab w:val="left" w:pos="1890"/>
        </w:tabs>
        <w:ind w:left="0" w:firstLine="709"/>
        <w:jc w:val="both"/>
        <w:rPr>
          <w:sz w:val="28"/>
          <w:szCs w:val="20"/>
        </w:rPr>
      </w:pPr>
      <w:r w:rsidRPr="007E589A">
        <w:rPr>
          <w:sz w:val="28"/>
          <w:szCs w:val="20"/>
        </w:rPr>
        <w:t xml:space="preserve">Так как для включения в НВВ на производство и реализацию тепловой энергии котельной № 158 косвенных затрат предприятия по счетам бухгалтерского учета 23, 25, 26 и 44 их размер определен в соответствии </w:t>
      </w:r>
      <w:r w:rsidRPr="007E589A">
        <w:rPr>
          <w:sz w:val="28"/>
          <w:szCs w:val="20"/>
        </w:rPr>
        <w:br/>
        <w:t>с «Алгоритмом отнесения затрат за исключением затрат по сч.20 «Основное производство» на котельную № 158 в размере 1,08% от суммарной величины затрат по счетам 23, 25, 26, 44. Расчет доли представлен в таблице 1 (папка 4 стр. 4). Из таблицы видно, что доля, относимая на котельную № 158 -1,08% без учета котельных жилищного района «Лесная поляна». Эксперты, проанализировав данные материалы пришли к выводу, что долю на котельную № 158 нужно брать с учетом мощности котельных жилищного района «Лесная поляна».</w:t>
      </w:r>
    </w:p>
    <w:p w14:paraId="469EDF58" w14:textId="77777777" w:rsidR="007E589A" w:rsidRPr="007E589A" w:rsidRDefault="007E589A" w:rsidP="007E589A">
      <w:pPr>
        <w:tabs>
          <w:tab w:val="left" w:pos="1890"/>
        </w:tabs>
        <w:ind w:firstLine="851"/>
        <w:jc w:val="both"/>
        <w:rPr>
          <w:sz w:val="28"/>
          <w:szCs w:val="20"/>
        </w:rPr>
      </w:pPr>
      <w:r w:rsidRPr="007E589A">
        <w:rPr>
          <w:sz w:val="28"/>
          <w:szCs w:val="20"/>
        </w:rPr>
        <w:t xml:space="preserve">Таким образом общая мощность АО «Теплоэнерго» составляет </w:t>
      </w:r>
      <w:r w:rsidRPr="007E589A">
        <w:rPr>
          <w:sz w:val="28"/>
          <w:szCs w:val="20"/>
        </w:rPr>
        <w:br/>
      </w:r>
      <w:r w:rsidRPr="007E589A">
        <w:rPr>
          <w:b/>
          <w:sz w:val="28"/>
          <w:szCs w:val="20"/>
        </w:rPr>
        <w:t>56,542 Гкал/ч</w:t>
      </w:r>
      <w:r w:rsidRPr="007E589A">
        <w:rPr>
          <w:sz w:val="28"/>
          <w:szCs w:val="20"/>
        </w:rPr>
        <w:t xml:space="preserve"> = 47,728 Гкал/час + 8,814 (мощность котельных жилищного района «Лесная поляна». Доля, относимая на котельную № 158 - </w:t>
      </w:r>
      <w:r w:rsidRPr="007E589A">
        <w:rPr>
          <w:b/>
          <w:sz w:val="28"/>
          <w:szCs w:val="20"/>
        </w:rPr>
        <w:t>0,91%</w:t>
      </w:r>
      <w:r w:rsidRPr="007E589A">
        <w:rPr>
          <w:sz w:val="28"/>
          <w:szCs w:val="20"/>
        </w:rPr>
        <w:t xml:space="preserve"> = 0,516 Гкал/ч (мощность котельной № 158 × 100/56,542 Гкал/ч (Установленная мощность котельных АО «Теплоэнерго»).</w:t>
      </w:r>
    </w:p>
    <w:p w14:paraId="57EAFF18" w14:textId="77777777" w:rsidR="007E589A" w:rsidRPr="007E589A" w:rsidRDefault="007E589A" w:rsidP="007E589A">
      <w:pPr>
        <w:tabs>
          <w:tab w:val="left" w:pos="1890"/>
        </w:tabs>
        <w:ind w:firstLine="851"/>
        <w:jc w:val="both"/>
        <w:rPr>
          <w:sz w:val="28"/>
          <w:szCs w:val="20"/>
        </w:rPr>
      </w:pPr>
      <w:r w:rsidRPr="007E589A">
        <w:rPr>
          <w:sz w:val="28"/>
          <w:szCs w:val="20"/>
        </w:rPr>
        <w:t xml:space="preserve">Для расчета затрат на оплату иных работ </w:t>
      </w:r>
      <w:r w:rsidRPr="007E589A">
        <w:rPr>
          <w:sz w:val="28"/>
          <w:szCs w:val="20"/>
        </w:rPr>
        <w:br/>
        <w:t xml:space="preserve">и услуг, выполняемых по договорам с организациями в размере 0,91 % </w:t>
      </w:r>
      <w:r w:rsidRPr="007E589A">
        <w:rPr>
          <w:sz w:val="28"/>
          <w:szCs w:val="20"/>
        </w:rPr>
        <w:br/>
        <w:t>на котельную № 158 АО «Теплоэнерго» на 2024 год предприятие представило следующие документы:</w:t>
      </w:r>
    </w:p>
    <w:p w14:paraId="6D492A89" w14:textId="77777777" w:rsidR="007E589A" w:rsidRPr="007E589A" w:rsidRDefault="007E589A" w:rsidP="007E589A">
      <w:pPr>
        <w:tabs>
          <w:tab w:val="left" w:pos="1890"/>
        </w:tabs>
        <w:ind w:firstLine="851"/>
        <w:jc w:val="both"/>
        <w:rPr>
          <w:sz w:val="28"/>
          <w:szCs w:val="20"/>
        </w:rPr>
      </w:pPr>
      <w:r w:rsidRPr="007E589A">
        <w:rPr>
          <w:sz w:val="28"/>
          <w:szCs w:val="20"/>
        </w:rPr>
        <w:t>Договор 124/18 от 01.03.2018 года с ООО «</w:t>
      </w:r>
      <w:proofErr w:type="spellStart"/>
      <w:r w:rsidRPr="007E589A">
        <w:rPr>
          <w:sz w:val="28"/>
          <w:szCs w:val="20"/>
        </w:rPr>
        <w:t>УстэК</w:t>
      </w:r>
      <w:proofErr w:type="spellEnd"/>
      <w:r w:rsidRPr="007E589A">
        <w:rPr>
          <w:sz w:val="28"/>
          <w:szCs w:val="20"/>
        </w:rPr>
        <w:t xml:space="preserve">» на оказание услуг </w:t>
      </w:r>
      <w:r w:rsidRPr="007E589A">
        <w:rPr>
          <w:sz w:val="28"/>
          <w:szCs w:val="20"/>
        </w:rPr>
        <w:br/>
        <w:t xml:space="preserve">по финансовому, экономическому и правовому сопровождению предпринимательской деятельности (папка 4 стр.434-461). Оценка обоснованности расходов АО «Теплоэнерго» по данному договору проведена: договор заключен по результатам проведенной закупочной процедуры, обоснованность затрат по договору подтверждена Кемеровским областным судом от 05.07.2019 по делу № 3а-180/2019. Сумма </w:t>
      </w:r>
      <w:r w:rsidRPr="007E589A">
        <w:rPr>
          <w:sz w:val="28"/>
          <w:szCs w:val="20"/>
        </w:rPr>
        <w:br/>
        <w:t>по предложению предприятия 524,43 тыс. руб.</w:t>
      </w:r>
    </w:p>
    <w:p w14:paraId="2AF1BC69"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568,09 тыс. руб</w:t>
      </w:r>
      <w:r w:rsidRPr="007E589A">
        <w:rPr>
          <w:b/>
          <w:sz w:val="28"/>
          <w:szCs w:val="20"/>
        </w:rPr>
        <w:t>.</w:t>
      </w:r>
      <w:r w:rsidRPr="007E589A">
        <w:rPr>
          <w:b/>
          <w:sz w:val="28"/>
          <w:szCs w:val="20"/>
        </w:rPr>
        <w:br/>
      </w:r>
      <w:r w:rsidRPr="007E589A">
        <w:rPr>
          <w:sz w:val="28"/>
          <w:szCs w:val="20"/>
        </w:rPr>
        <w:t xml:space="preserve"> = 55 042,164 тыс. руб. (сумма по договору по факту 2022 года) × 0,91% (доля, приходящаяся на кот. № 158) ×</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16D5DEB1"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524,43 тыс. руб.</w:t>
      </w:r>
    </w:p>
    <w:p w14:paraId="25CCD7E9" w14:textId="77777777" w:rsidR="007E589A" w:rsidRPr="007E589A" w:rsidRDefault="007E589A" w:rsidP="007E589A">
      <w:pPr>
        <w:tabs>
          <w:tab w:val="left" w:pos="1890"/>
        </w:tabs>
        <w:ind w:firstLine="709"/>
        <w:jc w:val="both"/>
        <w:rPr>
          <w:sz w:val="28"/>
          <w:szCs w:val="20"/>
        </w:rPr>
      </w:pPr>
      <w:r w:rsidRPr="007E589A">
        <w:rPr>
          <w:sz w:val="28"/>
          <w:szCs w:val="20"/>
        </w:rPr>
        <w:t>Оборотно-сальдовая ведомость в разрезе канцелярских товаров за 2022 год (папка 4 стр.389) 0,91% на 158 котельную на сумму 2,49 тыс. руб. Сумма по предложению предприятия 2,76 тыс. руб.</w:t>
      </w:r>
    </w:p>
    <w:p w14:paraId="3E83D48B" w14:textId="77777777" w:rsidR="007E589A" w:rsidRPr="007E589A" w:rsidRDefault="007E589A" w:rsidP="007E589A">
      <w:pPr>
        <w:tabs>
          <w:tab w:val="left" w:pos="1890"/>
        </w:tabs>
        <w:ind w:firstLine="709"/>
        <w:jc w:val="both"/>
        <w:rPr>
          <w:sz w:val="28"/>
          <w:szCs w:val="28"/>
        </w:rPr>
      </w:pPr>
      <w:r w:rsidRPr="007E589A">
        <w:rPr>
          <w:sz w:val="28"/>
          <w:szCs w:val="20"/>
        </w:rPr>
        <w:lastRenderedPageBreak/>
        <w:t>Экономически обоснованные расходы по данной статье 2,82 тыс. руб</w:t>
      </w:r>
      <w:r w:rsidRPr="007E589A">
        <w:rPr>
          <w:b/>
          <w:sz w:val="28"/>
          <w:szCs w:val="20"/>
        </w:rPr>
        <w:t>.</w:t>
      </w:r>
      <w:r w:rsidRPr="007E589A">
        <w:rPr>
          <w:sz w:val="28"/>
          <w:szCs w:val="20"/>
        </w:rPr>
        <w:t xml:space="preserve"> </w:t>
      </w:r>
      <w:r w:rsidRPr="007E589A">
        <w:rPr>
          <w:sz w:val="28"/>
          <w:szCs w:val="20"/>
        </w:rPr>
        <w:br/>
        <w:t>= 2,49 тыс. руб. ×</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627DBC99"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2,76 тыс. руб.</w:t>
      </w:r>
    </w:p>
    <w:p w14:paraId="0CB92D33" w14:textId="77777777" w:rsidR="007E589A" w:rsidRPr="007E589A" w:rsidRDefault="007E589A" w:rsidP="007E589A">
      <w:pPr>
        <w:tabs>
          <w:tab w:val="left" w:pos="1890"/>
        </w:tabs>
        <w:ind w:firstLine="709"/>
        <w:jc w:val="both"/>
        <w:rPr>
          <w:sz w:val="28"/>
          <w:szCs w:val="20"/>
        </w:rPr>
      </w:pPr>
      <w:r w:rsidRPr="007E589A">
        <w:rPr>
          <w:sz w:val="28"/>
          <w:szCs w:val="20"/>
        </w:rPr>
        <w:t xml:space="preserve">Оборотно-сальдовая ведомость в разрезе типографских расходов </w:t>
      </w:r>
      <w:r w:rsidRPr="007E589A">
        <w:rPr>
          <w:sz w:val="28"/>
          <w:szCs w:val="20"/>
        </w:rPr>
        <w:br/>
        <w:t xml:space="preserve">и обслуживания ККМ за 2022 год (папка 4 стр.433) 0,91% на 158 котельную </w:t>
      </w:r>
      <w:r w:rsidRPr="007E589A">
        <w:rPr>
          <w:sz w:val="28"/>
          <w:szCs w:val="20"/>
        </w:rPr>
        <w:br/>
        <w:t>на сумму 0,24 тыс. руб. Сумма по предложению предприятия 0,24 тыс. руб.</w:t>
      </w:r>
    </w:p>
    <w:p w14:paraId="3707BB6B"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0,24 тыс. руб</w:t>
      </w:r>
      <w:r w:rsidRPr="007E589A">
        <w:rPr>
          <w:b/>
          <w:sz w:val="28"/>
          <w:szCs w:val="20"/>
        </w:rPr>
        <w:t>.</w:t>
      </w:r>
      <w:r w:rsidRPr="007E589A">
        <w:rPr>
          <w:sz w:val="28"/>
          <w:szCs w:val="20"/>
        </w:rPr>
        <w:t xml:space="preserve"> </w:t>
      </w:r>
      <w:r w:rsidRPr="007E589A">
        <w:rPr>
          <w:sz w:val="28"/>
          <w:szCs w:val="20"/>
        </w:rPr>
        <w:br/>
        <w:t>= 2,49 тыс. руб. ×</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3EADD30F"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0,24 тыс. руб.</w:t>
      </w:r>
    </w:p>
    <w:p w14:paraId="2D86C276" w14:textId="77777777" w:rsidR="007E589A" w:rsidRPr="007E589A" w:rsidRDefault="007E589A" w:rsidP="007E589A">
      <w:pPr>
        <w:tabs>
          <w:tab w:val="left" w:pos="1890"/>
        </w:tabs>
        <w:ind w:firstLine="709"/>
        <w:jc w:val="both"/>
        <w:rPr>
          <w:sz w:val="28"/>
          <w:szCs w:val="20"/>
        </w:rPr>
      </w:pPr>
      <w:r w:rsidRPr="007E589A">
        <w:rPr>
          <w:sz w:val="28"/>
          <w:szCs w:val="20"/>
        </w:rPr>
        <w:t xml:space="preserve">Оборотно-сальдовая ведомость в разрезе почтовых расходов за 2022 год (папка 4 стр.421) 0,91% на 158 котельную на сумму 0,96 тыс. руб. Сумма </w:t>
      </w:r>
      <w:r w:rsidRPr="007E589A">
        <w:rPr>
          <w:sz w:val="28"/>
          <w:szCs w:val="20"/>
        </w:rPr>
        <w:br/>
        <w:t>по предложению предприятия 1,07 тыс. руб.</w:t>
      </w:r>
    </w:p>
    <w:p w14:paraId="25DF04CE"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1,09 тыс. руб</w:t>
      </w:r>
      <w:r w:rsidRPr="007E589A">
        <w:rPr>
          <w:b/>
          <w:sz w:val="28"/>
          <w:szCs w:val="20"/>
        </w:rPr>
        <w:t>.</w:t>
      </w:r>
      <w:r w:rsidRPr="007E589A">
        <w:rPr>
          <w:sz w:val="28"/>
          <w:szCs w:val="20"/>
        </w:rPr>
        <w:t xml:space="preserve"> </w:t>
      </w:r>
      <w:r w:rsidRPr="007E589A">
        <w:rPr>
          <w:sz w:val="28"/>
          <w:szCs w:val="20"/>
        </w:rPr>
        <w:br/>
        <w:t>= 0,96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77C827CD"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1,07 тыс. руб.</w:t>
      </w:r>
    </w:p>
    <w:p w14:paraId="54ABE2ED" w14:textId="77777777" w:rsidR="007E589A" w:rsidRPr="007E589A" w:rsidRDefault="007E589A" w:rsidP="007E589A">
      <w:pPr>
        <w:tabs>
          <w:tab w:val="left" w:pos="1890"/>
        </w:tabs>
        <w:ind w:firstLine="709"/>
        <w:jc w:val="both"/>
        <w:rPr>
          <w:sz w:val="28"/>
          <w:szCs w:val="20"/>
        </w:rPr>
      </w:pPr>
      <w:r w:rsidRPr="007E589A">
        <w:rPr>
          <w:sz w:val="28"/>
          <w:szCs w:val="20"/>
        </w:rPr>
        <w:t xml:space="preserve">Оборотно-сальдовая ведомость в разрезе материалов на обслуживание. компьютерной техники за 2022 год (папка 4 стр.398-399) 0,91% на 158 котельную на сумму 5,37 тыс. руб. Сумма по предложению предприятия </w:t>
      </w:r>
      <w:r w:rsidRPr="007E589A">
        <w:rPr>
          <w:sz w:val="28"/>
          <w:szCs w:val="20"/>
        </w:rPr>
        <w:br/>
        <w:t>5,96 тыс. руб.</w:t>
      </w:r>
    </w:p>
    <w:p w14:paraId="612D76E3"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6,09 тыс. руб</w:t>
      </w:r>
      <w:r w:rsidRPr="007E589A">
        <w:rPr>
          <w:b/>
          <w:sz w:val="28"/>
          <w:szCs w:val="20"/>
        </w:rPr>
        <w:t>.</w:t>
      </w:r>
      <w:r w:rsidRPr="007E589A">
        <w:rPr>
          <w:sz w:val="28"/>
          <w:szCs w:val="20"/>
        </w:rPr>
        <w:t xml:space="preserve"> </w:t>
      </w:r>
      <w:r w:rsidRPr="007E589A">
        <w:rPr>
          <w:sz w:val="28"/>
          <w:szCs w:val="20"/>
        </w:rPr>
        <w:br/>
        <w:t>= 5,37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2836C5AC"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5,96 тыс. руб.</w:t>
      </w:r>
    </w:p>
    <w:p w14:paraId="584A1DD7" w14:textId="77777777" w:rsidR="007E589A" w:rsidRPr="007E589A" w:rsidRDefault="007E589A" w:rsidP="007E589A">
      <w:pPr>
        <w:tabs>
          <w:tab w:val="left" w:pos="1890"/>
        </w:tabs>
        <w:ind w:firstLine="709"/>
        <w:jc w:val="both"/>
        <w:rPr>
          <w:sz w:val="28"/>
          <w:szCs w:val="20"/>
        </w:rPr>
      </w:pPr>
      <w:r w:rsidRPr="007E589A">
        <w:rPr>
          <w:sz w:val="28"/>
          <w:szCs w:val="20"/>
        </w:rPr>
        <w:t xml:space="preserve">Договор №А-28/2022 от 26.01.2022 года с ООО «СБ-ЭКО АУДИТ» </w:t>
      </w:r>
      <w:r w:rsidRPr="007E589A">
        <w:rPr>
          <w:sz w:val="28"/>
          <w:szCs w:val="20"/>
        </w:rPr>
        <w:br/>
        <w:t xml:space="preserve">об проведении аудита бухгалтерской отчетности заказчика, факт 2022 года </w:t>
      </w:r>
      <w:r w:rsidRPr="007E589A">
        <w:rPr>
          <w:sz w:val="28"/>
          <w:szCs w:val="20"/>
        </w:rPr>
        <w:br/>
        <w:t>в размере 0,91% на котельную № 158 (папка 4 стр.378-384) на сумму 1,27 тыс. руб. Сумма по предложению предприятия 1,41 тыс. руб.</w:t>
      </w:r>
    </w:p>
    <w:p w14:paraId="2E67B073"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1,44 тыс. руб</w:t>
      </w:r>
      <w:r w:rsidRPr="007E589A">
        <w:rPr>
          <w:b/>
          <w:sz w:val="28"/>
          <w:szCs w:val="20"/>
        </w:rPr>
        <w:t>.</w:t>
      </w:r>
      <w:r w:rsidRPr="007E589A">
        <w:rPr>
          <w:sz w:val="28"/>
          <w:szCs w:val="20"/>
        </w:rPr>
        <w:t xml:space="preserve"> </w:t>
      </w:r>
      <w:r w:rsidRPr="007E589A">
        <w:rPr>
          <w:sz w:val="28"/>
          <w:szCs w:val="20"/>
        </w:rPr>
        <w:br/>
        <w:t>= 1,27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5AE90278"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1,41 тыс. руб.</w:t>
      </w:r>
    </w:p>
    <w:p w14:paraId="38109581" w14:textId="77777777" w:rsidR="007E589A" w:rsidRPr="007E589A" w:rsidRDefault="007E589A" w:rsidP="007E589A">
      <w:pPr>
        <w:tabs>
          <w:tab w:val="left" w:pos="1890"/>
        </w:tabs>
        <w:ind w:firstLine="709"/>
        <w:jc w:val="both"/>
        <w:rPr>
          <w:sz w:val="28"/>
          <w:szCs w:val="20"/>
        </w:rPr>
      </w:pPr>
      <w:r w:rsidRPr="007E589A">
        <w:rPr>
          <w:sz w:val="28"/>
          <w:szCs w:val="20"/>
        </w:rPr>
        <w:t xml:space="preserve">Оборотно-сальдовая ведомость по счету 23 в разрезе «Е-Лайт-Телеком» </w:t>
      </w:r>
      <w:r w:rsidRPr="007E589A">
        <w:rPr>
          <w:sz w:val="28"/>
          <w:szCs w:val="20"/>
        </w:rPr>
        <w:br/>
        <w:t>за 2022 год (папка 4 стр. 385). Договор №1980-Ю от 01.07.2011 (папка 4 стр.386-388) 0,91% на 158 котельную на сумму 0,33 тыс. руб. Сумма по предложению предприятия 0,37 тыс. руб.</w:t>
      </w:r>
    </w:p>
    <w:p w14:paraId="6F443C85"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0,38 тыс. руб</w:t>
      </w:r>
      <w:r w:rsidRPr="007E589A">
        <w:rPr>
          <w:b/>
          <w:sz w:val="28"/>
          <w:szCs w:val="20"/>
        </w:rPr>
        <w:t>.</w:t>
      </w:r>
      <w:r w:rsidRPr="007E589A">
        <w:rPr>
          <w:sz w:val="28"/>
          <w:szCs w:val="20"/>
        </w:rPr>
        <w:t xml:space="preserve"> </w:t>
      </w:r>
      <w:r w:rsidRPr="007E589A">
        <w:rPr>
          <w:sz w:val="28"/>
          <w:szCs w:val="20"/>
        </w:rPr>
        <w:br/>
        <w:t>= 0,33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27D29F2C"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0,37 тыс. руб.</w:t>
      </w:r>
    </w:p>
    <w:p w14:paraId="56312157" w14:textId="77777777" w:rsidR="007E589A" w:rsidRPr="007E589A" w:rsidRDefault="007E589A" w:rsidP="007E589A">
      <w:pPr>
        <w:tabs>
          <w:tab w:val="left" w:pos="1890"/>
        </w:tabs>
        <w:ind w:firstLine="709"/>
        <w:jc w:val="both"/>
        <w:rPr>
          <w:sz w:val="28"/>
          <w:szCs w:val="20"/>
        </w:rPr>
      </w:pPr>
      <w:r w:rsidRPr="007E589A">
        <w:rPr>
          <w:sz w:val="28"/>
          <w:szCs w:val="20"/>
        </w:rPr>
        <w:t>Договор №77 от 01.01.2023 о предоставлении метеоинформации (папка 4 стр.401-411). Оборотно-сальдовая ведомость в разрезе ФГБУ "Западно-</w:t>
      </w:r>
      <w:r w:rsidRPr="007E589A">
        <w:rPr>
          <w:sz w:val="28"/>
          <w:szCs w:val="20"/>
        </w:rPr>
        <w:lastRenderedPageBreak/>
        <w:t xml:space="preserve">Сибирское УГМС" за 2022 год (папка 4 стр-400). 0,91% на 158 котельную </w:t>
      </w:r>
      <w:r w:rsidRPr="007E589A">
        <w:rPr>
          <w:sz w:val="28"/>
          <w:szCs w:val="20"/>
        </w:rPr>
        <w:br/>
        <w:t>на сумму 2,48 тыс. руб. Сумма по предложению предприятия 2,75 тыс. руб.</w:t>
      </w:r>
    </w:p>
    <w:p w14:paraId="35D8F5F3"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2,81 тыс. руб</w:t>
      </w:r>
      <w:r w:rsidRPr="007E589A">
        <w:rPr>
          <w:b/>
          <w:sz w:val="28"/>
          <w:szCs w:val="20"/>
        </w:rPr>
        <w:t>.</w:t>
      </w:r>
      <w:r w:rsidRPr="007E589A">
        <w:rPr>
          <w:sz w:val="28"/>
          <w:szCs w:val="20"/>
        </w:rPr>
        <w:t xml:space="preserve"> </w:t>
      </w:r>
      <w:r w:rsidRPr="007E589A">
        <w:rPr>
          <w:sz w:val="28"/>
          <w:szCs w:val="20"/>
        </w:rPr>
        <w:br/>
        <w:t>= 2,48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5F6041F8"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2,75 тыс. руб.</w:t>
      </w:r>
    </w:p>
    <w:p w14:paraId="0ACFA701" w14:textId="77777777" w:rsidR="007E589A" w:rsidRPr="007E589A" w:rsidRDefault="007E589A" w:rsidP="007E589A">
      <w:pPr>
        <w:tabs>
          <w:tab w:val="left" w:pos="1890"/>
        </w:tabs>
        <w:ind w:firstLine="709"/>
        <w:jc w:val="both"/>
        <w:rPr>
          <w:sz w:val="28"/>
          <w:szCs w:val="20"/>
        </w:rPr>
      </w:pPr>
      <w:r w:rsidRPr="007E589A">
        <w:rPr>
          <w:sz w:val="28"/>
          <w:szCs w:val="20"/>
        </w:rPr>
        <w:t xml:space="preserve">Договор б/н с ООО НПФ «ИНКОМ ПРАЙС» от 31.01.2022 года </w:t>
      </w:r>
      <w:r w:rsidRPr="007E589A">
        <w:rPr>
          <w:sz w:val="28"/>
          <w:szCs w:val="20"/>
        </w:rPr>
        <w:br/>
        <w:t xml:space="preserve">о проведении оценки имущества по факту 2022 года размере 0,91% </w:t>
      </w:r>
      <w:r w:rsidRPr="007E589A">
        <w:rPr>
          <w:sz w:val="28"/>
          <w:szCs w:val="20"/>
        </w:rPr>
        <w:br/>
        <w:t xml:space="preserve">на котельную № 158 (папка 4 стр.412 - 420) на сумму 0,50 тыс. руб. Сумма </w:t>
      </w:r>
      <w:r w:rsidRPr="007E589A">
        <w:rPr>
          <w:sz w:val="28"/>
          <w:szCs w:val="20"/>
        </w:rPr>
        <w:br/>
        <w:t>по предложению предприятия 0,56 тыс. руб.</w:t>
      </w:r>
    </w:p>
    <w:p w14:paraId="5B469805"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0,57 тыс. руб</w:t>
      </w:r>
      <w:r w:rsidRPr="007E589A">
        <w:rPr>
          <w:b/>
          <w:sz w:val="28"/>
          <w:szCs w:val="20"/>
        </w:rPr>
        <w:t>.</w:t>
      </w:r>
      <w:r w:rsidRPr="007E589A">
        <w:rPr>
          <w:sz w:val="28"/>
          <w:szCs w:val="20"/>
        </w:rPr>
        <w:t xml:space="preserve"> </w:t>
      </w:r>
      <w:r w:rsidRPr="007E589A">
        <w:rPr>
          <w:sz w:val="28"/>
          <w:szCs w:val="20"/>
        </w:rPr>
        <w:br/>
        <w:t>= 0,50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3E42DCAC"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0,56 тыс. руб.</w:t>
      </w:r>
    </w:p>
    <w:p w14:paraId="261878B2" w14:textId="77777777" w:rsidR="007E589A" w:rsidRPr="007E589A" w:rsidRDefault="007E589A" w:rsidP="007E589A">
      <w:pPr>
        <w:tabs>
          <w:tab w:val="left" w:pos="1890"/>
        </w:tabs>
        <w:ind w:firstLine="709"/>
        <w:jc w:val="both"/>
        <w:rPr>
          <w:sz w:val="28"/>
          <w:szCs w:val="20"/>
        </w:rPr>
      </w:pPr>
      <w:r w:rsidRPr="007E589A">
        <w:rPr>
          <w:sz w:val="28"/>
          <w:szCs w:val="20"/>
        </w:rPr>
        <w:t xml:space="preserve">Договор №192У-23пк от 28.02.2023 года с ООО ЦЭУТ «Эксперт» </w:t>
      </w:r>
      <w:r w:rsidRPr="007E589A">
        <w:rPr>
          <w:sz w:val="28"/>
          <w:szCs w:val="20"/>
        </w:rPr>
        <w:br/>
        <w:t xml:space="preserve">на производственный контроль (папка 4 стр. 422-431) по факту 2022 года размере 0,91% на котельную № 158 на сумму 1,44 тыс. руб. Сумма </w:t>
      </w:r>
      <w:r w:rsidRPr="007E589A">
        <w:rPr>
          <w:sz w:val="28"/>
          <w:szCs w:val="20"/>
        </w:rPr>
        <w:br/>
        <w:t>по предложению предприятия 1,59 тыс. руб.</w:t>
      </w:r>
    </w:p>
    <w:p w14:paraId="13DAFFB6"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1,63 тыс. руб</w:t>
      </w:r>
      <w:r w:rsidRPr="007E589A">
        <w:rPr>
          <w:b/>
          <w:sz w:val="28"/>
          <w:szCs w:val="20"/>
        </w:rPr>
        <w:t>.</w:t>
      </w:r>
      <w:r w:rsidRPr="007E589A">
        <w:rPr>
          <w:sz w:val="28"/>
          <w:szCs w:val="20"/>
        </w:rPr>
        <w:t xml:space="preserve"> </w:t>
      </w:r>
      <w:r w:rsidRPr="007E589A">
        <w:rPr>
          <w:sz w:val="28"/>
          <w:szCs w:val="20"/>
        </w:rPr>
        <w:br/>
        <w:t>= 1,44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5390A1B0"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1,59 тыс. руб.</w:t>
      </w:r>
    </w:p>
    <w:p w14:paraId="6E97BC18" w14:textId="77777777" w:rsidR="007E589A" w:rsidRPr="007E589A" w:rsidRDefault="007E589A" w:rsidP="007E589A">
      <w:pPr>
        <w:tabs>
          <w:tab w:val="left" w:pos="1890"/>
        </w:tabs>
        <w:ind w:firstLine="709"/>
        <w:jc w:val="both"/>
        <w:rPr>
          <w:sz w:val="28"/>
          <w:szCs w:val="20"/>
        </w:rPr>
      </w:pPr>
      <w:r w:rsidRPr="007E589A">
        <w:rPr>
          <w:sz w:val="28"/>
          <w:szCs w:val="20"/>
        </w:rPr>
        <w:t>Договор б/н от 01.09.2021 года с ООО «</w:t>
      </w:r>
      <w:proofErr w:type="spellStart"/>
      <w:r w:rsidRPr="007E589A">
        <w:rPr>
          <w:sz w:val="28"/>
          <w:szCs w:val="20"/>
        </w:rPr>
        <w:t>Юрвест</w:t>
      </w:r>
      <w:proofErr w:type="spellEnd"/>
      <w:r w:rsidRPr="007E589A">
        <w:rPr>
          <w:sz w:val="28"/>
          <w:szCs w:val="20"/>
        </w:rPr>
        <w:t>» на услуги по взысканию дебиторской задолженности (папка 4 стр. 422-431) по факту 2022 года размере 0,91% на котельную № 158 на сумму 3,16 тыс. руб. Сумма по предложению предприятия 3,50 тыс. руб.</w:t>
      </w:r>
    </w:p>
    <w:p w14:paraId="4E17D8C8" w14:textId="77777777" w:rsidR="007E589A" w:rsidRPr="007E589A" w:rsidRDefault="007E589A" w:rsidP="007E589A">
      <w:pPr>
        <w:tabs>
          <w:tab w:val="left" w:pos="1890"/>
        </w:tabs>
        <w:ind w:firstLine="709"/>
        <w:jc w:val="both"/>
        <w:rPr>
          <w:sz w:val="28"/>
          <w:szCs w:val="28"/>
        </w:rPr>
      </w:pPr>
      <w:r w:rsidRPr="007E589A">
        <w:rPr>
          <w:sz w:val="28"/>
          <w:szCs w:val="20"/>
        </w:rPr>
        <w:t>Экономически обоснованные расходы по данной статье 3,58 тыс. руб</w:t>
      </w:r>
      <w:r w:rsidRPr="007E589A">
        <w:rPr>
          <w:b/>
          <w:sz w:val="28"/>
          <w:szCs w:val="20"/>
        </w:rPr>
        <w:t>.</w:t>
      </w:r>
      <w:r w:rsidRPr="007E589A">
        <w:rPr>
          <w:sz w:val="28"/>
          <w:szCs w:val="20"/>
        </w:rPr>
        <w:t xml:space="preserve"> </w:t>
      </w:r>
      <w:r w:rsidRPr="007E589A">
        <w:rPr>
          <w:sz w:val="28"/>
          <w:szCs w:val="20"/>
        </w:rPr>
        <w:br/>
        <w:t>= 3,16 тыс. руб.×</w:t>
      </w:r>
      <w:r w:rsidRPr="007E589A">
        <w:rPr>
          <w:sz w:val="28"/>
          <w:szCs w:val="28"/>
        </w:rPr>
        <w:t xml:space="preserve"> ИПЦ 2023 года (1,058) </w:t>
      </w:r>
      <w:r w:rsidRPr="007E589A">
        <w:rPr>
          <w:sz w:val="28"/>
          <w:szCs w:val="20"/>
        </w:rPr>
        <w:t xml:space="preserve">× </w:t>
      </w:r>
      <w:r w:rsidRPr="007E589A">
        <w:rPr>
          <w:sz w:val="28"/>
          <w:szCs w:val="28"/>
        </w:rPr>
        <w:t>2024 года (1,072).</w:t>
      </w:r>
    </w:p>
    <w:p w14:paraId="03E45870" w14:textId="77777777" w:rsidR="007E589A" w:rsidRPr="007E589A" w:rsidRDefault="007E589A" w:rsidP="007E589A">
      <w:pPr>
        <w:ind w:firstLine="709"/>
        <w:jc w:val="both"/>
        <w:rPr>
          <w:sz w:val="28"/>
          <w:szCs w:val="28"/>
        </w:rPr>
      </w:pPr>
      <w:r w:rsidRPr="007E589A">
        <w:rPr>
          <w:sz w:val="28"/>
          <w:szCs w:val="28"/>
        </w:rPr>
        <w:t xml:space="preserve">С целью соблюдения баланса интересов производителей и потребителей принимаем по предложениям предприятия в размере </w:t>
      </w:r>
      <w:r w:rsidRPr="007E589A">
        <w:rPr>
          <w:b/>
          <w:sz w:val="28"/>
          <w:szCs w:val="28"/>
        </w:rPr>
        <w:t>3,50 тыс. руб.</w:t>
      </w:r>
    </w:p>
    <w:p w14:paraId="6A2163C0" w14:textId="77777777" w:rsidR="007E589A" w:rsidRPr="007E589A" w:rsidRDefault="007E589A" w:rsidP="007E589A">
      <w:pPr>
        <w:tabs>
          <w:tab w:val="left" w:pos="1890"/>
        </w:tabs>
        <w:ind w:firstLine="709"/>
        <w:jc w:val="both"/>
        <w:rPr>
          <w:sz w:val="28"/>
          <w:szCs w:val="20"/>
        </w:rPr>
      </w:pPr>
      <w:r w:rsidRPr="007E589A">
        <w:rPr>
          <w:sz w:val="28"/>
          <w:szCs w:val="20"/>
        </w:rPr>
        <w:t>Договор б/н от 01.01.2021 года с АО «</w:t>
      </w:r>
      <w:proofErr w:type="spellStart"/>
      <w:r w:rsidRPr="007E589A">
        <w:rPr>
          <w:sz w:val="28"/>
          <w:szCs w:val="20"/>
        </w:rPr>
        <w:t>СибЭК</w:t>
      </w:r>
      <w:proofErr w:type="spellEnd"/>
      <w:r w:rsidRPr="007E589A">
        <w:rPr>
          <w:sz w:val="28"/>
          <w:szCs w:val="20"/>
        </w:rPr>
        <w:t xml:space="preserve">» на коммунальные услуги (папка 4 стр. 391-393). </w:t>
      </w:r>
    </w:p>
    <w:p w14:paraId="1DFCBD41" w14:textId="77777777" w:rsidR="007E589A" w:rsidRPr="007E589A" w:rsidRDefault="007E589A" w:rsidP="007E589A">
      <w:pPr>
        <w:ind w:firstLine="851"/>
        <w:jc w:val="both"/>
        <w:rPr>
          <w:sz w:val="28"/>
          <w:szCs w:val="28"/>
        </w:rPr>
      </w:pPr>
      <w:r w:rsidRPr="007E589A">
        <w:rPr>
          <w:sz w:val="28"/>
          <w:szCs w:val="28"/>
        </w:rPr>
        <w:t xml:space="preserve">Проанализировав представленные документы экспертами </w:t>
      </w:r>
      <w:proofErr w:type="gramStart"/>
      <w:r w:rsidRPr="007E589A">
        <w:rPr>
          <w:sz w:val="28"/>
          <w:szCs w:val="28"/>
        </w:rPr>
        <w:t>принято</w:t>
      </w:r>
      <w:proofErr w:type="gramEnd"/>
      <w:r w:rsidRPr="007E589A">
        <w:rPr>
          <w:sz w:val="28"/>
          <w:szCs w:val="28"/>
        </w:rPr>
        <w:t xml:space="preserve"> решение принять расходы по данной статье по предложению предприятия </w:t>
      </w:r>
      <w:r w:rsidRPr="007E589A">
        <w:rPr>
          <w:b/>
          <w:sz w:val="28"/>
          <w:szCs w:val="28"/>
        </w:rPr>
        <w:t>11,62 тыс. руб</w:t>
      </w:r>
      <w:r w:rsidRPr="007E589A">
        <w:rPr>
          <w:sz w:val="28"/>
          <w:szCs w:val="28"/>
        </w:rPr>
        <w:t>.</w:t>
      </w:r>
    </w:p>
    <w:p w14:paraId="03F52DCD" w14:textId="77777777" w:rsidR="007E589A" w:rsidRPr="007E589A" w:rsidRDefault="007E589A" w:rsidP="007E589A">
      <w:pPr>
        <w:ind w:firstLine="851"/>
        <w:jc w:val="both"/>
        <w:rPr>
          <w:sz w:val="28"/>
          <w:szCs w:val="28"/>
        </w:rPr>
      </w:pPr>
      <w:r w:rsidRPr="007E589A">
        <w:rPr>
          <w:sz w:val="28"/>
          <w:szCs w:val="28"/>
          <w:lang w:eastAsia="en-US"/>
        </w:rPr>
        <w:t xml:space="preserve">Экономически обоснованные расходы по данной статье составляют </w:t>
      </w:r>
      <w:r w:rsidRPr="007E589A">
        <w:rPr>
          <w:sz w:val="28"/>
          <w:szCs w:val="28"/>
          <w:lang w:eastAsia="en-US"/>
        </w:rPr>
        <w:br/>
      </w:r>
      <w:r w:rsidRPr="007E589A">
        <w:rPr>
          <w:b/>
          <w:sz w:val="28"/>
          <w:szCs w:val="28"/>
        </w:rPr>
        <w:t>591,06 тыс. руб.</w:t>
      </w:r>
      <w:r w:rsidRPr="007E589A">
        <w:rPr>
          <w:sz w:val="28"/>
          <w:szCs w:val="28"/>
        </w:rPr>
        <w:t xml:space="preserve"> =</w:t>
      </w:r>
      <w:r w:rsidRPr="007E589A">
        <w:rPr>
          <w:b/>
          <w:bCs/>
          <w:sz w:val="28"/>
          <w:szCs w:val="28"/>
        </w:rPr>
        <w:t xml:space="preserve"> </w:t>
      </w:r>
      <w:r w:rsidRPr="007E589A">
        <w:rPr>
          <w:sz w:val="28"/>
          <w:szCs w:val="28"/>
        </w:rPr>
        <w:t>(9,97 тыс. руб. + 3,97 тыс. руб. 19,78 тыс. руб. + 1,08 тыс. руб. 524,43 тыс. руб. + 2,76 тыс. руб. + 0,24 тыс. руб. + 1,07 тыс. руб. + 5,96 тыс. руб. 1,41 тыс. руб. + 0,37 тыс. руб.+ 2,75 тыс. руб. + 0,56 тыс. руб.+ 1,59 тыс. руб. + 3,50 тыс. руб.+ 11,62 тыс. руб.).</w:t>
      </w:r>
    </w:p>
    <w:p w14:paraId="6FEAB403" w14:textId="77777777" w:rsidR="007E589A" w:rsidRPr="007E589A" w:rsidRDefault="007E589A" w:rsidP="007E589A">
      <w:pPr>
        <w:tabs>
          <w:tab w:val="left" w:pos="1890"/>
        </w:tabs>
        <w:ind w:firstLine="709"/>
        <w:jc w:val="both"/>
        <w:rPr>
          <w:sz w:val="28"/>
          <w:szCs w:val="28"/>
        </w:rPr>
      </w:pPr>
      <w:r w:rsidRPr="007E589A">
        <w:rPr>
          <w:sz w:val="28"/>
          <w:szCs w:val="28"/>
        </w:rPr>
        <w:t>Данные расходы эксперты считают экономически обоснованными</w:t>
      </w:r>
      <w:r w:rsidRPr="007E589A">
        <w:rPr>
          <w:sz w:val="28"/>
          <w:szCs w:val="28"/>
        </w:rPr>
        <w:br/>
        <w:t>и предлагают к включению в НВВ предприятия на 2024 год.</w:t>
      </w:r>
    </w:p>
    <w:p w14:paraId="1A08CD2E" w14:textId="77777777" w:rsidR="007E589A" w:rsidRPr="007E589A" w:rsidRDefault="007E589A" w:rsidP="007E589A">
      <w:pPr>
        <w:ind w:firstLine="709"/>
        <w:jc w:val="both"/>
        <w:rPr>
          <w:sz w:val="28"/>
          <w:szCs w:val="28"/>
        </w:rPr>
      </w:pPr>
      <w:r w:rsidRPr="007E589A">
        <w:rPr>
          <w:sz w:val="28"/>
          <w:szCs w:val="28"/>
        </w:rPr>
        <w:t>Расходы в размере 170,38 тыс. руб., подлежат исключению из НВВ на 2024 год, как экономически необоснованные.</w:t>
      </w:r>
    </w:p>
    <w:p w14:paraId="5EB41B60" w14:textId="77777777" w:rsidR="007E589A" w:rsidRPr="007E589A" w:rsidRDefault="007E589A" w:rsidP="007E589A">
      <w:pPr>
        <w:tabs>
          <w:tab w:val="left" w:pos="1890"/>
        </w:tabs>
        <w:ind w:firstLine="709"/>
        <w:jc w:val="both"/>
        <w:rPr>
          <w:sz w:val="28"/>
          <w:szCs w:val="20"/>
        </w:rPr>
      </w:pPr>
    </w:p>
    <w:p w14:paraId="3E8B1E85" w14:textId="77777777" w:rsidR="007E589A" w:rsidRPr="007E589A" w:rsidRDefault="007E589A" w:rsidP="007E589A">
      <w:pPr>
        <w:jc w:val="both"/>
        <w:rPr>
          <w:b/>
          <w:sz w:val="28"/>
          <w:szCs w:val="28"/>
        </w:rPr>
      </w:pPr>
      <w:r w:rsidRPr="007E589A">
        <w:rPr>
          <w:b/>
          <w:sz w:val="28"/>
          <w:szCs w:val="20"/>
        </w:rPr>
        <w:t>5.1.1.6)</w:t>
      </w:r>
      <w:r w:rsidRPr="007E589A">
        <w:rPr>
          <w:sz w:val="28"/>
          <w:szCs w:val="20"/>
        </w:rPr>
        <w:t xml:space="preserve"> </w:t>
      </w:r>
      <w:r w:rsidRPr="007E589A">
        <w:rPr>
          <w:b/>
          <w:sz w:val="28"/>
          <w:szCs w:val="28"/>
        </w:rPr>
        <w:t>Расходы на обучение персонала.</w:t>
      </w:r>
    </w:p>
    <w:p w14:paraId="7A1EBCB0" w14:textId="77777777" w:rsidR="007E589A" w:rsidRPr="007E589A" w:rsidRDefault="007E589A" w:rsidP="007E589A">
      <w:pPr>
        <w:jc w:val="both"/>
        <w:rPr>
          <w:b/>
          <w:sz w:val="28"/>
          <w:szCs w:val="28"/>
        </w:rPr>
      </w:pPr>
    </w:p>
    <w:p w14:paraId="0839AD1E" w14:textId="77777777" w:rsidR="007E589A" w:rsidRPr="007E589A" w:rsidRDefault="007E589A" w:rsidP="007E589A">
      <w:pPr>
        <w:tabs>
          <w:tab w:val="left" w:pos="1890"/>
        </w:tabs>
        <w:ind w:firstLine="709"/>
        <w:jc w:val="both"/>
        <w:rPr>
          <w:sz w:val="28"/>
          <w:szCs w:val="20"/>
        </w:rPr>
      </w:pPr>
      <w:r w:rsidRPr="007E589A">
        <w:rPr>
          <w:sz w:val="28"/>
          <w:szCs w:val="20"/>
        </w:rPr>
        <w:t>По данной статье предприятием расходы не планируются.</w:t>
      </w:r>
    </w:p>
    <w:p w14:paraId="27B31112" w14:textId="77777777" w:rsidR="007E589A" w:rsidRPr="007E589A" w:rsidRDefault="007E589A" w:rsidP="007E589A">
      <w:pPr>
        <w:tabs>
          <w:tab w:val="left" w:pos="1890"/>
        </w:tabs>
        <w:ind w:firstLine="709"/>
        <w:jc w:val="both"/>
        <w:rPr>
          <w:sz w:val="28"/>
          <w:szCs w:val="20"/>
        </w:rPr>
      </w:pPr>
    </w:p>
    <w:p w14:paraId="1BA2A9B8" w14:textId="77777777" w:rsidR="007E589A" w:rsidRPr="007E589A" w:rsidRDefault="007E589A" w:rsidP="007E589A">
      <w:pPr>
        <w:keepNext/>
        <w:outlineLvl w:val="1"/>
        <w:rPr>
          <w:b/>
          <w:sz w:val="28"/>
          <w:szCs w:val="20"/>
          <w:lang w:eastAsia="x-none"/>
        </w:rPr>
      </w:pPr>
      <w:r w:rsidRPr="007E589A">
        <w:rPr>
          <w:b/>
          <w:sz w:val="28"/>
          <w:szCs w:val="20"/>
          <w:lang w:eastAsia="x-none"/>
        </w:rPr>
        <w:t>5</w:t>
      </w:r>
      <w:r w:rsidRPr="007E589A">
        <w:rPr>
          <w:b/>
          <w:sz w:val="28"/>
          <w:szCs w:val="20"/>
          <w:lang w:val="x-none" w:eastAsia="x-none"/>
        </w:rPr>
        <w:t>.1.1.</w:t>
      </w:r>
      <w:r w:rsidRPr="007E589A">
        <w:rPr>
          <w:b/>
          <w:sz w:val="28"/>
          <w:szCs w:val="20"/>
          <w:lang w:eastAsia="x-none"/>
        </w:rPr>
        <w:t>7</w:t>
      </w:r>
      <w:r w:rsidRPr="007E589A">
        <w:rPr>
          <w:b/>
          <w:sz w:val="28"/>
          <w:szCs w:val="20"/>
          <w:lang w:val="x-none" w:eastAsia="x-none"/>
        </w:rPr>
        <w:t xml:space="preserve">) </w:t>
      </w:r>
      <w:r w:rsidRPr="007E589A">
        <w:rPr>
          <w:b/>
          <w:sz w:val="28"/>
          <w:szCs w:val="20"/>
          <w:lang w:eastAsia="x-none"/>
        </w:rPr>
        <w:t>Другие расходы</w:t>
      </w:r>
    </w:p>
    <w:p w14:paraId="4A55CAF0" w14:textId="77777777" w:rsidR="007E589A" w:rsidRPr="007E589A" w:rsidRDefault="007E589A" w:rsidP="007E589A">
      <w:pPr>
        <w:tabs>
          <w:tab w:val="left" w:pos="1890"/>
        </w:tabs>
        <w:ind w:firstLine="709"/>
        <w:jc w:val="both"/>
        <w:rPr>
          <w:sz w:val="28"/>
          <w:szCs w:val="20"/>
        </w:rPr>
      </w:pPr>
      <w:r w:rsidRPr="007E589A">
        <w:rPr>
          <w:sz w:val="28"/>
          <w:szCs w:val="20"/>
        </w:rPr>
        <w:t>По данной статье предприятием расходы не планируются.</w:t>
      </w:r>
    </w:p>
    <w:p w14:paraId="585743E2" w14:textId="77777777" w:rsidR="007E589A" w:rsidRPr="007E589A" w:rsidRDefault="007E589A" w:rsidP="007E589A">
      <w:pPr>
        <w:ind w:left="360" w:right="-2"/>
        <w:jc w:val="right"/>
        <w:rPr>
          <w:sz w:val="28"/>
          <w:szCs w:val="28"/>
        </w:rPr>
      </w:pPr>
      <w:r w:rsidRPr="007E589A">
        <w:rPr>
          <w:sz w:val="28"/>
          <w:szCs w:val="28"/>
        </w:rPr>
        <w:t>Таблица 1</w:t>
      </w:r>
    </w:p>
    <w:p w14:paraId="26D4281E" w14:textId="77777777" w:rsidR="007E589A" w:rsidRPr="007E589A" w:rsidRDefault="007E589A" w:rsidP="007E589A">
      <w:pPr>
        <w:jc w:val="center"/>
        <w:rPr>
          <w:sz w:val="28"/>
        </w:rPr>
      </w:pPr>
      <w:r w:rsidRPr="007E589A">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7E589A">
        <w:rPr>
          <w:sz w:val="28"/>
        </w:rPr>
        <w:t xml:space="preserve"> (приложение 5.1 к Методическим указаниям)</w:t>
      </w:r>
    </w:p>
    <w:p w14:paraId="3413D9C5" w14:textId="77777777" w:rsidR="007E589A" w:rsidRPr="007E589A" w:rsidRDefault="007E589A" w:rsidP="007E589A">
      <w:pPr>
        <w:jc w:val="right"/>
        <w:rPr>
          <w:sz w:val="28"/>
          <w:szCs w:val="28"/>
        </w:rPr>
      </w:pPr>
      <w:r w:rsidRPr="007E589A">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24"/>
        <w:gridCol w:w="1734"/>
        <w:gridCol w:w="1734"/>
        <w:gridCol w:w="1915"/>
      </w:tblGrid>
      <w:tr w:rsidR="007E589A" w:rsidRPr="007E589A" w14:paraId="1004BC57" w14:textId="77777777" w:rsidTr="00DD090C">
        <w:trPr>
          <w:trHeight w:val="1080"/>
          <w:jc w:val="center"/>
        </w:trPr>
        <w:tc>
          <w:tcPr>
            <w:tcW w:w="622" w:type="dxa"/>
            <w:shd w:val="clear" w:color="auto" w:fill="auto"/>
            <w:vAlign w:val="center"/>
            <w:hideMark/>
          </w:tcPr>
          <w:p w14:paraId="7896305B" w14:textId="77777777" w:rsidR="007E589A" w:rsidRPr="007E589A" w:rsidRDefault="007E589A" w:rsidP="007E589A">
            <w:pPr>
              <w:jc w:val="center"/>
              <w:rPr>
                <w:sz w:val="28"/>
                <w:szCs w:val="28"/>
              </w:rPr>
            </w:pPr>
            <w:r w:rsidRPr="007E589A">
              <w:rPr>
                <w:sz w:val="28"/>
                <w:szCs w:val="28"/>
              </w:rPr>
              <w:t>№ п/п</w:t>
            </w:r>
          </w:p>
        </w:tc>
        <w:tc>
          <w:tcPr>
            <w:tcW w:w="3690" w:type="dxa"/>
            <w:shd w:val="clear" w:color="auto" w:fill="auto"/>
            <w:vAlign w:val="center"/>
            <w:hideMark/>
          </w:tcPr>
          <w:p w14:paraId="34CA1270" w14:textId="77777777" w:rsidR="007E589A" w:rsidRPr="007E589A" w:rsidRDefault="007E589A" w:rsidP="007E589A">
            <w:pPr>
              <w:jc w:val="center"/>
              <w:rPr>
                <w:sz w:val="28"/>
                <w:szCs w:val="28"/>
              </w:rPr>
            </w:pPr>
            <w:r w:rsidRPr="007E589A">
              <w:rPr>
                <w:sz w:val="28"/>
                <w:szCs w:val="28"/>
              </w:rPr>
              <w:t>Наименование расхода</w:t>
            </w:r>
          </w:p>
        </w:tc>
        <w:tc>
          <w:tcPr>
            <w:tcW w:w="1728" w:type="dxa"/>
            <w:vAlign w:val="center"/>
          </w:tcPr>
          <w:p w14:paraId="4732246F" w14:textId="77777777" w:rsidR="007E589A" w:rsidRPr="007E589A" w:rsidRDefault="007E589A" w:rsidP="007E589A">
            <w:pPr>
              <w:ind w:left="-113" w:right="-113"/>
              <w:jc w:val="center"/>
              <w:rPr>
                <w:sz w:val="28"/>
                <w:szCs w:val="28"/>
              </w:rPr>
            </w:pPr>
            <w:r w:rsidRPr="007E589A">
              <w:rPr>
                <w:sz w:val="28"/>
                <w:szCs w:val="28"/>
              </w:rPr>
              <w:t xml:space="preserve">Предложение предприятия </w:t>
            </w:r>
            <w:r w:rsidRPr="007E589A">
              <w:rPr>
                <w:sz w:val="28"/>
                <w:szCs w:val="28"/>
              </w:rPr>
              <w:br/>
              <w:t>на 2024 год</w:t>
            </w:r>
          </w:p>
        </w:tc>
        <w:tc>
          <w:tcPr>
            <w:tcW w:w="1728" w:type="dxa"/>
            <w:shd w:val="clear" w:color="auto" w:fill="auto"/>
            <w:vAlign w:val="center"/>
            <w:hideMark/>
          </w:tcPr>
          <w:p w14:paraId="69AC96AE" w14:textId="77777777" w:rsidR="007E589A" w:rsidRPr="007E589A" w:rsidRDefault="007E589A" w:rsidP="007E589A">
            <w:pPr>
              <w:ind w:left="-113" w:right="-113"/>
              <w:jc w:val="center"/>
              <w:rPr>
                <w:sz w:val="28"/>
                <w:szCs w:val="28"/>
              </w:rPr>
            </w:pPr>
            <w:r w:rsidRPr="007E589A">
              <w:rPr>
                <w:sz w:val="28"/>
                <w:szCs w:val="28"/>
              </w:rPr>
              <w:t xml:space="preserve">Предложение экспертов </w:t>
            </w:r>
            <w:r w:rsidRPr="007E589A">
              <w:rPr>
                <w:sz w:val="28"/>
                <w:szCs w:val="28"/>
              </w:rPr>
              <w:br/>
              <w:t>на 2024 год</w:t>
            </w:r>
          </w:p>
        </w:tc>
        <w:tc>
          <w:tcPr>
            <w:tcW w:w="1802" w:type="dxa"/>
            <w:tcBorders>
              <w:bottom w:val="single" w:sz="4" w:space="0" w:color="auto"/>
            </w:tcBorders>
            <w:shd w:val="clear" w:color="auto" w:fill="auto"/>
            <w:vAlign w:val="center"/>
            <w:hideMark/>
          </w:tcPr>
          <w:p w14:paraId="1D1D81AE" w14:textId="77777777" w:rsidR="007E589A" w:rsidRPr="007E589A" w:rsidRDefault="007E589A" w:rsidP="007E589A">
            <w:pPr>
              <w:ind w:left="-113" w:right="-113"/>
              <w:jc w:val="center"/>
              <w:rPr>
                <w:sz w:val="28"/>
                <w:szCs w:val="28"/>
              </w:rPr>
            </w:pPr>
            <w:r w:rsidRPr="007E589A">
              <w:rPr>
                <w:sz w:val="28"/>
                <w:szCs w:val="28"/>
              </w:rPr>
              <w:t>Корректировка</w:t>
            </w:r>
          </w:p>
        </w:tc>
      </w:tr>
      <w:tr w:rsidR="007E589A" w:rsidRPr="007E589A" w14:paraId="7960F73F" w14:textId="77777777" w:rsidTr="00DD090C">
        <w:trPr>
          <w:trHeight w:val="447"/>
          <w:jc w:val="center"/>
        </w:trPr>
        <w:tc>
          <w:tcPr>
            <w:tcW w:w="622" w:type="dxa"/>
            <w:shd w:val="clear" w:color="auto" w:fill="auto"/>
            <w:vAlign w:val="center"/>
            <w:hideMark/>
          </w:tcPr>
          <w:p w14:paraId="20BA1E10" w14:textId="77777777" w:rsidR="007E589A" w:rsidRPr="007E589A" w:rsidRDefault="007E589A" w:rsidP="007E589A">
            <w:pPr>
              <w:jc w:val="center"/>
              <w:rPr>
                <w:sz w:val="28"/>
                <w:szCs w:val="28"/>
              </w:rPr>
            </w:pPr>
            <w:r w:rsidRPr="007E589A">
              <w:rPr>
                <w:sz w:val="28"/>
                <w:szCs w:val="28"/>
              </w:rPr>
              <w:t>1</w:t>
            </w:r>
          </w:p>
        </w:tc>
        <w:tc>
          <w:tcPr>
            <w:tcW w:w="3690" w:type="dxa"/>
            <w:shd w:val="clear" w:color="auto" w:fill="auto"/>
            <w:vAlign w:val="center"/>
            <w:hideMark/>
          </w:tcPr>
          <w:p w14:paraId="1F201818" w14:textId="77777777" w:rsidR="007E589A" w:rsidRPr="007E589A" w:rsidRDefault="007E589A" w:rsidP="007E589A">
            <w:pPr>
              <w:rPr>
                <w:sz w:val="28"/>
                <w:szCs w:val="28"/>
              </w:rPr>
            </w:pPr>
            <w:r w:rsidRPr="007E589A">
              <w:rPr>
                <w:sz w:val="28"/>
                <w:szCs w:val="28"/>
              </w:rPr>
              <w:t>Расходы на приобретение сырья и материалов</w:t>
            </w:r>
          </w:p>
        </w:tc>
        <w:tc>
          <w:tcPr>
            <w:tcW w:w="1728" w:type="dxa"/>
            <w:tcBorders>
              <w:top w:val="single" w:sz="4" w:space="0" w:color="auto"/>
              <w:left w:val="single" w:sz="4" w:space="0" w:color="auto"/>
              <w:bottom w:val="single" w:sz="4" w:space="0" w:color="auto"/>
              <w:right w:val="nil"/>
            </w:tcBorders>
            <w:shd w:val="clear" w:color="auto" w:fill="auto"/>
            <w:vAlign w:val="center"/>
          </w:tcPr>
          <w:p w14:paraId="2D4900C0" w14:textId="77777777" w:rsidR="007E589A" w:rsidRPr="007E589A" w:rsidRDefault="007E589A" w:rsidP="007E589A">
            <w:pPr>
              <w:jc w:val="center"/>
              <w:rPr>
                <w:szCs w:val="20"/>
              </w:rPr>
            </w:pPr>
            <w:r w:rsidRPr="007E589A">
              <w:rPr>
                <w:szCs w:val="20"/>
              </w:rPr>
              <w:t>24,56</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4AE89C8" w14:textId="77777777" w:rsidR="007E589A" w:rsidRPr="007E589A" w:rsidRDefault="007E589A" w:rsidP="007E589A">
            <w:pPr>
              <w:jc w:val="center"/>
              <w:rPr>
                <w:szCs w:val="20"/>
              </w:rPr>
            </w:pPr>
            <w:r w:rsidRPr="007E589A">
              <w:rPr>
                <w:szCs w:val="20"/>
              </w:rPr>
              <w:t>22,54</w:t>
            </w:r>
          </w:p>
        </w:tc>
        <w:tc>
          <w:tcPr>
            <w:tcW w:w="1802" w:type="dxa"/>
            <w:tcBorders>
              <w:top w:val="single" w:sz="4" w:space="0" w:color="auto"/>
              <w:left w:val="nil"/>
              <w:bottom w:val="single" w:sz="4" w:space="0" w:color="auto"/>
              <w:right w:val="single" w:sz="4" w:space="0" w:color="auto"/>
            </w:tcBorders>
            <w:shd w:val="clear" w:color="auto" w:fill="auto"/>
            <w:vAlign w:val="center"/>
          </w:tcPr>
          <w:p w14:paraId="16E8BB2A" w14:textId="77777777" w:rsidR="007E589A" w:rsidRPr="007E589A" w:rsidRDefault="007E589A" w:rsidP="007E589A">
            <w:pPr>
              <w:jc w:val="center"/>
              <w:rPr>
                <w:szCs w:val="20"/>
              </w:rPr>
            </w:pPr>
            <w:r w:rsidRPr="007E589A">
              <w:rPr>
                <w:szCs w:val="20"/>
              </w:rPr>
              <w:t>-2,02</w:t>
            </w:r>
          </w:p>
        </w:tc>
      </w:tr>
      <w:tr w:rsidR="007E589A" w:rsidRPr="007E589A" w14:paraId="300B2A97" w14:textId="77777777" w:rsidTr="00DD090C">
        <w:trPr>
          <w:trHeight w:val="70"/>
          <w:jc w:val="center"/>
        </w:trPr>
        <w:tc>
          <w:tcPr>
            <w:tcW w:w="622" w:type="dxa"/>
            <w:shd w:val="clear" w:color="auto" w:fill="auto"/>
            <w:vAlign w:val="center"/>
            <w:hideMark/>
          </w:tcPr>
          <w:p w14:paraId="17FA268C" w14:textId="77777777" w:rsidR="007E589A" w:rsidRPr="007E589A" w:rsidRDefault="007E589A" w:rsidP="007E589A">
            <w:pPr>
              <w:jc w:val="center"/>
              <w:rPr>
                <w:sz w:val="28"/>
                <w:szCs w:val="28"/>
              </w:rPr>
            </w:pPr>
            <w:r w:rsidRPr="007E589A">
              <w:rPr>
                <w:sz w:val="28"/>
                <w:szCs w:val="28"/>
              </w:rPr>
              <w:t>2</w:t>
            </w:r>
          </w:p>
        </w:tc>
        <w:tc>
          <w:tcPr>
            <w:tcW w:w="3690" w:type="dxa"/>
            <w:shd w:val="clear" w:color="auto" w:fill="auto"/>
            <w:vAlign w:val="center"/>
            <w:hideMark/>
          </w:tcPr>
          <w:p w14:paraId="72A589AB" w14:textId="77777777" w:rsidR="007E589A" w:rsidRPr="007E589A" w:rsidRDefault="007E589A" w:rsidP="007E589A">
            <w:pPr>
              <w:rPr>
                <w:sz w:val="28"/>
                <w:szCs w:val="28"/>
              </w:rPr>
            </w:pPr>
            <w:r w:rsidRPr="007E589A">
              <w:rPr>
                <w:sz w:val="28"/>
                <w:szCs w:val="28"/>
              </w:rPr>
              <w:t>Расходы на ремонт основных средств</w:t>
            </w:r>
          </w:p>
        </w:tc>
        <w:tc>
          <w:tcPr>
            <w:tcW w:w="1728" w:type="dxa"/>
            <w:tcBorders>
              <w:top w:val="nil"/>
              <w:left w:val="single" w:sz="4" w:space="0" w:color="auto"/>
              <w:bottom w:val="single" w:sz="4" w:space="0" w:color="auto"/>
              <w:right w:val="nil"/>
            </w:tcBorders>
            <w:shd w:val="clear" w:color="auto" w:fill="auto"/>
            <w:vAlign w:val="center"/>
          </w:tcPr>
          <w:p w14:paraId="539F69E5" w14:textId="77777777" w:rsidR="007E589A" w:rsidRPr="007E589A" w:rsidRDefault="007E589A" w:rsidP="007E589A">
            <w:pPr>
              <w:jc w:val="center"/>
              <w:rPr>
                <w:szCs w:val="20"/>
              </w:rPr>
            </w:pPr>
            <w:r w:rsidRPr="007E589A">
              <w:rPr>
                <w:szCs w:val="20"/>
              </w:rPr>
              <w:t>882,85</w:t>
            </w:r>
          </w:p>
        </w:tc>
        <w:tc>
          <w:tcPr>
            <w:tcW w:w="1728" w:type="dxa"/>
            <w:tcBorders>
              <w:top w:val="nil"/>
              <w:left w:val="single" w:sz="4" w:space="0" w:color="auto"/>
              <w:bottom w:val="single" w:sz="4" w:space="0" w:color="auto"/>
              <w:right w:val="single" w:sz="4" w:space="0" w:color="auto"/>
            </w:tcBorders>
            <w:shd w:val="clear" w:color="auto" w:fill="auto"/>
            <w:vAlign w:val="center"/>
          </w:tcPr>
          <w:p w14:paraId="25AE4AF0" w14:textId="77777777" w:rsidR="007E589A" w:rsidRPr="007E589A" w:rsidRDefault="007E589A" w:rsidP="007E589A">
            <w:pPr>
              <w:jc w:val="center"/>
              <w:rPr>
                <w:szCs w:val="20"/>
              </w:rPr>
            </w:pPr>
            <w:r w:rsidRPr="007E589A">
              <w:rPr>
                <w:szCs w:val="20"/>
              </w:rPr>
              <w:t>881,26</w:t>
            </w:r>
          </w:p>
        </w:tc>
        <w:tc>
          <w:tcPr>
            <w:tcW w:w="1802" w:type="dxa"/>
            <w:tcBorders>
              <w:top w:val="nil"/>
              <w:left w:val="nil"/>
              <w:bottom w:val="single" w:sz="4" w:space="0" w:color="auto"/>
              <w:right w:val="single" w:sz="4" w:space="0" w:color="auto"/>
            </w:tcBorders>
            <w:shd w:val="clear" w:color="auto" w:fill="auto"/>
            <w:vAlign w:val="center"/>
          </w:tcPr>
          <w:p w14:paraId="2A7D9D60" w14:textId="77777777" w:rsidR="007E589A" w:rsidRPr="007E589A" w:rsidRDefault="007E589A" w:rsidP="007E589A">
            <w:pPr>
              <w:jc w:val="center"/>
              <w:rPr>
                <w:szCs w:val="20"/>
              </w:rPr>
            </w:pPr>
            <w:r w:rsidRPr="007E589A">
              <w:rPr>
                <w:szCs w:val="20"/>
              </w:rPr>
              <w:t>-1,59</w:t>
            </w:r>
          </w:p>
        </w:tc>
      </w:tr>
      <w:tr w:rsidR="007E589A" w:rsidRPr="007E589A" w14:paraId="064FAF14" w14:textId="77777777" w:rsidTr="00DD090C">
        <w:trPr>
          <w:trHeight w:val="70"/>
          <w:jc w:val="center"/>
        </w:trPr>
        <w:tc>
          <w:tcPr>
            <w:tcW w:w="622" w:type="dxa"/>
            <w:shd w:val="clear" w:color="auto" w:fill="auto"/>
            <w:vAlign w:val="center"/>
            <w:hideMark/>
          </w:tcPr>
          <w:p w14:paraId="376DBDF8" w14:textId="77777777" w:rsidR="007E589A" w:rsidRPr="007E589A" w:rsidRDefault="007E589A" w:rsidP="007E589A">
            <w:pPr>
              <w:jc w:val="center"/>
              <w:rPr>
                <w:sz w:val="28"/>
                <w:szCs w:val="28"/>
              </w:rPr>
            </w:pPr>
            <w:r w:rsidRPr="007E589A">
              <w:rPr>
                <w:sz w:val="28"/>
                <w:szCs w:val="28"/>
              </w:rPr>
              <w:t>3</w:t>
            </w:r>
          </w:p>
        </w:tc>
        <w:tc>
          <w:tcPr>
            <w:tcW w:w="3690" w:type="dxa"/>
            <w:tcBorders>
              <w:bottom w:val="single" w:sz="4" w:space="0" w:color="auto"/>
            </w:tcBorders>
            <w:shd w:val="clear" w:color="auto" w:fill="auto"/>
            <w:vAlign w:val="center"/>
            <w:hideMark/>
          </w:tcPr>
          <w:p w14:paraId="081DA824" w14:textId="77777777" w:rsidR="007E589A" w:rsidRPr="007E589A" w:rsidRDefault="007E589A" w:rsidP="007E589A">
            <w:pPr>
              <w:rPr>
                <w:sz w:val="28"/>
                <w:szCs w:val="28"/>
              </w:rPr>
            </w:pPr>
            <w:r w:rsidRPr="007E589A">
              <w:rPr>
                <w:sz w:val="28"/>
                <w:szCs w:val="28"/>
              </w:rPr>
              <w:t>Расходы на оплату труда</w:t>
            </w:r>
          </w:p>
        </w:tc>
        <w:tc>
          <w:tcPr>
            <w:tcW w:w="1728" w:type="dxa"/>
            <w:tcBorders>
              <w:top w:val="nil"/>
              <w:left w:val="single" w:sz="4" w:space="0" w:color="auto"/>
              <w:bottom w:val="single" w:sz="4" w:space="0" w:color="auto"/>
              <w:right w:val="nil"/>
            </w:tcBorders>
            <w:shd w:val="clear" w:color="auto" w:fill="auto"/>
            <w:vAlign w:val="center"/>
          </w:tcPr>
          <w:p w14:paraId="74C826C5" w14:textId="77777777" w:rsidR="007E589A" w:rsidRPr="007E589A" w:rsidRDefault="007E589A" w:rsidP="007E589A">
            <w:pPr>
              <w:jc w:val="center"/>
              <w:rPr>
                <w:szCs w:val="20"/>
              </w:rPr>
            </w:pPr>
            <w:r w:rsidRPr="007E589A">
              <w:rPr>
                <w:szCs w:val="20"/>
              </w:rPr>
              <w:t>2 804,60</w:t>
            </w:r>
          </w:p>
        </w:tc>
        <w:tc>
          <w:tcPr>
            <w:tcW w:w="1728" w:type="dxa"/>
            <w:tcBorders>
              <w:top w:val="nil"/>
              <w:left w:val="single" w:sz="4" w:space="0" w:color="auto"/>
              <w:bottom w:val="single" w:sz="4" w:space="0" w:color="auto"/>
              <w:right w:val="single" w:sz="4" w:space="0" w:color="auto"/>
            </w:tcBorders>
            <w:shd w:val="clear" w:color="auto" w:fill="auto"/>
            <w:vAlign w:val="center"/>
          </w:tcPr>
          <w:p w14:paraId="3D844E86" w14:textId="77777777" w:rsidR="007E589A" w:rsidRPr="007E589A" w:rsidRDefault="007E589A" w:rsidP="007E589A">
            <w:pPr>
              <w:jc w:val="center"/>
              <w:rPr>
                <w:szCs w:val="20"/>
              </w:rPr>
            </w:pPr>
            <w:r w:rsidRPr="007E589A">
              <w:rPr>
                <w:szCs w:val="20"/>
              </w:rPr>
              <w:t>956,17</w:t>
            </w:r>
          </w:p>
        </w:tc>
        <w:tc>
          <w:tcPr>
            <w:tcW w:w="1802" w:type="dxa"/>
            <w:tcBorders>
              <w:top w:val="nil"/>
              <w:left w:val="nil"/>
              <w:bottom w:val="single" w:sz="4" w:space="0" w:color="auto"/>
              <w:right w:val="single" w:sz="4" w:space="0" w:color="auto"/>
            </w:tcBorders>
            <w:shd w:val="clear" w:color="auto" w:fill="auto"/>
            <w:vAlign w:val="center"/>
          </w:tcPr>
          <w:p w14:paraId="17C5475E" w14:textId="77777777" w:rsidR="007E589A" w:rsidRPr="007E589A" w:rsidRDefault="007E589A" w:rsidP="007E589A">
            <w:pPr>
              <w:jc w:val="center"/>
              <w:rPr>
                <w:szCs w:val="20"/>
              </w:rPr>
            </w:pPr>
            <w:r w:rsidRPr="007E589A">
              <w:rPr>
                <w:szCs w:val="20"/>
              </w:rPr>
              <w:t>-1 848,43</w:t>
            </w:r>
          </w:p>
        </w:tc>
      </w:tr>
      <w:tr w:rsidR="007E589A" w:rsidRPr="007E589A" w14:paraId="61178264" w14:textId="77777777" w:rsidTr="00DD090C">
        <w:trPr>
          <w:trHeight w:val="1080"/>
          <w:jc w:val="center"/>
        </w:trPr>
        <w:tc>
          <w:tcPr>
            <w:tcW w:w="622" w:type="dxa"/>
            <w:shd w:val="clear" w:color="auto" w:fill="auto"/>
            <w:vAlign w:val="center"/>
            <w:hideMark/>
          </w:tcPr>
          <w:p w14:paraId="39FC4225" w14:textId="77777777" w:rsidR="007E589A" w:rsidRPr="007E589A" w:rsidRDefault="007E589A" w:rsidP="007E589A">
            <w:pPr>
              <w:jc w:val="center"/>
              <w:rPr>
                <w:sz w:val="28"/>
                <w:szCs w:val="28"/>
              </w:rPr>
            </w:pPr>
            <w:r w:rsidRPr="007E589A">
              <w:rPr>
                <w:sz w:val="28"/>
                <w:szCs w:val="28"/>
              </w:rPr>
              <w:t>4</w:t>
            </w:r>
          </w:p>
        </w:tc>
        <w:tc>
          <w:tcPr>
            <w:tcW w:w="3690" w:type="dxa"/>
            <w:tcBorders>
              <w:top w:val="single" w:sz="4" w:space="0" w:color="auto"/>
            </w:tcBorders>
            <w:shd w:val="clear" w:color="auto" w:fill="auto"/>
            <w:vAlign w:val="center"/>
            <w:hideMark/>
          </w:tcPr>
          <w:p w14:paraId="1D8261E8" w14:textId="77777777" w:rsidR="007E589A" w:rsidRPr="007E589A" w:rsidRDefault="007E589A" w:rsidP="007E589A">
            <w:pPr>
              <w:rPr>
                <w:sz w:val="28"/>
                <w:szCs w:val="28"/>
              </w:rPr>
            </w:pPr>
            <w:r w:rsidRPr="007E589A">
              <w:rPr>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single" w:sz="4" w:space="0" w:color="auto"/>
              <w:left w:val="single" w:sz="4" w:space="0" w:color="auto"/>
              <w:bottom w:val="single" w:sz="4" w:space="0" w:color="auto"/>
              <w:right w:val="nil"/>
            </w:tcBorders>
            <w:shd w:val="clear" w:color="auto" w:fill="auto"/>
            <w:vAlign w:val="center"/>
          </w:tcPr>
          <w:p w14:paraId="2DF2BA4E" w14:textId="77777777" w:rsidR="007E589A" w:rsidRPr="007E589A" w:rsidRDefault="007E589A" w:rsidP="007E589A">
            <w:pPr>
              <w:jc w:val="center"/>
              <w:rPr>
                <w:szCs w:val="20"/>
              </w:rPr>
            </w:pPr>
            <w:r w:rsidRPr="007E589A">
              <w:rPr>
                <w:szCs w:val="20"/>
              </w:rPr>
              <w:t>1 194,23</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3E1FE94" w14:textId="77777777" w:rsidR="007E589A" w:rsidRPr="007E589A" w:rsidRDefault="007E589A" w:rsidP="007E589A">
            <w:pPr>
              <w:jc w:val="center"/>
              <w:rPr>
                <w:szCs w:val="20"/>
              </w:rPr>
            </w:pPr>
            <w:r w:rsidRPr="007E589A">
              <w:rPr>
                <w:szCs w:val="20"/>
              </w:rPr>
              <w:t>1 181,57</w:t>
            </w:r>
          </w:p>
        </w:tc>
        <w:tc>
          <w:tcPr>
            <w:tcW w:w="1802" w:type="dxa"/>
            <w:tcBorders>
              <w:top w:val="single" w:sz="4" w:space="0" w:color="auto"/>
              <w:left w:val="nil"/>
              <w:bottom w:val="single" w:sz="4" w:space="0" w:color="auto"/>
              <w:right w:val="single" w:sz="4" w:space="0" w:color="auto"/>
            </w:tcBorders>
            <w:shd w:val="clear" w:color="auto" w:fill="auto"/>
            <w:vAlign w:val="center"/>
          </w:tcPr>
          <w:p w14:paraId="1FF04F1B" w14:textId="77777777" w:rsidR="007E589A" w:rsidRPr="007E589A" w:rsidRDefault="007E589A" w:rsidP="007E589A">
            <w:pPr>
              <w:jc w:val="center"/>
              <w:rPr>
                <w:szCs w:val="20"/>
              </w:rPr>
            </w:pPr>
            <w:r w:rsidRPr="007E589A">
              <w:rPr>
                <w:szCs w:val="20"/>
              </w:rPr>
              <w:t>-12,66</w:t>
            </w:r>
          </w:p>
        </w:tc>
      </w:tr>
      <w:tr w:rsidR="007E589A" w:rsidRPr="007E589A" w14:paraId="1E58A254" w14:textId="77777777" w:rsidTr="00DD090C">
        <w:trPr>
          <w:trHeight w:val="1080"/>
          <w:jc w:val="center"/>
        </w:trPr>
        <w:tc>
          <w:tcPr>
            <w:tcW w:w="622" w:type="dxa"/>
            <w:shd w:val="clear" w:color="auto" w:fill="auto"/>
            <w:vAlign w:val="center"/>
            <w:hideMark/>
          </w:tcPr>
          <w:p w14:paraId="5DF23063" w14:textId="77777777" w:rsidR="007E589A" w:rsidRPr="007E589A" w:rsidRDefault="007E589A" w:rsidP="007E589A">
            <w:pPr>
              <w:jc w:val="center"/>
              <w:rPr>
                <w:sz w:val="28"/>
                <w:szCs w:val="28"/>
              </w:rPr>
            </w:pPr>
            <w:r w:rsidRPr="007E589A">
              <w:rPr>
                <w:sz w:val="28"/>
                <w:szCs w:val="28"/>
              </w:rPr>
              <w:t>5</w:t>
            </w:r>
          </w:p>
        </w:tc>
        <w:tc>
          <w:tcPr>
            <w:tcW w:w="3690" w:type="dxa"/>
            <w:shd w:val="clear" w:color="auto" w:fill="auto"/>
            <w:vAlign w:val="center"/>
            <w:hideMark/>
          </w:tcPr>
          <w:p w14:paraId="2F371BAF" w14:textId="77777777" w:rsidR="007E589A" w:rsidRPr="007E589A" w:rsidRDefault="007E589A" w:rsidP="007E589A">
            <w:pPr>
              <w:rPr>
                <w:sz w:val="28"/>
                <w:szCs w:val="28"/>
              </w:rPr>
            </w:pPr>
            <w:r w:rsidRPr="007E589A">
              <w:rPr>
                <w:sz w:val="28"/>
                <w:szCs w:val="28"/>
              </w:rPr>
              <w:t>Расходы на оплату иных работ и услуг, выполняемых по договорам с организациями</w:t>
            </w:r>
          </w:p>
        </w:tc>
        <w:tc>
          <w:tcPr>
            <w:tcW w:w="1728" w:type="dxa"/>
            <w:tcBorders>
              <w:top w:val="nil"/>
              <w:left w:val="single" w:sz="4" w:space="0" w:color="auto"/>
              <w:bottom w:val="single" w:sz="4" w:space="0" w:color="auto"/>
              <w:right w:val="nil"/>
            </w:tcBorders>
            <w:shd w:val="clear" w:color="auto" w:fill="auto"/>
            <w:vAlign w:val="center"/>
          </w:tcPr>
          <w:p w14:paraId="702DDA9E" w14:textId="77777777" w:rsidR="007E589A" w:rsidRPr="007E589A" w:rsidRDefault="007E589A" w:rsidP="007E589A">
            <w:pPr>
              <w:jc w:val="center"/>
              <w:rPr>
                <w:szCs w:val="20"/>
              </w:rPr>
            </w:pPr>
            <w:r w:rsidRPr="007E589A">
              <w:rPr>
                <w:szCs w:val="20"/>
              </w:rPr>
              <w:t>657,53</w:t>
            </w:r>
          </w:p>
        </w:tc>
        <w:tc>
          <w:tcPr>
            <w:tcW w:w="1728" w:type="dxa"/>
            <w:tcBorders>
              <w:top w:val="nil"/>
              <w:left w:val="single" w:sz="4" w:space="0" w:color="auto"/>
              <w:bottom w:val="single" w:sz="4" w:space="0" w:color="auto"/>
              <w:right w:val="single" w:sz="4" w:space="0" w:color="auto"/>
            </w:tcBorders>
            <w:shd w:val="clear" w:color="auto" w:fill="auto"/>
            <w:vAlign w:val="center"/>
          </w:tcPr>
          <w:p w14:paraId="2A28DBA2" w14:textId="77777777" w:rsidR="007E589A" w:rsidRPr="007E589A" w:rsidRDefault="007E589A" w:rsidP="007E589A">
            <w:pPr>
              <w:jc w:val="center"/>
              <w:rPr>
                <w:szCs w:val="20"/>
              </w:rPr>
            </w:pPr>
            <w:r w:rsidRPr="007E589A">
              <w:rPr>
                <w:szCs w:val="20"/>
              </w:rPr>
              <w:t>591,06</w:t>
            </w:r>
          </w:p>
        </w:tc>
        <w:tc>
          <w:tcPr>
            <w:tcW w:w="1802" w:type="dxa"/>
            <w:tcBorders>
              <w:top w:val="nil"/>
              <w:left w:val="nil"/>
              <w:bottom w:val="single" w:sz="4" w:space="0" w:color="auto"/>
              <w:right w:val="single" w:sz="4" w:space="0" w:color="auto"/>
            </w:tcBorders>
            <w:shd w:val="clear" w:color="auto" w:fill="auto"/>
            <w:vAlign w:val="center"/>
          </w:tcPr>
          <w:p w14:paraId="7C7E8F9E" w14:textId="77777777" w:rsidR="007E589A" w:rsidRPr="007E589A" w:rsidRDefault="007E589A" w:rsidP="007E589A">
            <w:pPr>
              <w:jc w:val="center"/>
              <w:rPr>
                <w:szCs w:val="20"/>
              </w:rPr>
            </w:pPr>
            <w:r w:rsidRPr="007E589A">
              <w:rPr>
                <w:szCs w:val="20"/>
              </w:rPr>
              <w:t>-66,47</w:t>
            </w:r>
          </w:p>
        </w:tc>
      </w:tr>
      <w:tr w:rsidR="007E589A" w:rsidRPr="007E589A" w14:paraId="6CA3A0B9" w14:textId="77777777" w:rsidTr="00DD090C">
        <w:trPr>
          <w:trHeight w:val="360"/>
          <w:jc w:val="center"/>
        </w:trPr>
        <w:tc>
          <w:tcPr>
            <w:tcW w:w="622" w:type="dxa"/>
            <w:shd w:val="clear" w:color="auto" w:fill="auto"/>
            <w:vAlign w:val="center"/>
            <w:hideMark/>
          </w:tcPr>
          <w:p w14:paraId="495822CB" w14:textId="77777777" w:rsidR="007E589A" w:rsidRPr="007E589A" w:rsidRDefault="007E589A" w:rsidP="007E589A">
            <w:pPr>
              <w:jc w:val="center"/>
              <w:rPr>
                <w:sz w:val="28"/>
                <w:szCs w:val="28"/>
              </w:rPr>
            </w:pPr>
            <w:r w:rsidRPr="007E589A">
              <w:rPr>
                <w:sz w:val="28"/>
                <w:szCs w:val="28"/>
              </w:rPr>
              <w:t>6</w:t>
            </w:r>
          </w:p>
        </w:tc>
        <w:tc>
          <w:tcPr>
            <w:tcW w:w="3690" w:type="dxa"/>
            <w:shd w:val="clear" w:color="auto" w:fill="auto"/>
            <w:vAlign w:val="center"/>
            <w:hideMark/>
          </w:tcPr>
          <w:p w14:paraId="553B9B03" w14:textId="77777777" w:rsidR="007E589A" w:rsidRPr="007E589A" w:rsidRDefault="007E589A" w:rsidP="007E589A">
            <w:pPr>
              <w:rPr>
                <w:sz w:val="28"/>
                <w:szCs w:val="28"/>
              </w:rPr>
            </w:pPr>
            <w:r w:rsidRPr="007E589A">
              <w:rPr>
                <w:sz w:val="28"/>
                <w:szCs w:val="28"/>
              </w:rPr>
              <w:t>Расходы на служебные командировки</w:t>
            </w:r>
          </w:p>
        </w:tc>
        <w:tc>
          <w:tcPr>
            <w:tcW w:w="1728" w:type="dxa"/>
            <w:tcBorders>
              <w:top w:val="nil"/>
              <w:left w:val="single" w:sz="4" w:space="0" w:color="auto"/>
              <w:bottom w:val="single" w:sz="4" w:space="0" w:color="auto"/>
              <w:right w:val="nil"/>
            </w:tcBorders>
            <w:shd w:val="clear" w:color="auto" w:fill="auto"/>
            <w:vAlign w:val="center"/>
          </w:tcPr>
          <w:p w14:paraId="6AB6B70D" w14:textId="77777777" w:rsidR="007E589A" w:rsidRPr="007E589A" w:rsidRDefault="007E589A" w:rsidP="007E589A">
            <w:pPr>
              <w:jc w:val="center"/>
              <w:rPr>
                <w:szCs w:val="20"/>
              </w:rPr>
            </w:pPr>
            <w:r w:rsidRPr="007E589A">
              <w:rPr>
                <w:szCs w:val="2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7E995C50" w14:textId="77777777" w:rsidR="007E589A" w:rsidRPr="007E589A" w:rsidRDefault="007E589A" w:rsidP="007E589A">
            <w:pPr>
              <w:jc w:val="center"/>
              <w:rPr>
                <w:szCs w:val="20"/>
              </w:rPr>
            </w:pPr>
            <w:r w:rsidRPr="007E589A">
              <w:rPr>
                <w:szCs w:val="20"/>
              </w:rPr>
              <w:t>0</w:t>
            </w:r>
          </w:p>
        </w:tc>
        <w:tc>
          <w:tcPr>
            <w:tcW w:w="1802" w:type="dxa"/>
            <w:tcBorders>
              <w:top w:val="nil"/>
              <w:left w:val="nil"/>
              <w:bottom w:val="single" w:sz="4" w:space="0" w:color="auto"/>
              <w:right w:val="single" w:sz="4" w:space="0" w:color="auto"/>
            </w:tcBorders>
            <w:shd w:val="clear" w:color="auto" w:fill="auto"/>
            <w:vAlign w:val="center"/>
          </w:tcPr>
          <w:p w14:paraId="5C776D29" w14:textId="77777777" w:rsidR="007E589A" w:rsidRPr="007E589A" w:rsidRDefault="007E589A" w:rsidP="007E589A">
            <w:pPr>
              <w:jc w:val="center"/>
              <w:rPr>
                <w:szCs w:val="20"/>
              </w:rPr>
            </w:pPr>
            <w:r w:rsidRPr="007E589A">
              <w:rPr>
                <w:szCs w:val="20"/>
              </w:rPr>
              <w:t>0</w:t>
            </w:r>
          </w:p>
        </w:tc>
      </w:tr>
      <w:tr w:rsidR="007E589A" w:rsidRPr="007E589A" w14:paraId="734A2EA8" w14:textId="77777777" w:rsidTr="00DD090C">
        <w:trPr>
          <w:trHeight w:val="360"/>
          <w:jc w:val="center"/>
        </w:trPr>
        <w:tc>
          <w:tcPr>
            <w:tcW w:w="622" w:type="dxa"/>
            <w:shd w:val="clear" w:color="auto" w:fill="auto"/>
            <w:vAlign w:val="center"/>
            <w:hideMark/>
          </w:tcPr>
          <w:p w14:paraId="5C59C973" w14:textId="77777777" w:rsidR="007E589A" w:rsidRPr="007E589A" w:rsidRDefault="007E589A" w:rsidP="007E589A">
            <w:pPr>
              <w:jc w:val="center"/>
              <w:rPr>
                <w:sz w:val="28"/>
                <w:szCs w:val="28"/>
              </w:rPr>
            </w:pPr>
            <w:r w:rsidRPr="007E589A">
              <w:rPr>
                <w:sz w:val="28"/>
                <w:szCs w:val="28"/>
              </w:rPr>
              <w:t>7</w:t>
            </w:r>
          </w:p>
        </w:tc>
        <w:tc>
          <w:tcPr>
            <w:tcW w:w="3690" w:type="dxa"/>
            <w:shd w:val="clear" w:color="auto" w:fill="auto"/>
            <w:vAlign w:val="center"/>
            <w:hideMark/>
          </w:tcPr>
          <w:p w14:paraId="7B921E82" w14:textId="77777777" w:rsidR="007E589A" w:rsidRPr="007E589A" w:rsidRDefault="007E589A" w:rsidP="007E589A">
            <w:pPr>
              <w:rPr>
                <w:sz w:val="28"/>
                <w:szCs w:val="28"/>
              </w:rPr>
            </w:pPr>
            <w:r w:rsidRPr="007E589A">
              <w:rPr>
                <w:sz w:val="28"/>
                <w:szCs w:val="28"/>
              </w:rPr>
              <w:t>Расходы на обучение персонала</w:t>
            </w:r>
          </w:p>
        </w:tc>
        <w:tc>
          <w:tcPr>
            <w:tcW w:w="1728" w:type="dxa"/>
            <w:tcBorders>
              <w:top w:val="single" w:sz="4" w:space="0" w:color="auto"/>
              <w:left w:val="single" w:sz="4" w:space="0" w:color="auto"/>
              <w:bottom w:val="single" w:sz="4" w:space="0" w:color="auto"/>
              <w:right w:val="nil"/>
            </w:tcBorders>
            <w:shd w:val="clear" w:color="auto" w:fill="auto"/>
            <w:vAlign w:val="center"/>
          </w:tcPr>
          <w:p w14:paraId="2FA96A59" w14:textId="77777777" w:rsidR="007E589A" w:rsidRPr="007E589A" w:rsidRDefault="007E589A" w:rsidP="007E589A">
            <w:pPr>
              <w:jc w:val="center"/>
              <w:rPr>
                <w:szCs w:val="20"/>
              </w:rPr>
            </w:pPr>
            <w:r w:rsidRPr="007E589A">
              <w:rPr>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1619B65" w14:textId="77777777" w:rsidR="007E589A" w:rsidRPr="007E589A" w:rsidRDefault="007E589A" w:rsidP="007E589A">
            <w:pPr>
              <w:jc w:val="center"/>
              <w:rPr>
                <w:szCs w:val="20"/>
              </w:rPr>
            </w:pPr>
            <w:r w:rsidRPr="007E589A">
              <w:rPr>
                <w:szCs w:val="20"/>
              </w:rPr>
              <w:t>0</w:t>
            </w:r>
          </w:p>
        </w:tc>
        <w:tc>
          <w:tcPr>
            <w:tcW w:w="1802" w:type="dxa"/>
            <w:tcBorders>
              <w:top w:val="single" w:sz="4" w:space="0" w:color="auto"/>
              <w:left w:val="nil"/>
              <w:bottom w:val="single" w:sz="4" w:space="0" w:color="auto"/>
              <w:right w:val="single" w:sz="4" w:space="0" w:color="auto"/>
            </w:tcBorders>
            <w:shd w:val="clear" w:color="auto" w:fill="auto"/>
            <w:vAlign w:val="center"/>
          </w:tcPr>
          <w:p w14:paraId="68933AF8" w14:textId="77777777" w:rsidR="007E589A" w:rsidRPr="007E589A" w:rsidRDefault="007E589A" w:rsidP="007E589A">
            <w:pPr>
              <w:jc w:val="center"/>
              <w:rPr>
                <w:szCs w:val="20"/>
              </w:rPr>
            </w:pPr>
            <w:r w:rsidRPr="007E589A">
              <w:rPr>
                <w:szCs w:val="20"/>
              </w:rPr>
              <w:t>0</w:t>
            </w:r>
          </w:p>
        </w:tc>
      </w:tr>
      <w:tr w:rsidR="007E589A" w:rsidRPr="007E589A" w14:paraId="25186E26" w14:textId="77777777" w:rsidTr="00DD090C">
        <w:trPr>
          <w:trHeight w:val="360"/>
          <w:jc w:val="center"/>
        </w:trPr>
        <w:tc>
          <w:tcPr>
            <w:tcW w:w="622" w:type="dxa"/>
            <w:shd w:val="clear" w:color="auto" w:fill="auto"/>
            <w:vAlign w:val="center"/>
            <w:hideMark/>
          </w:tcPr>
          <w:p w14:paraId="7FECD8D1" w14:textId="77777777" w:rsidR="007E589A" w:rsidRPr="007E589A" w:rsidRDefault="007E589A" w:rsidP="007E589A">
            <w:pPr>
              <w:jc w:val="center"/>
              <w:rPr>
                <w:sz w:val="28"/>
                <w:szCs w:val="28"/>
              </w:rPr>
            </w:pPr>
            <w:r w:rsidRPr="007E589A">
              <w:rPr>
                <w:sz w:val="28"/>
                <w:szCs w:val="28"/>
              </w:rPr>
              <w:t>8</w:t>
            </w:r>
          </w:p>
        </w:tc>
        <w:tc>
          <w:tcPr>
            <w:tcW w:w="3690" w:type="dxa"/>
            <w:shd w:val="clear" w:color="auto" w:fill="auto"/>
            <w:vAlign w:val="center"/>
            <w:hideMark/>
          </w:tcPr>
          <w:p w14:paraId="3C46B872" w14:textId="77777777" w:rsidR="007E589A" w:rsidRPr="007E589A" w:rsidRDefault="007E589A" w:rsidP="007E589A">
            <w:pPr>
              <w:rPr>
                <w:sz w:val="28"/>
                <w:szCs w:val="28"/>
              </w:rPr>
            </w:pPr>
            <w:r w:rsidRPr="007E589A">
              <w:rPr>
                <w:sz w:val="28"/>
                <w:szCs w:val="28"/>
              </w:rPr>
              <w:t>Лизинговый платеж</w:t>
            </w:r>
          </w:p>
        </w:tc>
        <w:tc>
          <w:tcPr>
            <w:tcW w:w="1728" w:type="dxa"/>
            <w:tcBorders>
              <w:top w:val="nil"/>
              <w:left w:val="single" w:sz="4" w:space="0" w:color="auto"/>
              <w:bottom w:val="single" w:sz="4" w:space="0" w:color="auto"/>
              <w:right w:val="nil"/>
            </w:tcBorders>
            <w:shd w:val="clear" w:color="auto" w:fill="auto"/>
            <w:vAlign w:val="center"/>
          </w:tcPr>
          <w:p w14:paraId="001EC443" w14:textId="77777777" w:rsidR="007E589A" w:rsidRPr="007E589A" w:rsidRDefault="007E589A" w:rsidP="007E589A">
            <w:pPr>
              <w:jc w:val="center"/>
              <w:rPr>
                <w:szCs w:val="20"/>
              </w:rPr>
            </w:pPr>
            <w:r w:rsidRPr="007E589A">
              <w:rPr>
                <w:szCs w:val="2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375BDF76" w14:textId="77777777" w:rsidR="007E589A" w:rsidRPr="007E589A" w:rsidRDefault="007E589A" w:rsidP="007E589A">
            <w:pPr>
              <w:jc w:val="center"/>
              <w:rPr>
                <w:szCs w:val="20"/>
              </w:rPr>
            </w:pPr>
            <w:r w:rsidRPr="007E589A">
              <w:rPr>
                <w:szCs w:val="20"/>
              </w:rPr>
              <w:t>0</w:t>
            </w:r>
          </w:p>
        </w:tc>
        <w:tc>
          <w:tcPr>
            <w:tcW w:w="1802" w:type="dxa"/>
            <w:tcBorders>
              <w:top w:val="nil"/>
              <w:left w:val="nil"/>
              <w:bottom w:val="single" w:sz="4" w:space="0" w:color="auto"/>
              <w:right w:val="single" w:sz="4" w:space="0" w:color="auto"/>
            </w:tcBorders>
            <w:shd w:val="clear" w:color="auto" w:fill="auto"/>
            <w:vAlign w:val="center"/>
          </w:tcPr>
          <w:p w14:paraId="5A987048" w14:textId="77777777" w:rsidR="007E589A" w:rsidRPr="007E589A" w:rsidRDefault="007E589A" w:rsidP="007E589A">
            <w:pPr>
              <w:jc w:val="center"/>
              <w:rPr>
                <w:szCs w:val="20"/>
              </w:rPr>
            </w:pPr>
            <w:r w:rsidRPr="007E589A">
              <w:rPr>
                <w:szCs w:val="20"/>
              </w:rPr>
              <w:t>0</w:t>
            </w:r>
          </w:p>
        </w:tc>
      </w:tr>
      <w:tr w:rsidR="007E589A" w:rsidRPr="007E589A" w14:paraId="3237620E" w14:textId="77777777" w:rsidTr="00DD090C">
        <w:trPr>
          <w:trHeight w:val="360"/>
          <w:jc w:val="center"/>
        </w:trPr>
        <w:tc>
          <w:tcPr>
            <w:tcW w:w="622" w:type="dxa"/>
            <w:shd w:val="clear" w:color="auto" w:fill="auto"/>
            <w:vAlign w:val="center"/>
            <w:hideMark/>
          </w:tcPr>
          <w:p w14:paraId="3546622D" w14:textId="77777777" w:rsidR="007E589A" w:rsidRPr="007E589A" w:rsidRDefault="007E589A" w:rsidP="007E589A">
            <w:pPr>
              <w:jc w:val="center"/>
              <w:rPr>
                <w:sz w:val="28"/>
                <w:szCs w:val="28"/>
              </w:rPr>
            </w:pPr>
            <w:r w:rsidRPr="007E589A">
              <w:rPr>
                <w:sz w:val="28"/>
                <w:szCs w:val="28"/>
              </w:rPr>
              <w:t>9</w:t>
            </w:r>
          </w:p>
        </w:tc>
        <w:tc>
          <w:tcPr>
            <w:tcW w:w="3690" w:type="dxa"/>
            <w:shd w:val="clear" w:color="auto" w:fill="auto"/>
            <w:vAlign w:val="center"/>
            <w:hideMark/>
          </w:tcPr>
          <w:p w14:paraId="68311EEE" w14:textId="77777777" w:rsidR="007E589A" w:rsidRPr="007E589A" w:rsidRDefault="007E589A" w:rsidP="007E589A">
            <w:pPr>
              <w:rPr>
                <w:sz w:val="28"/>
                <w:szCs w:val="28"/>
              </w:rPr>
            </w:pPr>
            <w:r w:rsidRPr="007E589A">
              <w:rPr>
                <w:sz w:val="28"/>
                <w:szCs w:val="28"/>
              </w:rPr>
              <w:t>Арендная плата</w:t>
            </w:r>
          </w:p>
        </w:tc>
        <w:tc>
          <w:tcPr>
            <w:tcW w:w="1728" w:type="dxa"/>
            <w:tcBorders>
              <w:top w:val="single" w:sz="4" w:space="0" w:color="auto"/>
              <w:left w:val="single" w:sz="4" w:space="0" w:color="auto"/>
              <w:bottom w:val="single" w:sz="4" w:space="0" w:color="auto"/>
              <w:right w:val="nil"/>
            </w:tcBorders>
            <w:shd w:val="clear" w:color="auto" w:fill="auto"/>
            <w:vAlign w:val="center"/>
          </w:tcPr>
          <w:p w14:paraId="3F7C6E59" w14:textId="77777777" w:rsidR="007E589A" w:rsidRPr="007E589A" w:rsidRDefault="007E589A" w:rsidP="007E589A">
            <w:pPr>
              <w:jc w:val="center"/>
              <w:rPr>
                <w:szCs w:val="20"/>
              </w:rPr>
            </w:pPr>
            <w:r w:rsidRPr="007E589A">
              <w:rPr>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3A216AA" w14:textId="77777777" w:rsidR="007E589A" w:rsidRPr="007E589A" w:rsidRDefault="007E589A" w:rsidP="007E589A">
            <w:pPr>
              <w:jc w:val="center"/>
              <w:rPr>
                <w:szCs w:val="20"/>
              </w:rPr>
            </w:pPr>
            <w:r w:rsidRPr="007E589A">
              <w:rPr>
                <w:szCs w:val="20"/>
              </w:rPr>
              <w:t>0</w:t>
            </w:r>
          </w:p>
        </w:tc>
        <w:tc>
          <w:tcPr>
            <w:tcW w:w="1802" w:type="dxa"/>
            <w:tcBorders>
              <w:top w:val="single" w:sz="4" w:space="0" w:color="auto"/>
              <w:left w:val="nil"/>
              <w:bottom w:val="single" w:sz="4" w:space="0" w:color="auto"/>
              <w:right w:val="single" w:sz="4" w:space="0" w:color="auto"/>
            </w:tcBorders>
            <w:shd w:val="clear" w:color="auto" w:fill="auto"/>
            <w:vAlign w:val="center"/>
          </w:tcPr>
          <w:p w14:paraId="1C4C326E" w14:textId="77777777" w:rsidR="007E589A" w:rsidRPr="007E589A" w:rsidRDefault="007E589A" w:rsidP="007E589A">
            <w:pPr>
              <w:jc w:val="center"/>
              <w:rPr>
                <w:szCs w:val="20"/>
              </w:rPr>
            </w:pPr>
            <w:r w:rsidRPr="007E589A">
              <w:rPr>
                <w:szCs w:val="20"/>
              </w:rPr>
              <w:t>0</w:t>
            </w:r>
          </w:p>
        </w:tc>
      </w:tr>
      <w:tr w:rsidR="007E589A" w:rsidRPr="007E589A" w14:paraId="0D682CF4" w14:textId="77777777" w:rsidTr="00DD090C">
        <w:trPr>
          <w:trHeight w:val="360"/>
          <w:jc w:val="center"/>
        </w:trPr>
        <w:tc>
          <w:tcPr>
            <w:tcW w:w="622" w:type="dxa"/>
            <w:shd w:val="clear" w:color="auto" w:fill="auto"/>
            <w:vAlign w:val="center"/>
            <w:hideMark/>
          </w:tcPr>
          <w:p w14:paraId="11B9807D" w14:textId="77777777" w:rsidR="007E589A" w:rsidRPr="007E589A" w:rsidRDefault="007E589A" w:rsidP="007E589A">
            <w:pPr>
              <w:jc w:val="center"/>
              <w:rPr>
                <w:sz w:val="28"/>
                <w:szCs w:val="28"/>
              </w:rPr>
            </w:pPr>
            <w:r w:rsidRPr="007E589A">
              <w:rPr>
                <w:sz w:val="28"/>
                <w:szCs w:val="28"/>
              </w:rPr>
              <w:t>10</w:t>
            </w:r>
          </w:p>
        </w:tc>
        <w:tc>
          <w:tcPr>
            <w:tcW w:w="3690" w:type="dxa"/>
            <w:shd w:val="clear" w:color="auto" w:fill="auto"/>
            <w:vAlign w:val="center"/>
            <w:hideMark/>
          </w:tcPr>
          <w:p w14:paraId="1483073E" w14:textId="77777777" w:rsidR="007E589A" w:rsidRPr="007E589A" w:rsidRDefault="007E589A" w:rsidP="007E589A">
            <w:pPr>
              <w:rPr>
                <w:sz w:val="28"/>
                <w:szCs w:val="28"/>
              </w:rPr>
            </w:pPr>
            <w:r w:rsidRPr="007E589A">
              <w:rPr>
                <w:sz w:val="28"/>
                <w:szCs w:val="28"/>
              </w:rPr>
              <w:t>Другие расходы</w:t>
            </w:r>
          </w:p>
        </w:tc>
        <w:tc>
          <w:tcPr>
            <w:tcW w:w="1728" w:type="dxa"/>
            <w:tcBorders>
              <w:top w:val="nil"/>
              <w:left w:val="single" w:sz="4" w:space="0" w:color="auto"/>
              <w:bottom w:val="single" w:sz="4" w:space="0" w:color="auto"/>
              <w:right w:val="nil"/>
            </w:tcBorders>
            <w:shd w:val="clear" w:color="auto" w:fill="auto"/>
            <w:vAlign w:val="center"/>
          </w:tcPr>
          <w:p w14:paraId="01B9821C" w14:textId="77777777" w:rsidR="007E589A" w:rsidRPr="007E589A" w:rsidRDefault="007E589A" w:rsidP="007E589A">
            <w:pPr>
              <w:jc w:val="center"/>
              <w:rPr>
                <w:szCs w:val="20"/>
              </w:rPr>
            </w:pPr>
            <w:r w:rsidRPr="007E589A">
              <w:rPr>
                <w:szCs w:val="20"/>
              </w:rPr>
              <w:t>0</w:t>
            </w:r>
          </w:p>
        </w:tc>
        <w:tc>
          <w:tcPr>
            <w:tcW w:w="1728" w:type="dxa"/>
            <w:tcBorders>
              <w:top w:val="nil"/>
              <w:left w:val="single" w:sz="4" w:space="0" w:color="auto"/>
              <w:bottom w:val="single" w:sz="4" w:space="0" w:color="auto"/>
              <w:right w:val="single" w:sz="4" w:space="0" w:color="auto"/>
            </w:tcBorders>
            <w:shd w:val="clear" w:color="auto" w:fill="auto"/>
            <w:vAlign w:val="center"/>
          </w:tcPr>
          <w:p w14:paraId="44C12292" w14:textId="77777777" w:rsidR="007E589A" w:rsidRPr="007E589A" w:rsidRDefault="007E589A" w:rsidP="007E589A">
            <w:pPr>
              <w:jc w:val="center"/>
              <w:rPr>
                <w:szCs w:val="20"/>
              </w:rPr>
            </w:pPr>
            <w:r w:rsidRPr="007E589A">
              <w:rPr>
                <w:szCs w:val="20"/>
              </w:rPr>
              <w:t>0</w:t>
            </w:r>
          </w:p>
        </w:tc>
        <w:tc>
          <w:tcPr>
            <w:tcW w:w="1802" w:type="dxa"/>
            <w:tcBorders>
              <w:top w:val="nil"/>
              <w:left w:val="nil"/>
              <w:bottom w:val="single" w:sz="4" w:space="0" w:color="auto"/>
              <w:right w:val="single" w:sz="4" w:space="0" w:color="auto"/>
            </w:tcBorders>
            <w:shd w:val="clear" w:color="auto" w:fill="auto"/>
            <w:vAlign w:val="center"/>
          </w:tcPr>
          <w:p w14:paraId="40580FEF" w14:textId="77777777" w:rsidR="007E589A" w:rsidRPr="007E589A" w:rsidRDefault="007E589A" w:rsidP="007E589A">
            <w:pPr>
              <w:jc w:val="center"/>
              <w:rPr>
                <w:szCs w:val="20"/>
              </w:rPr>
            </w:pPr>
            <w:r w:rsidRPr="007E589A">
              <w:rPr>
                <w:szCs w:val="20"/>
              </w:rPr>
              <w:t>0</w:t>
            </w:r>
          </w:p>
        </w:tc>
      </w:tr>
      <w:tr w:rsidR="007E589A" w:rsidRPr="007E589A" w14:paraId="0C3F7D90" w14:textId="77777777" w:rsidTr="00DD090C">
        <w:trPr>
          <w:trHeight w:val="720"/>
          <w:jc w:val="center"/>
        </w:trPr>
        <w:tc>
          <w:tcPr>
            <w:tcW w:w="622" w:type="dxa"/>
            <w:shd w:val="clear" w:color="auto" w:fill="auto"/>
            <w:vAlign w:val="center"/>
            <w:hideMark/>
          </w:tcPr>
          <w:p w14:paraId="70913A0B" w14:textId="77777777" w:rsidR="007E589A" w:rsidRPr="007E589A" w:rsidRDefault="007E589A" w:rsidP="007E589A">
            <w:pPr>
              <w:jc w:val="center"/>
              <w:rPr>
                <w:sz w:val="28"/>
                <w:szCs w:val="28"/>
              </w:rPr>
            </w:pPr>
            <w:r w:rsidRPr="007E589A">
              <w:rPr>
                <w:sz w:val="28"/>
                <w:szCs w:val="28"/>
              </w:rPr>
              <w:t>11</w:t>
            </w:r>
          </w:p>
        </w:tc>
        <w:tc>
          <w:tcPr>
            <w:tcW w:w="3690" w:type="dxa"/>
            <w:shd w:val="clear" w:color="auto" w:fill="auto"/>
            <w:vAlign w:val="center"/>
            <w:hideMark/>
          </w:tcPr>
          <w:p w14:paraId="0E6CBB0D" w14:textId="77777777" w:rsidR="007E589A" w:rsidRPr="007E589A" w:rsidRDefault="007E589A" w:rsidP="007E589A">
            <w:pPr>
              <w:rPr>
                <w:sz w:val="28"/>
                <w:szCs w:val="28"/>
              </w:rPr>
            </w:pPr>
            <w:r w:rsidRPr="007E589A">
              <w:rPr>
                <w:sz w:val="28"/>
                <w:szCs w:val="28"/>
              </w:rPr>
              <w:t>ИТОГО базовый уровень операционных расходов</w:t>
            </w:r>
          </w:p>
        </w:tc>
        <w:tc>
          <w:tcPr>
            <w:tcW w:w="1728" w:type="dxa"/>
            <w:tcBorders>
              <w:top w:val="single" w:sz="4" w:space="0" w:color="auto"/>
              <w:left w:val="single" w:sz="4" w:space="0" w:color="auto"/>
              <w:bottom w:val="single" w:sz="4" w:space="0" w:color="auto"/>
              <w:right w:val="nil"/>
            </w:tcBorders>
            <w:shd w:val="clear" w:color="auto" w:fill="auto"/>
            <w:vAlign w:val="center"/>
          </w:tcPr>
          <w:p w14:paraId="7C50895B" w14:textId="77777777" w:rsidR="007E589A" w:rsidRPr="007E589A" w:rsidRDefault="007E589A" w:rsidP="007E589A">
            <w:pPr>
              <w:jc w:val="center"/>
              <w:rPr>
                <w:szCs w:val="20"/>
              </w:rPr>
            </w:pPr>
            <w:r w:rsidRPr="007E589A">
              <w:rPr>
                <w:szCs w:val="20"/>
              </w:rPr>
              <w:t>5 563,77</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8B26BA2" w14:textId="77777777" w:rsidR="007E589A" w:rsidRPr="007E589A" w:rsidRDefault="007E589A" w:rsidP="007E589A">
            <w:pPr>
              <w:jc w:val="center"/>
              <w:rPr>
                <w:szCs w:val="20"/>
              </w:rPr>
            </w:pPr>
            <w:r w:rsidRPr="007E589A">
              <w:rPr>
                <w:szCs w:val="20"/>
              </w:rPr>
              <w:t>3 632,61</w:t>
            </w:r>
          </w:p>
        </w:tc>
        <w:tc>
          <w:tcPr>
            <w:tcW w:w="1802" w:type="dxa"/>
            <w:tcBorders>
              <w:top w:val="single" w:sz="4" w:space="0" w:color="auto"/>
              <w:left w:val="nil"/>
              <w:bottom w:val="single" w:sz="4" w:space="0" w:color="auto"/>
              <w:right w:val="single" w:sz="4" w:space="0" w:color="auto"/>
            </w:tcBorders>
            <w:shd w:val="clear" w:color="auto" w:fill="auto"/>
            <w:vAlign w:val="center"/>
          </w:tcPr>
          <w:p w14:paraId="2FD7FE31" w14:textId="77777777" w:rsidR="007E589A" w:rsidRPr="007E589A" w:rsidRDefault="007E589A" w:rsidP="007E589A">
            <w:pPr>
              <w:jc w:val="center"/>
              <w:rPr>
                <w:szCs w:val="20"/>
              </w:rPr>
            </w:pPr>
            <w:r w:rsidRPr="007E589A">
              <w:rPr>
                <w:szCs w:val="20"/>
              </w:rPr>
              <w:t>-1 931,16</w:t>
            </w:r>
          </w:p>
        </w:tc>
      </w:tr>
    </w:tbl>
    <w:p w14:paraId="7AC0B608" w14:textId="77777777" w:rsidR="007E589A" w:rsidRPr="007E589A" w:rsidRDefault="007E589A" w:rsidP="007E589A">
      <w:pPr>
        <w:rPr>
          <w:szCs w:val="28"/>
        </w:rPr>
      </w:pPr>
    </w:p>
    <w:p w14:paraId="4E143E00" w14:textId="77777777" w:rsidR="007E589A" w:rsidRPr="007E589A" w:rsidRDefault="007E589A" w:rsidP="007E589A">
      <w:pPr>
        <w:tabs>
          <w:tab w:val="left" w:pos="426"/>
        </w:tabs>
        <w:ind w:firstLine="709"/>
        <w:jc w:val="both"/>
        <w:rPr>
          <w:rFonts w:eastAsia="Calibri"/>
          <w:sz w:val="28"/>
          <w:szCs w:val="28"/>
        </w:rPr>
      </w:pPr>
      <w:r w:rsidRPr="007E589A">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7E589A">
        <w:rPr>
          <w:rFonts w:eastAsia="Calibri"/>
          <w:sz w:val="28"/>
          <w:szCs w:val="28"/>
        </w:rPr>
        <w:t>операционные (подконтрольные) расходы рассчитываются по формуле:</w:t>
      </w:r>
    </w:p>
    <w:p w14:paraId="799B71D2" w14:textId="77777777" w:rsidR="007E589A" w:rsidRPr="007E589A" w:rsidRDefault="007E589A" w:rsidP="007E589A">
      <w:pPr>
        <w:rPr>
          <w:rFonts w:eastAsia="Calibri"/>
          <w:szCs w:val="20"/>
        </w:rPr>
      </w:pPr>
    </w:p>
    <w:p w14:paraId="5B6A6DBD" w14:textId="0D91E410" w:rsidR="007E589A" w:rsidRPr="007E589A" w:rsidRDefault="007E589A" w:rsidP="007E589A">
      <w:pPr>
        <w:autoSpaceDE w:val="0"/>
        <w:autoSpaceDN w:val="0"/>
        <w:adjustRightInd w:val="0"/>
        <w:rPr>
          <w:rFonts w:eastAsia="Calibri"/>
          <w:sz w:val="28"/>
          <w:szCs w:val="28"/>
        </w:rPr>
      </w:pPr>
      <w:r w:rsidRPr="007E589A">
        <w:rPr>
          <w:rFonts w:eastAsia="Calibri"/>
          <w:noProof/>
          <w:position w:val="-33"/>
          <w:sz w:val="28"/>
          <w:szCs w:val="28"/>
        </w:rPr>
        <w:drawing>
          <wp:inline distT="0" distB="0" distL="0" distR="0" wp14:anchorId="6F3C5C3D" wp14:editId="18E468B7">
            <wp:extent cx="5991225" cy="600075"/>
            <wp:effectExtent l="0" t="0" r="0" b="9525"/>
            <wp:docPr id="149590250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7E589A">
        <w:rPr>
          <w:rFonts w:eastAsia="Calibri"/>
          <w:sz w:val="28"/>
          <w:szCs w:val="28"/>
        </w:rPr>
        <w:t xml:space="preserve"> где:</w:t>
      </w:r>
    </w:p>
    <w:p w14:paraId="1D00CD98" w14:textId="77777777" w:rsidR="007E589A" w:rsidRPr="007E589A" w:rsidRDefault="007E589A" w:rsidP="007E589A">
      <w:pPr>
        <w:autoSpaceDE w:val="0"/>
        <w:autoSpaceDN w:val="0"/>
        <w:adjustRightInd w:val="0"/>
        <w:spacing w:before="280"/>
        <w:ind w:firstLine="709"/>
        <w:jc w:val="both"/>
        <w:rPr>
          <w:rFonts w:eastAsia="Calibri"/>
          <w:sz w:val="28"/>
          <w:szCs w:val="28"/>
        </w:rPr>
      </w:pPr>
      <w:proofErr w:type="spellStart"/>
      <w:r w:rsidRPr="007E589A">
        <w:rPr>
          <w:rFonts w:eastAsia="Calibri"/>
          <w:sz w:val="28"/>
          <w:szCs w:val="28"/>
        </w:rPr>
        <w:t>ОР</w:t>
      </w:r>
      <w:r w:rsidRPr="007E589A">
        <w:rPr>
          <w:rFonts w:eastAsia="Calibri"/>
          <w:sz w:val="28"/>
          <w:szCs w:val="28"/>
          <w:vertAlign w:val="subscript"/>
        </w:rPr>
        <w:t>i</w:t>
      </w:r>
      <w:proofErr w:type="spellEnd"/>
      <w:r w:rsidRPr="007E589A">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7E589A">
        <w:rPr>
          <w:rFonts w:eastAsia="Calibri"/>
          <w:sz w:val="28"/>
          <w:szCs w:val="28"/>
        </w:rPr>
        <w:br/>
        <w:t xml:space="preserve">с </w:t>
      </w:r>
      <w:hyperlink r:id="rId9" w:history="1">
        <w:r w:rsidRPr="007E589A">
          <w:rPr>
            <w:rFonts w:eastAsia="Calibri"/>
            <w:sz w:val="28"/>
            <w:szCs w:val="28"/>
          </w:rPr>
          <w:t>пунктом 37</w:t>
        </w:r>
      </w:hyperlink>
      <w:r w:rsidRPr="007E589A">
        <w:rPr>
          <w:rFonts w:eastAsia="Calibri"/>
          <w:sz w:val="28"/>
          <w:szCs w:val="28"/>
        </w:rPr>
        <w:t xml:space="preserve"> Методических указаний, тыс. руб.;</w:t>
      </w:r>
    </w:p>
    <w:p w14:paraId="42DC0334" w14:textId="77777777" w:rsidR="007E589A" w:rsidRPr="007E589A" w:rsidRDefault="007E589A" w:rsidP="007E589A">
      <w:pPr>
        <w:autoSpaceDE w:val="0"/>
        <w:autoSpaceDN w:val="0"/>
        <w:adjustRightInd w:val="0"/>
        <w:spacing w:before="280"/>
        <w:ind w:firstLine="709"/>
        <w:jc w:val="both"/>
        <w:rPr>
          <w:rFonts w:eastAsia="Calibri"/>
          <w:sz w:val="28"/>
          <w:szCs w:val="28"/>
        </w:rPr>
      </w:pPr>
      <w:r w:rsidRPr="007E589A">
        <w:rPr>
          <w:rFonts w:eastAsia="Calibri"/>
          <w:sz w:val="28"/>
          <w:szCs w:val="28"/>
        </w:rPr>
        <w:t xml:space="preserve">ИОР - индекс эффективности операционных расходов, выраженный </w:t>
      </w:r>
      <w:r w:rsidRPr="007E589A">
        <w:rPr>
          <w:rFonts w:eastAsia="Calibri"/>
          <w:sz w:val="28"/>
          <w:szCs w:val="28"/>
        </w:rPr>
        <w:br/>
        <w:t>в процентах;</w:t>
      </w:r>
    </w:p>
    <w:p w14:paraId="0D73CA92" w14:textId="77777777" w:rsidR="007E589A" w:rsidRPr="007E589A" w:rsidRDefault="007E589A" w:rsidP="007E589A">
      <w:pPr>
        <w:autoSpaceDE w:val="0"/>
        <w:autoSpaceDN w:val="0"/>
        <w:adjustRightInd w:val="0"/>
        <w:spacing w:before="280"/>
        <w:ind w:firstLine="709"/>
        <w:jc w:val="both"/>
        <w:rPr>
          <w:rFonts w:eastAsia="Calibri"/>
          <w:sz w:val="28"/>
          <w:szCs w:val="28"/>
        </w:rPr>
      </w:pPr>
      <w:proofErr w:type="spellStart"/>
      <w:r w:rsidRPr="007E589A">
        <w:rPr>
          <w:rFonts w:eastAsia="Calibri"/>
          <w:sz w:val="28"/>
          <w:szCs w:val="28"/>
        </w:rPr>
        <w:t>ИПЦ</w:t>
      </w:r>
      <w:r w:rsidRPr="007E589A">
        <w:rPr>
          <w:rFonts w:eastAsia="Calibri"/>
          <w:sz w:val="28"/>
          <w:szCs w:val="28"/>
          <w:vertAlign w:val="subscript"/>
        </w:rPr>
        <w:t>i</w:t>
      </w:r>
      <w:proofErr w:type="spellEnd"/>
      <w:r w:rsidRPr="007E589A">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E2EED00" w14:textId="77777777" w:rsidR="007E589A" w:rsidRPr="007E589A" w:rsidRDefault="007E589A" w:rsidP="007E589A">
      <w:pPr>
        <w:autoSpaceDE w:val="0"/>
        <w:autoSpaceDN w:val="0"/>
        <w:adjustRightInd w:val="0"/>
        <w:spacing w:before="280"/>
        <w:ind w:firstLine="709"/>
        <w:jc w:val="both"/>
        <w:rPr>
          <w:rFonts w:eastAsia="Calibri"/>
          <w:sz w:val="28"/>
          <w:szCs w:val="28"/>
        </w:rPr>
      </w:pPr>
      <w:proofErr w:type="spellStart"/>
      <w:r w:rsidRPr="007E589A">
        <w:rPr>
          <w:rFonts w:eastAsia="Calibri"/>
          <w:sz w:val="28"/>
          <w:szCs w:val="28"/>
        </w:rPr>
        <w:t>К</w:t>
      </w:r>
      <w:r w:rsidRPr="007E589A">
        <w:rPr>
          <w:rFonts w:eastAsia="Calibri"/>
          <w:sz w:val="28"/>
          <w:szCs w:val="28"/>
          <w:vertAlign w:val="subscript"/>
        </w:rPr>
        <w:t>эл</w:t>
      </w:r>
      <w:proofErr w:type="spellEnd"/>
      <w:r w:rsidRPr="007E589A">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946E80C" w14:textId="77777777" w:rsidR="007E589A" w:rsidRPr="007E589A" w:rsidRDefault="007E589A" w:rsidP="007E589A">
      <w:pPr>
        <w:autoSpaceDE w:val="0"/>
        <w:autoSpaceDN w:val="0"/>
        <w:adjustRightInd w:val="0"/>
        <w:spacing w:before="280"/>
        <w:ind w:firstLine="709"/>
        <w:jc w:val="both"/>
        <w:rPr>
          <w:rFonts w:eastAsia="Calibri"/>
          <w:sz w:val="28"/>
          <w:szCs w:val="28"/>
        </w:rPr>
      </w:pPr>
      <w:proofErr w:type="spellStart"/>
      <w:r w:rsidRPr="007E589A">
        <w:rPr>
          <w:rFonts w:eastAsia="Calibri"/>
          <w:sz w:val="28"/>
          <w:szCs w:val="28"/>
        </w:rPr>
        <w:t>ИКА</w:t>
      </w:r>
      <w:r w:rsidRPr="007E589A">
        <w:rPr>
          <w:rFonts w:eastAsia="Calibri"/>
          <w:sz w:val="28"/>
          <w:szCs w:val="28"/>
          <w:vertAlign w:val="subscript"/>
        </w:rPr>
        <w:t>i</w:t>
      </w:r>
      <w:proofErr w:type="spellEnd"/>
      <w:r w:rsidRPr="007E589A">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0410667" w14:textId="77777777" w:rsidR="007E589A" w:rsidRPr="007E589A" w:rsidRDefault="007E589A" w:rsidP="007E589A">
      <w:pPr>
        <w:autoSpaceDE w:val="0"/>
        <w:autoSpaceDN w:val="0"/>
        <w:adjustRightInd w:val="0"/>
        <w:ind w:firstLine="709"/>
        <w:jc w:val="both"/>
        <w:rPr>
          <w:sz w:val="28"/>
          <w:szCs w:val="28"/>
        </w:rPr>
      </w:pPr>
    </w:p>
    <w:p w14:paraId="299F626E" w14:textId="77777777" w:rsidR="007E589A" w:rsidRPr="007E589A" w:rsidRDefault="007E589A" w:rsidP="007E589A">
      <w:pPr>
        <w:autoSpaceDE w:val="0"/>
        <w:autoSpaceDN w:val="0"/>
        <w:adjustRightInd w:val="0"/>
        <w:ind w:firstLine="709"/>
        <w:jc w:val="both"/>
        <w:rPr>
          <w:rFonts w:eastAsia="Calibri"/>
          <w:sz w:val="28"/>
          <w:szCs w:val="28"/>
        </w:rPr>
      </w:pPr>
      <w:r w:rsidRPr="007E589A">
        <w:rPr>
          <w:sz w:val="28"/>
          <w:szCs w:val="28"/>
        </w:rPr>
        <w:t xml:space="preserve">В соответствии с пунктом 38 Методических указаний, </w:t>
      </w:r>
      <w:r w:rsidRPr="007E589A">
        <w:rPr>
          <w:rFonts w:eastAsia="Calibri"/>
          <w:sz w:val="28"/>
          <w:szCs w:val="28"/>
        </w:rPr>
        <w:t xml:space="preserve">индекс изменения количества активов рассчитывается в отношении деятельности </w:t>
      </w:r>
      <w:r w:rsidRPr="007E589A">
        <w:rPr>
          <w:rFonts w:eastAsia="Calibri"/>
          <w:sz w:val="28"/>
          <w:szCs w:val="28"/>
        </w:rPr>
        <w:br/>
        <w:t xml:space="preserve">по передаче тепловой энергии, теплоносителя по </w:t>
      </w:r>
      <w:hyperlink w:anchor="Par4" w:history="1">
        <w:r w:rsidRPr="007E589A">
          <w:rPr>
            <w:rFonts w:eastAsia="Calibri"/>
            <w:sz w:val="28"/>
            <w:szCs w:val="28"/>
          </w:rPr>
          <w:t>формуле:</w:t>
        </w:r>
      </w:hyperlink>
    </w:p>
    <w:p w14:paraId="628FD499" w14:textId="77777777" w:rsidR="007E589A" w:rsidRPr="007E589A" w:rsidRDefault="007E589A" w:rsidP="007E589A">
      <w:pPr>
        <w:rPr>
          <w:rFonts w:eastAsia="Calibri"/>
          <w:szCs w:val="20"/>
        </w:rPr>
      </w:pPr>
    </w:p>
    <w:p w14:paraId="42DBEC17" w14:textId="6A37B962" w:rsidR="007E589A" w:rsidRPr="007E589A" w:rsidRDefault="007E589A" w:rsidP="007E589A">
      <w:pPr>
        <w:autoSpaceDE w:val="0"/>
        <w:autoSpaceDN w:val="0"/>
        <w:adjustRightInd w:val="0"/>
        <w:ind w:firstLine="709"/>
        <w:jc w:val="center"/>
        <w:rPr>
          <w:rFonts w:eastAsia="Calibri"/>
          <w:sz w:val="28"/>
          <w:szCs w:val="28"/>
        </w:rPr>
      </w:pPr>
      <w:bookmarkStart w:id="21" w:name="Par4"/>
      <w:bookmarkEnd w:id="21"/>
      <w:r w:rsidRPr="007E589A">
        <w:rPr>
          <w:rFonts w:eastAsia="Calibri"/>
          <w:noProof/>
          <w:position w:val="-33"/>
          <w:sz w:val="28"/>
          <w:szCs w:val="28"/>
        </w:rPr>
        <w:drawing>
          <wp:inline distT="0" distB="0" distL="0" distR="0" wp14:anchorId="79AB8DE3" wp14:editId="2259CDC5">
            <wp:extent cx="1952625" cy="600075"/>
            <wp:effectExtent l="0" t="0" r="9525" b="9525"/>
            <wp:docPr id="151629535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7E589A">
        <w:rPr>
          <w:rFonts w:eastAsia="Calibri"/>
          <w:sz w:val="28"/>
          <w:szCs w:val="28"/>
        </w:rPr>
        <w:t xml:space="preserve">, </w:t>
      </w:r>
    </w:p>
    <w:p w14:paraId="09FD0786" w14:textId="77777777" w:rsidR="007E589A" w:rsidRPr="007E589A" w:rsidRDefault="007E589A" w:rsidP="007E589A">
      <w:pPr>
        <w:autoSpaceDE w:val="0"/>
        <w:autoSpaceDN w:val="0"/>
        <w:adjustRightInd w:val="0"/>
        <w:spacing w:before="280"/>
        <w:ind w:firstLine="709"/>
        <w:jc w:val="both"/>
        <w:rPr>
          <w:rFonts w:eastAsia="Calibri"/>
          <w:sz w:val="28"/>
          <w:szCs w:val="28"/>
        </w:rPr>
      </w:pPr>
      <w:r w:rsidRPr="007E589A">
        <w:rPr>
          <w:rFonts w:eastAsia="Calibri"/>
          <w:sz w:val="28"/>
          <w:szCs w:val="28"/>
        </w:rPr>
        <w:t xml:space="preserve">в отношении деятельности по производству тепловой энергии (мощности) по </w:t>
      </w:r>
      <w:hyperlink w:anchor="Par6" w:history="1">
        <w:r w:rsidRPr="007E589A">
          <w:rPr>
            <w:rFonts w:eastAsia="Calibri"/>
            <w:sz w:val="28"/>
            <w:szCs w:val="28"/>
          </w:rPr>
          <w:t>формуле:</w:t>
        </w:r>
      </w:hyperlink>
    </w:p>
    <w:p w14:paraId="4B165900" w14:textId="6DAFA51A" w:rsidR="007E589A" w:rsidRPr="007E589A" w:rsidRDefault="007E589A" w:rsidP="007E589A">
      <w:pPr>
        <w:autoSpaceDE w:val="0"/>
        <w:autoSpaceDN w:val="0"/>
        <w:adjustRightInd w:val="0"/>
        <w:ind w:firstLine="709"/>
        <w:jc w:val="center"/>
        <w:rPr>
          <w:rFonts w:eastAsia="Calibri"/>
          <w:sz w:val="28"/>
          <w:szCs w:val="28"/>
        </w:rPr>
      </w:pPr>
      <w:bookmarkStart w:id="22" w:name="Par6"/>
      <w:bookmarkEnd w:id="22"/>
      <w:r w:rsidRPr="007E589A">
        <w:rPr>
          <w:rFonts w:eastAsia="Calibri"/>
          <w:noProof/>
          <w:position w:val="-33"/>
          <w:sz w:val="28"/>
          <w:szCs w:val="28"/>
        </w:rPr>
        <w:drawing>
          <wp:inline distT="0" distB="0" distL="0" distR="0" wp14:anchorId="456F35E0" wp14:editId="04A94B05">
            <wp:extent cx="1666875" cy="600075"/>
            <wp:effectExtent l="0" t="0" r="9525" b="9525"/>
            <wp:docPr id="3325149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7E589A">
        <w:rPr>
          <w:rFonts w:eastAsia="Calibri"/>
          <w:sz w:val="28"/>
          <w:szCs w:val="28"/>
        </w:rPr>
        <w:t>,</w:t>
      </w:r>
    </w:p>
    <w:p w14:paraId="33612D1E" w14:textId="77777777" w:rsidR="007E589A" w:rsidRPr="007E589A" w:rsidRDefault="007E589A" w:rsidP="007E589A">
      <w:pPr>
        <w:autoSpaceDE w:val="0"/>
        <w:autoSpaceDN w:val="0"/>
        <w:adjustRightInd w:val="0"/>
        <w:ind w:firstLine="709"/>
        <w:jc w:val="both"/>
        <w:rPr>
          <w:rFonts w:eastAsia="Calibri"/>
          <w:sz w:val="28"/>
          <w:szCs w:val="28"/>
        </w:rPr>
      </w:pPr>
      <w:r w:rsidRPr="007E589A">
        <w:rPr>
          <w:rFonts w:eastAsia="Calibri"/>
          <w:sz w:val="28"/>
          <w:szCs w:val="28"/>
        </w:rPr>
        <w:t>где:</w:t>
      </w:r>
    </w:p>
    <w:p w14:paraId="320CA2C1" w14:textId="77777777" w:rsidR="007E589A" w:rsidRPr="007E589A" w:rsidRDefault="007E589A" w:rsidP="007E589A">
      <w:pPr>
        <w:autoSpaceDE w:val="0"/>
        <w:autoSpaceDN w:val="0"/>
        <w:adjustRightInd w:val="0"/>
        <w:spacing w:before="280"/>
        <w:ind w:firstLine="709"/>
        <w:jc w:val="both"/>
        <w:rPr>
          <w:rFonts w:eastAsia="Calibri"/>
          <w:sz w:val="28"/>
          <w:szCs w:val="28"/>
        </w:rPr>
      </w:pPr>
      <w:proofErr w:type="spellStart"/>
      <w:r w:rsidRPr="007E589A">
        <w:rPr>
          <w:rFonts w:eastAsia="Calibri"/>
          <w:sz w:val="28"/>
          <w:szCs w:val="28"/>
        </w:rPr>
        <w:t>УЕ</w:t>
      </w:r>
      <w:r w:rsidRPr="007E589A">
        <w:rPr>
          <w:rFonts w:eastAsia="Calibri"/>
          <w:sz w:val="28"/>
          <w:szCs w:val="28"/>
          <w:vertAlign w:val="subscript"/>
        </w:rPr>
        <w:t>i</w:t>
      </w:r>
      <w:proofErr w:type="spellEnd"/>
      <w:r w:rsidRPr="007E589A">
        <w:rPr>
          <w:rFonts w:eastAsia="Calibri"/>
          <w:sz w:val="28"/>
          <w:szCs w:val="28"/>
        </w:rPr>
        <w:t>, УЕ</w:t>
      </w:r>
      <w:r w:rsidRPr="007E589A">
        <w:rPr>
          <w:rFonts w:eastAsia="Calibri"/>
          <w:sz w:val="28"/>
          <w:szCs w:val="28"/>
          <w:vertAlign w:val="subscript"/>
        </w:rPr>
        <w:t>i-1</w:t>
      </w:r>
      <w:r w:rsidRPr="007E589A">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2" w:history="1">
        <w:r w:rsidRPr="007E589A">
          <w:rPr>
            <w:rFonts w:eastAsia="Calibri"/>
            <w:sz w:val="28"/>
            <w:szCs w:val="28"/>
          </w:rPr>
          <w:t>приложением 2</w:t>
        </w:r>
      </w:hyperlink>
      <w:r w:rsidRPr="007E589A">
        <w:rPr>
          <w:rFonts w:eastAsia="Calibri"/>
          <w:sz w:val="28"/>
          <w:szCs w:val="28"/>
        </w:rPr>
        <w:t xml:space="preserve"> к Методическим указаниям </w:t>
      </w:r>
      <w:r w:rsidRPr="007E589A">
        <w:rPr>
          <w:rFonts w:eastAsia="Calibri"/>
          <w:sz w:val="28"/>
          <w:szCs w:val="28"/>
        </w:rPr>
        <w:br/>
        <w:t xml:space="preserve">с учетом активов, фактически введенных в эксплуатацию, </w:t>
      </w:r>
      <w:r w:rsidRPr="007E589A">
        <w:rPr>
          <w:rFonts w:eastAsia="Calibri"/>
          <w:sz w:val="28"/>
          <w:szCs w:val="28"/>
        </w:rPr>
        <w:br/>
      </w:r>
      <w:r w:rsidRPr="007E589A">
        <w:rPr>
          <w:rFonts w:eastAsia="Calibri"/>
          <w:sz w:val="28"/>
          <w:szCs w:val="28"/>
        </w:rPr>
        <w:lastRenderedPageBreak/>
        <w:t xml:space="preserve">и активов, использование которых планируется начать в i-м, (i-1)-м году </w:t>
      </w:r>
      <w:r w:rsidRPr="007E589A">
        <w:rPr>
          <w:rFonts w:eastAsia="Calibri"/>
          <w:sz w:val="28"/>
          <w:szCs w:val="28"/>
        </w:rPr>
        <w:br/>
        <w:t>в соответствии с утвержденной инвестиционной программой;</w:t>
      </w:r>
    </w:p>
    <w:p w14:paraId="29CC8B33" w14:textId="77777777" w:rsidR="007E589A" w:rsidRPr="007E589A" w:rsidRDefault="007E589A" w:rsidP="007E589A">
      <w:pPr>
        <w:autoSpaceDE w:val="0"/>
        <w:autoSpaceDN w:val="0"/>
        <w:adjustRightInd w:val="0"/>
        <w:spacing w:before="280"/>
        <w:ind w:firstLine="709"/>
        <w:jc w:val="both"/>
        <w:rPr>
          <w:sz w:val="28"/>
          <w:szCs w:val="28"/>
        </w:rPr>
      </w:pPr>
      <w:proofErr w:type="spellStart"/>
      <w:r w:rsidRPr="007E589A">
        <w:rPr>
          <w:rFonts w:eastAsia="Calibri"/>
          <w:sz w:val="28"/>
          <w:szCs w:val="28"/>
        </w:rPr>
        <w:t>р</w:t>
      </w:r>
      <w:r w:rsidRPr="007E589A">
        <w:rPr>
          <w:rFonts w:eastAsia="Calibri"/>
          <w:sz w:val="28"/>
          <w:szCs w:val="28"/>
          <w:vertAlign w:val="subscript"/>
        </w:rPr>
        <w:t>i</w:t>
      </w:r>
      <w:proofErr w:type="spellEnd"/>
      <w:r w:rsidRPr="007E589A">
        <w:rPr>
          <w:rFonts w:eastAsia="Calibri"/>
          <w:sz w:val="28"/>
          <w:szCs w:val="28"/>
        </w:rPr>
        <w:t>, р</w:t>
      </w:r>
      <w:r w:rsidRPr="007E589A">
        <w:rPr>
          <w:rFonts w:eastAsia="Calibri"/>
          <w:sz w:val="28"/>
          <w:szCs w:val="28"/>
          <w:vertAlign w:val="subscript"/>
        </w:rPr>
        <w:t>i-1</w:t>
      </w:r>
      <w:r w:rsidRPr="007E589A">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7E589A">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7E589A">
        <w:rPr>
          <w:sz w:val="28"/>
          <w:szCs w:val="28"/>
        </w:rPr>
        <w:br/>
        <w:t>в таблице 2.</w:t>
      </w:r>
    </w:p>
    <w:p w14:paraId="2704E923" w14:textId="77777777" w:rsidR="007E589A" w:rsidRPr="007E589A" w:rsidRDefault="007E589A" w:rsidP="007E589A">
      <w:pPr>
        <w:ind w:left="720" w:right="-144"/>
        <w:jc w:val="right"/>
        <w:rPr>
          <w:sz w:val="28"/>
          <w:szCs w:val="28"/>
        </w:rPr>
      </w:pPr>
      <w:r w:rsidRPr="007E589A">
        <w:rPr>
          <w:sz w:val="28"/>
          <w:szCs w:val="28"/>
        </w:rPr>
        <w:t>Таблица 2</w:t>
      </w:r>
    </w:p>
    <w:p w14:paraId="0270B3BE" w14:textId="77777777" w:rsidR="007E589A" w:rsidRPr="007E589A" w:rsidRDefault="007E589A" w:rsidP="007E589A">
      <w:pPr>
        <w:jc w:val="center"/>
        <w:rPr>
          <w:b/>
          <w:sz w:val="28"/>
        </w:rPr>
      </w:pPr>
      <w:r w:rsidRPr="007E589A">
        <w:rPr>
          <w:b/>
          <w:sz w:val="28"/>
        </w:rPr>
        <w:t>Расчёт операционных (подконтрольных) расходов на каждый год долгосрочного периода регулирования</w:t>
      </w:r>
    </w:p>
    <w:p w14:paraId="38AC3333" w14:textId="77777777" w:rsidR="007E589A" w:rsidRPr="007E589A" w:rsidRDefault="007E589A" w:rsidP="007E589A">
      <w:pPr>
        <w:jc w:val="center"/>
        <w:rPr>
          <w:sz w:val="28"/>
        </w:rPr>
      </w:pPr>
      <w:r w:rsidRPr="007E589A">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7E589A" w:rsidRPr="007E589A" w14:paraId="1E84C521" w14:textId="77777777" w:rsidTr="00DD090C">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3507B1" w14:textId="77777777" w:rsidR="007E589A" w:rsidRPr="007E589A" w:rsidRDefault="007E589A" w:rsidP="007E589A">
            <w:pPr>
              <w:jc w:val="center"/>
            </w:pPr>
            <w:r w:rsidRPr="007E589A">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4EBD1" w14:textId="77777777" w:rsidR="007E589A" w:rsidRPr="007E589A" w:rsidRDefault="007E589A" w:rsidP="007E589A">
            <w:pPr>
              <w:jc w:val="center"/>
            </w:pPr>
            <w:r w:rsidRPr="007E589A">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877496" w14:textId="77777777" w:rsidR="007E589A" w:rsidRPr="007E589A" w:rsidRDefault="007E589A" w:rsidP="007E589A">
            <w:pPr>
              <w:ind w:left="-131" w:right="-187"/>
              <w:jc w:val="center"/>
            </w:pPr>
            <w:r w:rsidRPr="007E589A">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01907929" w14:textId="77777777" w:rsidR="007E589A" w:rsidRPr="007E589A" w:rsidRDefault="007E589A" w:rsidP="007E589A">
            <w:pPr>
              <w:jc w:val="center"/>
            </w:pPr>
            <w:r w:rsidRPr="007E589A">
              <w:t>Предложение экспертов</w:t>
            </w:r>
          </w:p>
        </w:tc>
      </w:tr>
      <w:tr w:rsidR="007E589A" w:rsidRPr="007E589A" w14:paraId="4C4C8B58" w14:textId="77777777" w:rsidTr="00DD090C">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668B5569" w14:textId="77777777" w:rsidR="007E589A" w:rsidRPr="007E589A" w:rsidRDefault="007E589A" w:rsidP="007E589A"/>
        </w:tc>
        <w:tc>
          <w:tcPr>
            <w:tcW w:w="2555" w:type="dxa"/>
            <w:vMerge/>
            <w:tcBorders>
              <w:top w:val="single" w:sz="4" w:space="0" w:color="auto"/>
              <w:left w:val="single" w:sz="4" w:space="0" w:color="auto"/>
              <w:bottom w:val="single" w:sz="4" w:space="0" w:color="auto"/>
              <w:right w:val="single" w:sz="4" w:space="0" w:color="auto"/>
            </w:tcBorders>
            <w:vAlign w:val="center"/>
            <w:hideMark/>
          </w:tcPr>
          <w:p w14:paraId="0A587AFF" w14:textId="77777777" w:rsidR="007E589A" w:rsidRPr="007E589A" w:rsidRDefault="007E589A" w:rsidP="007E589A"/>
        </w:tc>
        <w:tc>
          <w:tcPr>
            <w:tcW w:w="886" w:type="dxa"/>
            <w:vMerge/>
            <w:tcBorders>
              <w:top w:val="single" w:sz="4" w:space="0" w:color="auto"/>
              <w:left w:val="single" w:sz="4" w:space="0" w:color="auto"/>
              <w:bottom w:val="single" w:sz="4" w:space="0" w:color="auto"/>
              <w:right w:val="single" w:sz="4" w:space="0" w:color="auto"/>
            </w:tcBorders>
            <w:vAlign w:val="center"/>
            <w:hideMark/>
          </w:tcPr>
          <w:p w14:paraId="7F733C55" w14:textId="77777777" w:rsidR="007E589A" w:rsidRPr="007E589A" w:rsidRDefault="007E589A" w:rsidP="007E589A"/>
        </w:tc>
        <w:tc>
          <w:tcPr>
            <w:tcW w:w="1095" w:type="dxa"/>
            <w:tcBorders>
              <w:top w:val="nil"/>
              <w:left w:val="nil"/>
              <w:bottom w:val="single" w:sz="4" w:space="0" w:color="auto"/>
              <w:right w:val="single" w:sz="4" w:space="0" w:color="auto"/>
            </w:tcBorders>
            <w:shd w:val="clear" w:color="auto" w:fill="auto"/>
            <w:vAlign w:val="center"/>
            <w:hideMark/>
          </w:tcPr>
          <w:p w14:paraId="02DE95D3" w14:textId="77777777" w:rsidR="007E589A" w:rsidRPr="007E589A" w:rsidRDefault="007E589A" w:rsidP="007E589A">
            <w:pPr>
              <w:jc w:val="center"/>
            </w:pPr>
            <w:r w:rsidRPr="007E589A">
              <w:t xml:space="preserve">2024 </w:t>
            </w:r>
          </w:p>
        </w:tc>
        <w:tc>
          <w:tcPr>
            <w:tcW w:w="1114" w:type="dxa"/>
            <w:tcBorders>
              <w:top w:val="nil"/>
              <w:left w:val="nil"/>
              <w:bottom w:val="single" w:sz="4" w:space="0" w:color="auto"/>
              <w:right w:val="single" w:sz="4" w:space="0" w:color="auto"/>
            </w:tcBorders>
            <w:shd w:val="clear" w:color="auto" w:fill="auto"/>
            <w:vAlign w:val="center"/>
            <w:hideMark/>
          </w:tcPr>
          <w:p w14:paraId="30266664" w14:textId="77777777" w:rsidR="007E589A" w:rsidRPr="007E589A" w:rsidRDefault="007E589A" w:rsidP="007E589A">
            <w:pPr>
              <w:jc w:val="center"/>
            </w:pPr>
            <w:r w:rsidRPr="007E589A">
              <w:t>2025</w:t>
            </w:r>
          </w:p>
        </w:tc>
        <w:tc>
          <w:tcPr>
            <w:tcW w:w="1134" w:type="dxa"/>
            <w:tcBorders>
              <w:top w:val="nil"/>
              <w:left w:val="nil"/>
              <w:bottom w:val="single" w:sz="4" w:space="0" w:color="auto"/>
              <w:right w:val="single" w:sz="4" w:space="0" w:color="auto"/>
            </w:tcBorders>
            <w:shd w:val="clear" w:color="auto" w:fill="auto"/>
            <w:vAlign w:val="center"/>
            <w:hideMark/>
          </w:tcPr>
          <w:p w14:paraId="4C32E0A6" w14:textId="77777777" w:rsidR="007E589A" w:rsidRPr="007E589A" w:rsidRDefault="007E589A" w:rsidP="007E589A">
            <w:pPr>
              <w:jc w:val="center"/>
            </w:pPr>
            <w:r w:rsidRPr="007E589A">
              <w:t xml:space="preserve">2026 </w:t>
            </w:r>
          </w:p>
        </w:tc>
        <w:tc>
          <w:tcPr>
            <w:tcW w:w="1134" w:type="dxa"/>
            <w:tcBorders>
              <w:top w:val="nil"/>
              <w:left w:val="nil"/>
              <w:bottom w:val="single" w:sz="4" w:space="0" w:color="auto"/>
              <w:right w:val="single" w:sz="4" w:space="0" w:color="auto"/>
            </w:tcBorders>
            <w:vAlign w:val="center"/>
          </w:tcPr>
          <w:p w14:paraId="56E11460" w14:textId="77777777" w:rsidR="007E589A" w:rsidRPr="007E589A" w:rsidRDefault="007E589A" w:rsidP="007E589A">
            <w:pPr>
              <w:jc w:val="center"/>
            </w:pPr>
            <w:r w:rsidRPr="007E589A">
              <w:t>2027</w:t>
            </w:r>
          </w:p>
        </w:tc>
        <w:tc>
          <w:tcPr>
            <w:tcW w:w="1100" w:type="dxa"/>
            <w:tcBorders>
              <w:top w:val="nil"/>
              <w:left w:val="nil"/>
              <w:bottom w:val="single" w:sz="4" w:space="0" w:color="auto"/>
              <w:right w:val="single" w:sz="4" w:space="0" w:color="auto"/>
            </w:tcBorders>
            <w:vAlign w:val="center"/>
          </w:tcPr>
          <w:p w14:paraId="13D77913" w14:textId="77777777" w:rsidR="007E589A" w:rsidRPr="007E589A" w:rsidRDefault="007E589A" w:rsidP="007E589A">
            <w:pPr>
              <w:jc w:val="center"/>
            </w:pPr>
            <w:r w:rsidRPr="007E589A">
              <w:t>2028</w:t>
            </w:r>
          </w:p>
        </w:tc>
      </w:tr>
      <w:tr w:rsidR="007E589A" w:rsidRPr="007E589A" w14:paraId="7D6E6E8A" w14:textId="77777777" w:rsidTr="00DD090C">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F8A86B6" w14:textId="77777777" w:rsidR="007E589A" w:rsidRPr="007E589A" w:rsidRDefault="007E589A" w:rsidP="007E589A">
            <w:pPr>
              <w:jc w:val="center"/>
            </w:pPr>
            <w:r w:rsidRPr="007E589A">
              <w:t>1</w:t>
            </w:r>
          </w:p>
        </w:tc>
        <w:tc>
          <w:tcPr>
            <w:tcW w:w="2555" w:type="dxa"/>
            <w:tcBorders>
              <w:top w:val="nil"/>
              <w:left w:val="nil"/>
              <w:bottom w:val="single" w:sz="4" w:space="0" w:color="auto"/>
              <w:right w:val="single" w:sz="4" w:space="0" w:color="auto"/>
            </w:tcBorders>
            <w:shd w:val="clear" w:color="auto" w:fill="auto"/>
            <w:vAlign w:val="center"/>
            <w:hideMark/>
          </w:tcPr>
          <w:p w14:paraId="705EC27D" w14:textId="77777777" w:rsidR="007E589A" w:rsidRPr="007E589A" w:rsidRDefault="007E589A" w:rsidP="007E589A">
            <w:r w:rsidRPr="007E589A">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7E583576" w14:textId="77777777" w:rsidR="007E589A" w:rsidRPr="007E589A" w:rsidRDefault="007E589A" w:rsidP="007E589A">
            <w:pPr>
              <w:jc w:val="center"/>
            </w:pPr>
            <w:r w:rsidRPr="007E589A">
              <w:t> </w:t>
            </w:r>
          </w:p>
        </w:tc>
        <w:tc>
          <w:tcPr>
            <w:tcW w:w="1095" w:type="dxa"/>
            <w:tcBorders>
              <w:top w:val="nil"/>
              <w:left w:val="nil"/>
              <w:bottom w:val="single" w:sz="4" w:space="0" w:color="auto"/>
              <w:right w:val="single" w:sz="4" w:space="0" w:color="auto"/>
            </w:tcBorders>
            <w:shd w:val="clear" w:color="auto" w:fill="auto"/>
            <w:vAlign w:val="center"/>
            <w:hideMark/>
          </w:tcPr>
          <w:p w14:paraId="1907DA0B" w14:textId="77777777" w:rsidR="007E589A" w:rsidRPr="007E589A" w:rsidRDefault="007E589A" w:rsidP="007E589A">
            <w:pPr>
              <w:jc w:val="center"/>
            </w:pPr>
            <w:r w:rsidRPr="007E589A">
              <w:t>-</w:t>
            </w:r>
          </w:p>
        </w:tc>
        <w:tc>
          <w:tcPr>
            <w:tcW w:w="1114" w:type="dxa"/>
            <w:tcBorders>
              <w:top w:val="nil"/>
              <w:left w:val="nil"/>
              <w:bottom w:val="single" w:sz="4" w:space="0" w:color="auto"/>
              <w:right w:val="single" w:sz="4" w:space="0" w:color="auto"/>
            </w:tcBorders>
            <w:shd w:val="clear" w:color="auto" w:fill="auto"/>
            <w:vAlign w:val="center"/>
            <w:hideMark/>
          </w:tcPr>
          <w:p w14:paraId="5D449A4E" w14:textId="77777777" w:rsidR="007E589A" w:rsidRPr="007E589A" w:rsidRDefault="007E589A" w:rsidP="007E589A">
            <w:pPr>
              <w:jc w:val="center"/>
            </w:pPr>
            <w:r w:rsidRPr="007E589A">
              <w:t>1,042</w:t>
            </w:r>
          </w:p>
        </w:tc>
        <w:tc>
          <w:tcPr>
            <w:tcW w:w="1134" w:type="dxa"/>
            <w:tcBorders>
              <w:top w:val="nil"/>
              <w:left w:val="nil"/>
              <w:bottom w:val="single" w:sz="4" w:space="0" w:color="auto"/>
              <w:right w:val="single" w:sz="4" w:space="0" w:color="auto"/>
            </w:tcBorders>
            <w:shd w:val="clear" w:color="auto" w:fill="auto"/>
            <w:vAlign w:val="center"/>
            <w:hideMark/>
          </w:tcPr>
          <w:p w14:paraId="2BE09906" w14:textId="77777777" w:rsidR="007E589A" w:rsidRPr="007E589A" w:rsidRDefault="007E589A" w:rsidP="007E589A">
            <w:pPr>
              <w:jc w:val="center"/>
            </w:pPr>
            <w:r w:rsidRPr="007E589A">
              <w:t>1,04</w:t>
            </w:r>
          </w:p>
        </w:tc>
        <w:tc>
          <w:tcPr>
            <w:tcW w:w="1134" w:type="dxa"/>
            <w:tcBorders>
              <w:top w:val="nil"/>
              <w:left w:val="nil"/>
              <w:bottom w:val="single" w:sz="4" w:space="0" w:color="auto"/>
              <w:right w:val="single" w:sz="4" w:space="0" w:color="auto"/>
            </w:tcBorders>
            <w:vAlign w:val="center"/>
          </w:tcPr>
          <w:p w14:paraId="625B4A3A" w14:textId="77777777" w:rsidR="007E589A" w:rsidRPr="007E589A" w:rsidRDefault="007E589A" w:rsidP="007E589A">
            <w:pPr>
              <w:jc w:val="center"/>
            </w:pPr>
            <w:r w:rsidRPr="007E589A">
              <w:t>1,04</w:t>
            </w:r>
          </w:p>
        </w:tc>
        <w:tc>
          <w:tcPr>
            <w:tcW w:w="1100" w:type="dxa"/>
            <w:tcBorders>
              <w:top w:val="nil"/>
              <w:left w:val="nil"/>
              <w:bottom w:val="single" w:sz="4" w:space="0" w:color="auto"/>
              <w:right w:val="single" w:sz="4" w:space="0" w:color="auto"/>
            </w:tcBorders>
            <w:vAlign w:val="center"/>
          </w:tcPr>
          <w:p w14:paraId="633B851C" w14:textId="77777777" w:rsidR="007E589A" w:rsidRPr="007E589A" w:rsidRDefault="007E589A" w:rsidP="007E589A">
            <w:pPr>
              <w:jc w:val="center"/>
            </w:pPr>
            <w:r w:rsidRPr="007E589A">
              <w:t>1,04</w:t>
            </w:r>
          </w:p>
        </w:tc>
      </w:tr>
      <w:tr w:rsidR="007E589A" w:rsidRPr="007E589A" w14:paraId="27856E63" w14:textId="77777777" w:rsidTr="00DD090C">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3AF81" w14:textId="77777777" w:rsidR="007E589A" w:rsidRPr="007E589A" w:rsidRDefault="007E589A" w:rsidP="007E589A">
            <w:pPr>
              <w:jc w:val="center"/>
            </w:pPr>
            <w:r w:rsidRPr="007E589A">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0CC095A6" w14:textId="77777777" w:rsidR="007E589A" w:rsidRPr="007E589A" w:rsidRDefault="007E589A" w:rsidP="007E589A">
            <w:r w:rsidRPr="007E589A">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339B41B" w14:textId="77777777" w:rsidR="007E589A" w:rsidRPr="007E589A" w:rsidRDefault="007E589A" w:rsidP="007E589A">
            <w:pPr>
              <w:jc w:val="center"/>
            </w:pPr>
            <w:r w:rsidRPr="007E589A">
              <w:t>%</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67BF4F7D" w14:textId="77777777" w:rsidR="007E589A" w:rsidRPr="007E589A" w:rsidRDefault="007E589A" w:rsidP="007E589A">
            <w:pPr>
              <w:jc w:val="center"/>
            </w:pPr>
            <w:r w:rsidRPr="007E589A">
              <w:t>1%</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1596CE4" w14:textId="77777777" w:rsidR="007E589A" w:rsidRPr="007E589A" w:rsidRDefault="007E589A" w:rsidP="007E589A">
            <w:pPr>
              <w:jc w:val="center"/>
            </w:pPr>
            <w:r w:rsidRPr="007E589A">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B331AE" w14:textId="77777777" w:rsidR="007E589A" w:rsidRPr="007E589A" w:rsidRDefault="007E589A" w:rsidP="007E589A">
            <w:pPr>
              <w:jc w:val="center"/>
            </w:pPr>
            <w:r w:rsidRPr="007E589A">
              <w:t>1%</w:t>
            </w:r>
          </w:p>
        </w:tc>
        <w:tc>
          <w:tcPr>
            <w:tcW w:w="1134" w:type="dxa"/>
            <w:tcBorders>
              <w:top w:val="single" w:sz="4" w:space="0" w:color="auto"/>
              <w:left w:val="nil"/>
              <w:bottom w:val="single" w:sz="4" w:space="0" w:color="auto"/>
              <w:right w:val="single" w:sz="4" w:space="0" w:color="auto"/>
            </w:tcBorders>
            <w:vAlign w:val="center"/>
          </w:tcPr>
          <w:p w14:paraId="4B85CBA8" w14:textId="77777777" w:rsidR="007E589A" w:rsidRPr="007E589A" w:rsidRDefault="007E589A" w:rsidP="007E589A">
            <w:pPr>
              <w:jc w:val="center"/>
            </w:pPr>
            <w:r w:rsidRPr="007E589A">
              <w:t>1%</w:t>
            </w:r>
          </w:p>
        </w:tc>
        <w:tc>
          <w:tcPr>
            <w:tcW w:w="1100" w:type="dxa"/>
            <w:tcBorders>
              <w:top w:val="single" w:sz="4" w:space="0" w:color="auto"/>
              <w:left w:val="nil"/>
              <w:bottom w:val="single" w:sz="4" w:space="0" w:color="auto"/>
              <w:right w:val="single" w:sz="4" w:space="0" w:color="auto"/>
            </w:tcBorders>
            <w:vAlign w:val="center"/>
          </w:tcPr>
          <w:p w14:paraId="66E2D800" w14:textId="77777777" w:rsidR="007E589A" w:rsidRPr="007E589A" w:rsidRDefault="007E589A" w:rsidP="007E589A">
            <w:pPr>
              <w:jc w:val="center"/>
            </w:pPr>
            <w:r w:rsidRPr="007E589A">
              <w:t>1%</w:t>
            </w:r>
          </w:p>
        </w:tc>
      </w:tr>
      <w:tr w:rsidR="007E589A" w:rsidRPr="007E589A" w14:paraId="456B43CA" w14:textId="77777777" w:rsidTr="00DD090C">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44E8A581" w14:textId="77777777" w:rsidR="007E589A" w:rsidRPr="007E589A" w:rsidRDefault="007E589A" w:rsidP="007E589A">
            <w:pPr>
              <w:jc w:val="center"/>
            </w:pPr>
            <w:r w:rsidRPr="007E589A">
              <w:t>3</w:t>
            </w:r>
          </w:p>
        </w:tc>
        <w:tc>
          <w:tcPr>
            <w:tcW w:w="2555" w:type="dxa"/>
            <w:tcBorders>
              <w:top w:val="nil"/>
              <w:left w:val="nil"/>
              <w:bottom w:val="single" w:sz="4" w:space="0" w:color="auto"/>
              <w:right w:val="single" w:sz="4" w:space="0" w:color="auto"/>
            </w:tcBorders>
            <w:shd w:val="clear" w:color="auto" w:fill="auto"/>
            <w:vAlign w:val="center"/>
            <w:hideMark/>
          </w:tcPr>
          <w:p w14:paraId="2C222207" w14:textId="77777777" w:rsidR="007E589A" w:rsidRPr="007E589A" w:rsidRDefault="007E589A" w:rsidP="007E589A">
            <w:r w:rsidRPr="007E589A">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34802A0E" w14:textId="77777777" w:rsidR="007E589A" w:rsidRPr="007E589A" w:rsidRDefault="007E589A" w:rsidP="007E589A">
            <w:pPr>
              <w:jc w:val="center"/>
            </w:pPr>
            <w:r w:rsidRPr="007E589A">
              <w:t> </w:t>
            </w:r>
          </w:p>
        </w:tc>
        <w:tc>
          <w:tcPr>
            <w:tcW w:w="1095" w:type="dxa"/>
            <w:tcBorders>
              <w:top w:val="nil"/>
              <w:left w:val="nil"/>
              <w:bottom w:val="single" w:sz="4" w:space="0" w:color="auto"/>
              <w:right w:val="single" w:sz="4" w:space="0" w:color="auto"/>
            </w:tcBorders>
            <w:shd w:val="clear" w:color="auto" w:fill="auto"/>
            <w:vAlign w:val="center"/>
            <w:hideMark/>
          </w:tcPr>
          <w:p w14:paraId="33DA27D0" w14:textId="77777777" w:rsidR="007E589A" w:rsidRPr="007E589A" w:rsidRDefault="007E589A" w:rsidP="007E589A">
            <w:pPr>
              <w:jc w:val="center"/>
            </w:pPr>
            <w:r w:rsidRPr="007E589A">
              <w:t>0</w:t>
            </w:r>
          </w:p>
        </w:tc>
        <w:tc>
          <w:tcPr>
            <w:tcW w:w="1114" w:type="dxa"/>
            <w:tcBorders>
              <w:top w:val="nil"/>
              <w:left w:val="nil"/>
              <w:bottom w:val="single" w:sz="4" w:space="0" w:color="auto"/>
              <w:right w:val="single" w:sz="4" w:space="0" w:color="auto"/>
            </w:tcBorders>
            <w:shd w:val="clear" w:color="auto" w:fill="auto"/>
            <w:vAlign w:val="center"/>
            <w:hideMark/>
          </w:tcPr>
          <w:p w14:paraId="53363067" w14:textId="77777777" w:rsidR="007E589A" w:rsidRPr="007E589A" w:rsidRDefault="007E589A" w:rsidP="007E589A">
            <w:pPr>
              <w:jc w:val="center"/>
            </w:pPr>
            <w:r w:rsidRPr="007E589A">
              <w:t>0</w:t>
            </w:r>
          </w:p>
        </w:tc>
        <w:tc>
          <w:tcPr>
            <w:tcW w:w="1134" w:type="dxa"/>
            <w:tcBorders>
              <w:top w:val="nil"/>
              <w:left w:val="nil"/>
              <w:bottom w:val="single" w:sz="4" w:space="0" w:color="auto"/>
              <w:right w:val="single" w:sz="4" w:space="0" w:color="auto"/>
            </w:tcBorders>
            <w:shd w:val="clear" w:color="auto" w:fill="auto"/>
            <w:vAlign w:val="center"/>
            <w:hideMark/>
          </w:tcPr>
          <w:p w14:paraId="60EBB117" w14:textId="77777777" w:rsidR="007E589A" w:rsidRPr="007E589A" w:rsidRDefault="007E589A" w:rsidP="007E589A">
            <w:pPr>
              <w:jc w:val="center"/>
            </w:pPr>
            <w:r w:rsidRPr="007E589A">
              <w:t>0</w:t>
            </w:r>
          </w:p>
        </w:tc>
        <w:tc>
          <w:tcPr>
            <w:tcW w:w="1134" w:type="dxa"/>
            <w:tcBorders>
              <w:top w:val="nil"/>
              <w:left w:val="nil"/>
              <w:bottom w:val="single" w:sz="4" w:space="0" w:color="auto"/>
              <w:right w:val="single" w:sz="4" w:space="0" w:color="auto"/>
            </w:tcBorders>
            <w:vAlign w:val="center"/>
          </w:tcPr>
          <w:p w14:paraId="4CF598BF" w14:textId="77777777" w:rsidR="007E589A" w:rsidRPr="007E589A" w:rsidRDefault="007E589A" w:rsidP="007E589A">
            <w:pPr>
              <w:jc w:val="center"/>
            </w:pPr>
            <w:r w:rsidRPr="007E589A">
              <w:t>0</w:t>
            </w:r>
          </w:p>
        </w:tc>
        <w:tc>
          <w:tcPr>
            <w:tcW w:w="1100" w:type="dxa"/>
            <w:tcBorders>
              <w:top w:val="nil"/>
              <w:left w:val="nil"/>
              <w:bottom w:val="single" w:sz="4" w:space="0" w:color="auto"/>
              <w:right w:val="single" w:sz="4" w:space="0" w:color="auto"/>
            </w:tcBorders>
            <w:vAlign w:val="center"/>
          </w:tcPr>
          <w:p w14:paraId="04F1A59E" w14:textId="77777777" w:rsidR="007E589A" w:rsidRPr="007E589A" w:rsidRDefault="007E589A" w:rsidP="007E589A">
            <w:pPr>
              <w:jc w:val="center"/>
            </w:pPr>
            <w:r w:rsidRPr="007E589A">
              <w:t>0</w:t>
            </w:r>
          </w:p>
        </w:tc>
      </w:tr>
      <w:tr w:rsidR="007E589A" w:rsidRPr="007E589A" w14:paraId="435825AC" w14:textId="77777777" w:rsidTr="00DD090C">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4685C" w14:textId="77777777" w:rsidR="007E589A" w:rsidRPr="007E589A" w:rsidRDefault="007E589A" w:rsidP="007E589A">
            <w:pPr>
              <w:jc w:val="center"/>
            </w:pPr>
            <w:r w:rsidRPr="007E589A">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0CF4724F" w14:textId="77777777" w:rsidR="007E589A" w:rsidRPr="007E589A" w:rsidRDefault="007E589A" w:rsidP="007E589A">
            <w:r w:rsidRPr="007E589A">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8D1EEDC" w14:textId="77777777" w:rsidR="007E589A" w:rsidRPr="007E589A" w:rsidRDefault="007E589A" w:rsidP="007E589A">
            <w:pPr>
              <w:jc w:val="center"/>
            </w:pPr>
            <w:r w:rsidRPr="007E589A">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48C51D34" w14:textId="77777777" w:rsidR="007E589A" w:rsidRPr="007E589A" w:rsidRDefault="007E589A" w:rsidP="007E589A">
            <w:pPr>
              <w:jc w:val="center"/>
            </w:pPr>
            <w:r w:rsidRPr="007E589A">
              <w:t>-</w:t>
            </w:r>
          </w:p>
        </w:tc>
        <w:tc>
          <w:tcPr>
            <w:tcW w:w="1114" w:type="dxa"/>
            <w:tcBorders>
              <w:top w:val="single" w:sz="4" w:space="0" w:color="auto"/>
              <w:left w:val="nil"/>
              <w:bottom w:val="single" w:sz="4" w:space="0" w:color="auto"/>
              <w:right w:val="single" w:sz="4" w:space="0" w:color="auto"/>
            </w:tcBorders>
            <w:shd w:val="clear" w:color="auto" w:fill="auto"/>
            <w:vAlign w:val="center"/>
          </w:tcPr>
          <w:p w14:paraId="4CFE1EF8" w14:textId="77777777" w:rsidR="007E589A" w:rsidRPr="007E589A" w:rsidRDefault="007E589A" w:rsidP="007E589A">
            <w:pPr>
              <w:rPr>
                <w:szCs w:val="20"/>
              </w:rPr>
            </w:pPr>
            <w:r w:rsidRPr="007E589A">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F6EA15" w14:textId="77777777" w:rsidR="007E589A" w:rsidRPr="007E589A" w:rsidRDefault="007E589A" w:rsidP="007E589A">
            <w:pPr>
              <w:rPr>
                <w:szCs w:val="20"/>
              </w:rPr>
            </w:pPr>
            <w:r w:rsidRPr="007E589A">
              <w:t>-</w:t>
            </w:r>
          </w:p>
        </w:tc>
        <w:tc>
          <w:tcPr>
            <w:tcW w:w="1134" w:type="dxa"/>
            <w:tcBorders>
              <w:top w:val="single" w:sz="4" w:space="0" w:color="auto"/>
              <w:left w:val="nil"/>
              <w:bottom w:val="single" w:sz="4" w:space="0" w:color="auto"/>
              <w:right w:val="single" w:sz="4" w:space="0" w:color="auto"/>
            </w:tcBorders>
            <w:vAlign w:val="center"/>
          </w:tcPr>
          <w:p w14:paraId="5A7F073C" w14:textId="77777777" w:rsidR="007E589A" w:rsidRPr="007E589A" w:rsidRDefault="007E589A" w:rsidP="007E589A">
            <w:pPr>
              <w:rPr>
                <w:szCs w:val="20"/>
              </w:rPr>
            </w:pPr>
            <w:r w:rsidRPr="007E589A">
              <w:t>-</w:t>
            </w:r>
          </w:p>
        </w:tc>
        <w:tc>
          <w:tcPr>
            <w:tcW w:w="1100" w:type="dxa"/>
            <w:tcBorders>
              <w:top w:val="single" w:sz="4" w:space="0" w:color="auto"/>
              <w:left w:val="nil"/>
              <w:bottom w:val="single" w:sz="4" w:space="0" w:color="auto"/>
              <w:right w:val="single" w:sz="4" w:space="0" w:color="auto"/>
            </w:tcBorders>
            <w:vAlign w:val="center"/>
          </w:tcPr>
          <w:p w14:paraId="5645804E" w14:textId="77777777" w:rsidR="007E589A" w:rsidRPr="007E589A" w:rsidRDefault="007E589A" w:rsidP="007E589A">
            <w:pPr>
              <w:rPr>
                <w:szCs w:val="20"/>
              </w:rPr>
            </w:pPr>
            <w:r w:rsidRPr="007E589A">
              <w:t>-</w:t>
            </w:r>
          </w:p>
        </w:tc>
      </w:tr>
      <w:tr w:rsidR="007E589A" w:rsidRPr="007E589A" w14:paraId="54EF2746" w14:textId="77777777" w:rsidTr="00DD090C">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A228F" w14:textId="77777777" w:rsidR="007E589A" w:rsidRPr="007E589A" w:rsidRDefault="007E589A" w:rsidP="007E589A">
            <w:pPr>
              <w:jc w:val="center"/>
            </w:pPr>
            <w:r w:rsidRPr="007E589A">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4FC9114" w14:textId="77777777" w:rsidR="007E589A" w:rsidRPr="007E589A" w:rsidRDefault="007E589A" w:rsidP="007E589A">
            <w:r w:rsidRPr="007E589A">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85690E5" w14:textId="77777777" w:rsidR="007E589A" w:rsidRPr="007E589A" w:rsidRDefault="007E589A" w:rsidP="007E589A">
            <w:pPr>
              <w:jc w:val="center"/>
            </w:pPr>
            <w:r w:rsidRPr="007E589A">
              <w:t>Гкал/ч</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C0178DC" w14:textId="77777777" w:rsidR="007E589A" w:rsidRPr="007E589A" w:rsidRDefault="007E589A" w:rsidP="007E589A">
            <w:pPr>
              <w:jc w:val="center"/>
            </w:pPr>
            <w:r w:rsidRPr="007E589A">
              <w:t>78</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7F865753" w14:textId="77777777" w:rsidR="007E589A" w:rsidRPr="007E589A" w:rsidRDefault="007E589A" w:rsidP="007E589A">
            <w:pPr>
              <w:jc w:val="center"/>
            </w:pPr>
            <w:r w:rsidRPr="007E589A">
              <w:t>78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D10F53" w14:textId="77777777" w:rsidR="007E589A" w:rsidRPr="007E589A" w:rsidRDefault="007E589A" w:rsidP="007E589A">
            <w:pPr>
              <w:jc w:val="center"/>
            </w:pPr>
            <w:r w:rsidRPr="007E589A">
              <w:t>78</w:t>
            </w:r>
          </w:p>
        </w:tc>
        <w:tc>
          <w:tcPr>
            <w:tcW w:w="1134" w:type="dxa"/>
            <w:tcBorders>
              <w:top w:val="single" w:sz="4" w:space="0" w:color="auto"/>
              <w:left w:val="nil"/>
              <w:bottom w:val="single" w:sz="4" w:space="0" w:color="auto"/>
              <w:right w:val="single" w:sz="4" w:space="0" w:color="auto"/>
            </w:tcBorders>
            <w:vAlign w:val="center"/>
          </w:tcPr>
          <w:p w14:paraId="7245CCE0" w14:textId="77777777" w:rsidR="007E589A" w:rsidRPr="007E589A" w:rsidRDefault="007E589A" w:rsidP="007E589A">
            <w:pPr>
              <w:jc w:val="center"/>
            </w:pPr>
            <w:r w:rsidRPr="007E589A">
              <w:t>78</w:t>
            </w:r>
          </w:p>
        </w:tc>
        <w:tc>
          <w:tcPr>
            <w:tcW w:w="1100" w:type="dxa"/>
            <w:tcBorders>
              <w:top w:val="single" w:sz="4" w:space="0" w:color="auto"/>
              <w:left w:val="nil"/>
              <w:bottom w:val="single" w:sz="4" w:space="0" w:color="auto"/>
              <w:right w:val="single" w:sz="4" w:space="0" w:color="auto"/>
            </w:tcBorders>
            <w:vAlign w:val="center"/>
          </w:tcPr>
          <w:p w14:paraId="7AD19286" w14:textId="77777777" w:rsidR="007E589A" w:rsidRPr="007E589A" w:rsidRDefault="007E589A" w:rsidP="007E589A">
            <w:pPr>
              <w:jc w:val="center"/>
            </w:pPr>
            <w:r w:rsidRPr="007E589A">
              <w:t>78</w:t>
            </w:r>
          </w:p>
        </w:tc>
      </w:tr>
      <w:tr w:rsidR="007E589A" w:rsidRPr="007E589A" w14:paraId="2F1C7462" w14:textId="77777777" w:rsidTr="00DD090C">
        <w:trPr>
          <w:trHeight w:val="78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875C" w14:textId="77777777" w:rsidR="007E589A" w:rsidRPr="007E589A" w:rsidRDefault="007E589A" w:rsidP="007E589A">
            <w:pPr>
              <w:jc w:val="center"/>
            </w:pPr>
            <w:r w:rsidRPr="007E589A">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2CFD9F2" w14:textId="77777777" w:rsidR="007E589A" w:rsidRPr="007E589A" w:rsidRDefault="007E589A" w:rsidP="007E589A">
            <w:r w:rsidRPr="007E589A">
              <w:t>Коэффициент эластичности затрат по росту активов (</w:t>
            </w:r>
            <w:proofErr w:type="spellStart"/>
            <w:r w:rsidRPr="007E589A">
              <w:t>К</w:t>
            </w:r>
            <w:r w:rsidRPr="007E589A">
              <w:rPr>
                <w:vertAlign w:val="subscript"/>
              </w:rPr>
              <w:t>эл</w:t>
            </w:r>
            <w:proofErr w:type="spellEnd"/>
            <w:r w:rsidRPr="007E589A">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AE8E6C4" w14:textId="77777777" w:rsidR="007E589A" w:rsidRPr="007E589A" w:rsidRDefault="007E589A" w:rsidP="007E589A">
            <w:pPr>
              <w:jc w:val="center"/>
            </w:pPr>
            <w:r w:rsidRPr="007E589A">
              <w:t> </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13E9BC7B" w14:textId="77777777" w:rsidR="007E589A" w:rsidRPr="007E589A" w:rsidRDefault="007E589A" w:rsidP="007E589A">
            <w:pPr>
              <w:jc w:val="center"/>
            </w:pPr>
            <w:r w:rsidRPr="007E589A">
              <w:t>0,75</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8F074E8" w14:textId="77777777" w:rsidR="007E589A" w:rsidRPr="007E589A" w:rsidRDefault="007E589A" w:rsidP="007E589A">
            <w:pPr>
              <w:jc w:val="center"/>
            </w:pPr>
            <w:r w:rsidRPr="007E589A">
              <w:t>0,75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1A0EE" w14:textId="77777777" w:rsidR="007E589A" w:rsidRPr="007E589A" w:rsidRDefault="007E589A" w:rsidP="007E589A">
            <w:pPr>
              <w:jc w:val="center"/>
            </w:pPr>
            <w:r w:rsidRPr="007E589A">
              <w:t>0,75</w:t>
            </w:r>
          </w:p>
        </w:tc>
        <w:tc>
          <w:tcPr>
            <w:tcW w:w="1134" w:type="dxa"/>
            <w:tcBorders>
              <w:top w:val="single" w:sz="4" w:space="0" w:color="auto"/>
              <w:left w:val="nil"/>
              <w:bottom w:val="single" w:sz="4" w:space="0" w:color="auto"/>
              <w:right w:val="single" w:sz="4" w:space="0" w:color="auto"/>
            </w:tcBorders>
            <w:vAlign w:val="center"/>
          </w:tcPr>
          <w:p w14:paraId="1E478A3A" w14:textId="77777777" w:rsidR="007E589A" w:rsidRPr="007E589A" w:rsidRDefault="007E589A" w:rsidP="007E589A">
            <w:pPr>
              <w:jc w:val="center"/>
            </w:pPr>
            <w:r w:rsidRPr="007E589A">
              <w:t>0,75</w:t>
            </w:r>
          </w:p>
        </w:tc>
        <w:tc>
          <w:tcPr>
            <w:tcW w:w="1100" w:type="dxa"/>
            <w:tcBorders>
              <w:top w:val="single" w:sz="4" w:space="0" w:color="auto"/>
              <w:left w:val="nil"/>
              <w:bottom w:val="single" w:sz="4" w:space="0" w:color="auto"/>
              <w:right w:val="single" w:sz="4" w:space="0" w:color="auto"/>
            </w:tcBorders>
            <w:vAlign w:val="center"/>
          </w:tcPr>
          <w:p w14:paraId="398E9CA7" w14:textId="77777777" w:rsidR="007E589A" w:rsidRPr="007E589A" w:rsidRDefault="007E589A" w:rsidP="007E589A">
            <w:pPr>
              <w:jc w:val="center"/>
            </w:pPr>
            <w:r w:rsidRPr="007E589A">
              <w:t>0,75</w:t>
            </w:r>
          </w:p>
        </w:tc>
      </w:tr>
      <w:tr w:rsidR="007E589A" w:rsidRPr="007E589A" w14:paraId="602FAF39" w14:textId="77777777" w:rsidTr="00DD090C">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9928A" w14:textId="77777777" w:rsidR="007E589A" w:rsidRPr="007E589A" w:rsidRDefault="007E589A" w:rsidP="007E589A">
            <w:pPr>
              <w:jc w:val="center"/>
            </w:pPr>
            <w:r w:rsidRPr="007E589A">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167A827" w14:textId="77777777" w:rsidR="007E589A" w:rsidRPr="007E589A" w:rsidRDefault="007E589A" w:rsidP="007E589A">
            <w:r w:rsidRPr="007E589A">
              <w:t>Операционные (подконтрольные)</w:t>
            </w:r>
            <w:r w:rsidRPr="007E589A">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0AAA8EC" w14:textId="77777777" w:rsidR="007E589A" w:rsidRPr="007E589A" w:rsidRDefault="007E589A" w:rsidP="007E589A">
            <w:pPr>
              <w:ind w:left="-131" w:right="-45"/>
              <w:jc w:val="center"/>
            </w:pPr>
            <w:r w:rsidRPr="007E589A">
              <w:t>тыс. руб.</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3E1F4DE3" w14:textId="77777777" w:rsidR="007E589A" w:rsidRPr="007E589A" w:rsidRDefault="007E589A" w:rsidP="007E589A">
            <w:pPr>
              <w:jc w:val="center"/>
              <w:rPr>
                <w:szCs w:val="20"/>
              </w:rPr>
            </w:pPr>
            <w:r w:rsidRPr="007E589A">
              <w:rPr>
                <w:szCs w:val="20"/>
              </w:rPr>
              <w:t>3 632,60</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51FBC35F" w14:textId="77777777" w:rsidR="007E589A" w:rsidRPr="007E589A" w:rsidRDefault="007E589A" w:rsidP="007E589A">
            <w:pPr>
              <w:jc w:val="center"/>
              <w:rPr>
                <w:szCs w:val="20"/>
              </w:rPr>
            </w:pPr>
            <w:r w:rsidRPr="007E589A">
              <w:rPr>
                <w:szCs w:val="20"/>
              </w:rPr>
              <w:t>3 747,31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82FF69" w14:textId="77777777" w:rsidR="007E589A" w:rsidRPr="007E589A" w:rsidRDefault="007E589A" w:rsidP="007E589A">
            <w:pPr>
              <w:jc w:val="center"/>
              <w:rPr>
                <w:szCs w:val="20"/>
              </w:rPr>
            </w:pPr>
            <w:r w:rsidRPr="007E589A">
              <w:rPr>
                <w:szCs w:val="20"/>
              </w:rPr>
              <w:t>3 858,57</w:t>
            </w:r>
          </w:p>
        </w:tc>
        <w:tc>
          <w:tcPr>
            <w:tcW w:w="1134" w:type="dxa"/>
            <w:tcBorders>
              <w:top w:val="single" w:sz="4" w:space="0" w:color="auto"/>
              <w:left w:val="nil"/>
              <w:bottom w:val="single" w:sz="4" w:space="0" w:color="auto"/>
              <w:right w:val="single" w:sz="4" w:space="0" w:color="auto"/>
            </w:tcBorders>
            <w:vAlign w:val="center"/>
          </w:tcPr>
          <w:p w14:paraId="368D2833" w14:textId="77777777" w:rsidR="007E589A" w:rsidRPr="007E589A" w:rsidRDefault="007E589A" w:rsidP="007E589A">
            <w:pPr>
              <w:jc w:val="center"/>
              <w:rPr>
                <w:szCs w:val="20"/>
              </w:rPr>
            </w:pPr>
            <w:r w:rsidRPr="007E589A">
              <w:rPr>
                <w:szCs w:val="20"/>
              </w:rPr>
              <w:t>3 972,78</w:t>
            </w:r>
          </w:p>
        </w:tc>
        <w:tc>
          <w:tcPr>
            <w:tcW w:w="1100" w:type="dxa"/>
            <w:tcBorders>
              <w:top w:val="single" w:sz="4" w:space="0" w:color="auto"/>
              <w:left w:val="nil"/>
              <w:bottom w:val="single" w:sz="4" w:space="0" w:color="auto"/>
              <w:right w:val="single" w:sz="4" w:space="0" w:color="auto"/>
            </w:tcBorders>
            <w:vAlign w:val="center"/>
          </w:tcPr>
          <w:p w14:paraId="604C0A30" w14:textId="77777777" w:rsidR="007E589A" w:rsidRPr="007E589A" w:rsidRDefault="007E589A" w:rsidP="007E589A">
            <w:pPr>
              <w:jc w:val="center"/>
              <w:rPr>
                <w:szCs w:val="20"/>
              </w:rPr>
            </w:pPr>
            <w:r w:rsidRPr="007E589A">
              <w:rPr>
                <w:szCs w:val="20"/>
              </w:rPr>
              <w:t>4 090,37</w:t>
            </w:r>
          </w:p>
        </w:tc>
      </w:tr>
    </w:tbl>
    <w:p w14:paraId="20620B1B" w14:textId="77777777" w:rsidR="007E589A" w:rsidRPr="007E589A" w:rsidRDefault="007E589A" w:rsidP="007E589A">
      <w:pPr>
        <w:tabs>
          <w:tab w:val="left" w:pos="426"/>
        </w:tabs>
        <w:jc w:val="both"/>
        <w:rPr>
          <w:sz w:val="28"/>
          <w:szCs w:val="28"/>
        </w:rPr>
      </w:pPr>
    </w:p>
    <w:p w14:paraId="6C50C5C6" w14:textId="77777777" w:rsidR="007E589A" w:rsidRPr="007E589A" w:rsidRDefault="007E589A" w:rsidP="007E589A">
      <w:pPr>
        <w:tabs>
          <w:tab w:val="left" w:pos="426"/>
        </w:tabs>
        <w:jc w:val="both"/>
        <w:rPr>
          <w:sz w:val="28"/>
          <w:szCs w:val="28"/>
        </w:rPr>
      </w:pPr>
    </w:p>
    <w:p w14:paraId="71C03B42" w14:textId="77777777" w:rsidR="007E589A" w:rsidRPr="007E589A" w:rsidRDefault="007E589A" w:rsidP="007E589A">
      <w:pPr>
        <w:tabs>
          <w:tab w:val="left" w:pos="426"/>
        </w:tabs>
        <w:jc w:val="both"/>
        <w:rPr>
          <w:sz w:val="28"/>
          <w:szCs w:val="28"/>
        </w:rPr>
      </w:pPr>
    </w:p>
    <w:p w14:paraId="76AE3667" w14:textId="77777777" w:rsidR="007E589A" w:rsidRPr="007E589A" w:rsidRDefault="007E589A" w:rsidP="007E589A">
      <w:pPr>
        <w:keepNext/>
        <w:outlineLvl w:val="1"/>
        <w:rPr>
          <w:b/>
          <w:sz w:val="28"/>
          <w:szCs w:val="20"/>
          <w:lang w:val="x-none" w:eastAsia="x-none"/>
        </w:rPr>
      </w:pPr>
      <w:bookmarkStart w:id="23" w:name="_Toc24010573"/>
      <w:r w:rsidRPr="007E589A">
        <w:rPr>
          <w:b/>
          <w:sz w:val="28"/>
          <w:szCs w:val="20"/>
          <w:lang w:eastAsia="x-none"/>
        </w:rPr>
        <w:lastRenderedPageBreak/>
        <w:t>5</w:t>
      </w:r>
      <w:r w:rsidRPr="007E589A">
        <w:rPr>
          <w:b/>
          <w:sz w:val="28"/>
          <w:szCs w:val="20"/>
          <w:lang w:val="x-none" w:eastAsia="x-none"/>
        </w:rPr>
        <w:t>.1.2.) Индекс эффективности операционных расходов</w:t>
      </w:r>
      <w:bookmarkEnd w:id="23"/>
      <w:r w:rsidRPr="007E589A">
        <w:rPr>
          <w:b/>
          <w:sz w:val="28"/>
          <w:szCs w:val="20"/>
          <w:lang w:val="x-none" w:eastAsia="x-none"/>
        </w:rPr>
        <w:t xml:space="preserve"> </w:t>
      </w:r>
    </w:p>
    <w:p w14:paraId="146A0F1F" w14:textId="77777777" w:rsidR="007E589A" w:rsidRPr="007E589A" w:rsidRDefault="007E589A" w:rsidP="007E589A">
      <w:pPr>
        <w:ind w:firstLine="709"/>
        <w:jc w:val="both"/>
        <w:rPr>
          <w:sz w:val="28"/>
          <w:szCs w:val="28"/>
        </w:rPr>
      </w:pPr>
    </w:p>
    <w:p w14:paraId="43D2DBEC" w14:textId="77777777" w:rsidR="007E589A" w:rsidRPr="007E589A" w:rsidRDefault="007E589A" w:rsidP="007E589A">
      <w:pPr>
        <w:ind w:firstLine="709"/>
        <w:jc w:val="both"/>
        <w:rPr>
          <w:sz w:val="28"/>
          <w:szCs w:val="28"/>
        </w:rPr>
      </w:pPr>
      <w:r w:rsidRPr="007E589A">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0B4BC767" w14:textId="77777777" w:rsidR="007E589A" w:rsidRPr="007E589A" w:rsidRDefault="007E589A" w:rsidP="007E589A">
      <w:pPr>
        <w:ind w:firstLine="709"/>
        <w:jc w:val="both"/>
        <w:rPr>
          <w:sz w:val="28"/>
          <w:szCs w:val="28"/>
        </w:rPr>
      </w:pPr>
      <w:r w:rsidRPr="007E589A">
        <w:rPr>
          <w:sz w:val="28"/>
          <w:szCs w:val="28"/>
        </w:rPr>
        <w:t xml:space="preserve">Согласно Приложению 1 к Методическим указаниям индекс эффективности операционных расходов для </w:t>
      </w:r>
      <w:r w:rsidRPr="007E589A">
        <w:rPr>
          <w:bCs/>
          <w:iCs/>
          <w:sz w:val="28"/>
          <w:szCs w:val="28"/>
        </w:rPr>
        <w:t xml:space="preserve">АО «Теплоэнерго» </w:t>
      </w:r>
      <w:r w:rsidRPr="007E589A">
        <w:rPr>
          <w:sz w:val="28"/>
          <w:szCs w:val="28"/>
        </w:rPr>
        <w:t>устанавливается в размере 1%.</w:t>
      </w:r>
    </w:p>
    <w:p w14:paraId="752D65A6" w14:textId="77777777" w:rsidR="007E589A" w:rsidRPr="007E589A" w:rsidRDefault="007E589A" w:rsidP="007E589A">
      <w:pPr>
        <w:ind w:firstLine="709"/>
        <w:jc w:val="both"/>
        <w:rPr>
          <w:sz w:val="28"/>
          <w:szCs w:val="28"/>
        </w:rPr>
      </w:pPr>
    </w:p>
    <w:p w14:paraId="69A18A16" w14:textId="77777777" w:rsidR="007E589A" w:rsidRPr="007E589A" w:rsidRDefault="007E589A" w:rsidP="007E589A">
      <w:pPr>
        <w:ind w:firstLine="709"/>
        <w:jc w:val="both"/>
        <w:rPr>
          <w:sz w:val="28"/>
          <w:szCs w:val="28"/>
        </w:rPr>
      </w:pPr>
    </w:p>
    <w:p w14:paraId="753B66B3" w14:textId="77777777" w:rsidR="007E589A" w:rsidRPr="007E589A" w:rsidRDefault="007E589A" w:rsidP="007E589A">
      <w:pPr>
        <w:keepNext/>
        <w:outlineLvl w:val="1"/>
        <w:rPr>
          <w:b/>
          <w:sz w:val="28"/>
          <w:szCs w:val="20"/>
          <w:lang w:val="x-none" w:eastAsia="x-none"/>
        </w:rPr>
      </w:pPr>
      <w:bookmarkStart w:id="24" w:name="_Toc24010574"/>
      <w:r w:rsidRPr="007E589A">
        <w:rPr>
          <w:b/>
          <w:sz w:val="28"/>
          <w:szCs w:val="20"/>
          <w:lang w:eastAsia="x-none"/>
        </w:rPr>
        <w:t>5</w:t>
      </w:r>
      <w:r w:rsidRPr="007E589A">
        <w:rPr>
          <w:b/>
          <w:sz w:val="28"/>
          <w:szCs w:val="20"/>
          <w:lang w:val="x-none" w:eastAsia="x-none"/>
        </w:rPr>
        <w:t>.1.3) Нормативный уровень прибыли</w:t>
      </w:r>
      <w:bookmarkEnd w:id="24"/>
    </w:p>
    <w:p w14:paraId="02DFD2C6" w14:textId="77777777" w:rsidR="007E589A" w:rsidRPr="007E589A" w:rsidRDefault="007E589A" w:rsidP="007E589A">
      <w:pPr>
        <w:ind w:firstLine="851"/>
        <w:jc w:val="both"/>
        <w:rPr>
          <w:sz w:val="28"/>
          <w:szCs w:val="28"/>
        </w:rPr>
      </w:pPr>
    </w:p>
    <w:p w14:paraId="5FA59F37" w14:textId="77777777" w:rsidR="007E589A" w:rsidRPr="007E589A" w:rsidRDefault="007E589A" w:rsidP="007E589A">
      <w:pPr>
        <w:ind w:firstLine="709"/>
        <w:jc w:val="both"/>
        <w:rPr>
          <w:sz w:val="28"/>
          <w:szCs w:val="28"/>
        </w:rPr>
      </w:pPr>
      <w:r w:rsidRPr="007E589A">
        <w:rPr>
          <w:sz w:val="28"/>
          <w:szCs w:val="28"/>
        </w:rPr>
        <w:t xml:space="preserve">Нормативная прибыль, определяется в соответствии с пунктом </w:t>
      </w:r>
      <w:r w:rsidRPr="007E589A">
        <w:rPr>
          <w:sz w:val="28"/>
          <w:szCs w:val="28"/>
        </w:rPr>
        <w:br/>
        <w:t>41 Методических указаний.</w:t>
      </w:r>
    </w:p>
    <w:p w14:paraId="6FD9DE0B" w14:textId="77777777" w:rsidR="007E589A" w:rsidRPr="007E589A" w:rsidRDefault="007E589A" w:rsidP="007E589A">
      <w:pPr>
        <w:ind w:firstLine="709"/>
        <w:jc w:val="both"/>
        <w:rPr>
          <w:sz w:val="28"/>
          <w:szCs w:val="28"/>
        </w:rPr>
      </w:pPr>
      <w:r w:rsidRPr="007E589A">
        <w:rPr>
          <w:sz w:val="28"/>
          <w:szCs w:val="28"/>
        </w:rPr>
        <w:t xml:space="preserve">В отношении объектов, находящихся в государственной </w:t>
      </w:r>
      <w:r w:rsidRPr="007E589A">
        <w:rPr>
          <w:sz w:val="28"/>
          <w:szCs w:val="28"/>
        </w:rPr>
        <w:br/>
        <w:t xml:space="preserve">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7E589A">
        <w:rPr>
          <w:sz w:val="28"/>
          <w:szCs w:val="28"/>
        </w:rPr>
        <w:br/>
        <w:t xml:space="preserve">не ранее 1 января 2014 г., нормативная прибыль определяется </w:t>
      </w:r>
      <w:r w:rsidRPr="007E589A">
        <w:rPr>
          <w:sz w:val="28"/>
          <w:szCs w:val="28"/>
        </w:rPr>
        <w:br/>
        <w:t>по формуле:</w:t>
      </w:r>
    </w:p>
    <w:p w14:paraId="14282D68" w14:textId="2E917B6F" w:rsidR="007E589A" w:rsidRPr="007E589A" w:rsidRDefault="007E589A" w:rsidP="007E589A">
      <w:pPr>
        <w:ind w:firstLine="709"/>
        <w:jc w:val="center"/>
        <w:rPr>
          <w:sz w:val="28"/>
          <w:szCs w:val="28"/>
        </w:rPr>
      </w:pPr>
      <w:r w:rsidRPr="007E589A">
        <w:rPr>
          <w:rFonts w:eastAsia="Calibri"/>
          <w:noProof/>
          <w:position w:val="-62"/>
        </w:rPr>
        <w:drawing>
          <wp:inline distT="0" distB="0" distL="0" distR="0" wp14:anchorId="5672A851" wp14:editId="6E4A2C46">
            <wp:extent cx="2457450" cy="923925"/>
            <wp:effectExtent l="0" t="0" r="0" b="9525"/>
            <wp:docPr id="12089410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6462A75A" w14:textId="77777777" w:rsidR="007E589A" w:rsidRPr="007E589A" w:rsidRDefault="007E589A" w:rsidP="007E589A">
      <w:pPr>
        <w:autoSpaceDE w:val="0"/>
        <w:autoSpaceDN w:val="0"/>
        <w:adjustRightInd w:val="0"/>
        <w:ind w:firstLine="709"/>
        <w:jc w:val="both"/>
        <w:rPr>
          <w:rFonts w:eastAsia="Calibri"/>
          <w:sz w:val="28"/>
          <w:szCs w:val="28"/>
        </w:rPr>
      </w:pPr>
      <w:r w:rsidRPr="007E589A">
        <w:rPr>
          <w:rFonts w:eastAsia="Calibri"/>
          <w:sz w:val="28"/>
          <w:szCs w:val="28"/>
        </w:rPr>
        <w:t>где:</w:t>
      </w:r>
    </w:p>
    <w:p w14:paraId="37BB06DB" w14:textId="6D4A639B" w:rsidR="007E589A" w:rsidRPr="007E589A" w:rsidRDefault="007E589A" w:rsidP="007E589A">
      <w:pPr>
        <w:autoSpaceDE w:val="0"/>
        <w:autoSpaceDN w:val="0"/>
        <w:adjustRightInd w:val="0"/>
        <w:ind w:firstLine="709"/>
        <w:jc w:val="both"/>
        <w:rPr>
          <w:rFonts w:eastAsia="Calibri"/>
          <w:sz w:val="28"/>
          <w:szCs w:val="28"/>
        </w:rPr>
      </w:pPr>
      <w:r w:rsidRPr="007E589A">
        <w:rPr>
          <w:rFonts w:eastAsia="Calibri"/>
          <w:noProof/>
          <w:position w:val="-12"/>
          <w:sz w:val="28"/>
          <w:szCs w:val="28"/>
        </w:rPr>
        <w:drawing>
          <wp:inline distT="0" distB="0" distL="0" distR="0" wp14:anchorId="07B01262" wp14:editId="714B3558">
            <wp:extent cx="514350" cy="342900"/>
            <wp:effectExtent l="0" t="0" r="0" b="0"/>
            <wp:docPr id="7290020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E589A">
        <w:rPr>
          <w:rFonts w:eastAsia="Calibri"/>
          <w:sz w:val="28"/>
          <w:szCs w:val="28"/>
        </w:rPr>
        <w:t xml:space="preserve"> - нормативный уровень прибыли, установленный на i-й год </w:t>
      </w:r>
      <w:r w:rsidRPr="007E589A">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7E589A">
        <w:rPr>
          <w:rFonts w:eastAsia="Calibri"/>
          <w:sz w:val="28"/>
          <w:szCs w:val="28"/>
        </w:rPr>
        <w:br/>
        <w:t xml:space="preserve">в осуществлении инвестиций, предусмотренных инвестиционной программой регулируемой организации, в номинальном выражении после уплаты налога </w:t>
      </w:r>
      <w:r w:rsidRPr="007E589A">
        <w:rPr>
          <w:rFonts w:eastAsia="Calibri"/>
          <w:sz w:val="28"/>
          <w:szCs w:val="28"/>
        </w:rPr>
        <w:br/>
        <w:t>на прибыль;</w:t>
      </w:r>
    </w:p>
    <w:p w14:paraId="1D02CD43" w14:textId="13DF0410" w:rsidR="007E589A" w:rsidRPr="007E589A" w:rsidRDefault="007E589A" w:rsidP="007E589A">
      <w:pPr>
        <w:autoSpaceDE w:val="0"/>
        <w:autoSpaceDN w:val="0"/>
        <w:adjustRightInd w:val="0"/>
        <w:spacing w:before="280"/>
        <w:ind w:firstLine="709"/>
        <w:jc w:val="both"/>
        <w:rPr>
          <w:rFonts w:eastAsia="Calibri"/>
          <w:sz w:val="28"/>
          <w:szCs w:val="28"/>
        </w:rPr>
      </w:pPr>
      <w:r w:rsidRPr="007E589A">
        <w:rPr>
          <w:rFonts w:eastAsia="Calibri"/>
          <w:noProof/>
          <w:position w:val="-12"/>
          <w:sz w:val="28"/>
          <w:szCs w:val="28"/>
        </w:rPr>
        <w:drawing>
          <wp:inline distT="0" distB="0" distL="0" distR="0" wp14:anchorId="08BDDCBF" wp14:editId="4B624432">
            <wp:extent cx="676275" cy="342900"/>
            <wp:effectExtent l="0" t="0" r="0" b="0"/>
            <wp:docPr id="208108155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7E589A">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7E589A">
        <w:rPr>
          <w:rFonts w:eastAsia="Calibri"/>
          <w:sz w:val="28"/>
          <w:szCs w:val="28"/>
        </w:rPr>
        <w:br/>
        <w:t>на прибыль, тыс. руб.;</w:t>
      </w:r>
    </w:p>
    <w:p w14:paraId="0F8944AE" w14:textId="6B1AA1DF" w:rsidR="007E589A" w:rsidRPr="007E589A" w:rsidRDefault="007E589A" w:rsidP="007E589A">
      <w:pPr>
        <w:autoSpaceDE w:val="0"/>
        <w:autoSpaceDN w:val="0"/>
        <w:adjustRightInd w:val="0"/>
        <w:spacing w:before="280"/>
        <w:ind w:firstLine="709"/>
        <w:jc w:val="both"/>
        <w:rPr>
          <w:rFonts w:eastAsia="Calibri"/>
          <w:sz w:val="28"/>
          <w:szCs w:val="28"/>
        </w:rPr>
      </w:pPr>
      <w:r w:rsidRPr="007E589A">
        <w:rPr>
          <w:rFonts w:eastAsia="Calibri"/>
          <w:noProof/>
          <w:position w:val="-12"/>
          <w:sz w:val="28"/>
          <w:szCs w:val="28"/>
        </w:rPr>
        <w:lastRenderedPageBreak/>
        <w:drawing>
          <wp:inline distT="0" distB="0" distL="0" distR="0" wp14:anchorId="76CA4621" wp14:editId="610A8199">
            <wp:extent cx="266700" cy="342900"/>
            <wp:effectExtent l="0" t="0" r="0" b="0"/>
            <wp:docPr id="17576051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7E589A">
        <w:rPr>
          <w:rFonts w:eastAsia="Calibri"/>
          <w:sz w:val="28"/>
          <w:szCs w:val="28"/>
        </w:rPr>
        <w:t xml:space="preserve"> - ставка налога на прибыль организаций в i-м году, определенная </w:t>
      </w:r>
      <w:r w:rsidRPr="007E589A">
        <w:rPr>
          <w:rFonts w:eastAsia="Calibri"/>
          <w:sz w:val="28"/>
          <w:szCs w:val="28"/>
        </w:rPr>
        <w:br/>
        <w:t>в соответствии с налоговым законодательством Российской Федерации.</w:t>
      </w:r>
    </w:p>
    <w:p w14:paraId="201C89AD" w14:textId="77777777" w:rsidR="007E589A" w:rsidRPr="007E589A" w:rsidRDefault="007E589A" w:rsidP="007E589A">
      <w:pPr>
        <w:autoSpaceDE w:val="0"/>
        <w:autoSpaceDN w:val="0"/>
        <w:adjustRightInd w:val="0"/>
        <w:ind w:firstLine="709"/>
        <w:jc w:val="both"/>
        <w:rPr>
          <w:rFonts w:eastAsia="Calibri"/>
          <w:sz w:val="28"/>
          <w:szCs w:val="28"/>
        </w:rPr>
      </w:pPr>
      <w:r w:rsidRPr="007E589A">
        <w:rPr>
          <w:rFonts w:eastAsia="Calibri"/>
          <w:sz w:val="28"/>
          <w:szCs w:val="28"/>
        </w:rPr>
        <w:t xml:space="preserve">В иных случаях нормативная прибыль определяется в соответствии </w:t>
      </w:r>
      <w:r w:rsidRPr="007E589A">
        <w:rPr>
          <w:rFonts w:eastAsia="Calibri"/>
          <w:sz w:val="28"/>
          <w:szCs w:val="28"/>
        </w:rPr>
        <w:br/>
        <w:t>с формулой:</w:t>
      </w:r>
    </w:p>
    <w:p w14:paraId="01DA69C0" w14:textId="77777777" w:rsidR="007E589A" w:rsidRPr="007E589A" w:rsidRDefault="007E589A" w:rsidP="007E589A">
      <w:pPr>
        <w:autoSpaceDE w:val="0"/>
        <w:autoSpaceDN w:val="0"/>
        <w:adjustRightInd w:val="0"/>
        <w:ind w:firstLine="709"/>
        <w:jc w:val="both"/>
        <w:rPr>
          <w:rFonts w:eastAsia="Calibri"/>
          <w:sz w:val="28"/>
          <w:szCs w:val="28"/>
        </w:rPr>
      </w:pPr>
    </w:p>
    <w:p w14:paraId="33178B32" w14:textId="1D0A5BED" w:rsidR="007E589A" w:rsidRPr="007E589A" w:rsidRDefault="007E589A" w:rsidP="007E589A">
      <w:pPr>
        <w:autoSpaceDE w:val="0"/>
        <w:autoSpaceDN w:val="0"/>
        <w:adjustRightInd w:val="0"/>
        <w:ind w:firstLine="709"/>
        <w:jc w:val="center"/>
        <w:rPr>
          <w:rFonts w:eastAsia="Calibri"/>
        </w:rPr>
      </w:pPr>
      <w:r w:rsidRPr="007E589A">
        <w:rPr>
          <w:rFonts w:eastAsia="Calibri"/>
          <w:noProof/>
          <w:position w:val="-12"/>
        </w:rPr>
        <w:drawing>
          <wp:inline distT="0" distB="0" distL="0" distR="0" wp14:anchorId="48F1496A" wp14:editId="6C51E6A6">
            <wp:extent cx="2047875" cy="342900"/>
            <wp:effectExtent l="0" t="0" r="9525" b="0"/>
            <wp:docPr id="13889034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2943C998" w14:textId="77777777" w:rsidR="007E589A" w:rsidRPr="007E589A" w:rsidRDefault="007E589A" w:rsidP="007E589A">
      <w:pPr>
        <w:autoSpaceDE w:val="0"/>
        <w:autoSpaceDN w:val="0"/>
        <w:adjustRightInd w:val="0"/>
        <w:ind w:firstLine="709"/>
        <w:jc w:val="both"/>
        <w:rPr>
          <w:rFonts w:eastAsia="Calibri"/>
        </w:rPr>
      </w:pPr>
    </w:p>
    <w:p w14:paraId="2899A130" w14:textId="77777777" w:rsidR="007E589A" w:rsidRPr="007E589A" w:rsidRDefault="007E589A" w:rsidP="007E589A">
      <w:pPr>
        <w:autoSpaceDE w:val="0"/>
        <w:autoSpaceDN w:val="0"/>
        <w:adjustRightInd w:val="0"/>
        <w:ind w:firstLine="709"/>
        <w:jc w:val="both"/>
        <w:rPr>
          <w:rFonts w:eastAsia="Calibri"/>
          <w:sz w:val="28"/>
          <w:szCs w:val="28"/>
        </w:rPr>
      </w:pPr>
      <w:r w:rsidRPr="007E589A">
        <w:rPr>
          <w:rFonts w:eastAsia="Calibri"/>
          <w:sz w:val="28"/>
          <w:szCs w:val="28"/>
        </w:rPr>
        <w:t>где:</w:t>
      </w:r>
    </w:p>
    <w:p w14:paraId="28C98787" w14:textId="77777777" w:rsidR="007E589A" w:rsidRPr="007E589A" w:rsidRDefault="007E589A" w:rsidP="007E589A">
      <w:pPr>
        <w:autoSpaceDE w:val="0"/>
        <w:autoSpaceDN w:val="0"/>
        <w:adjustRightInd w:val="0"/>
        <w:ind w:firstLine="709"/>
        <w:jc w:val="both"/>
        <w:rPr>
          <w:rFonts w:eastAsia="Calibri"/>
          <w:sz w:val="28"/>
          <w:szCs w:val="28"/>
        </w:rPr>
      </w:pPr>
      <w:proofErr w:type="spellStart"/>
      <w:r w:rsidRPr="007E589A">
        <w:rPr>
          <w:rFonts w:eastAsia="Calibri"/>
          <w:sz w:val="28"/>
          <w:szCs w:val="28"/>
        </w:rPr>
        <w:t>КВ</w:t>
      </w:r>
      <w:r w:rsidRPr="007E589A">
        <w:rPr>
          <w:rFonts w:eastAsia="Calibri"/>
          <w:sz w:val="28"/>
          <w:szCs w:val="28"/>
          <w:vertAlign w:val="subscript"/>
        </w:rPr>
        <w:t>i</w:t>
      </w:r>
      <w:proofErr w:type="spellEnd"/>
      <w:r w:rsidRPr="007E589A">
        <w:rPr>
          <w:rFonts w:eastAsia="Calibri"/>
          <w:sz w:val="28"/>
          <w:szCs w:val="28"/>
        </w:rPr>
        <w:t xml:space="preserve"> - расходы на капитальные вложения (инвестиции), определяемые </w:t>
      </w:r>
      <w:r w:rsidRPr="007E589A">
        <w:rPr>
          <w:rFonts w:eastAsia="Calibri"/>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7E589A">
        <w:rPr>
          <w:rFonts w:eastAsia="Calibri"/>
          <w:sz w:val="28"/>
          <w:szCs w:val="28"/>
        </w:rPr>
        <w:br/>
        <w:t xml:space="preserve">на соответствующий год ее действия с учетом источников финансирования, определенных инвестиционной программой, </w:t>
      </w:r>
      <w:r w:rsidRPr="007E589A">
        <w:rPr>
          <w:rFonts w:eastAsia="Calibri"/>
          <w:sz w:val="28"/>
          <w:szCs w:val="28"/>
        </w:rPr>
        <w:br/>
        <w:t xml:space="preserve">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w:t>
      </w:r>
      <w:r w:rsidRPr="007E589A">
        <w:rPr>
          <w:rFonts w:eastAsia="Calibri"/>
          <w:sz w:val="28"/>
          <w:szCs w:val="28"/>
        </w:rPr>
        <w:br/>
        <w:t xml:space="preserve">на погашение и обслуживание заемных средств, привлекаемых </w:t>
      </w:r>
      <w:r w:rsidRPr="007E589A">
        <w:rPr>
          <w:rFonts w:eastAsia="Calibri"/>
          <w:sz w:val="28"/>
          <w:szCs w:val="28"/>
        </w:rPr>
        <w:br/>
        <w:t>на реализацию мероприятий инвестиционной программы;</w:t>
      </w:r>
    </w:p>
    <w:p w14:paraId="56611EC2" w14:textId="50DA6136" w:rsidR="007E589A" w:rsidRPr="007E589A" w:rsidRDefault="007E589A" w:rsidP="007E589A">
      <w:pPr>
        <w:autoSpaceDE w:val="0"/>
        <w:autoSpaceDN w:val="0"/>
        <w:adjustRightInd w:val="0"/>
        <w:spacing w:before="280"/>
        <w:ind w:firstLine="709"/>
        <w:jc w:val="both"/>
        <w:rPr>
          <w:rFonts w:eastAsia="Calibri"/>
          <w:sz w:val="28"/>
          <w:szCs w:val="28"/>
        </w:rPr>
      </w:pPr>
      <w:r w:rsidRPr="007E589A">
        <w:rPr>
          <w:rFonts w:eastAsia="Calibri"/>
          <w:noProof/>
          <w:position w:val="-12"/>
          <w:sz w:val="28"/>
          <w:szCs w:val="28"/>
        </w:rPr>
        <w:drawing>
          <wp:inline distT="0" distB="0" distL="0" distR="0" wp14:anchorId="6B9A30DC" wp14:editId="4D8A61E5">
            <wp:extent cx="514350" cy="342900"/>
            <wp:effectExtent l="0" t="0" r="0" b="0"/>
            <wp:docPr id="1036068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7E589A">
        <w:rPr>
          <w:rFonts w:eastAsia="Calibri"/>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7E589A">
        <w:rPr>
          <w:rFonts w:eastAsia="Calibri"/>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7E589A">
        <w:rPr>
          <w:rFonts w:eastAsia="Calibri"/>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19" w:history="1">
        <w:r w:rsidRPr="007E589A">
          <w:rPr>
            <w:rFonts w:eastAsia="Calibri"/>
            <w:sz w:val="28"/>
            <w:szCs w:val="28"/>
          </w:rPr>
          <w:t>пункта 13</w:t>
        </w:r>
      </w:hyperlink>
      <w:r w:rsidRPr="007E589A">
        <w:rPr>
          <w:rFonts w:eastAsia="Calibri"/>
          <w:sz w:val="28"/>
          <w:szCs w:val="28"/>
        </w:rPr>
        <w:t xml:space="preserve"> Основ ценообразования, тыс. руб.;</w:t>
      </w:r>
    </w:p>
    <w:p w14:paraId="66E5D4B6" w14:textId="77777777" w:rsidR="007E589A" w:rsidRPr="007E589A" w:rsidRDefault="007E589A" w:rsidP="007E589A">
      <w:pPr>
        <w:autoSpaceDE w:val="0"/>
        <w:autoSpaceDN w:val="0"/>
        <w:adjustRightInd w:val="0"/>
        <w:spacing w:before="280"/>
        <w:ind w:firstLine="709"/>
        <w:jc w:val="both"/>
        <w:rPr>
          <w:rFonts w:eastAsia="Calibri"/>
          <w:sz w:val="28"/>
          <w:szCs w:val="28"/>
        </w:rPr>
      </w:pPr>
      <w:proofErr w:type="spellStart"/>
      <w:r w:rsidRPr="007E589A">
        <w:rPr>
          <w:rFonts w:eastAsia="Calibri"/>
          <w:sz w:val="28"/>
          <w:szCs w:val="28"/>
        </w:rPr>
        <w:t>КД</w:t>
      </w:r>
      <w:r w:rsidRPr="007E589A">
        <w:rPr>
          <w:rFonts w:eastAsia="Calibri"/>
          <w:sz w:val="28"/>
          <w:szCs w:val="28"/>
          <w:vertAlign w:val="subscript"/>
        </w:rPr>
        <w:t>i</w:t>
      </w:r>
      <w:proofErr w:type="spellEnd"/>
      <w:r w:rsidRPr="007E589A">
        <w:rPr>
          <w:rFonts w:eastAsia="Calibri"/>
          <w:sz w:val="28"/>
          <w:szCs w:val="28"/>
        </w:rPr>
        <w:t xml:space="preserve"> - экономически обоснованные расходы на выплаты, предусмотренные коллективными договорами, не учитываемые </w:t>
      </w:r>
      <w:r w:rsidRPr="007E589A">
        <w:rPr>
          <w:rFonts w:eastAsia="Calibri"/>
          <w:sz w:val="28"/>
          <w:szCs w:val="28"/>
        </w:rPr>
        <w:br/>
        <w:t xml:space="preserve">при определении налоговой базы налога на прибыль (расходов, относимых </w:t>
      </w:r>
      <w:r w:rsidRPr="007E589A">
        <w:rPr>
          <w:rFonts w:eastAsia="Calibri"/>
          <w:sz w:val="28"/>
          <w:szCs w:val="28"/>
        </w:rPr>
        <w:br/>
        <w:t xml:space="preserve">на прибыль после налогообложения) в соответствии с Налоговым </w:t>
      </w:r>
      <w:hyperlink r:id="rId20" w:history="1">
        <w:r w:rsidRPr="007E589A">
          <w:rPr>
            <w:rFonts w:eastAsia="Calibri"/>
            <w:sz w:val="28"/>
            <w:szCs w:val="28"/>
          </w:rPr>
          <w:t>кодексом</w:t>
        </w:r>
      </w:hyperlink>
      <w:r w:rsidRPr="007E589A">
        <w:rPr>
          <w:rFonts w:eastAsia="Calibri"/>
          <w:sz w:val="28"/>
          <w:szCs w:val="28"/>
        </w:rPr>
        <w:t xml:space="preserve"> Российской Федерации, тыс. руб.</w:t>
      </w:r>
    </w:p>
    <w:p w14:paraId="1A1E3AF6" w14:textId="77777777" w:rsidR="007E589A" w:rsidRPr="007E589A" w:rsidRDefault="007E589A" w:rsidP="007E589A">
      <w:pPr>
        <w:autoSpaceDE w:val="0"/>
        <w:autoSpaceDN w:val="0"/>
        <w:adjustRightInd w:val="0"/>
        <w:ind w:firstLine="709"/>
        <w:jc w:val="both"/>
        <w:rPr>
          <w:rFonts w:eastAsia="Calibri"/>
          <w:sz w:val="28"/>
          <w:szCs w:val="28"/>
        </w:rPr>
      </w:pPr>
    </w:p>
    <w:p w14:paraId="14C8B7FA" w14:textId="77777777" w:rsidR="007E589A" w:rsidRPr="007E589A" w:rsidRDefault="007E589A" w:rsidP="007E589A">
      <w:pPr>
        <w:ind w:firstLine="709"/>
        <w:jc w:val="both"/>
        <w:rPr>
          <w:rFonts w:eastAsia="Calibri"/>
          <w:sz w:val="28"/>
          <w:szCs w:val="28"/>
        </w:rPr>
      </w:pPr>
      <w:r w:rsidRPr="007E589A">
        <w:rPr>
          <w:rFonts w:eastAsia="Calibri"/>
          <w:sz w:val="28"/>
          <w:szCs w:val="28"/>
        </w:rPr>
        <w:t xml:space="preserve">В данном случае регулируемая организация обслуживает частный </w:t>
      </w:r>
      <w:r w:rsidRPr="007E589A">
        <w:rPr>
          <w:rFonts w:eastAsia="Calibri"/>
          <w:sz w:val="28"/>
          <w:szCs w:val="28"/>
        </w:rPr>
        <w:br/>
        <w:t xml:space="preserve">(не государственный) теплосетевой комплекс, соответственно </w:t>
      </w:r>
      <w:r w:rsidRPr="007E589A">
        <w:rPr>
          <w:rFonts w:eastAsia="Calibri"/>
          <w:sz w:val="28"/>
          <w:szCs w:val="28"/>
        </w:rPr>
        <w:br/>
        <w:t>к ней применяется формула:</w:t>
      </w:r>
    </w:p>
    <w:p w14:paraId="7346A5AB" w14:textId="06321A7B" w:rsidR="007E589A" w:rsidRPr="007E589A" w:rsidRDefault="007E589A" w:rsidP="007E589A">
      <w:pPr>
        <w:ind w:firstLine="709"/>
        <w:jc w:val="both"/>
        <w:rPr>
          <w:rFonts w:eastAsia="Calibri"/>
          <w:sz w:val="28"/>
          <w:szCs w:val="28"/>
        </w:rPr>
      </w:pPr>
      <w:r w:rsidRPr="007E589A">
        <w:rPr>
          <w:rFonts w:eastAsia="Calibri"/>
          <w:noProof/>
          <w:position w:val="-12"/>
        </w:rPr>
        <w:drawing>
          <wp:inline distT="0" distB="0" distL="0" distR="0" wp14:anchorId="15516175" wp14:editId="1562B122">
            <wp:extent cx="2047875" cy="342900"/>
            <wp:effectExtent l="0" t="0" r="9525" b="0"/>
            <wp:docPr id="594841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7E589A">
        <w:rPr>
          <w:rFonts w:eastAsia="Calibri"/>
          <w:position w:val="-12"/>
        </w:rPr>
        <w:t>.</w:t>
      </w:r>
    </w:p>
    <w:p w14:paraId="784E85A2" w14:textId="77777777" w:rsidR="007E589A" w:rsidRPr="007E589A" w:rsidRDefault="007E589A" w:rsidP="007E589A">
      <w:pPr>
        <w:tabs>
          <w:tab w:val="left" w:pos="1890"/>
        </w:tabs>
        <w:ind w:firstLine="709"/>
        <w:jc w:val="both"/>
        <w:rPr>
          <w:sz w:val="28"/>
          <w:szCs w:val="20"/>
        </w:rPr>
      </w:pPr>
      <w:r w:rsidRPr="007E589A">
        <w:rPr>
          <w:sz w:val="28"/>
          <w:szCs w:val="20"/>
        </w:rPr>
        <w:t>Предприятием не заявлены расходы по данной статье.</w:t>
      </w:r>
    </w:p>
    <w:p w14:paraId="77698312" w14:textId="77777777" w:rsidR="007E589A" w:rsidRPr="007E589A" w:rsidRDefault="007E589A" w:rsidP="007E589A">
      <w:pPr>
        <w:ind w:firstLine="851"/>
        <w:jc w:val="both"/>
        <w:rPr>
          <w:sz w:val="28"/>
          <w:szCs w:val="28"/>
        </w:rPr>
      </w:pPr>
    </w:p>
    <w:p w14:paraId="25D6470C" w14:textId="77777777" w:rsidR="007E589A" w:rsidRPr="007E589A" w:rsidRDefault="007E589A" w:rsidP="007E589A">
      <w:pPr>
        <w:ind w:firstLine="851"/>
        <w:jc w:val="both"/>
        <w:rPr>
          <w:sz w:val="28"/>
          <w:szCs w:val="28"/>
        </w:rPr>
      </w:pPr>
    </w:p>
    <w:p w14:paraId="2870546D" w14:textId="77777777" w:rsidR="007E589A" w:rsidRPr="007E589A" w:rsidRDefault="007E589A" w:rsidP="007E589A">
      <w:pPr>
        <w:keepNext/>
        <w:outlineLvl w:val="1"/>
        <w:rPr>
          <w:b/>
          <w:sz w:val="28"/>
          <w:szCs w:val="20"/>
          <w:lang w:val="x-none" w:eastAsia="x-none"/>
        </w:rPr>
      </w:pPr>
      <w:bookmarkStart w:id="25" w:name="_Toc24010577"/>
      <w:r w:rsidRPr="007E589A">
        <w:rPr>
          <w:b/>
          <w:sz w:val="28"/>
          <w:szCs w:val="20"/>
          <w:lang w:eastAsia="x-none"/>
        </w:rPr>
        <w:lastRenderedPageBreak/>
        <w:t>5</w:t>
      </w:r>
      <w:r w:rsidRPr="007E589A">
        <w:rPr>
          <w:b/>
          <w:sz w:val="28"/>
          <w:szCs w:val="20"/>
          <w:lang w:val="x-none" w:eastAsia="x-none"/>
        </w:rPr>
        <w:t>.1.4) Уровень надежности теплоснабжения</w:t>
      </w:r>
      <w:bookmarkEnd w:id="25"/>
    </w:p>
    <w:p w14:paraId="7863B4DB" w14:textId="77777777" w:rsidR="007E589A" w:rsidRPr="007E589A" w:rsidRDefault="007E589A" w:rsidP="007E589A">
      <w:pPr>
        <w:ind w:firstLine="851"/>
        <w:contextualSpacing/>
        <w:jc w:val="both"/>
        <w:rPr>
          <w:sz w:val="28"/>
          <w:szCs w:val="28"/>
        </w:rPr>
      </w:pPr>
    </w:p>
    <w:p w14:paraId="241E3EE7" w14:textId="77777777" w:rsidR="007E589A" w:rsidRPr="007E589A" w:rsidRDefault="007E589A" w:rsidP="007E589A">
      <w:pPr>
        <w:ind w:firstLine="709"/>
        <w:contextualSpacing/>
        <w:jc w:val="both"/>
        <w:rPr>
          <w:sz w:val="28"/>
          <w:szCs w:val="28"/>
        </w:rPr>
      </w:pPr>
      <w:r w:rsidRPr="007E589A">
        <w:rPr>
          <w:sz w:val="28"/>
          <w:szCs w:val="28"/>
        </w:rPr>
        <w:t xml:space="preserve">Уровень надежности, должен соответствовать утвержденным </w:t>
      </w:r>
      <w:r w:rsidRPr="007E589A">
        <w:rPr>
          <w:sz w:val="28"/>
          <w:szCs w:val="28"/>
        </w:rPr>
        <w:br/>
        <w:t xml:space="preserve">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w:t>
      </w:r>
      <w:r w:rsidRPr="007E589A">
        <w:rPr>
          <w:sz w:val="28"/>
          <w:szCs w:val="28"/>
        </w:rPr>
        <w:br/>
        <w:t>на первый год долгосрочного периода регулирования, а также плановые значения показателей надежности и качества на каждый год долгосрочного периода регулирования).</w:t>
      </w:r>
    </w:p>
    <w:p w14:paraId="375FFBCF" w14:textId="77777777" w:rsidR="007E589A" w:rsidRPr="007E589A" w:rsidRDefault="007E589A" w:rsidP="007E589A">
      <w:pPr>
        <w:ind w:firstLine="709"/>
        <w:contextualSpacing/>
        <w:jc w:val="both"/>
        <w:rPr>
          <w:sz w:val="28"/>
          <w:szCs w:val="28"/>
        </w:rPr>
      </w:pPr>
      <w:r w:rsidRPr="007E589A">
        <w:rPr>
          <w:sz w:val="28"/>
          <w:szCs w:val="28"/>
        </w:rPr>
        <w:t>Расчет плановых значений показателей надежности и энергетической эффективности объектов теплоснабжения предприятия должен быть произведен согласно Правилам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утвержденных постановлением Правительства РФ от 16.05.2014 № 452, на основании исходных данных, представленных предприятием, за достоверность которых в соответствии с законодательством несет ответственность предприятие.</w:t>
      </w:r>
    </w:p>
    <w:p w14:paraId="784C1082" w14:textId="77777777" w:rsidR="007E589A" w:rsidRPr="007E589A" w:rsidRDefault="007E589A" w:rsidP="007E589A">
      <w:pPr>
        <w:ind w:firstLine="709"/>
        <w:contextualSpacing/>
        <w:jc w:val="both"/>
        <w:rPr>
          <w:sz w:val="28"/>
          <w:szCs w:val="28"/>
        </w:rPr>
      </w:pPr>
      <w:r w:rsidRPr="007E589A">
        <w:rPr>
          <w:sz w:val="28"/>
          <w:szCs w:val="28"/>
        </w:rPr>
        <w:t xml:space="preserve">Для АО «Теплоэнерго» не предусматривались мероприятия </w:t>
      </w:r>
      <w:r w:rsidRPr="007E589A">
        <w:rPr>
          <w:sz w:val="28"/>
          <w:szCs w:val="28"/>
        </w:rPr>
        <w:br/>
        <w:t>по повышению уровня надежности теплоснабжения.</w:t>
      </w:r>
    </w:p>
    <w:p w14:paraId="1922430A" w14:textId="77777777" w:rsidR="007E589A" w:rsidRPr="007E589A" w:rsidRDefault="007E589A" w:rsidP="007E589A">
      <w:pPr>
        <w:ind w:firstLine="709"/>
        <w:jc w:val="both"/>
        <w:rPr>
          <w:b/>
          <w:sz w:val="28"/>
          <w:szCs w:val="28"/>
        </w:rPr>
      </w:pPr>
    </w:p>
    <w:p w14:paraId="52729B31" w14:textId="77777777" w:rsidR="007E589A" w:rsidRPr="007E589A" w:rsidRDefault="007E589A" w:rsidP="007E589A">
      <w:pPr>
        <w:keepNext/>
        <w:outlineLvl w:val="1"/>
        <w:rPr>
          <w:b/>
          <w:sz w:val="28"/>
          <w:szCs w:val="20"/>
          <w:lang w:val="x-none" w:eastAsia="x-none"/>
        </w:rPr>
      </w:pPr>
      <w:bookmarkStart w:id="26" w:name="_Toc24010578"/>
      <w:r w:rsidRPr="007E589A">
        <w:rPr>
          <w:b/>
          <w:sz w:val="28"/>
          <w:szCs w:val="20"/>
          <w:lang w:eastAsia="x-none"/>
        </w:rPr>
        <w:t>5</w:t>
      </w:r>
      <w:r w:rsidRPr="007E589A">
        <w:rPr>
          <w:b/>
          <w:sz w:val="28"/>
          <w:szCs w:val="20"/>
          <w:lang w:val="x-none" w:eastAsia="x-none"/>
        </w:rPr>
        <w:t>.1.</w:t>
      </w:r>
      <w:r w:rsidRPr="007E589A">
        <w:rPr>
          <w:b/>
          <w:sz w:val="28"/>
          <w:szCs w:val="20"/>
          <w:lang w:eastAsia="x-none"/>
        </w:rPr>
        <w:t>5</w:t>
      </w:r>
      <w:r w:rsidRPr="007E589A">
        <w:rPr>
          <w:b/>
          <w:sz w:val="28"/>
          <w:szCs w:val="20"/>
          <w:lang w:val="x-none" w:eastAsia="x-none"/>
        </w:rPr>
        <w:t>) Реализация программ в области энергосбережения и повышения энергетической эффективности</w:t>
      </w:r>
      <w:bookmarkEnd w:id="26"/>
    </w:p>
    <w:p w14:paraId="11B8885C" w14:textId="77777777" w:rsidR="007E589A" w:rsidRPr="007E589A" w:rsidRDefault="007E589A" w:rsidP="007E589A">
      <w:pPr>
        <w:ind w:firstLine="709"/>
        <w:contextualSpacing/>
        <w:jc w:val="both"/>
        <w:rPr>
          <w:sz w:val="28"/>
          <w:szCs w:val="28"/>
        </w:rPr>
      </w:pPr>
    </w:p>
    <w:p w14:paraId="6F53F7ED" w14:textId="77777777" w:rsidR="007E589A" w:rsidRPr="007E589A" w:rsidRDefault="007E589A" w:rsidP="007E589A">
      <w:pPr>
        <w:ind w:firstLine="709"/>
        <w:contextualSpacing/>
        <w:jc w:val="both"/>
        <w:rPr>
          <w:sz w:val="28"/>
          <w:szCs w:val="28"/>
        </w:rPr>
      </w:pPr>
      <w:r w:rsidRPr="007E589A">
        <w:rPr>
          <w:sz w:val="28"/>
          <w:szCs w:val="28"/>
        </w:rPr>
        <w:t>В отношении АО «Теплоэнерго» не утверждалась программа энергосбережения и повышения энергетической эффективности</w:t>
      </w:r>
      <w:r w:rsidRPr="007E589A">
        <w:rPr>
          <w:sz w:val="28"/>
          <w:szCs w:val="28"/>
        </w:rPr>
        <w:br/>
        <w:t>на 2024 – 2028 годы.</w:t>
      </w:r>
    </w:p>
    <w:p w14:paraId="035B3C62" w14:textId="77777777" w:rsidR="007E589A" w:rsidRPr="007E589A" w:rsidRDefault="007E589A" w:rsidP="007E589A">
      <w:pPr>
        <w:ind w:firstLine="709"/>
        <w:jc w:val="both"/>
        <w:rPr>
          <w:sz w:val="28"/>
          <w:szCs w:val="28"/>
        </w:rPr>
      </w:pPr>
    </w:p>
    <w:p w14:paraId="5E2823B0" w14:textId="77777777" w:rsidR="007E589A" w:rsidRPr="007E589A" w:rsidRDefault="007E589A" w:rsidP="007E589A">
      <w:pPr>
        <w:keepNext/>
        <w:outlineLvl w:val="1"/>
        <w:rPr>
          <w:b/>
          <w:sz w:val="28"/>
          <w:szCs w:val="20"/>
          <w:lang w:val="x-none" w:eastAsia="x-none"/>
        </w:rPr>
      </w:pPr>
      <w:bookmarkStart w:id="27" w:name="_Toc21094960"/>
      <w:r w:rsidRPr="007E589A">
        <w:rPr>
          <w:b/>
          <w:sz w:val="28"/>
          <w:szCs w:val="20"/>
          <w:lang w:eastAsia="x-none"/>
        </w:rPr>
        <w:t xml:space="preserve">5.1.6) </w:t>
      </w:r>
      <w:r w:rsidRPr="007E589A">
        <w:rPr>
          <w:b/>
          <w:sz w:val="28"/>
          <w:szCs w:val="20"/>
          <w:lang w:val="x-none" w:eastAsia="x-none"/>
        </w:rPr>
        <w:t>Расчетная предпринимательская прибыль</w:t>
      </w:r>
      <w:bookmarkEnd w:id="27"/>
    </w:p>
    <w:p w14:paraId="44EDF798" w14:textId="77777777" w:rsidR="007E589A" w:rsidRPr="007E589A" w:rsidRDefault="007E589A" w:rsidP="007E589A">
      <w:pPr>
        <w:autoSpaceDE w:val="0"/>
        <w:autoSpaceDN w:val="0"/>
        <w:adjustRightInd w:val="0"/>
        <w:ind w:firstLine="709"/>
        <w:jc w:val="both"/>
        <w:rPr>
          <w:sz w:val="28"/>
          <w:szCs w:val="20"/>
        </w:rPr>
      </w:pPr>
    </w:p>
    <w:p w14:paraId="78406831" w14:textId="77777777" w:rsidR="007E589A" w:rsidRPr="007E589A" w:rsidRDefault="007E589A" w:rsidP="007E589A">
      <w:pPr>
        <w:tabs>
          <w:tab w:val="left" w:pos="1890"/>
        </w:tabs>
        <w:ind w:firstLine="709"/>
        <w:jc w:val="both"/>
        <w:rPr>
          <w:sz w:val="28"/>
          <w:szCs w:val="20"/>
        </w:rPr>
      </w:pPr>
      <w:r w:rsidRPr="007E589A">
        <w:rPr>
          <w:sz w:val="28"/>
          <w:szCs w:val="20"/>
        </w:rPr>
        <w:t>В соответствии с п. 48(1) Основ ценообразования в сфере теплоснабжения, утвержденных постановлением Правительства РФ</w:t>
      </w:r>
      <w:r w:rsidRPr="007E589A">
        <w:rPr>
          <w:sz w:val="28"/>
          <w:szCs w:val="20"/>
        </w:rPr>
        <w:br/>
        <w:t xml:space="preserve">от 22.10.2012 № 1075 «О ценообразовании в сфере теплоснабжения», расчетная предпринимательская прибыль регулируемой организации определяется </w:t>
      </w:r>
      <w:r w:rsidRPr="007E589A">
        <w:rPr>
          <w:sz w:val="28"/>
          <w:szCs w:val="20"/>
        </w:rPr>
        <w:br/>
        <w:t xml:space="preserve">в размере 5 процентов объема, включаемых в необходимую валовую выручку на очередной период регулирования расходов. </w:t>
      </w:r>
    </w:p>
    <w:p w14:paraId="59EA282B" w14:textId="77777777" w:rsidR="007E589A" w:rsidRPr="007E589A" w:rsidRDefault="007E589A" w:rsidP="007E589A">
      <w:pPr>
        <w:tabs>
          <w:tab w:val="left" w:pos="1890"/>
        </w:tabs>
        <w:ind w:firstLine="709"/>
        <w:jc w:val="both"/>
        <w:rPr>
          <w:sz w:val="28"/>
          <w:szCs w:val="20"/>
        </w:rPr>
      </w:pPr>
      <w:r w:rsidRPr="007E589A">
        <w:rPr>
          <w:sz w:val="28"/>
          <w:szCs w:val="20"/>
        </w:rPr>
        <w:t>Предприятием заявлены расходы по данной статье в размере 355,57 тыс. руб.</w:t>
      </w:r>
    </w:p>
    <w:p w14:paraId="0713E9F1" w14:textId="77777777" w:rsidR="007E589A" w:rsidRPr="007E589A" w:rsidRDefault="007E589A" w:rsidP="007E589A">
      <w:pPr>
        <w:ind w:firstLine="851"/>
        <w:jc w:val="both"/>
        <w:rPr>
          <w:sz w:val="28"/>
          <w:szCs w:val="28"/>
        </w:rPr>
      </w:pPr>
      <w:r w:rsidRPr="007E589A">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предприятия:</w:t>
      </w:r>
    </w:p>
    <w:p w14:paraId="220280BE" w14:textId="77777777" w:rsidR="007E589A" w:rsidRPr="007E589A" w:rsidRDefault="007E589A" w:rsidP="007E589A">
      <w:pPr>
        <w:tabs>
          <w:tab w:val="left" w:pos="1890"/>
        </w:tabs>
        <w:ind w:firstLine="851"/>
        <w:jc w:val="both"/>
        <w:rPr>
          <w:sz w:val="28"/>
          <w:szCs w:val="28"/>
        </w:rPr>
      </w:pPr>
      <w:r w:rsidRPr="007E589A">
        <w:rPr>
          <w:sz w:val="28"/>
          <w:szCs w:val="28"/>
        </w:rPr>
        <w:lastRenderedPageBreak/>
        <w:t xml:space="preserve">Расчет: 4 437,04 × 5% = </w:t>
      </w:r>
      <w:r w:rsidRPr="007E589A">
        <w:rPr>
          <w:b/>
          <w:sz w:val="28"/>
          <w:szCs w:val="28"/>
        </w:rPr>
        <w:t>221,84 тыс. руб</w:t>
      </w:r>
      <w:r w:rsidRPr="007E589A">
        <w:rPr>
          <w:sz w:val="28"/>
          <w:szCs w:val="28"/>
        </w:rPr>
        <w:t>. (на производство тепловой энергии).</w:t>
      </w:r>
    </w:p>
    <w:p w14:paraId="5511C9B8" w14:textId="77777777" w:rsidR="007E589A" w:rsidRPr="007E589A" w:rsidRDefault="007E589A" w:rsidP="007E589A">
      <w:pPr>
        <w:tabs>
          <w:tab w:val="left" w:pos="1890"/>
        </w:tabs>
        <w:ind w:firstLine="709"/>
        <w:jc w:val="both"/>
        <w:rPr>
          <w:sz w:val="28"/>
          <w:szCs w:val="20"/>
        </w:rPr>
      </w:pPr>
    </w:p>
    <w:p w14:paraId="267489BD" w14:textId="77777777" w:rsidR="007E589A" w:rsidRPr="007E589A" w:rsidRDefault="007E589A" w:rsidP="00DF2E77">
      <w:pPr>
        <w:keepNext/>
        <w:numPr>
          <w:ilvl w:val="1"/>
          <w:numId w:val="5"/>
        </w:numPr>
        <w:outlineLvl w:val="1"/>
        <w:rPr>
          <w:b/>
          <w:sz w:val="28"/>
          <w:szCs w:val="20"/>
          <w:lang w:val="x-none" w:eastAsia="x-none"/>
        </w:rPr>
      </w:pPr>
      <w:bookmarkStart w:id="28" w:name="_Toc24010580"/>
      <w:r w:rsidRPr="007E589A">
        <w:rPr>
          <w:b/>
          <w:sz w:val="28"/>
          <w:szCs w:val="20"/>
          <w:lang w:val="x-none" w:eastAsia="x-none"/>
        </w:rPr>
        <w:t>Прогнозные параметры регулирования</w:t>
      </w:r>
      <w:bookmarkEnd w:id="28"/>
    </w:p>
    <w:p w14:paraId="5FD4CEBB" w14:textId="77777777" w:rsidR="007E589A" w:rsidRPr="007E589A" w:rsidRDefault="007E589A" w:rsidP="007E589A">
      <w:pPr>
        <w:ind w:left="850"/>
        <w:rPr>
          <w:szCs w:val="20"/>
          <w:lang w:val="x-none" w:eastAsia="x-none"/>
        </w:rPr>
      </w:pPr>
    </w:p>
    <w:p w14:paraId="020BC92F" w14:textId="77777777" w:rsidR="007E589A" w:rsidRPr="007E589A" w:rsidRDefault="007E589A" w:rsidP="007E589A">
      <w:pPr>
        <w:ind w:firstLine="709"/>
        <w:jc w:val="both"/>
        <w:rPr>
          <w:sz w:val="28"/>
          <w:szCs w:val="28"/>
        </w:rPr>
      </w:pPr>
      <w:r w:rsidRPr="007E589A">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1931BD1C" w14:textId="77777777" w:rsidR="007E589A" w:rsidRPr="007E589A" w:rsidRDefault="007E589A" w:rsidP="007E589A">
      <w:pPr>
        <w:keepNext/>
        <w:outlineLvl w:val="1"/>
        <w:rPr>
          <w:b/>
          <w:sz w:val="28"/>
          <w:szCs w:val="20"/>
          <w:lang w:eastAsia="x-none"/>
        </w:rPr>
      </w:pPr>
      <w:bookmarkStart w:id="29" w:name="_Toc24010581"/>
    </w:p>
    <w:p w14:paraId="24309505" w14:textId="77777777" w:rsidR="007E589A" w:rsidRPr="007E589A" w:rsidRDefault="007E589A" w:rsidP="007E589A">
      <w:pPr>
        <w:keepNext/>
        <w:outlineLvl w:val="1"/>
        <w:rPr>
          <w:b/>
          <w:sz w:val="28"/>
          <w:szCs w:val="20"/>
          <w:lang w:val="x-none" w:eastAsia="x-none"/>
        </w:rPr>
      </w:pPr>
      <w:r w:rsidRPr="007E589A">
        <w:rPr>
          <w:b/>
          <w:sz w:val="28"/>
          <w:szCs w:val="20"/>
          <w:lang w:eastAsia="x-none"/>
        </w:rPr>
        <w:t>5</w:t>
      </w:r>
      <w:r w:rsidRPr="007E589A">
        <w:rPr>
          <w:b/>
          <w:sz w:val="28"/>
          <w:szCs w:val="20"/>
          <w:lang w:val="x-none" w:eastAsia="x-none"/>
        </w:rPr>
        <w:t>.2.1) Индекс потребительских цен</w:t>
      </w:r>
      <w:bookmarkEnd w:id="29"/>
      <w:r w:rsidRPr="007E589A">
        <w:rPr>
          <w:b/>
          <w:sz w:val="28"/>
          <w:szCs w:val="20"/>
          <w:lang w:val="x-none" w:eastAsia="x-none"/>
        </w:rPr>
        <w:t xml:space="preserve"> </w:t>
      </w:r>
    </w:p>
    <w:p w14:paraId="76D1B3FC" w14:textId="77777777" w:rsidR="007E589A" w:rsidRPr="007E589A" w:rsidRDefault="007E589A" w:rsidP="007E589A">
      <w:pPr>
        <w:rPr>
          <w:szCs w:val="20"/>
          <w:lang w:val="x-none" w:eastAsia="x-none"/>
        </w:rPr>
      </w:pPr>
    </w:p>
    <w:p w14:paraId="65F2BC36" w14:textId="77777777" w:rsidR="007E589A" w:rsidRPr="007E589A" w:rsidRDefault="007E589A" w:rsidP="007E589A">
      <w:pPr>
        <w:ind w:firstLine="709"/>
        <w:jc w:val="both"/>
        <w:rPr>
          <w:sz w:val="28"/>
          <w:szCs w:val="28"/>
        </w:rPr>
      </w:pPr>
      <w:r w:rsidRPr="007E589A">
        <w:rPr>
          <w:sz w:val="28"/>
          <w:szCs w:val="28"/>
        </w:rPr>
        <w:t xml:space="preserve">Определяется в среднем за год к предыдущему году, определенный </w:t>
      </w:r>
      <w:r w:rsidRPr="007E589A">
        <w:rPr>
          <w:sz w:val="28"/>
          <w:szCs w:val="28"/>
        </w:rPr>
        <w:br/>
        <w:t xml:space="preserve">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w:t>
      </w:r>
      <w:r w:rsidRPr="007E589A">
        <w:rPr>
          <w:sz w:val="28"/>
          <w:szCs w:val="28"/>
        </w:rPr>
        <w:br/>
        <w:t xml:space="preserve">при осуществлении регулируемой деятельности, индексы роста цен </w:t>
      </w:r>
      <w:r w:rsidRPr="007E589A">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2C2B5296" w14:textId="77777777" w:rsidR="007E589A" w:rsidRPr="007E589A" w:rsidRDefault="007E589A" w:rsidP="007E589A">
      <w:pPr>
        <w:ind w:firstLine="709"/>
        <w:jc w:val="both"/>
        <w:rPr>
          <w:sz w:val="28"/>
          <w:szCs w:val="28"/>
        </w:rPr>
      </w:pPr>
      <w:r w:rsidRPr="007E589A">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50C1EB5" w14:textId="77777777" w:rsidR="007E589A" w:rsidRPr="007E589A" w:rsidRDefault="007E589A" w:rsidP="007E589A">
      <w:pPr>
        <w:ind w:firstLine="709"/>
        <w:jc w:val="both"/>
        <w:rPr>
          <w:sz w:val="28"/>
          <w:szCs w:val="28"/>
        </w:rPr>
      </w:pPr>
      <w:r w:rsidRPr="007E589A">
        <w:rPr>
          <w:sz w:val="28"/>
          <w:szCs w:val="28"/>
        </w:rPr>
        <w:t xml:space="preserve">На момент составления данного отчёта эксперты руководствовались Прогнозом Минэкономразвития России от 22.09.2023 г., </w:t>
      </w:r>
      <w:r w:rsidRPr="007E589A">
        <w:rPr>
          <w:sz w:val="28"/>
          <w:szCs w:val="28"/>
        </w:rPr>
        <w:br/>
        <w:t>в соответствии с которым ИПЦ на планируемый долгосрочный период составят:</w:t>
      </w:r>
    </w:p>
    <w:p w14:paraId="0D02D3E8" w14:textId="77777777" w:rsidR="007E589A" w:rsidRPr="007E589A" w:rsidRDefault="007E589A" w:rsidP="007E589A">
      <w:pPr>
        <w:ind w:firstLine="709"/>
        <w:jc w:val="both"/>
        <w:rPr>
          <w:sz w:val="28"/>
          <w:szCs w:val="28"/>
        </w:rPr>
      </w:pPr>
      <w:r w:rsidRPr="007E589A">
        <w:rPr>
          <w:sz w:val="28"/>
          <w:szCs w:val="28"/>
        </w:rPr>
        <w:t>на 2024 год – 1,072;</w:t>
      </w:r>
    </w:p>
    <w:p w14:paraId="40883011" w14:textId="77777777" w:rsidR="007E589A" w:rsidRPr="007E589A" w:rsidRDefault="007E589A" w:rsidP="007E589A">
      <w:pPr>
        <w:ind w:firstLine="709"/>
        <w:jc w:val="both"/>
        <w:rPr>
          <w:sz w:val="28"/>
          <w:szCs w:val="28"/>
        </w:rPr>
      </w:pPr>
      <w:r w:rsidRPr="007E589A">
        <w:rPr>
          <w:sz w:val="28"/>
          <w:szCs w:val="28"/>
        </w:rPr>
        <w:t>на 2025 год – 1,042;</w:t>
      </w:r>
    </w:p>
    <w:p w14:paraId="43A8CC46" w14:textId="77777777" w:rsidR="007E589A" w:rsidRPr="007E589A" w:rsidRDefault="007E589A" w:rsidP="007E589A">
      <w:pPr>
        <w:ind w:firstLine="709"/>
        <w:jc w:val="both"/>
        <w:rPr>
          <w:sz w:val="28"/>
          <w:szCs w:val="28"/>
        </w:rPr>
      </w:pPr>
      <w:r w:rsidRPr="007E589A">
        <w:rPr>
          <w:sz w:val="28"/>
          <w:szCs w:val="28"/>
        </w:rPr>
        <w:t>на 2026 год – 1,040;</w:t>
      </w:r>
    </w:p>
    <w:p w14:paraId="3DB179F0" w14:textId="77777777" w:rsidR="007E589A" w:rsidRPr="007E589A" w:rsidRDefault="007E589A" w:rsidP="007E589A">
      <w:pPr>
        <w:ind w:firstLine="709"/>
        <w:jc w:val="both"/>
        <w:rPr>
          <w:sz w:val="28"/>
          <w:szCs w:val="28"/>
        </w:rPr>
      </w:pPr>
      <w:r w:rsidRPr="007E589A">
        <w:rPr>
          <w:sz w:val="28"/>
          <w:szCs w:val="28"/>
        </w:rPr>
        <w:t>на 2027 год – 1,040;</w:t>
      </w:r>
    </w:p>
    <w:p w14:paraId="5C9FC43A" w14:textId="77777777" w:rsidR="007E589A" w:rsidRPr="007E589A" w:rsidRDefault="007E589A" w:rsidP="007E589A">
      <w:pPr>
        <w:ind w:firstLine="709"/>
        <w:jc w:val="both"/>
        <w:rPr>
          <w:sz w:val="28"/>
          <w:szCs w:val="28"/>
        </w:rPr>
      </w:pPr>
      <w:r w:rsidRPr="007E589A">
        <w:rPr>
          <w:sz w:val="28"/>
          <w:szCs w:val="28"/>
        </w:rPr>
        <w:t>на 2028 год – 1,040.</w:t>
      </w:r>
    </w:p>
    <w:p w14:paraId="7837CF51" w14:textId="77777777" w:rsidR="007E589A" w:rsidRPr="007E589A" w:rsidRDefault="007E589A" w:rsidP="007E589A">
      <w:pPr>
        <w:ind w:firstLine="709"/>
        <w:jc w:val="both"/>
        <w:rPr>
          <w:sz w:val="28"/>
          <w:szCs w:val="28"/>
        </w:rPr>
      </w:pPr>
    </w:p>
    <w:p w14:paraId="101945FF" w14:textId="77777777" w:rsidR="007E589A" w:rsidRPr="007E589A" w:rsidRDefault="007E589A" w:rsidP="007E589A">
      <w:pPr>
        <w:ind w:firstLine="709"/>
        <w:jc w:val="both"/>
        <w:rPr>
          <w:sz w:val="28"/>
          <w:szCs w:val="28"/>
        </w:rPr>
      </w:pPr>
    </w:p>
    <w:p w14:paraId="349F0CF2" w14:textId="77777777" w:rsidR="007E589A" w:rsidRPr="007E589A" w:rsidRDefault="007E589A" w:rsidP="007E589A">
      <w:pPr>
        <w:keepNext/>
        <w:outlineLvl w:val="1"/>
        <w:rPr>
          <w:b/>
          <w:sz w:val="28"/>
          <w:szCs w:val="20"/>
          <w:lang w:val="x-none" w:eastAsia="x-none"/>
        </w:rPr>
      </w:pPr>
      <w:bookmarkStart w:id="30" w:name="_Toc24010582"/>
      <w:r w:rsidRPr="007E589A">
        <w:rPr>
          <w:b/>
          <w:sz w:val="28"/>
          <w:szCs w:val="20"/>
          <w:lang w:eastAsia="x-none"/>
        </w:rPr>
        <w:t>5</w:t>
      </w:r>
      <w:r w:rsidRPr="007E589A">
        <w:rPr>
          <w:b/>
          <w:sz w:val="28"/>
          <w:szCs w:val="20"/>
          <w:lang w:val="x-none" w:eastAsia="x-none"/>
        </w:rPr>
        <w:t>.2.2) Размер активов</w:t>
      </w:r>
      <w:bookmarkEnd w:id="30"/>
    </w:p>
    <w:p w14:paraId="54C07A6D" w14:textId="77777777" w:rsidR="007E589A" w:rsidRPr="007E589A" w:rsidRDefault="007E589A" w:rsidP="007E589A">
      <w:pPr>
        <w:ind w:firstLine="851"/>
        <w:jc w:val="both"/>
        <w:rPr>
          <w:sz w:val="28"/>
          <w:szCs w:val="28"/>
        </w:rPr>
      </w:pPr>
    </w:p>
    <w:p w14:paraId="7725919E" w14:textId="77777777" w:rsidR="007E589A" w:rsidRPr="007E589A" w:rsidRDefault="007E589A" w:rsidP="007E589A">
      <w:pPr>
        <w:ind w:firstLine="709"/>
        <w:jc w:val="both"/>
        <w:rPr>
          <w:sz w:val="28"/>
          <w:szCs w:val="28"/>
        </w:rPr>
      </w:pPr>
      <w:r w:rsidRPr="007E589A">
        <w:rPr>
          <w:sz w:val="28"/>
          <w:szCs w:val="28"/>
        </w:rPr>
        <w:t>Определяется следующим образом:</w:t>
      </w:r>
    </w:p>
    <w:p w14:paraId="77505B6C" w14:textId="77777777" w:rsidR="007E589A" w:rsidRPr="007E589A" w:rsidRDefault="007E589A" w:rsidP="007E589A">
      <w:pPr>
        <w:ind w:firstLine="709"/>
        <w:jc w:val="both"/>
        <w:rPr>
          <w:sz w:val="28"/>
          <w:szCs w:val="28"/>
        </w:rPr>
      </w:pPr>
      <w:r w:rsidRPr="007E589A">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7E589A">
        <w:rPr>
          <w:sz w:val="28"/>
          <w:szCs w:val="28"/>
        </w:rPr>
        <w:br/>
        <w:t>с приложением 2 к Методическим указаниям,</w:t>
      </w:r>
    </w:p>
    <w:p w14:paraId="60D03658" w14:textId="77777777" w:rsidR="007E589A" w:rsidRPr="007E589A" w:rsidRDefault="007E589A" w:rsidP="007E589A">
      <w:pPr>
        <w:ind w:firstLine="709"/>
        <w:jc w:val="both"/>
        <w:rPr>
          <w:sz w:val="28"/>
          <w:szCs w:val="28"/>
        </w:rPr>
      </w:pPr>
      <w:r w:rsidRPr="007E589A">
        <w:rPr>
          <w:sz w:val="28"/>
          <w:szCs w:val="28"/>
        </w:rPr>
        <w:lastRenderedPageBreak/>
        <w:t>- в отношении деятельности по производству тепловой энергии (мощности) равен установленной тепловой мощности источника тепловой энергии.</w:t>
      </w:r>
    </w:p>
    <w:p w14:paraId="2EC1AE67" w14:textId="77777777" w:rsidR="007E589A" w:rsidRPr="007E589A" w:rsidRDefault="007E589A" w:rsidP="007E589A">
      <w:pPr>
        <w:ind w:firstLine="709"/>
        <w:jc w:val="both"/>
        <w:rPr>
          <w:sz w:val="28"/>
          <w:szCs w:val="28"/>
        </w:rPr>
      </w:pPr>
      <w:r w:rsidRPr="007E589A">
        <w:rPr>
          <w:sz w:val="28"/>
          <w:szCs w:val="28"/>
        </w:rPr>
        <w:t>Количество условных единиц, относимых к активам организации, осуществляющей деятельность по передаче тепловой энергии, теплоносителя составляет 14 (том1 стр. 321).</w:t>
      </w:r>
    </w:p>
    <w:p w14:paraId="574C767D" w14:textId="77777777" w:rsidR="007E589A" w:rsidRPr="007E589A" w:rsidRDefault="007E589A" w:rsidP="007E589A">
      <w:pPr>
        <w:ind w:firstLine="709"/>
        <w:jc w:val="both"/>
        <w:rPr>
          <w:sz w:val="28"/>
          <w:szCs w:val="28"/>
        </w:rPr>
      </w:pPr>
      <w:r w:rsidRPr="007E589A">
        <w:rPr>
          <w:sz w:val="28"/>
          <w:szCs w:val="28"/>
        </w:rPr>
        <w:t>Установленная тепловая мощность источника тепловой энергии, относящихся к активам, необходимым для осуществления регулируемой деятельности, составляет 78 Гкал/ч.</w:t>
      </w:r>
    </w:p>
    <w:p w14:paraId="2B6A87C8" w14:textId="77777777" w:rsidR="007E589A" w:rsidRPr="007E589A" w:rsidRDefault="007E589A" w:rsidP="007E589A">
      <w:pPr>
        <w:jc w:val="both"/>
        <w:rPr>
          <w:b/>
          <w:sz w:val="28"/>
          <w:szCs w:val="28"/>
        </w:rPr>
      </w:pPr>
    </w:p>
    <w:p w14:paraId="30E7CC7D" w14:textId="77777777" w:rsidR="007E589A" w:rsidRPr="007E589A" w:rsidRDefault="007E589A" w:rsidP="007E589A">
      <w:pPr>
        <w:keepNext/>
        <w:outlineLvl w:val="1"/>
        <w:rPr>
          <w:b/>
          <w:sz w:val="28"/>
          <w:szCs w:val="20"/>
          <w:lang w:val="x-none" w:eastAsia="x-none"/>
        </w:rPr>
      </w:pPr>
      <w:bookmarkStart w:id="31" w:name="_Toc24010583"/>
      <w:r w:rsidRPr="007E589A">
        <w:rPr>
          <w:b/>
          <w:sz w:val="28"/>
          <w:szCs w:val="20"/>
          <w:lang w:eastAsia="x-none"/>
        </w:rPr>
        <w:t>5</w:t>
      </w:r>
      <w:r w:rsidRPr="007E589A">
        <w:rPr>
          <w:b/>
          <w:sz w:val="28"/>
          <w:szCs w:val="20"/>
          <w:lang w:val="x-none" w:eastAsia="x-none"/>
        </w:rPr>
        <w:t>.2.3) Неподконтрольные расходы</w:t>
      </w:r>
      <w:bookmarkEnd w:id="31"/>
    </w:p>
    <w:p w14:paraId="479CA02A" w14:textId="77777777" w:rsidR="007E589A" w:rsidRPr="007E589A" w:rsidRDefault="007E589A" w:rsidP="007E589A">
      <w:pPr>
        <w:jc w:val="both"/>
        <w:rPr>
          <w:b/>
          <w:sz w:val="28"/>
          <w:szCs w:val="28"/>
        </w:rPr>
      </w:pPr>
    </w:p>
    <w:p w14:paraId="5EB95368" w14:textId="77777777" w:rsidR="007E589A" w:rsidRPr="007E589A" w:rsidRDefault="007E589A" w:rsidP="007E589A">
      <w:pPr>
        <w:keepNext/>
        <w:outlineLvl w:val="1"/>
        <w:rPr>
          <w:b/>
          <w:sz w:val="28"/>
          <w:szCs w:val="20"/>
          <w:lang w:val="x-none" w:eastAsia="x-none"/>
        </w:rPr>
      </w:pPr>
      <w:bookmarkStart w:id="32" w:name="_Toc24010584"/>
      <w:r w:rsidRPr="007E589A">
        <w:rPr>
          <w:b/>
          <w:sz w:val="28"/>
          <w:szCs w:val="20"/>
          <w:lang w:eastAsia="x-none"/>
        </w:rPr>
        <w:t>5</w:t>
      </w:r>
      <w:r w:rsidRPr="007E589A">
        <w:rPr>
          <w:b/>
          <w:sz w:val="28"/>
          <w:szCs w:val="20"/>
          <w:lang w:val="x-none" w:eastAsia="x-none"/>
        </w:rPr>
        <w:t>.2.3.1) Расходы на оплату услуг, оказываемых организациями, осуществляющими регулируемые виды деятельности</w:t>
      </w:r>
      <w:bookmarkEnd w:id="32"/>
    </w:p>
    <w:p w14:paraId="06C1A90E" w14:textId="77777777" w:rsidR="007E589A" w:rsidRPr="007E589A" w:rsidRDefault="007E589A" w:rsidP="007E589A">
      <w:pPr>
        <w:ind w:firstLine="709"/>
        <w:jc w:val="both"/>
        <w:rPr>
          <w:sz w:val="28"/>
          <w:szCs w:val="28"/>
        </w:rPr>
      </w:pPr>
    </w:p>
    <w:p w14:paraId="4E7F439E" w14:textId="77777777" w:rsidR="007E589A" w:rsidRPr="007E589A" w:rsidRDefault="007E589A" w:rsidP="007E589A">
      <w:pPr>
        <w:ind w:firstLine="851"/>
        <w:jc w:val="both"/>
        <w:rPr>
          <w:sz w:val="28"/>
          <w:szCs w:val="28"/>
        </w:rPr>
      </w:pPr>
      <w:bookmarkStart w:id="33" w:name="_Toc24010586"/>
      <w:r w:rsidRPr="007E589A">
        <w:rPr>
          <w:sz w:val="28"/>
          <w:szCs w:val="28"/>
        </w:rPr>
        <w:t>Данные расходы рассчитываются в соответствии с пунктами 28 и 31 Основ ценообразования.</w:t>
      </w:r>
    </w:p>
    <w:p w14:paraId="0351F3D2" w14:textId="77777777" w:rsidR="007E589A" w:rsidRPr="007E589A" w:rsidRDefault="007E589A" w:rsidP="007E589A">
      <w:pPr>
        <w:tabs>
          <w:tab w:val="left" w:pos="1890"/>
        </w:tabs>
        <w:ind w:firstLine="851"/>
        <w:jc w:val="both"/>
        <w:rPr>
          <w:snapToGrid w:val="0"/>
          <w:sz w:val="28"/>
          <w:szCs w:val="28"/>
        </w:rPr>
      </w:pPr>
      <w:r w:rsidRPr="007E589A">
        <w:rPr>
          <w:snapToGrid w:val="0"/>
          <w:sz w:val="28"/>
          <w:szCs w:val="28"/>
        </w:rPr>
        <w:t>Предложение предприятия по данной статье составляет 0,80 тыс. руб.</w:t>
      </w:r>
    </w:p>
    <w:p w14:paraId="7A037695" w14:textId="77777777" w:rsidR="007E589A" w:rsidRPr="007E589A" w:rsidRDefault="007E589A" w:rsidP="007E589A">
      <w:pPr>
        <w:ind w:firstLine="851"/>
        <w:jc w:val="both"/>
        <w:rPr>
          <w:sz w:val="28"/>
          <w:szCs w:val="28"/>
        </w:rPr>
      </w:pPr>
      <w:r w:rsidRPr="007E589A">
        <w:rPr>
          <w:sz w:val="28"/>
          <w:szCs w:val="28"/>
        </w:rPr>
        <w:t xml:space="preserve">Предприятием представлена таблица с указанием объемов водоотведения на 2024 год, данные о фактических затратах на водоотведение </w:t>
      </w:r>
      <w:r w:rsidRPr="007E589A">
        <w:rPr>
          <w:sz w:val="28"/>
          <w:szCs w:val="28"/>
        </w:rPr>
        <w:br/>
        <w:t xml:space="preserve">за 2022 год (папка 5 стр. 2). </w:t>
      </w:r>
    </w:p>
    <w:p w14:paraId="71E93447" w14:textId="77777777" w:rsidR="007E589A" w:rsidRPr="007E589A" w:rsidRDefault="007E589A" w:rsidP="007E589A">
      <w:pPr>
        <w:ind w:firstLine="851"/>
        <w:jc w:val="both"/>
        <w:rPr>
          <w:sz w:val="28"/>
          <w:szCs w:val="28"/>
        </w:rPr>
      </w:pPr>
      <w:r w:rsidRPr="007E589A">
        <w:rPr>
          <w:sz w:val="28"/>
          <w:szCs w:val="28"/>
        </w:rPr>
        <w:t xml:space="preserve">Объем сточных вод на 2024 год экспертами предлагается учесть </w:t>
      </w:r>
      <w:r w:rsidRPr="007E589A">
        <w:rPr>
          <w:sz w:val="28"/>
          <w:szCs w:val="28"/>
        </w:rPr>
        <w:br/>
        <w:t>по предложению предприятия в объеме 0,02 тыс. м³</w:t>
      </w:r>
    </w:p>
    <w:p w14:paraId="1A878C32" w14:textId="77777777" w:rsidR="007E589A" w:rsidRPr="007E589A" w:rsidRDefault="007E589A" w:rsidP="007E589A">
      <w:pPr>
        <w:ind w:firstLine="851"/>
        <w:jc w:val="both"/>
        <w:rPr>
          <w:sz w:val="28"/>
          <w:szCs w:val="28"/>
        </w:rPr>
      </w:pPr>
      <w:r w:rsidRPr="007E589A">
        <w:rPr>
          <w:sz w:val="28"/>
          <w:szCs w:val="28"/>
        </w:rPr>
        <w:t xml:space="preserve">Услуги по водоотведению оказывает ОАО «СКЭК» (договор № 3141 от 16.12.2013). </w:t>
      </w:r>
    </w:p>
    <w:p w14:paraId="5D1A0C24" w14:textId="77777777" w:rsidR="007E589A" w:rsidRPr="007E589A" w:rsidRDefault="007E589A" w:rsidP="007E589A">
      <w:pPr>
        <w:ind w:firstLine="851"/>
        <w:jc w:val="both"/>
        <w:rPr>
          <w:sz w:val="28"/>
          <w:szCs w:val="28"/>
        </w:rPr>
      </w:pPr>
      <w:r w:rsidRPr="007E589A">
        <w:rPr>
          <w:color w:val="000000"/>
          <w:sz w:val="28"/>
          <w:szCs w:val="28"/>
        </w:rPr>
        <w:t>Тарифы на водоотведение на 2024 год для ОАО «СКЭК» приняты экспертами в соответствии с постановлением РЭК Кемеровской области от 31.12.2018 № 777 (в ред. от 24.11.2022 № 400).</w:t>
      </w:r>
    </w:p>
    <w:p w14:paraId="4B50A0D6" w14:textId="77777777" w:rsidR="007E589A" w:rsidRPr="007E589A" w:rsidRDefault="007E589A" w:rsidP="007E589A">
      <w:pPr>
        <w:ind w:firstLine="851"/>
        <w:jc w:val="both"/>
        <w:rPr>
          <w:sz w:val="28"/>
          <w:szCs w:val="28"/>
        </w:rPr>
      </w:pPr>
      <w:r w:rsidRPr="007E589A">
        <w:rPr>
          <w:sz w:val="28"/>
          <w:szCs w:val="28"/>
        </w:rPr>
        <w:t>Тариф на водоотведение на 2023 год составил 32,70 руб./м³</w:t>
      </w:r>
    </w:p>
    <w:p w14:paraId="6F3710D3" w14:textId="77777777" w:rsidR="007E589A" w:rsidRPr="007E589A" w:rsidRDefault="007E589A" w:rsidP="007E589A">
      <w:pPr>
        <w:ind w:firstLine="851"/>
        <w:jc w:val="both"/>
        <w:rPr>
          <w:sz w:val="28"/>
          <w:szCs w:val="28"/>
        </w:rPr>
      </w:pPr>
      <w:r w:rsidRPr="007E589A">
        <w:rPr>
          <w:sz w:val="28"/>
          <w:szCs w:val="28"/>
        </w:rPr>
        <w:t xml:space="preserve">Тариф на водоотведение на 2024 год составит 34,14, руб./м³ = 32,70 </w:t>
      </w:r>
      <w:r w:rsidRPr="007E589A">
        <w:rPr>
          <w:sz w:val="28"/>
          <w:szCs w:val="20"/>
        </w:rPr>
        <w:t xml:space="preserve">× </w:t>
      </w:r>
      <w:r w:rsidRPr="007E589A">
        <w:rPr>
          <w:sz w:val="28"/>
          <w:szCs w:val="28"/>
        </w:rPr>
        <w:t>ИПЦ 2024/2023 (1,044)</w:t>
      </w:r>
    </w:p>
    <w:p w14:paraId="2E8D5BC0" w14:textId="77777777" w:rsidR="007E589A" w:rsidRPr="007E589A" w:rsidRDefault="007E589A" w:rsidP="007E589A">
      <w:pPr>
        <w:ind w:firstLine="851"/>
        <w:jc w:val="both"/>
        <w:rPr>
          <w:sz w:val="28"/>
          <w:szCs w:val="28"/>
        </w:rPr>
      </w:pPr>
      <w:r w:rsidRPr="007E589A">
        <w:rPr>
          <w:sz w:val="28"/>
          <w:szCs w:val="28"/>
        </w:rPr>
        <w:t xml:space="preserve">Экономически обоснованные затраты по данной статье составят </w:t>
      </w:r>
      <w:r w:rsidRPr="007E589A">
        <w:rPr>
          <w:sz w:val="28"/>
          <w:szCs w:val="28"/>
        </w:rPr>
        <w:br/>
      </w:r>
      <w:r w:rsidRPr="007E589A">
        <w:rPr>
          <w:b/>
          <w:sz w:val="28"/>
          <w:szCs w:val="28"/>
        </w:rPr>
        <w:t>0,68 тыс. руб.</w:t>
      </w:r>
      <w:r w:rsidRPr="007E589A">
        <w:rPr>
          <w:sz w:val="28"/>
          <w:szCs w:val="28"/>
        </w:rPr>
        <w:t xml:space="preserve"> = 34,14, руб./м³ </w:t>
      </w:r>
      <w:r w:rsidRPr="007E589A">
        <w:rPr>
          <w:sz w:val="28"/>
          <w:szCs w:val="20"/>
        </w:rPr>
        <w:t>× 0,02 тыс. м³</w:t>
      </w:r>
    </w:p>
    <w:p w14:paraId="00059A36" w14:textId="77777777" w:rsidR="007E589A" w:rsidRPr="007E589A" w:rsidRDefault="007E589A" w:rsidP="007E589A">
      <w:pPr>
        <w:ind w:firstLine="851"/>
        <w:jc w:val="both"/>
        <w:rPr>
          <w:sz w:val="28"/>
          <w:szCs w:val="28"/>
        </w:rPr>
      </w:pPr>
      <w:r w:rsidRPr="007E589A">
        <w:rPr>
          <w:sz w:val="28"/>
          <w:szCs w:val="28"/>
        </w:rPr>
        <w:t>Таким образом, эксперты предлагают принять затраты на водоотведение для производства тепловой энергии на 2023 год на уровне 0,68 тыс. руб.</w:t>
      </w:r>
    </w:p>
    <w:p w14:paraId="71F9CBB4" w14:textId="77777777" w:rsidR="007E589A" w:rsidRPr="007E589A" w:rsidRDefault="007E589A" w:rsidP="007E589A">
      <w:pPr>
        <w:ind w:firstLine="709"/>
        <w:jc w:val="both"/>
        <w:rPr>
          <w:sz w:val="28"/>
          <w:szCs w:val="28"/>
        </w:rPr>
      </w:pPr>
      <w:r w:rsidRPr="007E589A">
        <w:rPr>
          <w:sz w:val="28"/>
          <w:szCs w:val="28"/>
        </w:rPr>
        <w:t>Расходы в размере 0,12 тыс. руб., подлежат исключению из НВВ на 2024 год, как экономически необоснованные.</w:t>
      </w:r>
    </w:p>
    <w:p w14:paraId="17089A2D" w14:textId="77777777" w:rsidR="007E589A" w:rsidRPr="007E589A" w:rsidRDefault="007E589A" w:rsidP="007E589A">
      <w:pPr>
        <w:ind w:firstLine="851"/>
        <w:jc w:val="both"/>
        <w:rPr>
          <w:sz w:val="28"/>
          <w:szCs w:val="28"/>
        </w:rPr>
      </w:pPr>
    </w:p>
    <w:p w14:paraId="400F7342" w14:textId="77777777" w:rsidR="007E589A" w:rsidRPr="007E589A" w:rsidRDefault="007E589A" w:rsidP="007E589A">
      <w:pPr>
        <w:keepNext/>
        <w:spacing w:line="360" w:lineRule="auto"/>
        <w:outlineLvl w:val="1"/>
        <w:rPr>
          <w:b/>
          <w:sz w:val="28"/>
          <w:szCs w:val="20"/>
          <w:lang w:val="x-none" w:eastAsia="x-none"/>
        </w:rPr>
      </w:pPr>
      <w:r w:rsidRPr="007E589A">
        <w:rPr>
          <w:b/>
          <w:sz w:val="28"/>
          <w:szCs w:val="20"/>
          <w:lang w:eastAsia="x-none"/>
        </w:rPr>
        <w:t>5</w:t>
      </w:r>
      <w:r w:rsidRPr="007E589A">
        <w:rPr>
          <w:b/>
          <w:sz w:val="28"/>
          <w:szCs w:val="20"/>
          <w:lang w:val="x-none" w:eastAsia="x-none"/>
        </w:rPr>
        <w:t>.2.3.</w:t>
      </w:r>
      <w:r w:rsidRPr="007E589A">
        <w:rPr>
          <w:b/>
          <w:sz w:val="28"/>
          <w:szCs w:val="20"/>
          <w:lang w:eastAsia="x-none"/>
        </w:rPr>
        <w:t>2</w:t>
      </w:r>
      <w:r w:rsidRPr="007E589A">
        <w:rPr>
          <w:b/>
          <w:sz w:val="28"/>
          <w:szCs w:val="20"/>
          <w:lang w:val="x-none" w:eastAsia="x-none"/>
        </w:rPr>
        <w:t>) Арендная плата</w:t>
      </w:r>
      <w:bookmarkEnd w:id="33"/>
    </w:p>
    <w:p w14:paraId="2BC58CAF" w14:textId="77777777" w:rsidR="007E589A" w:rsidRPr="007E589A" w:rsidRDefault="007E589A" w:rsidP="007E589A">
      <w:pPr>
        <w:ind w:firstLine="851"/>
        <w:jc w:val="both"/>
        <w:rPr>
          <w:sz w:val="28"/>
          <w:szCs w:val="28"/>
        </w:rPr>
      </w:pPr>
      <w:r w:rsidRPr="007E589A">
        <w:rPr>
          <w:sz w:val="28"/>
          <w:szCs w:val="28"/>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7E589A">
        <w:rPr>
          <w:sz w:val="28"/>
          <w:szCs w:val="28"/>
        </w:rPr>
        <w:br/>
        <w:t>и определяется в соответствии с пунктами 45 и 65 Основ ценообразования.</w:t>
      </w:r>
    </w:p>
    <w:p w14:paraId="54B2EA04" w14:textId="77777777" w:rsidR="007E589A" w:rsidRPr="007E589A" w:rsidRDefault="007E589A" w:rsidP="007E589A">
      <w:pPr>
        <w:ind w:firstLine="851"/>
        <w:jc w:val="both"/>
        <w:rPr>
          <w:sz w:val="28"/>
          <w:szCs w:val="28"/>
        </w:rPr>
      </w:pPr>
      <w:r w:rsidRPr="007E589A">
        <w:rPr>
          <w:sz w:val="28"/>
          <w:szCs w:val="28"/>
        </w:rPr>
        <w:t>Предприятием заявлены расходы по данной статье в размере 298 тыс. руб.</w:t>
      </w:r>
    </w:p>
    <w:p w14:paraId="6EC8907D" w14:textId="77777777" w:rsidR="007E589A" w:rsidRPr="007E589A" w:rsidRDefault="007E589A" w:rsidP="007E589A">
      <w:pPr>
        <w:ind w:firstLine="851"/>
        <w:jc w:val="both"/>
        <w:rPr>
          <w:sz w:val="28"/>
          <w:szCs w:val="28"/>
        </w:rPr>
      </w:pPr>
      <w:r w:rsidRPr="007E589A">
        <w:rPr>
          <w:sz w:val="28"/>
          <w:szCs w:val="28"/>
        </w:rPr>
        <w:lastRenderedPageBreak/>
        <w:t>В качестве обоснования представлены:</w:t>
      </w:r>
    </w:p>
    <w:p w14:paraId="1F5C00FA" w14:textId="77777777" w:rsidR="007E589A" w:rsidRPr="007E589A" w:rsidRDefault="007E589A" w:rsidP="007E589A">
      <w:pPr>
        <w:ind w:firstLine="851"/>
        <w:jc w:val="both"/>
        <w:rPr>
          <w:sz w:val="28"/>
          <w:szCs w:val="28"/>
        </w:rPr>
      </w:pPr>
      <w:r w:rsidRPr="007E589A">
        <w:rPr>
          <w:sz w:val="28"/>
          <w:szCs w:val="28"/>
        </w:rPr>
        <w:t>Договор аренды недвижимого имущества АО «</w:t>
      </w:r>
      <w:proofErr w:type="spellStart"/>
      <w:r w:rsidRPr="007E589A">
        <w:rPr>
          <w:sz w:val="28"/>
          <w:szCs w:val="28"/>
        </w:rPr>
        <w:t>СибЭК</w:t>
      </w:r>
      <w:proofErr w:type="spellEnd"/>
      <w:r w:rsidRPr="007E589A">
        <w:rPr>
          <w:sz w:val="28"/>
          <w:szCs w:val="28"/>
        </w:rPr>
        <w:t xml:space="preserve">» № 81/2022 </w:t>
      </w:r>
      <w:r w:rsidRPr="007E589A">
        <w:rPr>
          <w:sz w:val="28"/>
          <w:szCs w:val="28"/>
        </w:rPr>
        <w:br/>
        <w:t>от 29.12.2022 г. (папка 5 стр. 16 – 30).</w:t>
      </w:r>
    </w:p>
    <w:p w14:paraId="279E2A26" w14:textId="77777777" w:rsidR="007E589A" w:rsidRPr="007E589A" w:rsidRDefault="007E589A" w:rsidP="007E589A">
      <w:pPr>
        <w:ind w:firstLine="851"/>
        <w:jc w:val="both"/>
        <w:rPr>
          <w:sz w:val="28"/>
          <w:szCs w:val="28"/>
        </w:rPr>
      </w:pPr>
      <w:r w:rsidRPr="007E589A">
        <w:rPr>
          <w:sz w:val="28"/>
          <w:szCs w:val="28"/>
        </w:rPr>
        <w:t>Договор аренды имущества АО «</w:t>
      </w:r>
      <w:proofErr w:type="spellStart"/>
      <w:r w:rsidRPr="007E589A">
        <w:rPr>
          <w:sz w:val="28"/>
          <w:szCs w:val="28"/>
        </w:rPr>
        <w:t>СибЭК</w:t>
      </w:r>
      <w:proofErr w:type="spellEnd"/>
      <w:r w:rsidRPr="007E589A">
        <w:rPr>
          <w:sz w:val="28"/>
          <w:szCs w:val="28"/>
        </w:rPr>
        <w:t>» № 83/2022 от 29.12.2022г. (папка 5 стр. 31 – 49).</w:t>
      </w:r>
    </w:p>
    <w:p w14:paraId="79C3B789" w14:textId="77777777" w:rsidR="007E589A" w:rsidRPr="007E589A" w:rsidRDefault="007E589A" w:rsidP="007E589A">
      <w:pPr>
        <w:ind w:firstLine="851"/>
        <w:jc w:val="both"/>
        <w:rPr>
          <w:sz w:val="28"/>
          <w:szCs w:val="28"/>
        </w:rPr>
      </w:pPr>
      <w:r w:rsidRPr="007E589A">
        <w:rPr>
          <w:sz w:val="28"/>
          <w:szCs w:val="28"/>
        </w:rPr>
        <w:t>Договор аренды недвижимого имущества АО «</w:t>
      </w:r>
      <w:proofErr w:type="spellStart"/>
      <w:r w:rsidRPr="007E589A">
        <w:rPr>
          <w:sz w:val="28"/>
          <w:szCs w:val="28"/>
        </w:rPr>
        <w:t>СибЭК</w:t>
      </w:r>
      <w:proofErr w:type="spellEnd"/>
      <w:r w:rsidRPr="007E589A">
        <w:rPr>
          <w:sz w:val="28"/>
          <w:szCs w:val="28"/>
        </w:rPr>
        <w:t xml:space="preserve">» № 85/2022 </w:t>
      </w:r>
      <w:r w:rsidRPr="007E589A">
        <w:rPr>
          <w:sz w:val="28"/>
          <w:szCs w:val="28"/>
        </w:rPr>
        <w:br/>
        <w:t>от 29.12.2022 г. (папка 5 стр. 50 – 80).</w:t>
      </w:r>
    </w:p>
    <w:p w14:paraId="64650AC3" w14:textId="77777777" w:rsidR="007E589A" w:rsidRPr="007E589A" w:rsidRDefault="007E589A" w:rsidP="007E589A">
      <w:pPr>
        <w:ind w:firstLine="851"/>
        <w:jc w:val="both"/>
        <w:rPr>
          <w:sz w:val="28"/>
          <w:szCs w:val="28"/>
        </w:rPr>
      </w:pPr>
      <w:r w:rsidRPr="007E589A">
        <w:rPr>
          <w:sz w:val="28"/>
          <w:szCs w:val="28"/>
        </w:rPr>
        <w:t xml:space="preserve">Договор аренды муниципального имущества, находящегося </w:t>
      </w:r>
      <w:r w:rsidRPr="007E589A">
        <w:rPr>
          <w:sz w:val="28"/>
          <w:szCs w:val="28"/>
        </w:rPr>
        <w:br/>
        <w:t xml:space="preserve">в собственности г. Кемерово №20/696 от 17.11.2020 с КУМИ г. Кемерово (папка 5 стр. 81 – 100) сумма по договору составляет </w:t>
      </w:r>
      <w:r w:rsidRPr="007E589A">
        <w:rPr>
          <w:b/>
          <w:sz w:val="28"/>
          <w:szCs w:val="28"/>
        </w:rPr>
        <w:t>2,11 тыс. руб.</w:t>
      </w:r>
    </w:p>
    <w:p w14:paraId="135ACEC2" w14:textId="77777777" w:rsidR="007E589A" w:rsidRPr="007E589A" w:rsidRDefault="007E589A" w:rsidP="007E589A">
      <w:pPr>
        <w:ind w:firstLine="851"/>
        <w:jc w:val="both"/>
        <w:rPr>
          <w:sz w:val="28"/>
          <w:szCs w:val="28"/>
        </w:rPr>
      </w:pPr>
      <w:r w:rsidRPr="007E589A">
        <w:rPr>
          <w:sz w:val="28"/>
          <w:szCs w:val="28"/>
        </w:rPr>
        <w:t>Справка-расчет налога на имущество АО «</w:t>
      </w:r>
      <w:proofErr w:type="spellStart"/>
      <w:r w:rsidRPr="007E589A">
        <w:rPr>
          <w:sz w:val="28"/>
          <w:szCs w:val="28"/>
        </w:rPr>
        <w:t>СибЭК</w:t>
      </w:r>
      <w:proofErr w:type="spellEnd"/>
      <w:r w:rsidRPr="007E589A">
        <w:rPr>
          <w:sz w:val="28"/>
          <w:szCs w:val="28"/>
        </w:rPr>
        <w:t>» по договору аренды с АО «Теплоэнерго» № 81/2022 от 29.12.2022 г. (папка 5 стр. 104 – 105).</w:t>
      </w:r>
    </w:p>
    <w:p w14:paraId="1DBA9BE1" w14:textId="77777777" w:rsidR="007E589A" w:rsidRPr="007E589A" w:rsidRDefault="007E589A" w:rsidP="007E589A">
      <w:pPr>
        <w:ind w:firstLine="851"/>
        <w:jc w:val="both"/>
        <w:rPr>
          <w:sz w:val="28"/>
          <w:szCs w:val="28"/>
        </w:rPr>
      </w:pPr>
      <w:r w:rsidRPr="007E589A">
        <w:rPr>
          <w:sz w:val="28"/>
          <w:szCs w:val="28"/>
        </w:rPr>
        <w:t>Справка-расчет налога на имущество АО «</w:t>
      </w:r>
      <w:proofErr w:type="spellStart"/>
      <w:r w:rsidRPr="007E589A">
        <w:rPr>
          <w:sz w:val="28"/>
          <w:szCs w:val="28"/>
        </w:rPr>
        <w:t>СибЭК</w:t>
      </w:r>
      <w:proofErr w:type="spellEnd"/>
      <w:r w:rsidRPr="007E589A">
        <w:rPr>
          <w:sz w:val="28"/>
          <w:szCs w:val="28"/>
        </w:rPr>
        <w:t>» по договору аренды с АО «Теплоэнерго» № 85/2022 от 29.12.2022 г. (папка 5 стр. 107 – 111).</w:t>
      </w:r>
    </w:p>
    <w:p w14:paraId="1AFAD172" w14:textId="77777777" w:rsidR="007E589A" w:rsidRPr="007E589A" w:rsidRDefault="007E589A" w:rsidP="007E589A">
      <w:pPr>
        <w:ind w:firstLine="851"/>
        <w:jc w:val="both"/>
        <w:rPr>
          <w:sz w:val="28"/>
          <w:szCs w:val="28"/>
        </w:rPr>
      </w:pPr>
      <w:r w:rsidRPr="007E589A">
        <w:rPr>
          <w:sz w:val="28"/>
          <w:szCs w:val="28"/>
        </w:rPr>
        <w:t>Ведомости амортизации АО «</w:t>
      </w:r>
      <w:proofErr w:type="spellStart"/>
      <w:r w:rsidRPr="007E589A">
        <w:rPr>
          <w:sz w:val="28"/>
          <w:szCs w:val="28"/>
        </w:rPr>
        <w:t>СибЭК</w:t>
      </w:r>
      <w:proofErr w:type="spellEnd"/>
      <w:r w:rsidRPr="007E589A">
        <w:rPr>
          <w:sz w:val="28"/>
          <w:szCs w:val="28"/>
        </w:rPr>
        <w:t>» за 2022 г. (папка 5 стр. 112 – 127).</w:t>
      </w:r>
    </w:p>
    <w:p w14:paraId="2341B990" w14:textId="77777777" w:rsidR="007E589A" w:rsidRPr="007E589A" w:rsidRDefault="007E589A" w:rsidP="007E589A">
      <w:pPr>
        <w:ind w:firstLine="851"/>
        <w:jc w:val="both"/>
        <w:rPr>
          <w:sz w:val="28"/>
          <w:szCs w:val="28"/>
        </w:rPr>
      </w:pPr>
      <w:r w:rsidRPr="007E589A">
        <w:rPr>
          <w:sz w:val="28"/>
          <w:szCs w:val="28"/>
        </w:rPr>
        <w:t>Налоговая декларация по налогу на имущество АО «</w:t>
      </w:r>
      <w:proofErr w:type="spellStart"/>
      <w:r w:rsidRPr="007E589A">
        <w:rPr>
          <w:sz w:val="28"/>
          <w:szCs w:val="28"/>
        </w:rPr>
        <w:t>СибЭК</w:t>
      </w:r>
      <w:proofErr w:type="spellEnd"/>
      <w:r w:rsidRPr="007E589A">
        <w:rPr>
          <w:sz w:val="28"/>
          <w:szCs w:val="28"/>
        </w:rPr>
        <w:t>» (папка 5 стр.134 – 136).</w:t>
      </w:r>
    </w:p>
    <w:p w14:paraId="2B78972A" w14:textId="77777777" w:rsidR="007E589A" w:rsidRPr="007E589A" w:rsidRDefault="007E589A" w:rsidP="007E589A">
      <w:pPr>
        <w:ind w:firstLine="851"/>
        <w:jc w:val="both"/>
        <w:rPr>
          <w:sz w:val="28"/>
          <w:szCs w:val="20"/>
        </w:rPr>
      </w:pPr>
      <w:r w:rsidRPr="007E589A">
        <w:rPr>
          <w:sz w:val="28"/>
          <w:szCs w:val="28"/>
        </w:rPr>
        <w:t xml:space="preserve">Договор аренды земельного участка №11-026 от 7.10.2011 г. </w:t>
      </w:r>
      <w:r w:rsidRPr="007E589A">
        <w:rPr>
          <w:sz w:val="28"/>
          <w:szCs w:val="28"/>
        </w:rPr>
        <w:br/>
        <w:t xml:space="preserve">с </w:t>
      </w:r>
      <w:proofErr w:type="spellStart"/>
      <w:r w:rsidRPr="007E589A">
        <w:rPr>
          <w:sz w:val="28"/>
          <w:szCs w:val="28"/>
        </w:rPr>
        <w:t>автопролангацией</w:t>
      </w:r>
      <w:proofErr w:type="spellEnd"/>
      <w:r w:rsidRPr="007E589A">
        <w:rPr>
          <w:sz w:val="28"/>
          <w:szCs w:val="28"/>
        </w:rPr>
        <w:t xml:space="preserve"> (папка 5 стр.139 – 149). Стоимость арендной платы </w:t>
      </w:r>
      <w:r w:rsidRPr="007E589A">
        <w:rPr>
          <w:sz w:val="28"/>
          <w:szCs w:val="28"/>
        </w:rPr>
        <w:br/>
        <w:t xml:space="preserve">по договору составляет </w:t>
      </w:r>
      <w:r w:rsidRPr="007E589A">
        <w:rPr>
          <w:b/>
          <w:sz w:val="28"/>
          <w:szCs w:val="28"/>
        </w:rPr>
        <w:t xml:space="preserve">20,21 тыс. руб. = </w:t>
      </w:r>
      <w:r w:rsidRPr="007E589A">
        <w:rPr>
          <w:sz w:val="28"/>
          <w:szCs w:val="28"/>
        </w:rPr>
        <w:t>5,053 тыс. руб. (величина арендной платы в квартал)</w:t>
      </w:r>
      <w:r w:rsidRPr="007E589A">
        <w:rPr>
          <w:sz w:val="28"/>
          <w:szCs w:val="20"/>
        </w:rPr>
        <w:t xml:space="preserve"> ×4.</w:t>
      </w:r>
    </w:p>
    <w:p w14:paraId="4C4BF588" w14:textId="77777777" w:rsidR="007E589A" w:rsidRPr="007E589A" w:rsidRDefault="007E589A" w:rsidP="007E589A">
      <w:pPr>
        <w:ind w:firstLine="851"/>
        <w:jc w:val="both"/>
        <w:rPr>
          <w:sz w:val="28"/>
          <w:szCs w:val="28"/>
        </w:rPr>
      </w:pPr>
      <w:r w:rsidRPr="007E589A">
        <w:rPr>
          <w:sz w:val="28"/>
          <w:szCs w:val="28"/>
        </w:rPr>
        <w:t xml:space="preserve">Договор аренды земельного участка №06-5210-ю/н от 10.02.2012 года </w:t>
      </w:r>
      <w:r w:rsidRPr="007E589A">
        <w:rPr>
          <w:sz w:val="28"/>
          <w:szCs w:val="28"/>
        </w:rPr>
        <w:br/>
        <w:t xml:space="preserve">с </w:t>
      </w:r>
      <w:proofErr w:type="spellStart"/>
      <w:r w:rsidRPr="007E589A">
        <w:rPr>
          <w:sz w:val="28"/>
          <w:szCs w:val="28"/>
        </w:rPr>
        <w:t>автопролангацией</w:t>
      </w:r>
      <w:proofErr w:type="spellEnd"/>
      <w:r w:rsidRPr="007E589A">
        <w:rPr>
          <w:sz w:val="28"/>
          <w:szCs w:val="28"/>
        </w:rPr>
        <w:t xml:space="preserve"> (папка 5 стр.150 – 163). Стоимость арендной платы </w:t>
      </w:r>
      <w:r w:rsidRPr="007E589A">
        <w:rPr>
          <w:sz w:val="28"/>
          <w:szCs w:val="28"/>
        </w:rPr>
        <w:br/>
        <w:t xml:space="preserve">по договору составляет </w:t>
      </w:r>
      <w:r w:rsidRPr="007E589A">
        <w:rPr>
          <w:b/>
          <w:sz w:val="28"/>
          <w:szCs w:val="28"/>
        </w:rPr>
        <w:t xml:space="preserve">10,75 тыс. руб. = </w:t>
      </w:r>
      <w:r w:rsidRPr="007E589A">
        <w:rPr>
          <w:sz w:val="28"/>
          <w:szCs w:val="28"/>
        </w:rPr>
        <w:t>10,03 тыс. руб. (величина арендной платы в год)</w:t>
      </w:r>
      <w:r w:rsidRPr="007E589A">
        <w:rPr>
          <w:sz w:val="28"/>
          <w:szCs w:val="20"/>
        </w:rPr>
        <w:t xml:space="preserve"> ×</w:t>
      </w:r>
      <w:r w:rsidRPr="007E589A">
        <w:rPr>
          <w:sz w:val="28"/>
          <w:szCs w:val="28"/>
        </w:rPr>
        <w:t xml:space="preserve"> на ИПЦ 2023 года (1,058) </w:t>
      </w:r>
      <w:r w:rsidRPr="007E589A">
        <w:rPr>
          <w:sz w:val="28"/>
          <w:szCs w:val="20"/>
        </w:rPr>
        <w:t>×</w:t>
      </w:r>
      <w:r w:rsidRPr="007E589A">
        <w:rPr>
          <w:sz w:val="28"/>
          <w:szCs w:val="28"/>
        </w:rPr>
        <w:t xml:space="preserve"> ИПЦ</w:t>
      </w:r>
      <w:r w:rsidRPr="007E589A">
        <w:rPr>
          <w:sz w:val="28"/>
          <w:szCs w:val="20"/>
        </w:rPr>
        <w:t xml:space="preserve"> </w:t>
      </w:r>
      <w:r w:rsidRPr="007E589A">
        <w:rPr>
          <w:sz w:val="28"/>
          <w:szCs w:val="28"/>
        </w:rPr>
        <w:t>2024 года (1,072)</w:t>
      </w:r>
    </w:p>
    <w:p w14:paraId="191742FE" w14:textId="77777777" w:rsidR="007E589A" w:rsidRPr="007E589A" w:rsidRDefault="007E589A" w:rsidP="007E589A">
      <w:pPr>
        <w:ind w:firstLine="851"/>
        <w:jc w:val="both"/>
        <w:rPr>
          <w:sz w:val="28"/>
          <w:szCs w:val="28"/>
        </w:rPr>
      </w:pPr>
      <w:r w:rsidRPr="007E589A">
        <w:rPr>
          <w:sz w:val="28"/>
          <w:szCs w:val="28"/>
        </w:rPr>
        <w:t>Расчет арендной платы по договорам с АО «</w:t>
      </w:r>
      <w:proofErr w:type="spellStart"/>
      <w:r w:rsidRPr="007E589A">
        <w:rPr>
          <w:sz w:val="28"/>
          <w:szCs w:val="28"/>
        </w:rPr>
        <w:t>СибЭК</w:t>
      </w:r>
      <w:proofErr w:type="spellEnd"/>
      <w:r w:rsidRPr="007E589A">
        <w:rPr>
          <w:sz w:val="28"/>
          <w:szCs w:val="28"/>
        </w:rPr>
        <w:t xml:space="preserve">» в соответствии </w:t>
      </w:r>
      <w:r w:rsidRPr="007E589A">
        <w:rPr>
          <w:sz w:val="28"/>
          <w:szCs w:val="28"/>
        </w:rPr>
        <w:br/>
        <w:t>с п. 45 Основ ценообразования представлен в таблице 3.</w:t>
      </w:r>
    </w:p>
    <w:p w14:paraId="2C71C2EC" w14:textId="77777777" w:rsidR="007E589A" w:rsidRPr="007E589A" w:rsidRDefault="007E589A" w:rsidP="007E589A">
      <w:pPr>
        <w:ind w:firstLine="851"/>
        <w:jc w:val="both"/>
        <w:rPr>
          <w:sz w:val="28"/>
          <w:szCs w:val="28"/>
        </w:rPr>
      </w:pPr>
    </w:p>
    <w:p w14:paraId="234F9780" w14:textId="77777777" w:rsidR="007E589A" w:rsidRPr="007E589A" w:rsidRDefault="007E589A" w:rsidP="007E589A">
      <w:pPr>
        <w:ind w:firstLine="851"/>
        <w:jc w:val="right"/>
        <w:rPr>
          <w:sz w:val="28"/>
          <w:szCs w:val="28"/>
        </w:rPr>
        <w:sectPr w:rsidR="007E589A" w:rsidRPr="007E589A" w:rsidSect="007E589A">
          <w:headerReference w:type="default" r:id="rId21"/>
          <w:pgSz w:w="11906" w:h="16838"/>
          <w:pgMar w:top="709" w:right="851" w:bottom="1134" w:left="1418" w:header="709" w:footer="709" w:gutter="0"/>
          <w:cols w:space="720"/>
          <w:titlePg/>
          <w:docGrid w:linePitch="326"/>
        </w:sectPr>
      </w:pPr>
    </w:p>
    <w:p w14:paraId="3F73D314" w14:textId="77777777" w:rsidR="007E589A" w:rsidRPr="007E589A" w:rsidRDefault="007E589A" w:rsidP="007E589A">
      <w:pPr>
        <w:ind w:firstLine="851"/>
        <w:jc w:val="right"/>
        <w:rPr>
          <w:b/>
          <w:sz w:val="28"/>
          <w:szCs w:val="28"/>
        </w:rPr>
      </w:pPr>
      <w:r w:rsidRPr="007E589A">
        <w:rPr>
          <w:b/>
          <w:sz w:val="28"/>
          <w:szCs w:val="28"/>
        </w:rPr>
        <w:lastRenderedPageBreak/>
        <w:t>Таблица 3</w:t>
      </w:r>
    </w:p>
    <w:p w14:paraId="59758E57" w14:textId="77777777" w:rsidR="007E589A" w:rsidRPr="007E589A" w:rsidRDefault="007E589A" w:rsidP="007E589A">
      <w:pPr>
        <w:ind w:firstLine="851"/>
        <w:jc w:val="center"/>
        <w:rPr>
          <w:b/>
          <w:sz w:val="28"/>
          <w:szCs w:val="28"/>
        </w:rPr>
      </w:pPr>
      <w:r w:rsidRPr="007E589A">
        <w:rPr>
          <w:b/>
          <w:sz w:val="28"/>
          <w:szCs w:val="28"/>
        </w:rPr>
        <w:t>Расчет расходов по аренде имущества АО «Теплоэнерго» на 2023 год</w:t>
      </w:r>
    </w:p>
    <w:p w14:paraId="0DE284E9" w14:textId="77777777" w:rsidR="007E589A" w:rsidRPr="007E589A" w:rsidRDefault="007E589A" w:rsidP="007E589A">
      <w:pPr>
        <w:ind w:firstLine="851"/>
        <w:jc w:val="right"/>
      </w:pPr>
      <w:r w:rsidRPr="007E589A">
        <w:t>руб.</w:t>
      </w:r>
    </w:p>
    <w:p w14:paraId="4611A84D" w14:textId="77777777" w:rsidR="007E589A" w:rsidRPr="007E589A" w:rsidRDefault="007E589A" w:rsidP="007E589A">
      <w:pPr>
        <w:ind w:firstLine="851"/>
        <w:jc w:val="both"/>
        <w:rPr>
          <w:sz w:val="28"/>
          <w:szCs w:val="28"/>
        </w:rPr>
      </w:pPr>
    </w:p>
    <w:tbl>
      <w:tblPr>
        <w:tblW w:w="14884" w:type="dxa"/>
        <w:tblInd w:w="108" w:type="dxa"/>
        <w:tblLook w:val="04A0" w:firstRow="1" w:lastRow="0" w:firstColumn="1" w:lastColumn="0" w:noHBand="0" w:noVBand="1"/>
      </w:tblPr>
      <w:tblGrid>
        <w:gridCol w:w="4962"/>
        <w:gridCol w:w="2410"/>
        <w:gridCol w:w="2693"/>
        <w:gridCol w:w="2410"/>
        <w:gridCol w:w="2409"/>
      </w:tblGrid>
      <w:tr w:rsidR="007E589A" w:rsidRPr="007E589A" w14:paraId="385CAAFE" w14:textId="77777777" w:rsidTr="00DD090C">
        <w:trPr>
          <w:trHeight w:val="66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25AA8" w14:textId="77777777" w:rsidR="007E589A" w:rsidRPr="007E589A" w:rsidRDefault="007E589A" w:rsidP="007E589A">
            <w:pPr>
              <w:jc w:val="center"/>
              <w:rPr>
                <w:sz w:val="28"/>
                <w:szCs w:val="28"/>
              </w:rPr>
            </w:pPr>
            <w:r w:rsidRPr="007E589A">
              <w:rPr>
                <w:sz w:val="28"/>
                <w:szCs w:val="28"/>
              </w:rPr>
              <w:t>Наименование</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40C99D9" w14:textId="77777777" w:rsidR="007E589A" w:rsidRPr="007E589A" w:rsidRDefault="007E589A" w:rsidP="007E589A">
            <w:pPr>
              <w:jc w:val="center"/>
              <w:rPr>
                <w:sz w:val="28"/>
                <w:szCs w:val="28"/>
              </w:rPr>
            </w:pPr>
            <w:r w:rsidRPr="007E589A">
              <w:rPr>
                <w:sz w:val="28"/>
                <w:szCs w:val="28"/>
              </w:rPr>
              <w:t>Инвентарный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22770A3A" w14:textId="77777777" w:rsidR="007E589A" w:rsidRPr="007E589A" w:rsidRDefault="007E589A" w:rsidP="007E589A">
            <w:pPr>
              <w:jc w:val="center"/>
              <w:rPr>
                <w:sz w:val="28"/>
                <w:szCs w:val="28"/>
              </w:rPr>
            </w:pPr>
            <w:r w:rsidRPr="007E589A">
              <w:rPr>
                <w:sz w:val="28"/>
                <w:szCs w:val="28"/>
              </w:rPr>
              <w:t>Первоначальная стоимость</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BD0183B" w14:textId="77777777" w:rsidR="007E589A" w:rsidRPr="007E589A" w:rsidRDefault="007E589A" w:rsidP="007E589A">
            <w:pPr>
              <w:jc w:val="center"/>
              <w:rPr>
                <w:sz w:val="28"/>
                <w:szCs w:val="28"/>
              </w:rPr>
            </w:pPr>
            <w:r w:rsidRPr="007E589A">
              <w:rPr>
                <w:sz w:val="28"/>
                <w:szCs w:val="28"/>
              </w:rPr>
              <w:t>Амортизация на 2024 год</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093E5C04" w14:textId="77777777" w:rsidR="007E589A" w:rsidRPr="007E589A" w:rsidRDefault="007E589A" w:rsidP="007E589A">
            <w:pPr>
              <w:jc w:val="center"/>
              <w:rPr>
                <w:sz w:val="28"/>
                <w:szCs w:val="28"/>
              </w:rPr>
            </w:pPr>
            <w:r w:rsidRPr="007E589A">
              <w:rPr>
                <w:sz w:val="28"/>
                <w:szCs w:val="28"/>
              </w:rPr>
              <w:t>Налог на имущество за 2024 год</w:t>
            </w:r>
          </w:p>
        </w:tc>
      </w:tr>
      <w:tr w:rsidR="007E589A" w:rsidRPr="007E589A" w14:paraId="51B4DAC2" w14:textId="77777777" w:rsidTr="00DD090C">
        <w:trPr>
          <w:trHeight w:val="42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618AC30" w14:textId="77777777" w:rsidR="007E589A" w:rsidRPr="007E589A" w:rsidRDefault="007E589A" w:rsidP="007E589A">
            <w:pPr>
              <w:rPr>
                <w:sz w:val="28"/>
                <w:szCs w:val="28"/>
              </w:rPr>
            </w:pPr>
            <w:r w:rsidRPr="007E589A">
              <w:rPr>
                <w:sz w:val="28"/>
                <w:szCs w:val="28"/>
              </w:rPr>
              <w:t>Здание блок-модуль котельной № 158</w:t>
            </w:r>
          </w:p>
        </w:tc>
        <w:tc>
          <w:tcPr>
            <w:tcW w:w="2410" w:type="dxa"/>
            <w:tcBorders>
              <w:top w:val="nil"/>
              <w:left w:val="nil"/>
              <w:bottom w:val="single" w:sz="4" w:space="0" w:color="auto"/>
              <w:right w:val="single" w:sz="4" w:space="0" w:color="auto"/>
            </w:tcBorders>
            <w:shd w:val="clear" w:color="auto" w:fill="auto"/>
            <w:vAlign w:val="bottom"/>
            <w:hideMark/>
          </w:tcPr>
          <w:p w14:paraId="0B928615" w14:textId="77777777" w:rsidR="007E589A" w:rsidRPr="007E589A" w:rsidRDefault="007E589A" w:rsidP="007E589A">
            <w:pPr>
              <w:jc w:val="center"/>
              <w:rPr>
                <w:sz w:val="28"/>
                <w:szCs w:val="28"/>
              </w:rPr>
            </w:pPr>
            <w:r w:rsidRPr="007E589A">
              <w:rPr>
                <w:sz w:val="28"/>
                <w:szCs w:val="28"/>
              </w:rPr>
              <w:t>1186</w:t>
            </w:r>
          </w:p>
        </w:tc>
        <w:tc>
          <w:tcPr>
            <w:tcW w:w="2693" w:type="dxa"/>
            <w:tcBorders>
              <w:top w:val="nil"/>
              <w:left w:val="nil"/>
              <w:bottom w:val="single" w:sz="4" w:space="0" w:color="auto"/>
              <w:right w:val="single" w:sz="4" w:space="0" w:color="auto"/>
            </w:tcBorders>
            <w:shd w:val="clear" w:color="auto" w:fill="auto"/>
            <w:noWrap/>
            <w:vAlign w:val="bottom"/>
            <w:hideMark/>
          </w:tcPr>
          <w:p w14:paraId="0F2E828A" w14:textId="77777777" w:rsidR="007E589A" w:rsidRPr="007E589A" w:rsidRDefault="007E589A" w:rsidP="007E589A">
            <w:pPr>
              <w:jc w:val="center"/>
              <w:rPr>
                <w:sz w:val="28"/>
                <w:szCs w:val="28"/>
              </w:rPr>
            </w:pPr>
            <w:r w:rsidRPr="007E589A">
              <w:rPr>
                <w:sz w:val="28"/>
                <w:szCs w:val="28"/>
              </w:rPr>
              <w:t>2 437 835,03</w:t>
            </w:r>
          </w:p>
        </w:tc>
        <w:tc>
          <w:tcPr>
            <w:tcW w:w="2410" w:type="dxa"/>
            <w:tcBorders>
              <w:top w:val="nil"/>
              <w:left w:val="nil"/>
              <w:bottom w:val="single" w:sz="4" w:space="0" w:color="auto"/>
              <w:right w:val="single" w:sz="4" w:space="0" w:color="auto"/>
            </w:tcBorders>
            <w:shd w:val="clear" w:color="auto" w:fill="auto"/>
            <w:noWrap/>
            <w:vAlign w:val="bottom"/>
            <w:hideMark/>
          </w:tcPr>
          <w:p w14:paraId="06529060" w14:textId="77777777" w:rsidR="007E589A" w:rsidRPr="007E589A" w:rsidRDefault="007E589A" w:rsidP="007E589A">
            <w:pPr>
              <w:jc w:val="center"/>
              <w:rPr>
                <w:sz w:val="28"/>
                <w:szCs w:val="28"/>
              </w:rPr>
            </w:pPr>
            <w:r w:rsidRPr="007E589A">
              <w:rPr>
                <w:sz w:val="28"/>
                <w:szCs w:val="28"/>
              </w:rPr>
              <w:t>0,00</w:t>
            </w:r>
          </w:p>
        </w:tc>
        <w:tc>
          <w:tcPr>
            <w:tcW w:w="2409" w:type="dxa"/>
            <w:tcBorders>
              <w:top w:val="nil"/>
              <w:left w:val="nil"/>
              <w:bottom w:val="single" w:sz="4" w:space="0" w:color="auto"/>
              <w:right w:val="single" w:sz="4" w:space="0" w:color="auto"/>
            </w:tcBorders>
            <w:shd w:val="clear" w:color="auto" w:fill="auto"/>
            <w:noWrap/>
            <w:vAlign w:val="bottom"/>
            <w:hideMark/>
          </w:tcPr>
          <w:p w14:paraId="287954BF" w14:textId="77777777" w:rsidR="007E589A" w:rsidRPr="007E589A" w:rsidRDefault="007E589A" w:rsidP="007E589A">
            <w:pPr>
              <w:jc w:val="center"/>
              <w:rPr>
                <w:sz w:val="28"/>
                <w:szCs w:val="28"/>
              </w:rPr>
            </w:pPr>
            <w:r w:rsidRPr="007E589A">
              <w:rPr>
                <w:sz w:val="28"/>
                <w:szCs w:val="28"/>
              </w:rPr>
              <w:t>2 324,26</w:t>
            </w:r>
          </w:p>
        </w:tc>
      </w:tr>
      <w:tr w:rsidR="007E589A" w:rsidRPr="007E589A" w14:paraId="52179C02" w14:textId="77777777" w:rsidTr="00DD090C">
        <w:trPr>
          <w:trHeight w:val="42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239273C" w14:textId="77777777" w:rsidR="007E589A" w:rsidRPr="007E589A" w:rsidRDefault="007E589A" w:rsidP="007E589A">
            <w:pPr>
              <w:rPr>
                <w:sz w:val="28"/>
                <w:szCs w:val="28"/>
              </w:rPr>
            </w:pPr>
            <w:proofErr w:type="spellStart"/>
            <w:r w:rsidRPr="007E589A">
              <w:rPr>
                <w:sz w:val="28"/>
                <w:szCs w:val="28"/>
              </w:rPr>
              <w:t>Сооружени</w:t>
            </w:r>
            <w:proofErr w:type="spellEnd"/>
          </w:p>
        </w:tc>
        <w:tc>
          <w:tcPr>
            <w:tcW w:w="2410" w:type="dxa"/>
            <w:tcBorders>
              <w:top w:val="nil"/>
              <w:left w:val="nil"/>
              <w:bottom w:val="single" w:sz="4" w:space="0" w:color="auto"/>
              <w:right w:val="single" w:sz="4" w:space="0" w:color="auto"/>
            </w:tcBorders>
            <w:shd w:val="clear" w:color="auto" w:fill="auto"/>
            <w:vAlign w:val="bottom"/>
            <w:hideMark/>
          </w:tcPr>
          <w:p w14:paraId="05A2EBB6" w14:textId="77777777" w:rsidR="007E589A" w:rsidRPr="007E589A" w:rsidRDefault="007E589A" w:rsidP="007E589A">
            <w:pPr>
              <w:jc w:val="center"/>
              <w:rPr>
                <w:sz w:val="28"/>
                <w:szCs w:val="28"/>
              </w:rPr>
            </w:pPr>
            <w:r w:rsidRPr="007E589A">
              <w:rPr>
                <w:sz w:val="28"/>
                <w:szCs w:val="28"/>
              </w:rPr>
              <w:t>1166</w:t>
            </w:r>
          </w:p>
        </w:tc>
        <w:tc>
          <w:tcPr>
            <w:tcW w:w="2693" w:type="dxa"/>
            <w:tcBorders>
              <w:top w:val="nil"/>
              <w:left w:val="nil"/>
              <w:bottom w:val="single" w:sz="4" w:space="0" w:color="auto"/>
              <w:right w:val="single" w:sz="4" w:space="0" w:color="auto"/>
            </w:tcBorders>
            <w:shd w:val="clear" w:color="auto" w:fill="auto"/>
            <w:noWrap/>
            <w:vAlign w:val="bottom"/>
            <w:hideMark/>
          </w:tcPr>
          <w:p w14:paraId="56396076" w14:textId="77777777" w:rsidR="007E589A" w:rsidRPr="007E589A" w:rsidRDefault="007E589A" w:rsidP="007E589A">
            <w:pPr>
              <w:jc w:val="center"/>
              <w:rPr>
                <w:sz w:val="28"/>
                <w:szCs w:val="28"/>
              </w:rPr>
            </w:pPr>
            <w:r w:rsidRPr="007E589A">
              <w:rPr>
                <w:sz w:val="28"/>
                <w:szCs w:val="28"/>
              </w:rPr>
              <w:t>1 750 558,80</w:t>
            </w:r>
          </w:p>
        </w:tc>
        <w:tc>
          <w:tcPr>
            <w:tcW w:w="2410" w:type="dxa"/>
            <w:tcBorders>
              <w:top w:val="nil"/>
              <w:left w:val="nil"/>
              <w:bottom w:val="single" w:sz="4" w:space="0" w:color="auto"/>
              <w:right w:val="single" w:sz="4" w:space="0" w:color="auto"/>
            </w:tcBorders>
            <w:shd w:val="clear" w:color="auto" w:fill="auto"/>
            <w:noWrap/>
            <w:vAlign w:val="bottom"/>
            <w:hideMark/>
          </w:tcPr>
          <w:p w14:paraId="7236634F" w14:textId="77777777" w:rsidR="007E589A" w:rsidRPr="007E589A" w:rsidRDefault="007E589A" w:rsidP="007E589A">
            <w:pPr>
              <w:jc w:val="center"/>
              <w:rPr>
                <w:sz w:val="28"/>
                <w:szCs w:val="28"/>
              </w:rPr>
            </w:pPr>
            <w:r w:rsidRPr="007E589A">
              <w:rPr>
                <w:sz w:val="28"/>
                <w:szCs w:val="28"/>
              </w:rPr>
              <w:t>74 907,17</w:t>
            </w:r>
          </w:p>
        </w:tc>
        <w:tc>
          <w:tcPr>
            <w:tcW w:w="2409" w:type="dxa"/>
            <w:tcBorders>
              <w:top w:val="nil"/>
              <w:left w:val="nil"/>
              <w:bottom w:val="single" w:sz="4" w:space="0" w:color="auto"/>
              <w:right w:val="single" w:sz="4" w:space="0" w:color="auto"/>
            </w:tcBorders>
            <w:shd w:val="clear" w:color="auto" w:fill="auto"/>
            <w:noWrap/>
            <w:vAlign w:val="bottom"/>
            <w:hideMark/>
          </w:tcPr>
          <w:p w14:paraId="2B8CC2BD" w14:textId="77777777" w:rsidR="007E589A" w:rsidRPr="007E589A" w:rsidRDefault="007E589A" w:rsidP="007E589A">
            <w:pPr>
              <w:jc w:val="center"/>
              <w:rPr>
                <w:sz w:val="28"/>
                <w:szCs w:val="28"/>
              </w:rPr>
            </w:pPr>
            <w:r w:rsidRPr="007E589A">
              <w:rPr>
                <w:sz w:val="28"/>
                <w:szCs w:val="28"/>
              </w:rPr>
              <w:t>20 761,59</w:t>
            </w:r>
          </w:p>
        </w:tc>
      </w:tr>
      <w:tr w:rsidR="007E589A" w:rsidRPr="007E589A" w14:paraId="1BDD8554" w14:textId="77777777" w:rsidTr="00DD090C">
        <w:trPr>
          <w:trHeight w:val="42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6EC8E046" w14:textId="77777777" w:rsidR="007E589A" w:rsidRPr="007E589A" w:rsidRDefault="007E589A" w:rsidP="007E589A">
            <w:pPr>
              <w:rPr>
                <w:sz w:val="28"/>
                <w:szCs w:val="28"/>
              </w:rPr>
            </w:pPr>
            <w:r w:rsidRPr="007E589A">
              <w:rPr>
                <w:sz w:val="28"/>
                <w:szCs w:val="28"/>
              </w:rPr>
              <w:t>Теплотрасса от котельной № 158 до ТК 17,3 м</w:t>
            </w:r>
          </w:p>
        </w:tc>
        <w:tc>
          <w:tcPr>
            <w:tcW w:w="2410" w:type="dxa"/>
            <w:tcBorders>
              <w:top w:val="nil"/>
              <w:left w:val="nil"/>
              <w:bottom w:val="single" w:sz="4" w:space="0" w:color="auto"/>
              <w:right w:val="single" w:sz="4" w:space="0" w:color="auto"/>
            </w:tcBorders>
            <w:shd w:val="clear" w:color="auto" w:fill="auto"/>
            <w:vAlign w:val="bottom"/>
            <w:hideMark/>
          </w:tcPr>
          <w:p w14:paraId="2B50DEAF" w14:textId="77777777" w:rsidR="007E589A" w:rsidRPr="007E589A" w:rsidRDefault="007E589A" w:rsidP="007E589A">
            <w:pPr>
              <w:jc w:val="center"/>
              <w:rPr>
                <w:sz w:val="28"/>
                <w:szCs w:val="28"/>
              </w:rPr>
            </w:pPr>
            <w:r w:rsidRPr="007E589A">
              <w:rPr>
                <w:sz w:val="28"/>
                <w:szCs w:val="28"/>
              </w:rPr>
              <w:t>1203</w:t>
            </w:r>
          </w:p>
        </w:tc>
        <w:tc>
          <w:tcPr>
            <w:tcW w:w="2693" w:type="dxa"/>
            <w:tcBorders>
              <w:top w:val="nil"/>
              <w:left w:val="nil"/>
              <w:bottom w:val="single" w:sz="4" w:space="0" w:color="auto"/>
              <w:right w:val="single" w:sz="4" w:space="0" w:color="auto"/>
            </w:tcBorders>
            <w:shd w:val="clear" w:color="auto" w:fill="auto"/>
            <w:noWrap/>
            <w:vAlign w:val="bottom"/>
            <w:hideMark/>
          </w:tcPr>
          <w:p w14:paraId="587B9FC9" w14:textId="77777777" w:rsidR="007E589A" w:rsidRPr="007E589A" w:rsidRDefault="007E589A" w:rsidP="007E589A">
            <w:pPr>
              <w:jc w:val="center"/>
              <w:rPr>
                <w:sz w:val="28"/>
                <w:szCs w:val="28"/>
              </w:rPr>
            </w:pPr>
            <w:r w:rsidRPr="007E589A">
              <w:rPr>
                <w:sz w:val="28"/>
                <w:szCs w:val="28"/>
              </w:rPr>
              <w:t>465 799,09</w:t>
            </w:r>
          </w:p>
        </w:tc>
        <w:tc>
          <w:tcPr>
            <w:tcW w:w="2410" w:type="dxa"/>
            <w:tcBorders>
              <w:top w:val="nil"/>
              <w:left w:val="nil"/>
              <w:bottom w:val="single" w:sz="4" w:space="0" w:color="auto"/>
              <w:right w:val="single" w:sz="4" w:space="0" w:color="auto"/>
            </w:tcBorders>
            <w:shd w:val="clear" w:color="auto" w:fill="auto"/>
            <w:noWrap/>
            <w:vAlign w:val="bottom"/>
            <w:hideMark/>
          </w:tcPr>
          <w:p w14:paraId="19ADD569" w14:textId="77777777" w:rsidR="007E589A" w:rsidRPr="007E589A" w:rsidRDefault="007E589A" w:rsidP="007E589A">
            <w:pPr>
              <w:jc w:val="center"/>
              <w:rPr>
                <w:sz w:val="28"/>
                <w:szCs w:val="28"/>
              </w:rPr>
            </w:pPr>
            <w:r w:rsidRPr="007E589A">
              <w:rPr>
                <w:sz w:val="28"/>
                <w:szCs w:val="28"/>
              </w:rPr>
              <w:t>0,00</w:t>
            </w:r>
          </w:p>
        </w:tc>
        <w:tc>
          <w:tcPr>
            <w:tcW w:w="2409" w:type="dxa"/>
            <w:tcBorders>
              <w:top w:val="nil"/>
              <w:left w:val="nil"/>
              <w:bottom w:val="single" w:sz="4" w:space="0" w:color="auto"/>
              <w:right w:val="single" w:sz="4" w:space="0" w:color="auto"/>
            </w:tcBorders>
            <w:shd w:val="clear" w:color="auto" w:fill="auto"/>
            <w:noWrap/>
            <w:vAlign w:val="bottom"/>
            <w:hideMark/>
          </w:tcPr>
          <w:p w14:paraId="3CE0EC7E" w14:textId="77777777" w:rsidR="007E589A" w:rsidRPr="007E589A" w:rsidRDefault="007E589A" w:rsidP="007E589A">
            <w:pPr>
              <w:jc w:val="center"/>
              <w:rPr>
                <w:sz w:val="28"/>
                <w:szCs w:val="28"/>
              </w:rPr>
            </w:pPr>
            <w:r w:rsidRPr="007E589A">
              <w:rPr>
                <w:sz w:val="28"/>
                <w:szCs w:val="28"/>
              </w:rPr>
              <w:t>219,98</w:t>
            </w:r>
          </w:p>
        </w:tc>
      </w:tr>
      <w:tr w:rsidR="007E589A" w:rsidRPr="007E589A" w14:paraId="1209A2D9" w14:textId="77777777" w:rsidTr="00DD090C">
        <w:trPr>
          <w:trHeight w:val="37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1C509C0B" w14:textId="77777777" w:rsidR="007E589A" w:rsidRPr="007E589A" w:rsidRDefault="007E589A" w:rsidP="007E589A">
            <w:pPr>
              <w:rPr>
                <w:sz w:val="28"/>
                <w:szCs w:val="28"/>
              </w:rPr>
            </w:pPr>
            <w:r w:rsidRPr="007E589A">
              <w:rPr>
                <w:sz w:val="28"/>
                <w:szCs w:val="28"/>
              </w:rPr>
              <w:t>Система газораспределения котельной № 158</w:t>
            </w:r>
          </w:p>
        </w:tc>
        <w:tc>
          <w:tcPr>
            <w:tcW w:w="2410" w:type="dxa"/>
            <w:tcBorders>
              <w:top w:val="nil"/>
              <w:left w:val="nil"/>
              <w:bottom w:val="single" w:sz="4" w:space="0" w:color="auto"/>
              <w:right w:val="single" w:sz="4" w:space="0" w:color="auto"/>
            </w:tcBorders>
            <w:shd w:val="clear" w:color="auto" w:fill="auto"/>
            <w:vAlign w:val="bottom"/>
            <w:hideMark/>
          </w:tcPr>
          <w:p w14:paraId="5B7F1222" w14:textId="77777777" w:rsidR="007E589A" w:rsidRPr="007E589A" w:rsidRDefault="007E589A" w:rsidP="007E589A">
            <w:pPr>
              <w:jc w:val="center"/>
              <w:rPr>
                <w:sz w:val="28"/>
                <w:szCs w:val="28"/>
              </w:rPr>
            </w:pPr>
            <w:r w:rsidRPr="007E589A">
              <w:rPr>
                <w:sz w:val="28"/>
                <w:szCs w:val="28"/>
              </w:rPr>
              <w:t>1185</w:t>
            </w:r>
          </w:p>
        </w:tc>
        <w:tc>
          <w:tcPr>
            <w:tcW w:w="2693" w:type="dxa"/>
            <w:tcBorders>
              <w:top w:val="nil"/>
              <w:left w:val="nil"/>
              <w:bottom w:val="single" w:sz="4" w:space="0" w:color="auto"/>
              <w:right w:val="single" w:sz="4" w:space="0" w:color="auto"/>
            </w:tcBorders>
            <w:shd w:val="clear" w:color="auto" w:fill="auto"/>
            <w:noWrap/>
            <w:vAlign w:val="bottom"/>
            <w:hideMark/>
          </w:tcPr>
          <w:p w14:paraId="34E78EC6" w14:textId="77777777" w:rsidR="007E589A" w:rsidRPr="007E589A" w:rsidRDefault="007E589A" w:rsidP="007E589A">
            <w:pPr>
              <w:jc w:val="center"/>
              <w:rPr>
                <w:sz w:val="28"/>
                <w:szCs w:val="28"/>
              </w:rPr>
            </w:pPr>
            <w:r w:rsidRPr="007E589A">
              <w:rPr>
                <w:sz w:val="28"/>
                <w:szCs w:val="28"/>
              </w:rPr>
              <w:t>834 445,39</w:t>
            </w:r>
          </w:p>
        </w:tc>
        <w:tc>
          <w:tcPr>
            <w:tcW w:w="2410" w:type="dxa"/>
            <w:tcBorders>
              <w:top w:val="nil"/>
              <w:left w:val="nil"/>
              <w:bottom w:val="single" w:sz="4" w:space="0" w:color="auto"/>
              <w:right w:val="single" w:sz="4" w:space="0" w:color="auto"/>
            </w:tcBorders>
            <w:shd w:val="clear" w:color="auto" w:fill="auto"/>
            <w:noWrap/>
            <w:vAlign w:val="bottom"/>
            <w:hideMark/>
          </w:tcPr>
          <w:p w14:paraId="325D1567" w14:textId="77777777" w:rsidR="007E589A" w:rsidRPr="007E589A" w:rsidRDefault="007E589A" w:rsidP="007E589A">
            <w:pPr>
              <w:jc w:val="center"/>
              <w:rPr>
                <w:sz w:val="28"/>
                <w:szCs w:val="28"/>
              </w:rPr>
            </w:pPr>
            <w:r w:rsidRPr="007E589A">
              <w:rPr>
                <w:sz w:val="28"/>
                <w:szCs w:val="28"/>
              </w:rPr>
              <w:t>0,00</w:t>
            </w:r>
          </w:p>
        </w:tc>
        <w:tc>
          <w:tcPr>
            <w:tcW w:w="2409" w:type="dxa"/>
            <w:tcBorders>
              <w:top w:val="nil"/>
              <w:left w:val="nil"/>
              <w:bottom w:val="single" w:sz="4" w:space="0" w:color="auto"/>
              <w:right w:val="single" w:sz="4" w:space="0" w:color="auto"/>
            </w:tcBorders>
            <w:shd w:val="clear" w:color="auto" w:fill="auto"/>
            <w:noWrap/>
            <w:vAlign w:val="bottom"/>
            <w:hideMark/>
          </w:tcPr>
          <w:p w14:paraId="380AD13B" w14:textId="77777777" w:rsidR="007E589A" w:rsidRPr="007E589A" w:rsidRDefault="007E589A" w:rsidP="007E589A">
            <w:pPr>
              <w:jc w:val="center"/>
              <w:rPr>
                <w:sz w:val="28"/>
                <w:szCs w:val="28"/>
              </w:rPr>
            </w:pPr>
            <w:r w:rsidRPr="007E589A">
              <w:rPr>
                <w:sz w:val="28"/>
                <w:szCs w:val="28"/>
              </w:rPr>
              <w:t>553,78</w:t>
            </w:r>
          </w:p>
        </w:tc>
      </w:tr>
      <w:tr w:rsidR="007E589A" w:rsidRPr="007E589A" w14:paraId="15AC2682" w14:textId="77777777" w:rsidTr="00DD090C">
        <w:trPr>
          <w:trHeight w:val="40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16B90D37" w14:textId="77777777" w:rsidR="007E589A" w:rsidRPr="007E589A" w:rsidRDefault="007E589A" w:rsidP="007E589A">
            <w:pPr>
              <w:rPr>
                <w:sz w:val="28"/>
                <w:szCs w:val="28"/>
              </w:rPr>
            </w:pPr>
            <w:r w:rsidRPr="007E589A">
              <w:rPr>
                <w:sz w:val="28"/>
                <w:szCs w:val="28"/>
              </w:rPr>
              <w:t>Мачта металлических газоотводящих стволов</w:t>
            </w:r>
          </w:p>
        </w:tc>
        <w:tc>
          <w:tcPr>
            <w:tcW w:w="2410" w:type="dxa"/>
            <w:tcBorders>
              <w:top w:val="nil"/>
              <w:left w:val="nil"/>
              <w:bottom w:val="single" w:sz="4" w:space="0" w:color="auto"/>
              <w:right w:val="single" w:sz="4" w:space="0" w:color="auto"/>
            </w:tcBorders>
            <w:shd w:val="clear" w:color="auto" w:fill="auto"/>
            <w:vAlign w:val="bottom"/>
            <w:hideMark/>
          </w:tcPr>
          <w:p w14:paraId="543CBB2A" w14:textId="77777777" w:rsidR="007E589A" w:rsidRPr="007E589A" w:rsidRDefault="007E589A" w:rsidP="007E589A">
            <w:pPr>
              <w:jc w:val="center"/>
              <w:rPr>
                <w:sz w:val="28"/>
                <w:szCs w:val="28"/>
              </w:rPr>
            </w:pPr>
            <w:r w:rsidRPr="007E589A">
              <w:rPr>
                <w:sz w:val="28"/>
                <w:szCs w:val="28"/>
              </w:rPr>
              <w:t>1189</w:t>
            </w:r>
          </w:p>
        </w:tc>
        <w:tc>
          <w:tcPr>
            <w:tcW w:w="2693" w:type="dxa"/>
            <w:tcBorders>
              <w:top w:val="nil"/>
              <w:left w:val="nil"/>
              <w:bottom w:val="single" w:sz="4" w:space="0" w:color="auto"/>
              <w:right w:val="single" w:sz="4" w:space="0" w:color="auto"/>
            </w:tcBorders>
            <w:shd w:val="clear" w:color="auto" w:fill="auto"/>
            <w:noWrap/>
            <w:vAlign w:val="bottom"/>
            <w:hideMark/>
          </w:tcPr>
          <w:p w14:paraId="38E51F56" w14:textId="77777777" w:rsidR="007E589A" w:rsidRPr="007E589A" w:rsidRDefault="007E589A" w:rsidP="007E589A">
            <w:pPr>
              <w:jc w:val="center"/>
              <w:rPr>
                <w:sz w:val="28"/>
                <w:szCs w:val="28"/>
              </w:rPr>
            </w:pPr>
            <w:r w:rsidRPr="007E589A">
              <w:rPr>
                <w:sz w:val="28"/>
                <w:szCs w:val="28"/>
              </w:rPr>
              <w:t>870 500,33</w:t>
            </w:r>
          </w:p>
        </w:tc>
        <w:tc>
          <w:tcPr>
            <w:tcW w:w="2410" w:type="dxa"/>
            <w:tcBorders>
              <w:top w:val="nil"/>
              <w:left w:val="nil"/>
              <w:bottom w:val="single" w:sz="4" w:space="0" w:color="auto"/>
              <w:right w:val="single" w:sz="4" w:space="0" w:color="auto"/>
            </w:tcBorders>
            <w:shd w:val="clear" w:color="auto" w:fill="auto"/>
            <w:noWrap/>
            <w:vAlign w:val="bottom"/>
            <w:hideMark/>
          </w:tcPr>
          <w:p w14:paraId="48F0015B" w14:textId="77777777" w:rsidR="007E589A" w:rsidRPr="007E589A" w:rsidRDefault="007E589A" w:rsidP="007E589A">
            <w:pPr>
              <w:jc w:val="center"/>
              <w:rPr>
                <w:sz w:val="28"/>
                <w:szCs w:val="28"/>
              </w:rPr>
            </w:pPr>
            <w:r w:rsidRPr="007E589A">
              <w:rPr>
                <w:sz w:val="28"/>
                <w:szCs w:val="28"/>
              </w:rPr>
              <w:t>26 611,02</w:t>
            </w:r>
          </w:p>
        </w:tc>
        <w:tc>
          <w:tcPr>
            <w:tcW w:w="2409" w:type="dxa"/>
            <w:tcBorders>
              <w:top w:val="nil"/>
              <w:left w:val="nil"/>
              <w:bottom w:val="single" w:sz="4" w:space="0" w:color="auto"/>
              <w:right w:val="single" w:sz="4" w:space="0" w:color="auto"/>
            </w:tcBorders>
            <w:shd w:val="clear" w:color="auto" w:fill="auto"/>
            <w:noWrap/>
            <w:vAlign w:val="bottom"/>
            <w:hideMark/>
          </w:tcPr>
          <w:p w14:paraId="3A70D51A" w14:textId="77777777" w:rsidR="007E589A" w:rsidRPr="007E589A" w:rsidRDefault="007E589A" w:rsidP="007E589A">
            <w:pPr>
              <w:jc w:val="center"/>
              <w:rPr>
                <w:sz w:val="28"/>
                <w:szCs w:val="28"/>
              </w:rPr>
            </w:pPr>
            <w:r w:rsidRPr="007E589A">
              <w:rPr>
                <w:sz w:val="28"/>
                <w:szCs w:val="28"/>
              </w:rPr>
              <w:t>13239,07</w:t>
            </w:r>
          </w:p>
        </w:tc>
      </w:tr>
      <w:tr w:rsidR="007E589A" w:rsidRPr="007E589A" w14:paraId="7D84CC31" w14:textId="77777777" w:rsidTr="00DD090C">
        <w:trPr>
          <w:trHeight w:val="46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084DF776" w14:textId="77777777" w:rsidR="007E589A" w:rsidRPr="007E589A" w:rsidRDefault="007E589A" w:rsidP="007E589A">
            <w:pPr>
              <w:rPr>
                <w:sz w:val="28"/>
                <w:szCs w:val="28"/>
              </w:rPr>
            </w:pPr>
            <w:r w:rsidRPr="007E589A">
              <w:rPr>
                <w:sz w:val="28"/>
                <w:szCs w:val="28"/>
              </w:rPr>
              <w:t xml:space="preserve">Газоотводящий </w:t>
            </w:r>
            <w:proofErr w:type="spellStart"/>
            <w:r w:rsidRPr="007E589A">
              <w:rPr>
                <w:sz w:val="28"/>
                <w:szCs w:val="28"/>
              </w:rPr>
              <w:t>ство</w:t>
            </w:r>
            <w:proofErr w:type="spellEnd"/>
            <w:r w:rsidRPr="007E589A">
              <w:rPr>
                <w:sz w:val="28"/>
                <w:szCs w:val="28"/>
              </w:rPr>
              <w:t xml:space="preserve"> котельной № 158</w:t>
            </w:r>
          </w:p>
        </w:tc>
        <w:tc>
          <w:tcPr>
            <w:tcW w:w="2410" w:type="dxa"/>
            <w:tcBorders>
              <w:top w:val="nil"/>
              <w:left w:val="nil"/>
              <w:bottom w:val="single" w:sz="4" w:space="0" w:color="auto"/>
              <w:right w:val="single" w:sz="4" w:space="0" w:color="auto"/>
            </w:tcBorders>
            <w:shd w:val="clear" w:color="auto" w:fill="auto"/>
            <w:vAlign w:val="bottom"/>
            <w:hideMark/>
          </w:tcPr>
          <w:p w14:paraId="321B201E" w14:textId="77777777" w:rsidR="007E589A" w:rsidRPr="007E589A" w:rsidRDefault="007E589A" w:rsidP="007E589A">
            <w:pPr>
              <w:jc w:val="center"/>
              <w:rPr>
                <w:sz w:val="28"/>
                <w:szCs w:val="28"/>
              </w:rPr>
            </w:pPr>
            <w:r w:rsidRPr="007E589A">
              <w:rPr>
                <w:sz w:val="28"/>
                <w:szCs w:val="28"/>
              </w:rPr>
              <w:t>1190</w:t>
            </w:r>
          </w:p>
        </w:tc>
        <w:tc>
          <w:tcPr>
            <w:tcW w:w="2693" w:type="dxa"/>
            <w:tcBorders>
              <w:top w:val="nil"/>
              <w:left w:val="nil"/>
              <w:bottom w:val="single" w:sz="4" w:space="0" w:color="auto"/>
              <w:right w:val="single" w:sz="4" w:space="0" w:color="auto"/>
            </w:tcBorders>
            <w:shd w:val="clear" w:color="auto" w:fill="auto"/>
            <w:noWrap/>
            <w:vAlign w:val="bottom"/>
            <w:hideMark/>
          </w:tcPr>
          <w:p w14:paraId="55ABE5DB" w14:textId="77777777" w:rsidR="007E589A" w:rsidRPr="007E589A" w:rsidRDefault="007E589A" w:rsidP="007E589A">
            <w:pPr>
              <w:jc w:val="center"/>
              <w:rPr>
                <w:sz w:val="28"/>
                <w:szCs w:val="28"/>
              </w:rPr>
            </w:pPr>
            <w:r w:rsidRPr="007E589A">
              <w:rPr>
                <w:sz w:val="28"/>
                <w:szCs w:val="28"/>
              </w:rPr>
              <w:t>303 190,94</w:t>
            </w:r>
          </w:p>
        </w:tc>
        <w:tc>
          <w:tcPr>
            <w:tcW w:w="2410" w:type="dxa"/>
            <w:tcBorders>
              <w:top w:val="nil"/>
              <w:left w:val="nil"/>
              <w:bottom w:val="single" w:sz="4" w:space="0" w:color="auto"/>
              <w:right w:val="single" w:sz="4" w:space="0" w:color="auto"/>
            </w:tcBorders>
            <w:shd w:val="clear" w:color="auto" w:fill="auto"/>
            <w:noWrap/>
            <w:vAlign w:val="bottom"/>
            <w:hideMark/>
          </w:tcPr>
          <w:p w14:paraId="3E9DDCEC" w14:textId="77777777" w:rsidR="007E589A" w:rsidRPr="007E589A" w:rsidRDefault="007E589A" w:rsidP="007E589A">
            <w:pPr>
              <w:jc w:val="center"/>
              <w:rPr>
                <w:sz w:val="28"/>
                <w:szCs w:val="28"/>
              </w:rPr>
            </w:pPr>
            <w:r w:rsidRPr="007E589A">
              <w:rPr>
                <w:sz w:val="28"/>
                <w:szCs w:val="28"/>
              </w:rPr>
              <w:t>13 155,02</w:t>
            </w:r>
          </w:p>
        </w:tc>
        <w:tc>
          <w:tcPr>
            <w:tcW w:w="2409" w:type="dxa"/>
            <w:tcBorders>
              <w:top w:val="nil"/>
              <w:left w:val="nil"/>
              <w:bottom w:val="single" w:sz="4" w:space="0" w:color="auto"/>
              <w:right w:val="single" w:sz="4" w:space="0" w:color="auto"/>
            </w:tcBorders>
            <w:shd w:val="clear" w:color="auto" w:fill="auto"/>
            <w:noWrap/>
            <w:vAlign w:val="bottom"/>
            <w:hideMark/>
          </w:tcPr>
          <w:p w14:paraId="493125D2" w14:textId="77777777" w:rsidR="007E589A" w:rsidRPr="007E589A" w:rsidRDefault="007E589A" w:rsidP="007E589A">
            <w:pPr>
              <w:jc w:val="center"/>
              <w:rPr>
                <w:sz w:val="28"/>
                <w:szCs w:val="28"/>
              </w:rPr>
            </w:pPr>
            <w:r w:rsidRPr="007E589A">
              <w:rPr>
                <w:sz w:val="28"/>
                <w:szCs w:val="28"/>
              </w:rPr>
              <w:t>686,42</w:t>
            </w:r>
          </w:p>
        </w:tc>
      </w:tr>
      <w:tr w:rsidR="007E589A" w:rsidRPr="007E589A" w14:paraId="2BEC7066" w14:textId="77777777" w:rsidTr="00DD090C">
        <w:trPr>
          <w:trHeight w:val="39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6A9A6B02" w14:textId="77777777" w:rsidR="007E589A" w:rsidRPr="007E589A" w:rsidRDefault="007E589A" w:rsidP="007E589A">
            <w:pPr>
              <w:rPr>
                <w:sz w:val="28"/>
                <w:szCs w:val="28"/>
              </w:rPr>
            </w:pPr>
            <w:r w:rsidRPr="007E589A">
              <w:rPr>
                <w:sz w:val="28"/>
                <w:szCs w:val="28"/>
              </w:rPr>
              <w:t xml:space="preserve">Газоотводящий </w:t>
            </w:r>
            <w:proofErr w:type="spellStart"/>
            <w:r w:rsidRPr="007E589A">
              <w:rPr>
                <w:sz w:val="28"/>
                <w:szCs w:val="28"/>
              </w:rPr>
              <w:t>ство</w:t>
            </w:r>
            <w:proofErr w:type="spellEnd"/>
            <w:r w:rsidRPr="007E589A">
              <w:rPr>
                <w:sz w:val="28"/>
                <w:szCs w:val="28"/>
              </w:rPr>
              <w:t xml:space="preserve"> котельной № 158</w:t>
            </w:r>
          </w:p>
        </w:tc>
        <w:tc>
          <w:tcPr>
            <w:tcW w:w="2410" w:type="dxa"/>
            <w:tcBorders>
              <w:top w:val="nil"/>
              <w:left w:val="nil"/>
              <w:bottom w:val="single" w:sz="4" w:space="0" w:color="auto"/>
              <w:right w:val="single" w:sz="4" w:space="0" w:color="auto"/>
            </w:tcBorders>
            <w:shd w:val="clear" w:color="auto" w:fill="auto"/>
            <w:vAlign w:val="bottom"/>
            <w:hideMark/>
          </w:tcPr>
          <w:p w14:paraId="41082BA1" w14:textId="77777777" w:rsidR="007E589A" w:rsidRPr="007E589A" w:rsidRDefault="007E589A" w:rsidP="007E589A">
            <w:pPr>
              <w:jc w:val="center"/>
              <w:rPr>
                <w:sz w:val="28"/>
                <w:szCs w:val="28"/>
              </w:rPr>
            </w:pPr>
            <w:r w:rsidRPr="007E589A">
              <w:rPr>
                <w:sz w:val="28"/>
                <w:szCs w:val="28"/>
              </w:rPr>
              <w:t>1191</w:t>
            </w:r>
          </w:p>
        </w:tc>
        <w:tc>
          <w:tcPr>
            <w:tcW w:w="2693" w:type="dxa"/>
            <w:tcBorders>
              <w:top w:val="nil"/>
              <w:left w:val="nil"/>
              <w:bottom w:val="single" w:sz="4" w:space="0" w:color="auto"/>
              <w:right w:val="single" w:sz="4" w:space="0" w:color="auto"/>
            </w:tcBorders>
            <w:shd w:val="clear" w:color="auto" w:fill="auto"/>
            <w:noWrap/>
            <w:vAlign w:val="bottom"/>
            <w:hideMark/>
          </w:tcPr>
          <w:p w14:paraId="717E9BA6" w14:textId="77777777" w:rsidR="007E589A" w:rsidRPr="007E589A" w:rsidRDefault="007E589A" w:rsidP="007E589A">
            <w:pPr>
              <w:jc w:val="center"/>
              <w:rPr>
                <w:sz w:val="28"/>
                <w:szCs w:val="28"/>
              </w:rPr>
            </w:pPr>
            <w:r w:rsidRPr="007E589A">
              <w:rPr>
                <w:sz w:val="28"/>
                <w:szCs w:val="28"/>
              </w:rPr>
              <w:t>303 190,94</w:t>
            </w:r>
          </w:p>
        </w:tc>
        <w:tc>
          <w:tcPr>
            <w:tcW w:w="2410" w:type="dxa"/>
            <w:tcBorders>
              <w:top w:val="nil"/>
              <w:left w:val="nil"/>
              <w:bottom w:val="single" w:sz="4" w:space="0" w:color="auto"/>
              <w:right w:val="single" w:sz="4" w:space="0" w:color="auto"/>
            </w:tcBorders>
            <w:shd w:val="clear" w:color="auto" w:fill="auto"/>
            <w:noWrap/>
            <w:vAlign w:val="bottom"/>
            <w:hideMark/>
          </w:tcPr>
          <w:p w14:paraId="2126192E" w14:textId="77777777" w:rsidR="007E589A" w:rsidRPr="007E589A" w:rsidRDefault="007E589A" w:rsidP="007E589A">
            <w:pPr>
              <w:jc w:val="center"/>
              <w:rPr>
                <w:sz w:val="28"/>
                <w:szCs w:val="28"/>
              </w:rPr>
            </w:pPr>
            <w:r w:rsidRPr="007E589A">
              <w:rPr>
                <w:sz w:val="28"/>
                <w:szCs w:val="28"/>
              </w:rPr>
              <w:t>13 155,02</w:t>
            </w:r>
          </w:p>
        </w:tc>
        <w:tc>
          <w:tcPr>
            <w:tcW w:w="2409" w:type="dxa"/>
            <w:tcBorders>
              <w:top w:val="nil"/>
              <w:left w:val="nil"/>
              <w:bottom w:val="single" w:sz="4" w:space="0" w:color="auto"/>
              <w:right w:val="single" w:sz="4" w:space="0" w:color="auto"/>
            </w:tcBorders>
            <w:shd w:val="clear" w:color="auto" w:fill="auto"/>
            <w:noWrap/>
            <w:vAlign w:val="bottom"/>
            <w:hideMark/>
          </w:tcPr>
          <w:p w14:paraId="4DA0C683" w14:textId="77777777" w:rsidR="007E589A" w:rsidRPr="007E589A" w:rsidRDefault="007E589A" w:rsidP="007E589A">
            <w:pPr>
              <w:jc w:val="center"/>
              <w:rPr>
                <w:sz w:val="28"/>
                <w:szCs w:val="28"/>
              </w:rPr>
            </w:pPr>
            <w:r w:rsidRPr="007E589A">
              <w:rPr>
                <w:sz w:val="28"/>
                <w:szCs w:val="28"/>
              </w:rPr>
              <w:t>686,42</w:t>
            </w:r>
          </w:p>
        </w:tc>
      </w:tr>
      <w:tr w:rsidR="007E589A" w:rsidRPr="007E589A" w14:paraId="3042825B" w14:textId="77777777" w:rsidTr="00DD090C">
        <w:trPr>
          <w:trHeight w:val="45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8A0C69B" w14:textId="77777777" w:rsidR="007E589A" w:rsidRPr="007E589A" w:rsidRDefault="007E589A" w:rsidP="007E589A">
            <w:pPr>
              <w:rPr>
                <w:sz w:val="28"/>
                <w:szCs w:val="28"/>
              </w:rPr>
            </w:pPr>
            <w:r w:rsidRPr="007E589A">
              <w:rPr>
                <w:sz w:val="28"/>
                <w:szCs w:val="28"/>
              </w:rPr>
              <w:t>Подземный водопровод от точки врезки в ВК-2 до газовой котельной № 158</w:t>
            </w:r>
          </w:p>
        </w:tc>
        <w:tc>
          <w:tcPr>
            <w:tcW w:w="2410" w:type="dxa"/>
            <w:tcBorders>
              <w:top w:val="nil"/>
              <w:left w:val="nil"/>
              <w:bottom w:val="single" w:sz="4" w:space="0" w:color="auto"/>
              <w:right w:val="single" w:sz="4" w:space="0" w:color="auto"/>
            </w:tcBorders>
            <w:shd w:val="clear" w:color="auto" w:fill="auto"/>
            <w:vAlign w:val="bottom"/>
            <w:hideMark/>
          </w:tcPr>
          <w:p w14:paraId="3AF00213" w14:textId="77777777" w:rsidR="007E589A" w:rsidRPr="007E589A" w:rsidRDefault="007E589A" w:rsidP="007E589A">
            <w:pPr>
              <w:jc w:val="center"/>
              <w:rPr>
                <w:sz w:val="28"/>
                <w:szCs w:val="28"/>
              </w:rPr>
            </w:pPr>
            <w:r w:rsidRPr="007E589A">
              <w:rPr>
                <w:sz w:val="28"/>
                <w:szCs w:val="28"/>
              </w:rPr>
              <w:t>1205</w:t>
            </w:r>
          </w:p>
        </w:tc>
        <w:tc>
          <w:tcPr>
            <w:tcW w:w="2693" w:type="dxa"/>
            <w:tcBorders>
              <w:top w:val="nil"/>
              <w:left w:val="nil"/>
              <w:bottom w:val="single" w:sz="4" w:space="0" w:color="auto"/>
              <w:right w:val="single" w:sz="4" w:space="0" w:color="auto"/>
            </w:tcBorders>
            <w:shd w:val="clear" w:color="auto" w:fill="auto"/>
            <w:noWrap/>
            <w:vAlign w:val="bottom"/>
            <w:hideMark/>
          </w:tcPr>
          <w:p w14:paraId="248C5D9C" w14:textId="77777777" w:rsidR="007E589A" w:rsidRPr="007E589A" w:rsidRDefault="007E589A" w:rsidP="007E589A">
            <w:pPr>
              <w:jc w:val="center"/>
              <w:rPr>
                <w:sz w:val="28"/>
                <w:szCs w:val="28"/>
              </w:rPr>
            </w:pPr>
            <w:r w:rsidRPr="007E589A">
              <w:rPr>
                <w:sz w:val="28"/>
                <w:szCs w:val="28"/>
              </w:rPr>
              <w:t>260 620,86</w:t>
            </w:r>
          </w:p>
        </w:tc>
        <w:tc>
          <w:tcPr>
            <w:tcW w:w="2410" w:type="dxa"/>
            <w:tcBorders>
              <w:top w:val="nil"/>
              <w:left w:val="nil"/>
              <w:bottom w:val="single" w:sz="4" w:space="0" w:color="auto"/>
              <w:right w:val="single" w:sz="4" w:space="0" w:color="auto"/>
            </w:tcBorders>
            <w:shd w:val="clear" w:color="auto" w:fill="auto"/>
            <w:noWrap/>
            <w:vAlign w:val="bottom"/>
            <w:hideMark/>
          </w:tcPr>
          <w:p w14:paraId="37EFE0D2" w14:textId="77777777" w:rsidR="007E589A" w:rsidRPr="007E589A" w:rsidRDefault="007E589A" w:rsidP="007E589A">
            <w:pPr>
              <w:jc w:val="center"/>
              <w:rPr>
                <w:sz w:val="28"/>
                <w:szCs w:val="28"/>
              </w:rPr>
            </w:pPr>
            <w:r w:rsidRPr="007E589A">
              <w:rPr>
                <w:sz w:val="28"/>
                <w:szCs w:val="28"/>
              </w:rPr>
              <w:t>7 967,18</w:t>
            </w:r>
          </w:p>
        </w:tc>
        <w:tc>
          <w:tcPr>
            <w:tcW w:w="2409" w:type="dxa"/>
            <w:tcBorders>
              <w:top w:val="nil"/>
              <w:left w:val="nil"/>
              <w:bottom w:val="single" w:sz="4" w:space="0" w:color="auto"/>
              <w:right w:val="single" w:sz="4" w:space="0" w:color="auto"/>
            </w:tcBorders>
            <w:shd w:val="clear" w:color="auto" w:fill="auto"/>
            <w:noWrap/>
            <w:vAlign w:val="bottom"/>
            <w:hideMark/>
          </w:tcPr>
          <w:p w14:paraId="0890A625" w14:textId="77777777" w:rsidR="007E589A" w:rsidRPr="007E589A" w:rsidRDefault="007E589A" w:rsidP="007E589A">
            <w:pPr>
              <w:jc w:val="center"/>
              <w:rPr>
                <w:sz w:val="28"/>
                <w:szCs w:val="28"/>
              </w:rPr>
            </w:pPr>
            <w:r w:rsidRPr="007E589A">
              <w:rPr>
                <w:sz w:val="28"/>
                <w:szCs w:val="28"/>
              </w:rPr>
              <w:t>3963,68</w:t>
            </w:r>
          </w:p>
        </w:tc>
      </w:tr>
      <w:tr w:rsidR="007E589A" w:rsidRPr="007E589A" w14:paraId="62EBE1D9" w14:textId="77777777" w:rsidTr="00DD090C">
        <w:trPr>
          <w:trHeight w:val="39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028F9748" w14:textId="77777777" w:rsidR="007E589A" w:rsidRPr="007E589A" w:rsidRDefault="007E589A" w:rsidP="007E589A">
            <w:pPr>
              <w:rPr>
                <w:sz w:val="28"/>
                <w:szCs w:val="28"/>
              </w:rPr>
            </w:pPr>
            <w:r w:rsidRPr="007E589A">
              <w:rPr>
                <w:sz w:val="28"/>
                <w:szCs w:val="28"/>
              </w:rPr>
              <w:t xml:space="preserve">Подземный водопровод </w:t>
            </w:r>
            <w:proofErr w:type="spellStart"/>
            <w:r w:rsidRPr="007E589A">
              <w:rPr>
                <w:sz w:val="28"/>
                <w:szCs w:val="28"/>
              </w:rPr>
              <w:t>отот</w:t>
            </w:r>
            <w:proofErr w:type="spellEnd"/>
            <w:r w:rsidRPr="007E589A">
              <w:rPr>
                <w:sz w:val="28"/>
                <w:szCs w:val="28"/>
              </w:rPr>
              <w:t xml:space="preserve"> газовой котельной № 158 до дренажного колодца ДК-1</w:t>
            </w:r>
          </w:p>
        </w:tc>
        <w:tc>
          <w:tcPr>
            <w:tcW w:w="2410" w:type="dxa"/>
            <w:tcBorders>
              <w:top w:val="nil"/>
              <w:left w:val="nil"/>
              <w:bottom w:val="single" w:sz="4" w:space="0" w:color="auto"/>
              <w:right w:val="single" w:sz="4" w:space="0" w:color="auto"/>
            </w:tcBorders>
            <w:shd w:val="clear" w:color="auto" w:fill="auto"/>
            <w:vAlign w:val="bottom"/>
            <w:hideMark/>
          </w:tcPr>
          <w:p w14:paraId="59AB5DCD" w14:textId="77777777" w:rsidR="007E589A" w:rsidRPr="007E589A" w:rsidRDefault="007E589A" w:rsidP="007E589A">
            <w:pPr>
              <w:jc w:val="center"/>
              <w:rPr>
                <w:sz w:val="28"/>
                <w:szCs w:val="28"/>
              </w:rPr>
            </w:pPr>
            <w:r w:rsidRPr="007E589A">
              <w:rPr>
                <w:sz w:val="28"/>
                <w:szCs w:val="28"/>
              </w:rPr>
              <w:t>1204</w:t>
            </w:r>
          </w:p>
        </w:tc>
        <w:tc>
          <w:tcPr>
            <w:tcW w:w="2693" w:type="dxa"/>
            <w:tcBorders>
              <w:top w:val="nil"/>
              <w:left w:val="nil"/>
              <w:bottom w:val="single" w:sz="4" w:space="0" w:color="auto"/>
              <w:right w:val="single" w:sz="4" w:space="0" w:color="auto"/>
            </w:tcBorders>
            <w:shd w:val="clear" w:color="auto" w:fill="auto"/>
            <w:noWrap/>
            <w:vAlign w:val="bottom"/>
            <w:hideMark/>
          </w:tcPr>
          <w:p w14:paraId="1E3A679B" w14:textId="77777777" w:rsidR="007E589A" w:rsidRPr="007E589A" w:rsidRDefault="007E589A" w:rsidP="007E589A">
            <w:pPr>
              <w:jc w:val="center"/>
              <w:rPr>
                <w:sz w:val="28"/>
                <w:szCs w:val="28"/>
              </w:rPr>
            </w:pPr>
            <w:r w:rsidRPr="007E589A">
              <w:rPr>
                <w:sz w:val="28"/>
                <w:szCs w:val="28"/>
              </w:rPr>
              <w:t>536 027,43</w:t>
            </w:r>
          </w:p>
        </w:tc>
        <w:tc>
          <w:tcPr>
            <w:tcW w:w="2410" w:type="dxa"/>
            <w:tcBorders>
              <w:top w:val="nil"/>
              <w:left w:val="nil"/>
              <w:bottom w:val="single" w:sz="4" w:space="0" w:color="auto"/>
              <w:right w:val="single" w:sz="4" w:space="0" w:color="auto"/>
            </w:tcBorders>
            <w:shd w:val="clear" w:color="auto" w:fill="auto"/>
            <w:noWrap/>
            <w:vAlign w:val="bottom"/>
            <w:hideMark/>
          </w:tcPr>
          <w:p w14:paraId="41A55F87" w14:textId="77777777" w:rsidR="007E589A" w:rsidRPr="007E589A" w:rsidRDefault="007E589A" w:rsidP="007E589A">
            <w:pPr>
              <w:jc w:val="center"/>
              <w:rPr>
                <w:sz w:val="28"/>
                <w:szCs w:val="28"/>
              </w:rPr>
            </w:pPr>
            <w:r w:rsidRPr="007E589A">
              <w:rPr>
                <w:sz w:val="28"/>
                <w:szCs w:val="28"/>
              </w:rPr>
              <w:t>27 541,76</w:t>
            </w:r>
          </w:p>
        </w:tc>
        <w:tc>
          <w:tcPr>
            <w:tcW w:w="2409" w:type="dxa"/>
            <w:tcBorders>
              <w:top w:val="nil"/>
              <w:left w:val="nil"/>
              <w:bottom w:val="single" w:sz="4" w:space="0" w:color="auto"/>
              <w:right w:val="single" w:sz="4" w:space="0" w:color="auto"/>
            </w:tcBorders>
            <w:shd w:val="clear" w:color="auto" w:fill="auto"/>
            <w:noWrap/>
            <w:vAlign w:val="bottom"/>
            <w:hideMark/>
          </w:tcPr>
          <w:p w14:paraId="004E9D0E" w14:textId="77777777" w:rsidR="007E589A" w:rsidRPr="007E589A" w:rsidRDefault="007E589A" w:rsidP="007E589A">
            <w:pPr>
              <w:jc w:val="center"/>
              <w:rPr>
                <w:sz w:val="28"/>
                <w:szCs w:val="28"/>
              </w:rPr>
            </w:pPr>
            <w:r w:rsidRPr="007E589A">
              <w:rPr>
                <w:sz w:val="28"/>
                <w:szCs w:val="28"/>
              </w:rPr>
              <w:t>4588,48</w:t>
            </w:r>
          </w:p>
        </w:tc>
      </w:tr>
      <w:tr w:rsidR="007E589A" w:rsidRPr="007E589A" w14:paraId="781C837C" w14:textId="77777777" w:rsidTr="00DD090C">
        <w:trPr>
          <w:trHeight w:val="22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0E4431C8" w14:textId="77777777" w:rsidR="007E589A" w:rsidRPr="007E589A" w:rsidRDefault="007E589A" w:rsidP="007E589A">
            <w:pPr>
              <w:rPr>
                <w:sz w:val="28"/>
                <w:szCs w:val="28"/>
              </w:rPr>
            </w:pPr>
            <w:r w:rsidRPr="007E589A">
              <w:rPr>
                <w:sz w:val="28"/>
                <w:szCs w:val="28"/>
              </w:rPr>
              <w:t>Наружное освещение котельной № 158</w:t>
            </w:r>
          </w:p>
        </w:tc>
        <w:tc>
          <w:tcPr>
            <w:tcW w:w="2410" w:type="dxa"/>
            <w:tcBorders>
              <w:top w:val="nil"/>
              <w:left w:val="nil"/>
              <w:bottom w:val="single" w:sz="4" w:space="0" w:color="auto"/>
              <w:right w:val="single" w:sz="4" w:space="0" w:color="auto"/>
            </w:tcBorders>
            <w:shd w:val="clear" w:color="auto" w:fill="auto"/>
            <w:vAlign w:val="bottom"/>
            <w:hideMark/>
          </w:tcPr>
          <w:p w14:paraId="69366F64" w14:textId="77777777" w:rsidR="007E589A" w:rsidRPr="007E589A" w:rsidRDefault="007E589A" w:rsidP="007E589A">
            <w:pPr>
              <w:jc w:val="center"/>
              <w:rPr>
                <w:sz w:val="28"/>
                <w:szCs w:val="28"/>
              </w:rPr>
            </w:pPr>
            <w:r w:rsidRPr="007E589A">
              <w:rPr>
                <w:sz w:val="28"/>
                <w:szCs w:val="28"/>
              </w:rPr>
              <w:t>1207</w:t>
            </w:r>
          </w:p>
        </w:tc>
        <w:tc>
          <w:tcPr>
            <w:tcW w:w="2693" w:type="dxa"/>
            <w:tcBorders>
              <w:top w:val="nil"/>
              <w:left w:val="nil"/>
              <w:bottom w:val="single" w:sz="4" w:space="0" w:color="auto"/>
              <w:right w:val="single" w:sz="4" w:space="0" w:color="auto"/>
            </w:tcBorders>
            <w:shd w:val="clear" w:color="auto" w:fill="auto"/>
            <w:noWrap/>
            <w:vAlign w:val="bottom"/>
            <w:hideMark/>
          </w:tcPr>
          <w:p w14:paraId="685C2FD5" w14:textId="77777777" w:rsidR="007E589A" w:rsidRPr="007E589A" w:rsidRDefault="007E589A" w:rsidP="007E589A">
            <w:pPr>
              <w:jc w:val="center"/>
              <w:rPr>
                <w:sz w:val="28"/>
                <w:szCs w:val="28"/>
              </w:rPr>
            </w:pPr>
            <w:r w:rsidRPr="007E589A">
              <w:rPr>
                <w:sz w:val="28"/>
                <w:szCs w:val="28"/>
              </w:rPr>
              <w:t>149 677,42</w:t>
            </w:r>
          </w:p>
        </w:tc>
        <w:tc>
          <w:tcPr>
            <w:tcW w:w="2410" w:type="dxa"/>
            <w:tcBorders>
              <w:top w:val="nil"/>
              <w:left w:val="nil"/>
              <w:bottom w:val="single" w:sz="4" w:space="0" w:color="auto"/>
              <w:right w:val="single" w:sz="4" w:space="0" w:color="auto"/>
            </w:tcBorders>
            <w:shd w:val="clear" w:color="auto" w:fill="auto"/>
            <w:noWrap/>
            <w:vAlign w:val="bottom"/>
            <w:hideMark/>
          </w:tcPr>
          <w:p w14:paraId="33A3FCC9" w14:textId="77777777" w:rsidR="007E589A" w:rsidRPr="007E589A" w:rsidRDefault="007E589A" w:rsidP="007E589A">
            <w:pPr>
              <w:jc w:val="center"/>
              <w:rPr>
                <w:sz w:val="28"/>
                <w:szCs w:val="28"/>
              </w:rPr>
            </w:pPr>
            <w:r w:rsidRPr="007E589A">
              <w:rPr>
                <w:sz w:val="28"/>
                <w:szCs w:val="28"/>
              </w:rPr>
              <w:t>4 575,64</w:t>
            </w:r>
          </w:p>
        </w:tc>
        <w:tc>
          <w:tcPr>
            <w:tcW w:w="2409" w:type="dxa"/>
            <w:tcBorders>
              <w:top w:val="nil"/>
              <w:left w:val="nil"/>
              <w:bottom w:val="single" w:sz="4" w:space="0" w:color="auto"/>
              <w:right w:val="single" w:sz="4" w:space="0" w:color="auto"/>
            </w:tcBorders>
            <w:shd w:val="clear" w:color="auto" w:fill="auto"/>
            <w:noWrap/>
            <w:vAlign w:val="bottom"/>
            <w:hideMark/>
          </w:tcPr>
          <w:p w14:paraId="35256EE8" w14:textId="77777777" w:rsidR="007E589A" w:rsidRPr="007E589A" w:rsidRDefault="007E589A" w:rsidP="007E589A">
            <w:pPr>
              <w:jc w:val="center"/>
              <w:rPr>
                <w:sz w:val="28"/>
                <w:szCs w:val="28"/>
              </w:rPr>
            </w:pPr>
            <w:r w:rsidRPr="007E589A">
              <w:rPr>
                <w:sz w:val="28"/>
                <w:szCs w:val="28"/>
              </w:rPr>
              <w:t>2276,38</w:t>
            </w:r>
          </w:p>
        </w:tc>
      </w:tr>
      <w:tr w:rsidR="007E589A" w:rsidRPr="007E589A" w14:paraId="0E5F5D44" w14:textId="77777777" w:rsidTr="00DD090C">
        <w:trPr>
          <w:trHeight w:val="22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8ED17A4" w14:textId="77777777" w:rsidR="007E589A" w:rsidRPr="007E589A" w:rsidRDefault="007E589A" w:rsidP="007E589A">
            <w:pPr>
              <w:rPr>
                <w:sz w:val="28"/>
                <w:szCs w:val="28"/>
              </w:rPr>
            </w:pPr>
            <w:r w:rsidRPr="007E589A">
              <w:rPr>
                <w:sz w:val="28"/>
                <w:szCs w:val="28"/>
              </w:rPr>
              <w:t>Электроосветительная линия котельной № 158</w:t>
            </w:r>
          </w:p>
        </w:tc>
        <w:tc>
          <w:tcPr>
            <w:tcW w:w="2410" w:type="dxa"/>
            <w:tcBorders>
              <w:top w:val="nil"/>
              <w:left w:val="nil"/>
              <w:bottom w:val="single" w:sz="4" w:space="0" w:color="auto"/>
              <w:right w:val="single" w:sz="4" w:space="0" w:color="auto"/>
            </w:tcBorders>
            <w:shd w:val="clear" w:color="auto" w:fill="auto"/>
            <w:vAlign w:val="bottom"/>
            <w:hideMark/>
          </w:tcPr>
          <w:p w14:paraId="3AB0E87D" w14:textId="77777777" w:rsidR="007E589A" w:rsidRPr="007E589A" w:rsidRDefault="007E589A" w:rsidP="007E589A">
            <w:pPr>
              <w:jc w:val="center"/>
              <w:rPr>
                <w:sz w:val="28"/>
                <w:szCs w:val="28"/>
              </w:rPr>
            </w:pPr>
            <w:r w:rsidRPr="007E589A">
              <w:rPr>
                <w:sz w:val="28"/>
                <w:szCs w:val="28"/>
              </w:rPr>
              <w:t>1206</w:t>
            </w:r>
          </w:p>
        </w:tc>
        <w:tc>
          <w:tcPr>
            <w:tcW w:w="2693" w:type="dxa"/>
            <w:tcBorders>
              <w:top w:val="nil"/>
              <w:left w:val="nil"/>
              <w:bottom w:val="single" w:sz="4" w:space="0" w:color="auto"/>
              <w:right w:val="single" w:sz="4" w:space="0" w:color="auto"/>
            </w:tcBorders>
            <w:shd w:val="clear" w:color="auto" w:fill="auto"/>
            <w:noWrap/>
            <w:vAlign w:val="bottom"/>
            <w:hideMark/>
          </w:tcPr>
          <w:p w14:paraId="2FD3CB45" w14:textId="77777777" w:rsidR="007E589A" w:rsidRPr="007E589A" w:rsidRDefault="007E589A" w:rsidP="007E589A">
            <w:pPr>
              <w:jc w:val="center"/>
              <w:rPr>
                <w:sz w:val="28"/>
                <w:szCs w:val="28"/>
              </w:rPr>
            </w:pPr>
            <w:r w:rsidRPr="007E589A">
              <w:rPr>
                <w:sz w:val="28"/>
                <w:szCs w:val="28"/>
              </w:rPr>
              <w:t>101 621,00</w:t>
            </w:r>
          </w:p>
        </w:tc>
        <w:tc>
          <w:tcPr>
            <w:tcW w:w="2410" w:type="dxa"/>
            <w:tcBorders>
              <w:top w:val="nil"/>
              <w:left w:val="nil"/>
              <w:bottom w:val="single" w:sz="4" w:space="0" w:color="auto"/>
              <w:right w:val="single" w:sz="4" w:space="0" w:color="auto"/>
            </w:tcBorders>
            <w:shd w:val="clear" w:color="auto" w:fill="auto"/>
            <w:noWrap/>
            <w:vAlign w:val="bottom"/>
            <w:hideMark/>
          </w:tcPr>
          <w:p w14:paraId="6B29D0F5" w14:textId="77777777" w:rsidR="007E589A" w:rsidRPr="007E589A" w:rsidRDefault="007E589A" w:rsidP="007E589A">
            <w:pPr>
              <w:jc w:val="center"/>
              <w:rPr>
                <w:sz w:val="28"/>
                <w:szCs w:val="28"/>
              </w:rPr>
            </w:pPr>
            <w:r w:rsidRPr="007E589A">
              <w:rPr>
                <w:sz w:val="28"/>
                <w:szCs w:val="28"/>
              </w:rPr>
              <w:t>3 106,50</w:t>
            </w:r>
          </w:p>
        </w:tc>
        <w:tc>
          <w:tcPr>
            <w:tcW w:w="2409" w:type="dxa"/>
            <w:tcBorders>
              <w:top w:val="nil"/>
              <w:left w:val="nil"/>
              <w:bottom w:val="single" w:sz="4" w:space="0" w:color="auto"/>
              <w:right w:val="single" w:sz="4" w:space="0" w:color="auto"/>
            </w:tcBorders>
            <w:shd w:val="clear" w:color="auto" w:fill="auto"/>
            <w:noWrap/>
            <w:vAlign w:val="bottom"/>
            <w:hideMark/>
          </w:tcPr>
          <w:p w14:paraId="3E423E5D" w14:textId="77777777" w:rsidR="007E589A" w:rsidRPr="007E589A" w:rsidRDefault="007E589A" w:rsidP="007E589A">
            <w:pPr>
              <w:jc w:val="center"/>
              <w:rPr>
                <w:sz w:val="28"/>
                <w:szCs w:val="28"/>
              </w:rPr>
            </w:pPr>
            <w:r w:rsidRPr="007E589A">
              <w:rPr>
                <w:sz w:val="28"/>
                <w:szCs w:val="28"/>
              </w:rPr>
              <w:t>1545,51</w:t>
            </w:r>
          </w:p>
        </w:tc>
      </w:tr>
      <w:tr w:rsidR="007E589A" w:rsidRPr="007E589A" w14:paraId="54472513" w14:textId="77777777" w:rsidTr="00DD090C">
        <w:trPr>
          <w:trHeight w:val="22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7B89A742" w14:textId="77777777" w:rsidR="007E589A" w:rsidRPr="007E589A" w:rsidRDefault="007E589A" w:rsidP="007E589A">
            <w:pPr>
              <w:rPr>
                <w:sz w:val="28"/>
                <w:szCs w:val="28"/>
              </w:rPr>
            </w:pPr>
            <w:r w:rsidRPr="007E589A">
              <w:rPr>
                <w:sz w:val="28"/>
                <w:szCs w:val="28"/>
              </w:rPr>
              <w:t xml:space="preserve">Мембранный </w:t>
            </w:r>
            <w:proofErr w:type="spellStart"/>
            <w:r w:rsidRPr="007E589A">
              <w:rPr>
                <w:sz w:val="28"/>
                <w:szCs w:val="28"/>
              </w:rPr>
              <w:t>рарасширительный</w:t>
            </w:r>
            <w:proofErr w:type="spellEnd"/>
            <w:r w:rsidRPr="007E589A">
              <w:rPr>
                <w:sz w:val="28"/>
                <w:szCs w:val="28"/>
              </w:rPr>
              <w:t xml:space="preserve"> бак </w:t>
            </w:r>
            <w:proofErr w:type="spellStart"/>
            <w:r w:rsidRPr="007E589A">
              <w:rPr>
                <w:sz w:val="28"/>
                <w:szCs w:val="28"/>
              </w:rPr>
              <w:t>обЪёмом</w:t>
            </w:r>
            <w:proofErr w:type="spellEnd"/>
            <w:r w:rsidRPr="007E589A">
              <w:rPr>
                <w:sz w:val="28"/>
                <w:szCs w:val="28"/>
              </w:rPr>
              <w:t xml:space="preserve"> 500 л</w:t>
            </w:r>
          </w:p>
        </w:tc>
        <w:tc>
          <w:tcPr>
            <w:tcW w:w="2410" w:type="dxa"/>
            <w:tcBorders>
              <w:top w:val="nil"/>
              <w:left w:val="nil"/>
              <w:bottom w:val="single" w:sz="4" w:space="0" w:color="auto"/>
              <w:right w:val="single" w:sz="4" w:space="0" w:color="auto"/>
            </w:tcBorders>
            <w:shd w:val="clear" w:color="auto" w:fill="auto"/>
            <w:vAlign w:val="bottom"/>
            <w:hideMark/>
          </w:tcPr>
          <w:p w14:paraId="6AE27999" w14:textId="77777777" w:rsidR="007E589A" w:rsidRPr="007E589A" w:rsidRDefault="007E589A" w:rsidP="007E589A">
            <w:pPr>
              <w:jc w:val="center"/>
              <w:rPr>
                <w:sz w:val="28"/>
                <w:szCs w:val="28"/>
              </w:rPr>
            </w:pPr>
            <w:r w:rsidRPr="007E589A">
              <w:rPr>
                <w:sz w:val="28"/>
                <w:szCs w:val="28"/>
              </w:rPr>
              <w:t>1184</w:t>
            </w:r>
          </w:p>
        </w:tc>
        <w:tc>
          <w:tcPr>
            <w:tcW w:w="2693" w:type="dxa"/>
            <w:tcBorders>
              <w:top w:val="nil"/>
              <w:left w:val="nil"/>
              <w:bottom w:val="single" w:sz="4" w:space="0" w:color="auto"/>
              <w:right w:val="single" w:sz="4" w:space="0" w:color="auto"/>
            </w:tcBorders>
            <w:shd w:val="clear" w:color="auto" w:fill="auto"/>
            <w:noWrap/>
            <w:vAlign w:val="bottom"/>
            <w:hideMark/>
          </w:tcPr>
          <w:p w14:paraId="0D5FCEB5" w14:textId="77777777" w:rsidR="007E589A" w:rsidRPr="007E589A" w:rsidRDefault="007E589A" w:rsidP="007E589A">
            <w:pPr>
              <w:jc w:val="center"/>
              <w:rPr>
                <w:sz w:val="28"/>
                <w:szCs w:val="28"/>
              </w:rPr>
            </w:pPr>
            <w:r w:rsidRPr="007E589A">
              <w:rPr>
                <w:sz w:val="28"/>
                <w:szCs w:val="28"/>
              </w:rPr>
              <w:t>322 790,09</w:t>
            </w:r>
          </w:p>
        </w:tc>
        <w:tc>
          <w:tcPr>
            <w:tcW w:w="2410" w:type="dxa"/>
            <w:tcBorders>
              <w:top w:val="nil"/>
              <w:left w:val="nil"/>
              <w:bottom w:val="single" w:sz="4" w:space="0" w:color="auto"/>
              <w:right w:val="single" w:sz="4" w:space="0" w:color="auto"/>
            </w:tcBorders>
            <w:shd w:val="clear" w:color="auto" w:fill="auto"/>
            <w:noWrap/>
            <w:vAlign w:val="bottom"/>
            <w:hideMark/>
          </w:tcPr>
          <w:p w14:paraId="2F89AD6D" w14:textId="77777777" w:rsidR="007E589A" w:rsidRPr="007E589A" w:rsidRDefault="007E589A" w:rsidP="007E589A">
            <w:pPr>
              <w:jc w:val="center"/>
              <w:rPr>
                <w:sz w:val="28"/>
                <w:szCs w:val="28"/>
              </w:rPr>
            </w:pPr>
            <w:r w:rsidRPr="007E589A">
              <w:rPr>
                <w:sz w:val="28"/>
                <w:szCs w:val="28"/>
              </w:rPr>
              <w:t>14 005,28</w:t>
            </w:r>
          </w:p>
        </w:tc>
        <w:tc>
          <w:tcPr>
            <w:tcW w:w="2409" w:type="dxa"/>
            <w:tcBorders>
              <w:top w:val="nil"/>
              <w:left w:val="nil"/>
              <w:bottom w:val="single" w:sz="4" w:space="0" w:color="auto"/>
              <w:right w:val="single" w:sz="4" w:space="0" w:color="auto"/>
            </w:tcBorders>
            <w:shd w:val="clear" w:color="auto" w:fill="auto"/>
            <w:noWrap/>
            <w:vAlign w:val="bottom"/>
            <w:hideMark/>
          </w:tcPr>
          <w:p w14:paraId="4FCF06DD" w14:textId="77777777" w:rsidR="007E589A" w:rsidRPr="007E589A" w:rsidRDefault="007E589A" w:rsidP="007E589A">
            <w:pPr>
              <w:jc w:val="center"/>
              <w:rPr>
                <w:sz w:val="28"/>
                <w:szCs w:val="28"/>
              </w:rPr>
            </w:pPr>
            <w:r w:rsidRPr="007E589A">
              <w:rPr>
                <w:sz w:val="28"/>
                <w:szCs w:val="28"/>
              </w:rPr>
              <w:t>0,00</w:t>
            </w:r>
          </w:p>
        </w:tc>
      </w:tr>
      <w:tr w:rsidR="007E589A" w:rsidRPr="007E589A" w14:paraId="493D3F35" w14:textId="77777777" w:rsidTr="00DD090C">
        <w:trPr>
          <w:trHeight w:val="225"/>
        </w:trPr>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662D1B" w14:textId="77777777" w:rsidR="007E589A" w:rsidRPr="007E589A" w:rsidRDefault="007E589A" w:rsidP="007E589A">
            <w:pPr>
              <w:rPr>
                <w:sz w:val="28"/>
                <w:szCs w:val="28"/>
              </w:rPr>
            </w:pPr>
            <w:r w:rsidRPr="007E589A">
              <w:rPr>
                <w:sz w:val="28"/>
                <w:szCs w:val="28"/>
              </w:rPr>
              <w:lastRenderedPageBreak/>
              <w:t xml:space="preserve">Мембранный </w:t>
            </w:r>
            <w:proofErr w:type="spellStart"/>
            <w:r w:rsidRPr="007E589A">
              <w:rPr>
                <w:sz w:val="28"/>
                <w:szCs w:val="28"/>
              </w:rPr>
              <w:t>рарасширительный</w:t>
            </w:r>
            <w:proofErr w:type="spellEnd"/>
            <w:r w:rsidRPr="007E589A">
              <w:rPr>
                <w:sz w:val="28"/>
                <w:szCs w:val="28"/>
              </w:rPr>
              <w:t xml:space="preserve"> бак </w:t>
            </w:r>
            <w:proofErr w:type="spellStart"/>
            <w:r w:rsidRPr="007E589A">
              <w:rPr>
                <w:sz w:val="28"/>
                <w:szCs w:val="28"/>
              </w:rPr>
              <w:t>обЪёмом</w:t>
            </w:r>
            <w:proofErr w:type="spellEnd"/>
            <w:r w:rsidRPr="007E589A">
              <w:rPr>
                <w:sz w:val="28"/>
                <w:szCs w:val="28"/>
              </w:rPr>
              <w:t xml:space="preserve"> 35 л</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12DD5188" w14:textId="77777777" w:rsidR="007E589A" w:rsidRPr="007E589A" w:rsidRDefault="007E589A" w:rsidP="007E589A">
            <w:pPr>
              <w:jc w:val="center"/>
              <w:rPr>
                <w:sz w:val="28"/>
                <w:szCs w:val="28"/>
              </w:rPr>
            </w:pPr>
            <w:r w:rsidRPr="007E589A">
              <w:rPr>
                <w:sz w:val="28"/>
                <w:szCs w:val="28"/>
              </w:rPr>
              <w:t>1183</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4F8D9763" w14:textId="77777777" w:rsidR="007E589A" w:rsidRPr="007E589A" w:rsidRDefault="007E589A" w:rsidP="007E589A">
            <w:pPr>
              <w:jc w:val="center"/>
              <w:rPr>
                <w:sz w:val="28"/>
                <w:szCs w:val="28"/>
              </w:rPr>
            </w:pPr>
            <w:r w:rsidRPr="007E589A">
              <w:rPr>
                <w:sz w:val="28"/>
                <w:szCs w:val="28"/>
              </w:rPr>
              <w:t>54 672,81</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05F587A9" w14:textId="77777777" w:rsidR="007E589A" w:rsidRPr="007E589A" w:rsidRDefault="007E589A" w:rsidP="007E589A">
            <w:pPr>
              <w:jc w:val="center"/>
              <w:rPr>
                <w:sz w:val="28"/>
                <w:szCs w:val="28"/>
              </w:rPr>
            </w:pPr>
            <w:r w:rsidRPr="007E589A">
              <w:rPr>
                <w:sz w:val="28"/>
                <w:szCs w:val="28"/>
              </w:rPr>
              <w:t>2 372,18</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376217F1" w14:textId="77777777" w:rsidR="007E589A" w:rsidRPr="007E589A" w:rsidRDefault="007E589A" w:rsidP="007E589A">
            <w:pPr>
              <w:jc w:val="center"/>
              <w:rPr>
                <w:sz w:val="28"/>
                <w:szCs w:val="28"/>
              </w:rPr>
            </w:pPr>
            <w:r w:rsidRPr="007E589A">
              <w:rPr>
                <w:sz w:val="28"/>
                <w:szCs w:val="28"/>
              </w:rPr>
              <w:t>0,00</w:t>
            </w:r>
          </w:p>
        </w:tc>
      </w:tr>
      <w:tr w:rsidR="007E589A" w:rsidRPr="007E589A" w14:paraId="0EF80C58" w14:textId="77777777" w:rsidTr="00DD090C">
        <w:trPr>
          <w:trHeight w:val="22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4DAEB91B" w14:textId="77777777" w:rsidR="007E589A" w:rsidRPr="007E589A" w:rsidRDefault="007E589A" w:rsidP="007E589A">
            <w:pPr>
              <w:rPr>
                <w:sz w:val="28"/>
                <w:szCs w:val="28"/>
              </w:rPr>
            </w:pPr>
            <w:r w:rsidRPr="007E589A">
              <w:rPr>
                <w:sz w:val="28"/>
                <w:szCs w:val="28"/>
              </w:rPr>
              <w:t xml:space="preserve">Мембранный </w:t>
            </w:r>
            <w:proofErr w:type="spellStart"/>
            <w:r w:rsidRPr="007E589A">
              <w:rPr>
                <w:sz w:val="28"/>
                <w:szCs w:val="28"/>
              </w:rPr>
              <w:t>рарасширительный</w:t>
            </w:r>
            <w:proofErr w:type="spellEnd"/>
            <w:r w:rsidRPr="007E589A">
              <w:rPr>
                <w:sz w:val="28"/>
                <w:szCs w:val="28"/>
              </w:rPr>
              <w:t xml:space="preserve"> бак </w:t>
            </w:r>
            <w:proofErr w:type="spellStart"/>
            <w:r w:rsidRPr="007E589A">
              <w:rPr>
                <w:sz w:val="28"/>
                <w:szCs w:val="28"/>
              </w:rPr>
              <w:t>обЪёмом</w:t>
            </w:r>
            <w:proofErr w:type="spellEnd"/>
            <w:r w:rsidRPr="007E589A">
              <w:rPr>
                <w:sz w:val="28"/>
                <w:szCs w:val="28"/>
              </w:rPr>
              <w:t xml:space="preserve"> 35 л</w:t>
            </w:r>
          </w:p>
        </w:tc>
        <w:tc>
          <w:tcPr>
            <w:tcW w:w="2410" w:type="dxa"/>
            <w:tcBorders>
              <w:top w:val="nil"/>
              <w:left w:val="nil"/>
              <w:bottom w:val="single" w:sz="4" w:space="0" w:color="auto"/>
              <w:right w:val="single" w:sz="4" w:space="0" w:color="auto"/>
            </w:tcBorders>
            <w:shd w:val="clear" w:color="auto" w:fill="auto"/>
            <w:vAlign w:val="bottom"/>
            <w:hideMark/>
          </w:tcPr>
          <w:p w14:paraId="43002D61" w14:textId="77777777" w:rsidR="007E589A" w:rsidRPr="007E589A" w:rsidRDefault="007E589A" w:rsidP="007E589A">
            <w:pPr>
              <w:jc w:val="center"/>
              <w:rPr>
                <w:sz w:val="28"/>
                <w:szCs w:val="28"/>
              </w:rPr>
            </w:pPr>
            <w:r w:rsidRPr="007E589A">
              <w:rPr>
                <w:sz w:val="28"/>
                <w:szCs w:val="28"/>
              </w:rPr>
              <w:t>1182</w:t>
            </w:r>
          </w:p>
        </w:tc>
        <w:tc>
          <w:tcPr>
            <w:tcW w:w="2693" w:type="dxa"/>
            <w:tcBorders>
              <w:top w:val="nil"/>
              <w:left w:val="nil"/>
              <w:bottom w:val="single" w:sz="4" w:space="0" w:color="auto"/>
              <w:right w:val="single" w:sz="4" w:space="0" w:color="auto"/>
            </w:tcBorders>
            <w:shd w:val="clear" w:color="auto" w:fill="auto"/>
            <w:noWrap/>
            <w:vAlign w:val="bottom"/>
            <w:hideMark/>
          </w:tcPr>
          <w:p w14:paraId="78D9C3A4" w14:textId="77777777" w:rsidR="007E589A" w:rsidRPr="007E589A" w:rsidRDefault="007E589A" w:rsidP="007E589A">
            <w:pPr>
              <w:jc w:val="center"/>
              <w:rPr>
                <w:sz w:val="28"/>
                <w:szCs w:val="28"/>
              </w:rPr>
            </w:pPr>
            <w:r w:rsidRPr="007E589A">
              <w:rPr>
                <w:sz w:val="28"/>
                <w:szCs w:val="28"/>
              </w:rPr>
              <w:t>54 672,80</w:t>
            </w:r>
          </w:p>
        </w:tc>
        <w:tc>
          <w:tcPr>
            <w:tcW w:w="2410" w:type="dxa"/>
            <w:tcBorders>
              <w:top w:val="nil"/>
              <w:left w:val="nil"/>
              <w:bottom w:val="single" w:sz="4" w:space="0" w:color="auto"/>
              <w:right w:val="single" w:sz="4" w:space="0" w:color="auto"/>
            </w:tcBorders>
            <w:shd w:val="clear" w:color="auto" w:fill="auto"/>
            <w:noWrap/>
            <w:vAlign w:val="bottom"/>
            <w:hideMark/>
          </w:tcPr>
          <w:p w14:paraId="55336FE0" w14:textId="77777777" w:rsidR="007E589A" w:rsidRPr="007E589A" w:rsidRDefault="007E589A" w:rsidP="007E589A">
            <w:pPr>
              <w:jc w:val="center"/>
              <w:rPr>
                <w:sz w:val="28"/>
                <w:szCs w:val="28"/>
              </w:rPr>
            </w:pPr>
            <w:r w:rsidRPr="007E589A">
              <w:rPr>
                <w:sz w:val="28"/>
                <w:szCs w:val="28"/>
              </w:rPr>
              <w:t>2 372,18</w:t>
            </w:r>
          </w:p>
        </w:tc>
        <w:tc>
          <w:tcPr>
            <w:tcW w:w="2409" w:type="dxa"/>
            <w:tcBorders>
              <w:top w:val="nil"/>
              <w:left w:val="nil"/>
              <w:bottom w:val="single" w:sz="4" w:space="0" w:color="auto"/>
              <w:right w:val="single" w:sz="4" w:space="0" w:color="auto"/>
            </w:tcBorders>
            <w:shd w:val="clear" w:color="auto" w:fill="auto"/>
            <w:noWrap/>
            <w:vAlign w:val="bottom"/>
            <w:hideMark/>
          </w:tcPr>
          <w:p w14:paraId="3157C39C" w14:textId="77777777" w:rsidR="007E589A" w:rsidRPr="007E589A" w:rsidRDefault="007E589A" w:rsidP="007E589A">
            <w:pPr>
              <w:jc w:val="center"/>
              <w:rPr>
                <w:sz w:val="28"/>
                <w:szCs w:val="28"/>
              </w:rPr>
            </w:pPr>
            <w:r w:rsidRPr="007E589A">
              <w:rPr>
                <w:sz w:val="28"/>
                <w:szCs w:val="28"/>
              </w:rPr>
              <w:t>0,00</w:t>
            </w:r>
          </w:p>
        </w:tc>
      </w:tr>
      <w:tr w:rsidR="007E589A" w:rsidRPr="007E589A" w14:paraId="00BE6363" w14:textId="77777777" w:rsidTr="00DD090C">
        <w:trPr>
          <w:trHeight w:val="450"/>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5CFE492F" w14:textId="77777777" w:rsidR="007E589A" w:rsidRPr="007E589A" w:rsidRDefault="007E589A" w:rsidP="007E589A">
            <w:pPr>
              <w:rPr>
                <w:sz w:val="28"/>
                <w:szCs w:val="28"/>
              </w:rPr>
            </w:pPr>
            <w:r w:rsidRPr="007E589A">
              <w:rPr>
                <w:sz w:val="28"/>
                <w:szCs w:val="28"/>
              </w:rPr>
              <w:t xml:space="preserve">Котел водогрейный Автоматизированный </w:t>
            </w:r>
            <w:proofErr w:type="spellStart"/>
            <w:r w:rsidRPr="007E589A">
              <w:rPr>
                <w:sz w:val="28"/>
                <w:szCs w:val="28"/>
              </w:rPr>
              <w:t>Logano</w:t>
            </w:r>
            <w:proofErr w:type="spellEnd"/>
            <w:r w:rsidRPr="007E589A">
              <w:rPr>
                <w:sz w:val="28"/>
                <w:szCs w:val="28"/>
              </w:rPr>
              <w:t xml:space="preserve"> SK654-300</w:t>
            </w:r>
          </w:p>
        </w:tc>
        <w:tc>
          <w:tcPr>
            <w:tcW w:w="2410" w:type="dxa"/>
            <w:tcBorders>
              <w:top w:val="nil"/>
              <w:left w:val="nil"/>
              <w:bottom w:val="single" w:sz="4" w:space="0" w:color="auto"/>
              <w:right w:val="single" w:sz="4" w:space="0" w:color="auto"/>
            </w:tcBorders>
            <w:shd w:val="clear" w:color="auto" w:fill="auto"/>
            <w:vAlign w:val="bottom"/>
            <w:hideMark/>
          </w:tcPr>
          <w:p w14:paraId="224A7947" w14:textId="77777777" w:rsidR="007E589A" w:rsidRPr="007E589A" w:rsidRDefault="007E589A" w:rsidP="007E589A">
            <w:pPr>
              <w:jc w:val="center"/>
              <w:rPr>
                <w:sz w:val="28"/>
                <w:szCs w:val="28"/>
              </w:rPr>
            </w:pPr>
            <w:r w:rsidRPr="007E589A">
              <w:rPr>
                <w:sz w:val="28"/>
                <w:szCs w:val="28"/>
              </w:rPr>
              <w:t>1167</w:t>
            </w:r>
          </w:p>
        </w:tc>
        <w:tc>
          <w:tcPr>
            <w:tcW w:w="2693" w:type="dxa"/>
            <w:tcBorders>
              <w:top w:val="nil"/>
              <w:left w:val="nil"/>
              <w:bottom w:val="single" w:sz="4" w:space="0" w:color="auto"/>
              <w:right w:val="single" w:sz="4" w:space="0" w:color="auto"/>
            </w:tcBorders>
            <w:shd w:val="clear" w:color="auto" w:fill="auto"/>
            <w:noWrap/>
            <w:vAlign w:val="bottom"/>
            <w:hideMark/>
          </w:tcPr>
          <w:p w14:paraId="1E1B4D2C" w14:textId="77777777" w:rsidR="007E589A" w:rsidRPr="007E589A" w:rsidRDefault="007E589A" w:rsidP="007E589A">
            <w:pPr>
              <w:jc w:val="center"/>
              <w:rPr>
                <w:sz w:val="28"/>
                <w:szCs w:val="28"/>
              </w:rPr>
            </w:pPr>
            <w:r w:rsidRPr="007E589A">
              <w:rPr>
                <w:sz w:val="28"/>
                <w:szCs w:val="28"/>
              </w:rPr>
              <w:t>192 781,32</w:t>
            </w:r>
          </w:p>
        </w:tc>
        <w:tc>
          <w:tcPr>
            <w:tcW w:w="2410" w:type="dxa"/>
            <w:tcBorders>
              <w:top w:val="nil"/>
              <w:left w:val="nil"/>
              <w:bottom w:val="single" w:sz="4" w:space="0" w:color="auto"/>
              <w:right w:val="single" w:sz="4" w:space="0" w:color="auto"/>
            </w:tcBorders>
            <w:shd w:val="clear" w:color="auto" w:fill="auto"/>
            <w:noWrap/>
            <w:vAlign w:val="bottom"/>
            <w:hideMark/>
          </w:tcPr>
          <w:p w14:paraId="186C4330" w14:textId="77777777" w:rsidR="007E589A" w:rsidRPr="007E589A" w:rsidRDefault="007E589A" w:rsidP="007E589A">
            <w:pPr>
              <w:jc w:val="center"/>
              <w:rPr>
                <w:sz w:val="28"/>
                <w:szCs w:val="28"/>
              </w:rPr>
            </w:pPr>
            <w:r w:rsidRPr="007E589A">
              <w:rPr>
                <w:sz w:val="28"/>
                <w:szCs w:val="28"/>
              </w:rPr>
              <w:t>1 417,47</w:t>
            </w:r>
          </w:p>
        </w:tc>
        <w:tc>
          <w:tcPr>
            <w:tcW w:w="2409" w:type="dxa"/>
            <w:tcBorders>
              <w:top w:val="nil"/>
              <w:left w:val="nil"/>
              <w:bottom w:val="single" w:sz="4" w:space="0" w:color="auto"/>
              <w:right w:val="single" w:sz="4" w:space="0" w:color="auto"/>
            </w:tcBorders>
            <w:shd w:val="clear" w:color="auto" w:fill="auto"/>
            <w:noWrap/>
            <w:vAlign w:val="bottom"/>
            <w:hideMark/>
          </w:tcPr>
          <w:p w14:paraId="0C5A56BE" w14:textId="77777777" w:rsidR="007E589A" w:rsidRPr="007E589A" w:rsidRDefault="007E589A" w:rsidP="007E589A">
            <w:pPr>
              <w:jc w:val="center"/>
              <w:rPr>
                <w:sz w:val="28"/>
                <w:szCs w:val="28"/>
              </w:rPr>
            </w:pPr>
            <w:r w:rsidRPr="007E589A">
              <w:rPr>
                <w:sz w:val="28"/>
                <w:szCs w:val="28"/>
              </w:rPr>
              <w:t>0,00</w:t>
            </w:r>
          </w:p>
        </w:tc>
      </w:tr>
      <w:tr w:rsidR="007E589A" w:rsidRPr="007E589A" w14:paraId="5702374F" w14:textId="77777777" w:rsidTr="00DD090C">
        <w:trPr>
          <w:trHeight w:val="22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22F76E76" w14:textId="77777777" w:rsidR="007E589A" w:rsidRPr="007E589A" w:rsidRDefault="007E589A" w:rsidP="007E589A">
            <w:pPr>
              <w:rPr>
                <w:sz w:val="28"/>
                <w:szCs w:val="28"/>
              </w:rPr>
            </w:pPr>
            <w:r w:rsidRPr="007E589A">
              <w:rPr>
                <w:sz w:val="28"/>
                <w:szCs w:val="28"/>
              </w:rPr>
              <w:t xml:space="preserve">Мембранный </w:t>
            </w:r>
            <w:proofErr w:type="spellStart"/>
            <w:r w:rsidRPr="007E589A">
              <w:rPr>
                <w:sz w:val="28"/>
                <w:szCs w:val="28"/>
              </w:rPr>
              <w:t>рарасширительный</w:t>
            </w:r>
            <w:proofErr w:type="spellEnd"/>
            <w:r w:rsidRPr="007E589A">
              <w:rPr>
                <w:sz w:val="28"/>
                <w:szCs w:val="28"/>
              </w:rPr>
              <w:t xml:space="preserve"> бак </w:t>
            </w:r>
            <w:proofErr w:type="spellStart"/>
            <w:r w:rsidRPr="007E589A">
              <w:rPr>
                <w:sz w:val="28"/>
                <w:szCs w:val="28"/>
              </w:rPr>
              <w:t>обЪёмом</w:t>
            </w:r>
            <w:proofErr w:type="spellEnd"/>
            <w:r w:rsidRPr="007E589A">
              <w:rPr>
                <w:sz w:val="28"/>
                <w:szCs w:val="28"/>
              </w:rPr>
              <w:t xml:space="preserve"> 100 л</w:t>
            </w:r>
          </w:p>
        </w:tc>
        <w:tc>
          <w:tcPr>
            <w:tcW w:w="2410" w:type="dxa"/>
            <w:tcBorders>
              <w:top w:val="nil"/>
              <w:left w:val="nil"/>
              <w:bottom w:val="single" w:sz="4" w:space="0" w:color="auto"/>
              <w:right w:val="single" w:sz="4" w:space="0" w:color="auto"/>
            </w:tcBorders>
            <w:shd w:val="clear" w:color="auto" w:fill="auto"/>
            <w:vAlign w:val="bottom"/>
            <w:hideMark/>
          </w:tcPr>
          <w:p w14:paraId="09555FC4" w14:textId="77777777" w:rsidR="007E589A" w:rsidRPr="007E589A" w:rsidRDefault="007E589A" w:rsidP="007E589A">
            <w:pPr>
              <w:jc w:val="center"/>
              <w:rPr>
                <w:sz w:val="28"/>
                <w:szCs w:val="28"/>
              </w:rPr>
            </w:pPr>
            <w:r w:rsidRPr="007E589A">
              <w:rPr>
                <w:sz w:val="28"/>
                <w:szCs w:val="28"/>
              </w:rPr>
              <w:t>1181</w:t>
            </w:r>
          </w:p>
        </w:tc>
        <w:tc>
          <w:tcPr>
            <w:tcW w:w="2693" w:type="dxa"/>
            <w:tcBorders>
              <w:top w:val="nil"/>
              <w:left w:val="nil"/>
              <w:bottom w:val="single" w:sz="4" w:space="0" w:color="auto"/>
              <w:right w:val="single" w:sz="4" w:space="0" w:color="auto"/>
            </w:tcBorders>
            <w:shd w:val="clear" w:color="auto" w:fill="auto"/>
            <w:noWrap/>
            <w:vAlign w:val="bottom"/>
            <w:hideMark/>
          </w:tcPr>
          <w:p w14:paraId="2B479857" w14:textId="77777777" w:rsidR="007E589A" w:rsidRPr="007E589A" w:rsidRDefault="007E589A" w:rsidP="007E589A">
            <w:pPr>
              <w:jc w:val="center"/>
              <w:rPr>
                <w:sz w:val="28"/>
                <w:szCs w:val="28"/>
              </w:rPr>
            </w:pPr>
            <w:r w:rsidRPr="007E589A">
              <w:rPr>
                <w:sz w:val="28"/>
                <w:szCs w:val="28"/>
              </w:rPr>
              <w:t>172 320,83</w:t>
            </w:r>
          </w:p>
        </w:tc>
        <w:tc>
          <w:tcPr>
            <w:tcW w:w="2410" w:type="dxa"/>
            <w:tcBorders>
              <w:top w:val="nil"/>
              <w:left w:val="nil"/>
              <w:bottom w:val="single" w:sz="4" w:space="0" w:color="auto"/>
              <w:right w:val="single" w:sz="4" w:space="0" w:color="auto"/>
            </w:tcBorders>
            <w:shd w:val="clear" w:color="auto" w:fill="auto"/>
            <w:noWrap/>
            <w:vAlign w:val="bottom"/>
            <w:hideMark/>
          </w:tcPr>
          <w:p w14:paraId="74AC114A" w14:textId="77777777" w:rsidR="007E589A" w:rsidRPr="007E589A" w:rsidRDefault="007E589A" w:rsidP="007E589A">
            <w:pPr>
              <w:jc w:val="center"/>
              <w:rPr>
                <w:sz w:val="28"/>
                <w:szCs w:val="28"/>
              </w:rPr>
            </w:pPr>
            <w:r w:rsidRPr="007E589A">
              <w:rPr>
                <w:sz w:val="28"/>
                <w:szCs w:val="28"/>
              </w:rPr>
              <w:t>7 476,68</w:t>
            </w:r>
          </w:p>
        </w:tc>
        <w:tc>
          <w:tcPr>
            <w:tcW w:w="2409" w:type="dxa"/>
            <w:tcBorders>
              <w:top w:val="nil"/>
              <w:left w:val="nil"/>
              <w:bottom w:val="single" w:sz="4" w:space="0" w:color="auto"/>
              <w:right w:val="single" w:sz="4" w:space="0" w:color="auto"/>
            </w:tcBorders>
            <w:shd w:val="clear" w:color="auto" w:fill="auto"/>
            <w:noWrap/>
            <w:vAlign w:val="bottom"/>
            <w:hideMark/>
          </w:tcPr>
          <w:p w14:paraId="0820379D" w14:textId="77777777" w:rsidR="007E589A" w:rsidRPr="007E589A" w:rsidRDefault="007E589A" w:rsidP="007E589A">
            <w:pPr>
              <w:jc w:val="center"/>
              <w:rPr>
                <w:sz w:val="28"/>
                <w:szCs w:val="28"/>
              </w:rPr>
            </w:pPr>
            <w:r w:rsidRPr="007E589A">
              <w:rPr>
                <w:sz w:val="28"/>
                <w:szCs w:val="28"/>
              </w:rPr>
              <w:t>0,00</w:t>
            </w:r>
          </w:p>
        </w:tc>
      </w:tr>
      <w:tr w:rsidR="007E589A" w:rsidRPr="007E589A" w14:paraId="3185B5BF" w14:textId="77777777" w:rsidTr="00DD090C">
        <w:trPr>
          <w:trHeight w:val="225"/>
        </w:trPr>
        <w:tc>
          <w:tcPr>
            <w:tcW w:w="4962" w:type="dxa"/>
            <w:tcBorders>
              <w:top w:val="nil"/>
              <w:left w:val="single" w:sz="4" w:space="0" w:color="auto"/>
              <w:bottom w:val="single" w:sz="4" w:space="0" w:color="auto"/>
              <w:right w:val="single" w:sz="4" w:space="0" w:color="auto"/>
            </w:tcBorders>
            <w:shd w:val="clear" w:color="auto" w:fill="auto"/>
            <w:vAlign w:val="bottom"/>
            <w:hideMark/>
          </w:tcPr>
          <w:p w14:paraId="0B10B129" w14:textId="77777777" w:rsidR="007E589A" w:rsidRPr="007E589A" w:rsidRDefault="007E589A" w:rsidP="007E589A">
            <w:pPr>
              <w:rPr>
                <w:sz w:val="28"/>
                <w:szCs w:val="28"/>
              </w:rPr>
            </w:pPr>
            <w:r w:rsidRPr="007E589A">
              <w:rPr>
                <w:sz w:val="28"/>
                <w:szCs w:val="28"/>
              </w:rPr>
              <w:t>ИТОГО</w:t>
            </w:r>
          </w:p>
        </w:tc>
        <w:tc>
          <w:tcPr>
            <w:tcW w:w="2410" w:type="dxa"/>
            <w:tcBorders>
              <w:top w:val="nil"/>
              <w:left w:val="nil"/>
              <w:bottom w:val="single" w:sz="4" w:space="0" w:color="auto"/>
              <w:right w:val="single" w:sz="4" w:space="0" w:color="auto"/>
            </w:tcBorders>
            <w:shd w:val="clear" w:color="auto" w:fill="auto"/>
            <w:vAlign w:val="bottom"/>
            <w:hideMark/>
          </w:tcPr>
          <w:p w14:paraId="1A69351C" w14:textId="77777777" w:rsidR="007E589A" w:rsidRPr="007E589A" w:rsidRDefault="007E589A" w:rsidP="007E589A">
            <w:pPr>
              <w:jc w:val="center"/>
              <w:rPr>
                <w:sz w:val="28"/>
                <w:szCs w:val="28"/>
              </w:rPr>
            </w:pPr>
          </w:p>
        </w:tc>
        <w:tc>
          <w:tcPr>
            <w:tcW w:w="2693" w:type="dxa"/>
            <w:tcBorders>
              <w:top w:val="nil"/>
              <w:left w:val="nil"/>
              <w:bottom w:val="single" w:sz="4" w:space="0" w:color="auto"/>
              <w:right w:val="single" w:sz="4" w:space="0" w:color="auto"/>
            </w:tcBorders>
            <w:shd w:val="clear" w:color="auto" w:fill="auto"/>
            <w:noWrap/>
            <w:vAlign w:val="bottom"/>
            <w:hideMark/>
          </w:tcPr>
          <w:p w14:paraId="51272406" w14:textId="77777777" w:rsidR="007E589A" w:rsidRPr="007E589A" w:rsidRDefault="007E589A" w:rsidP="007E589A">
            <w:pPr>
              <w:jc w:val="center"/>
              <w:rPr>
                <w:sz w:val="28"/>
                <w:szCs w:val="28"/>
              </w:rPr>
            </w:pPr>
          </w:p>
        </w:tc>
        <w:tc>
          <w:tcPr>
            <w:tcW w:w="2410" w:type="dxa"/>
            <w:tcBorders>
              <w:top w:val="nil"/>
              <w:left w:val="nil"/>
              <w:bottom w:val="single" w:sz="4" w:space="0" w:color="auto"/>
              <w:right w:val="single" w:sz="4" w:space="0" w:color="auto"/>
            </w:tcBorders>
            <w:shd w:val="clear" w:color="auto" w:fill="auto"/>
            <w:noWrap/>
            <w:vAlign w:val="bottom"/>
            <w:hideMark/>
          </w:tcPr>
          <w:p w14:paraId="659DE480" w14:textId="77777777" w:rsidR="007E589A" w:rsidRPr="007E589A" w:rsidRDefault="007E589A" w:rsidP="007E589A">
            <w:pPr>
              <w:jc w:val="center"/>
              <w:rPr>
                <w:sz w:val="28"/>
                <w:szCs w:val="28"/>
              </w:rPr>
            </w:pPr>
            <w:r w:rsidRPr="007E589A">
              <w:rPr>
                <w:sz w:val="28"/>
                <w:szCs w:val="28"/>
              </w:rPr>
              <w:t>198 663,10</w:t>
            </w:r>
          </w:p>
        </w:tc>
        <w:tc>
          <w:tcPr>
            <w:tcW w:w="2409" w:type="dxa"/>
            <w:tcBorders>
              <w:top w:val="nil"/>
              <w:left w:val="nil"/>
              <w:bottom w:val="single" w:sz="4" w:space="0" w:color="auto"/>
              <w:right w:val="single" w:sz="4" w:space="0" w:color="auto"/>
            </w:tcBorders>
            <w:shd w:val="clear" w:color="auto" w:fill="auto"/>
            <w:noWrap/>
            <w:vAlign w:val="bottom"/>
            <w:hideMark/>
          </w:tcPr>
          <w:p w14:paraId="7553F909" w14:textId="77777777" w:rsidR="007E589A" w:rsidRPr="007E589A" w:rsidRDefault="007E589A" w:rsidP="007E589A">
            <w:pPr>
              <w:jc w:val="center"/>
              <w:rPr>
                <w:sz w:val="28"/>
                <w:szCs w:val="28"/>
              </w:rPr>
            </w:pPr>
            <w:r w:rsidRPr="007E589A">
              <w:rPr>
                <w:sz w:val="28"/>
                <w:szCs w:val="28"/>
              </w:rPr>
              <w:t>50 845,57</w:t>
            </w:r>
          </w:p>
        </w:tc>
      </w:tr>
    </w:tbl>
    <w:p w14:paraId="719A3461" w14:textId="77777777" w:rsidR="007E589A" w:rsidRPr="007E589A" w:rsidRDefault="007E589A" w:rsidP="007E589A">
      <w:pPr>
        <w:ind w:firstLine="851"/>
        <w:jc w:val="both"/>
        <w:rPr>
          <w:sz w:val="28"/>
          <w:szCs w:val="28"/>
        </w:rPr>
        <w:sectPr w:rsidR="007E589A" w:rsidRPr="007E589A" w:rsidSect="007E589A">
          <w:pgSz w:w="16838" w:h="11906" w:orient="landscape"/>
          <w:pgMar w:top="1418" w:right="1134" w:bottom="851" w:left="1134" w:header="709" w:footer="709" w:gutter="0"/>
          <w:cols w:space="720"/>
          <w:titlePg/>
          <w:docGrid w:linePitch="326"/>
        </w:sectPr>
      </w:pPr>
    </w:p>
    <w:p w14:paraId="43D85ED4" w14:textId="77777777" w:rsidR="007E589A" w:rsidRPr="007E589A" w:rsidRDefault="007E589A" w:rsidP="007E589A">
      <w:pPr>
        <w:ind w:firstLine="851"/>
        <w:jc w:val="both"/>
        <w:rPr>
          <w:sz w:val="28"/>
          <w:szCs w:val="28"/>
        </w:rPr>
      </w:pPr>
      <w:r w:rsidRPr="007E589A">
        <w:rPr>
          <w:sz w:val="28"/>
          <w:szCs w:val="28"/>
        </w:rPr>
        <w:lastRenderedPageBreak/>
        <w:t xml:space="preserve">Проанализировав представленные документы, предлагается учесть расходы на аренду в НВВ на 2024 год в размере </w:t>
      </w:r>
      <w:r w:rsidRPr="007E589A">
        <w:rPr>
          <w:b/>
          <w:sz w:val="28"/>
          <w:szCs w:val="28"/>
        </w:rPr>
        <w:t>282,58</w:t>
      </w:r>
      <w:r w:rsidRPr="007E589A">
        <w:rPr>
          <w:sz w:val="28"/>
          <w:szCs w:val="28"/>
        </w:rPr>
        <w:t xml:space="preserve"> </w:t>
      </w:r>
      <w:r w:rsidRPr="007E589A">
        <w:rPr>
          <w:b/>
          <w:sz w:val="28"/>
          <w:szCs w:val="28"/>
        </w:rPr>
        <w:t>тыс. руб.</w:t>
      </w:r>
      <w:r w:rsidRPr="007E589A">
        <w:rPr>
          <w:sz w:val="28"/>
          <w:szCs w:val="28"/>
        </w:rPr>
        <w:t xml:space="preserve"> </w:t>
      </w:r>
      <w:r w:rsidRPr="007E589A">
        <w:rPr>
          <w:sz w:val="28"/>
          <w:szCs w:val="28"/>
        </w:rPr>
        <w:br/>
        <w:t>= (198,66 тыс. руб. (амортизационные отчисления) + 50,85 тыс. руб. (налог на имущество) + 2,11 тыс. руб. (аренда теплосетей) + 20,21 тыс. руб. (аренда земельного участка) + 10,75 тыс. руб. (аренда земельного участка)).</w:t>
      </w:r>
    </w:p>
    <w:p w14:paraId="5EBAD2F1" w14:textId="77777777" w:rsidR="007E589A" w:rsidRPr="007E589A" w:rsidRDefault="007E589A" w:rsidP="007E589A">
      <w:pPr>
        <w:ind w:firstLine="709"/>
        <w:jc w:val="both"/>
        <w:rPr>
          <w:sz w:val="28"/>
          <w:szCs w:val="28"/>
        </w:rPr>
      </w:pPr>
      <w:r w:rsidRPr="007E589A">
        <w:rPr>
          <w:sz w:val="28"/>
          <w:szCs w:val="28"/>
        </w:rPr>
        <w:t>Расходы в размере 15,42 тыс. руб., подлежат исключению из НВВ на 2024 год, как экономически необоснованные.</w:t>
      </w:r>
    </w:p>
    <w:p w14:paraId="403B3EEB" w14:textId="77777777" w:rsidR="007E589A" w:rsidRPr="007E589A" w:rsidRDefault="007E589A" w:rsidP="007E589A">
      <w:pPr>
        <w:jc w:val="both"/>
        <w:rPr>
          <w:b/>
          <w:sz w:val="28"/>
          <w:szCs w:val="28"/>
        </w:rPr>
      </w:pPr>
    </w:p>
    <w:p w14:paraId="3BE98F45" w14:textId="77777777" w:rsidR="007E589A" w:rsidRPr="007E589A" w:rsidRDefault="007E589A" w:rsidP="007E589A">
      <w:pPr>
        <w:keepNext/>
        <w:jc w:val="both"/>
        <w:outlineLvl w:val="1"/>
        <w:rPr>
          <w:b/>
          <w:sz w:val="28"/>
          <w:szCs w:val="20"/>
          <w:lang w:val="x-none" w:eastAsia="x-none"/>
        </w:rPr>
      </w:pPr>
      <w:bookmarkStart w:id="34" w:name="_Toc24010587"/>
      <w:r w:rsidRPr="007E589A">
        <w:rPr>
          <w:b/>
          <w:sz w:val="28"/>
          <w:szCs w:val="20"/>
          <w:lang w:eastAsia="x-none"/>
        </w:rPr>
        <w:t>5</w:t>
      </w:r>
      <w:r w:rsidRPr="007E589A">
        <w:rPr>
          <w:b/>
          <w:sz w:val="28"/>
          <w:szCs w:val="20"/>
          <w:lang w:val="x-none" w:eastAsia="x-none"/>
        </w:rPr>
        <w:t>.2.3.</w:t>
      </w:r>
      <w:r w:rsidRPr="007E589A">
        <w:rPr>
          <w:b/>
          <w:sz w:val="28"/>
          <w:szCs w:val="20"/>
          <w:lang w:eastAsia="x-none"/>
        </w:rPr>
        <w:t>3</w:t>
      </w:r>
      <w:r w:rsidRPr="007E589A">
        <w:rPr>
          <w:b/>
          <w:sz w:val="28"/>
          <w:szCs w:val="20"/>
          <w:lang w:val="x-none" w:eastAsia="x-none"/>
        </w:rPr>
        <w:t>) Расходы на уплату налогов, сборов и других обязательных платежей</w:t>
      </w:r>
      <w:bookmarkEnd w:id="34"/>
    </w:p>
    <w:p w14:paraId="0A2A1200" w14:textId="77777777" w:rsidR="007E589A" w:rsidRPr="007E589A" w:rsidRDefault="007E589A" w:rsidP="007E589A">
      <w:pPr>
        <w:rPr>
          <w:szCs w:val="20"/>
        </w:rPr>
      </w:pPr>
    </w:p>
    <w:p w14:paraId="0B014BDE" w14:textId="77777777" w:rsidR="007E589A" w:rsidRPr="007E589A" w:rsidRDefault="007E589A" w:rsidP="007E589A">
      <w:pPr>
        <w:keepNext/>
        <w:jc w:val="both"/>
        <w:outlineLvl w:val="1"/>
        <w:rPr>
          <w:b/>
          <w:sz w:val="28"/>
          <w:szCs w:val="28"/>
          <w:lang w:val="x-none" w:eastAsia="x-none"/>
        </w:rPr>
      </w:pPr>
      <w:bookmarkStart w:id="35" w:name="_Toc530742629"/>
      <w:r w:rsidRPr="007E589A">
        <w:rPr>
          <w:b/>
          <w:sz w:val="28"/>
          <w:szCs w:val="28"/>
          <w:lang w:eastAsia="x-none"/>
        </w:rPr>
        <w:t xml:space="preserve">5.2.3.3.1) </w:t>
      </w:r>
      <w:r w:rsidRPr="007E589A">
        <w:rPr>
          <w:b/>
          <w:sz w:val="28"/>
          <w:szCs w:val="28"/>
          <w:lang w:val="x-none" w:eastAsia="x-none"/>
        </w:rPr>
        <w:t xml:space="preserve">Плата за выбросы и сбросы загрязняющих веществ </w:t>
      </w:r>
      <w:r w:rsidRPr="007E589A">
        <w:rPr>
          <w:b/>
          <w:sz w:val="28"/>
          <w:szCs w:val="28"/>
          <w:lang w:val="x-none" w:eastAsia="x-none"/>
        </w:rPr>
        <w:br/>
        <w:t>в окружающую среду</w:t>
      </w:r>
      <w:bookmarkEnd w:id="35"/>
      <w:r w:rsidRPr="007E589A">
        <w:rPr>
          <w:b/>
          <w:sz w:val="28"/>
          <w:szCs w:val="28"/>
          <w:lang w:val="x-none" w:eastAsia="x-none"/>
        </w:rPr>
        <w:t xml:space="preserve"> </w:t>
      </w:r>
    </w:p>
    <w:p w14:paraId="4BC82A29" w14:textId="77777777" w:rsidR="007E589A" w:rsidRPr="007E589A" w:rsidRDefault="007E589A" w:rsidP="007E589A">
      <w:pPr>
        <w:jc w:val="both"/>
        <w:rPr>
          <w:sz w:val="28"/>
          <w:szCs w:val="28"/>
        </w:rPr>
      </w:pPr>
    </w:p>
    <w:p w14:paraId="59064EAB" w14:textId="77777777" w:rsidR="007E589A" w:rsidRPr="007E589A" w:rsidRDefault="007E589A" w:rsidP="007E589A">
      <w:pPr>
        <w:ind w:firstLine="720"/>
        <w:jc w:val="both"/>
        <w:rPr>
          <w:sz w:val="28"/>
          <w:szCs w:val="28"/>
        </w:rPr>
      </w:pPr>
      <w:r w:rsidRPr="007E589A">
        <w:rPr>
          <w:sz w:val="28"/>
          <w:szCs w:val="28"/>
        </w:rPr>
        <w:t>Предприятием заявлены расходы по данной статье в размере 0,14 тыс. руб.</w:t>
      </w:r>
    </w:p>
    <w:p w14:paraId="6204E5EA" w14:textId="77777777" w:rsidR="007E589A" w:rsidRPr="007E589A" w:rsidRDefault="007E589A" w:rsidP="007E589A">
      <w:pPr>
        <w:ind w:firstLine="720"/>
        <w:jc w:val="both"/>
        <w:rPr>
          <w:sz w:val="28"/>
          <w:szCs w:val="28"/>
        </w:rPr>
      </w:pPr>
      <w:r w:rsidRPr="007E589A">
        <w:rPr>
          <w:sz w:val="28"/>
          <w:szCs w:val="28"/>
        </w:rPr>
        <w:t>По данной статье предприятие представило следующие обосновывающие материалы и копии документов:</w:t>
      </w:r>
    </w:p>
    <w:p w14:paraId="70F51C25" w14:textId="77777777" w:rsidR="007E589A" w:rsidRPr="007E589A" w:rsidRDefault="007E589A" w:rsidP="007E589A">
      <w:pPr>
        <w:ind w:firstLine="720"/>
        <w:jc w:val="both"/>
        <w:rPr>
          <w:sz w:val="28"/>
          <w:szCs w:val="28"/>
        </w:rPr>
      </w:pPr>
      <w:r w:rsidRPr="007E589A">
        <w:rPr>
          <w:sz w:val="28"/>
          <w:szCs w:val="28"/>
        </w:rPr>
        <w:t>Оборотно-сальдовая ведомость по счету 76.06 за 2022 год (папка Факт 2022 стр. 204).</w:t>
      </w:r>
    </w:p>
    <w:p w14:paraId="0645A4FE" w14:textId="77777777" w:rsidR="007E589A" w:rsidRPr="007E589A" w:rsidRDefault="007E589A" w:rsidP="007E589A">
      <w:pPr>
        <w:ind w:firstLine="720"/>
        <w:jc w:val="both"/>
        <w:rPr>
          <w:sz w:val="28"/>
          <w:szCs w:val="28"/>
        </w:rPr>
      </w:pPr>
      <w:r w:rsidRPr="007E589A">
        <w:rPr>
          <w:sz w:val="28"/>
          <w:szCs w:val="28"/>
        </w:rPr>
        <w:t xml:space="preserve">Плата за выбросы загрязняющих веществ в атмосферный воздух </w:t>
      </w:r>
      <w:r w:rsidRPr="007E589A">
        <w:rPr>
          <w:sz w:val="28"/>
          <w:szCs w:val="28"/>
        </w:rPr>
        <w:br/>
        <w:t>по котельной № 158 на 2024 год- первый год долгосрочного регулирования 2024 - 2028 гг. (папка 5 стр. 164).</w:t>
      </w:r>
    </w:p>
    <w:p w14:paraId="38D746F7" w14:textId="77777777" w:rsidR="007E589A" w:rsidRPr="007E589A" w:rsidRDefault="007E589A" w:rsidP="007E589A">
      <w:pPr>
        <w:ind w:firstLine="720"/>
        <w:jc w:val="both"/>
        <w:rPr>
          <w:sz w:val="28"/>
          <w:szCs w:val="28"/>
        </w:rPr>
      </w:pPr>
      <w:r w:rsidRPr="007E589A">
        <w:rPr>
          <w:sz w:val="28"/>
          <w:szCs w:val="28"/>
        </w:rPr>
        <w:t>Расчет расходов по плате за негативное воздействие на окружающую среду на 2024 – 2028 гг. (папка 5 стр. 165 - 166).</w:t>
      </w:r>
    </w:p>
    <w:p w14:paraId="35CA4F64" w14:textId="77777777" w:rsidR="007E589A" w:rsidRPr="007E589A" w:rsidRDefault="007E589A" w:rsidP="007E589A">
      <w:pPr>
        <w:ind w:firstLine="720"/>
        <w:jc w:val="both"/>
        <w:rPr>
          <w:sz w:val="28"/>
          <w:szCs w:val="28"/>
        </w:rPr>
      </w:pPr>
      <w:r w:rsidRPr="007E589A">
        <w:rPr>
          <w:sz w:val="28"/>
          <w:szCs w:val="28"/>
        </w:rPr>
        <w:t xml:space="preserve">Декларация о плате за негативное воздействие на окружающую среду </w:t>
      </w:r>
      <w:r w:rsidRPr="007E589A">
        <w:rPr>
          <w:sz w:val="28"/>
          <w:szCs w:val="28"/>
        </w:rPr>
        <w:br/>
        <w:t xml:space="preserve">за 2022 год (папка Факт 2022 стр. 73 – 204). </w:t>
      </w:r>
    </w:p>
    <w:p w14:paraId="2D548B1E" w14:textId="77777777" w:rsidR="007E589A" w:rsidRPr="007E589A" w:rsidRDefault="007E589A" w:rsidP="007E589A">
      <w:pPr>
        <w:ind w:firstLine="709"/>
        <w:jc w:val="both"/>
        <w:rPr>
          <w:sz w:val="28"/>
          <w:szCs w:val="28"/>
        </w:rPr>
      </w:pPr>
      <w:r w:rsidRPr="007E589A">
        <w:rPr>
          <w:sz w:val="28"/>
          <w:szCs w:val="28"/>
        </w:rPr>
        <w:t xml:space="preserve">Проанализировав представленные документы, эксперты предлагают принять плату за выбросы и сбросы загрязняющих веществ в окружающую среду на уровне факта 2022 года в размере </w:t>
      </w:r>
      <w:r w:rsidRPr="007E589A">
        <w:rPr>
          <w:b/>
          <w:sz w:val="28"/>
          <w:szCs w:val="28"/>
        </w:rPr>
        <w:t>0,05 тыс. руб.</w:t>
      </w:r>
      <w:r w:rsidRPr="007E589A">
        <w:rPr>
          <w:sz w:val="28"/>
          <w:szCs w:val="28"/>
        </w:rPr>
        <w:t xml:space="preserve"> </w:t>
      </w:r>
    </w:p>
    <w:p w14:paraId="1F69C4EF" w14:textId="77777777" w:rsidR="007E589A" w:rsidRPr="007E589A" w:rsidRDefault="007E589A" w:rsidP="007E589A">
      <w:pPr>
        <w:ind w:firstLine="709"/>
        <w:jc w:val="both"/>
        <w:rPr>
          <w:sz w:val="28"/>
          <w:szCs w:val="28"/>
        </w:rPr>
      </w:pPr>
      <w:r w:rsidRPr="007E589A">
        <w:rPr>
          <w:sz w:val="28"/>
          <w:szCs w:val="28"/>
        </w:rPr>
        <w:t>Расходы в размере 0,09 тыс. руб., подлежат исключению из НВВ на 2024 год, как экономически необоснованные.</w:t>
      </w:r>
    </w:p>
    <w:p w14:paraId="37B4BFCB" w14:textId="77777777" w:rsidR="007E589A" w:rsidRPr="007E589A" w:rsidRDefault="007E589A" w:rsidP="007E589A">
      <w:pPr>
        <w:ind w:firstLine="851"/>
        <w:jc w:val="both"/>
        <w:rPr>
          <w:sz w:val="28"/>
          <w:szCs w:val="28"/>
        </w:rPr>
      </w:pPr>
    </w:p>
    <w:p w14:paraId="2C2EA6B7" w14:textId="77777777" w:rsidR="007E589A" w:rsidRPr="007E589A" w:rsidRDefault="007E589A" w:rsidP="007E589A">
      <w:pPr>
        <w:ind w:firstLine="709"/>
        <w:jc w:val="both"/>
        <w:rPr>
          <w:sz w:val="28"/>
          <w:szCs w:val="28"/>
        </w:rPr>
      </w:pPr>
    </w:p>
    <w:p w14:paraId="14BE7766" w14:textId="77777777" w:rsidR="007E589A" w:rsidRPr="007E589A" w:rsidRDefault="007E589A" w:rsidP="007E589A">
      <w:pPr>
        <w:keepNext/>
        <w:outlineLvl w:val="1"/>
        <w:rPr>
          <w:b/>
          <w:sz w:val="28"/>
          <w:szCs w:val="28"/>
          <w:lang w:val="x-none" w:eastAsia="x-none"/>
        </w:rPr>
      </w:pPr>
      <w:r w:rsidRPr="007E589A">
        <w:rPr>
          <w:b/>
          <w:sz w:val="28"/>
          <w:szCs w:val="28"/>
          <w:lang w:eastAsia="x-none"/>
        </w:rPr>
        <w:t>5.2.3.4.2)</w:t>
      </w:r>
      <w:r w:rsidRPr="007E589A">
        <w:rPr>
          <w:b/>
          <w:sz w:val="28"/>
          <w:szCs w:val="28"/>
          <w:lang w:val="x-none" w:eastAsia="x-none"/>
        </w:rPr>
        <w:t>. Расходы на страхование</w:t>
      </w:r>
    </w:p>
    <w:p w14:paraId="69F75161" w14:textId="77777777" w:rsidR="007E589A" w:rsidRPr="007E589A" w:rsidRDefault="007E589A" w:rsidP="007E589A">
      <w:pPr>
        <w:jc w:val="both"/>
        <w:rPr>
          <w:sz w:val="28"/>
          <w:szCs w:val="28"/>
        </w:rPr>
      </w:pPr>
    </w:p>
    <w:p w14:paraId="4FF9E176" w14:textId="77777777" w:rsidR="007E589A" w:rsidRPr="007E589A" w:rsidRDefault="007E589A" w:rsidP="007E589A">
      <w:pPr>
        <w:ind w:firstLine="851"/>
        <w:jc w:val="both"/>
        <w:rPr>
          <w:sz w:val="28"/>
          <w:szCs w:val="28"/>
        </w:rPr>
      </w:pPr>
      <w:r w:rsidRPr="007E589A">
        <w:rPr>
          <w:sz w:val="28"/>
          <w:szCs w:val="28"/>
        </w:rPr>
        <w:t xml:space="preserve">В соответствии с п.5 ст. 253 НК РФ расходы на обязательное </w:t>
      </w:r>
      <w:r w:rsidRPr="007E589A">
        <w:rPr>
          <w:sz w:val="28"/>
          <w:szCs w:val="28"/>
        </w:rPr>
        <w:br/>
        <w:t>и добровольное страхование относятся к расходам, связанным с производством и реализацией.</w:t>
      </w:r>
    </w:p>
    <w:p w14:paraId="404B42EF" w14:textId="77777777" w:rsidR="007E589A" w:rsidRPr="007E589A" w:rsidRDefault="007E589A" w:rsidP="007E589A">
      <w:pPr>
        <w:ind w:firstLine="851"/>
        <w:jc w:val="both"/>
        <w:rPr>
          <w:sz w:val="28"/>
          <w:szCs w:val="28"/>
        </w:rPr>
      </w:pPr>
      <w:r w:rsidRPr="007E589A">
        <w:rPr>
          <w:sz w:val="28"/>
          <w:szCs w:val="28"/>
        </w:rPr>
        <w:t>Предприятие учитывает в данной статье расходы на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14:paraId="2253A737" w14:textId="77777777" w:rsidR="007E589A" w:rsidRPr="007E589A" w:rsidRDefault="007E589A" w:rsidP="007E589A">
      <w:pPr>
        <w:ind w:firstLine="851"/>
        <w:jc w:val="both"/>
        <w:rPr>
          <w:sz w:val="28"/>
          <w:szCs w:val="28"/>
        </w:rPr>
      </w:pPr>
      <w:r w:rsidRPr="007E589A">
        <w:rPr>
          <w:sz w:val="28"/>
          <w:szCs w:val="28"/>
        </w:rPr>
        <w:t>Предложения предприятия по данной статье составляют 6,60 тыс. руб.</w:t>
      </w:r>
    </w:p>
    <w:p w14:paraId="7E429B07" w14:textId="77777777" w:rsidR="007E589A" w:rsidRPr="007E589A" w:rsidRDefault="007E589A" w:rsidP="007E589A">
      <w:pPr>
        <w:ind w:firstLine="851"/>
        <w:jc w:val="both"/>
        <w:rPr>
          <w:sz w:val="28"/>
          <w:szCs w:val="28"/>
        </w:rPr>
      </w:pPr>
      <w:r w:rsidRPr="007E589A">
        <w:rPr>
          <w:sz w:val="28"/>
          <w:szCs w:val="28"/>
        </w:rPr>
        <w:t>В качестве обоснования предприятие представило:</w:t>
      </w:r>
    </w:p>
    <w:p w14:paraId="5C4268A2" w14:textId="77777777" w:rsidR="007E589A" w:rsidRPr="007E589A" w:rsidRDefault="007E589A" w:rsidP="007E589A">
      <w:pPr>
        <w:ind w:firstLine="851"/>
        <w:jc w:val="both"/>
        <w:rPr>
          <w:sz w:val="28"/>
          <w:szCs w:val="28"/>
        </w:rPr>
      </w:pPr>
      <w:r w:rsidRPr="007E589A">
        <w:rPr>
          <w:sz w:val="28"/>
          <w:szCs w:val="28"/>
        </w:rPr>
        <w:t>Анализ субконто Статьи затрат за 2022 год в разрезе страхования имущества, на сумму 6,60 тыс. руб. (папка 5 стр. 228).</w:t>
      </w:r>
    </w:p>
    <w:p w14:paraId="7AB4E9E3" w14:textId="77777777" w:rsidR="007E589A" w:rsidRPr="007E589A" w:rsidRDefault="007E589A" w:rsidP="007E589A">
      <w:pPr>
        <w:ind w:firstLine="851"/>
        <w:jc w:val="both"/>
        <w:rPr>
          <w:sz w:val="28"/>
          <w:szCs w:val="28"/>
        </w:rPr>
      </w:pPr>
      <w:r w:rsidRPr="007E589A">
        <w:rPr>
          <w:sz w:val="28"/>
          <w:szCs w:val="28"/>
        </w:rPr>
        <w:t>Копия страхового полиса №</w:t>
      </w:r>
      <w:r w:rsidRPr="007E589A">
        <w:rPr>
          <w:sz w:val="28"/>
          <w:szCs w:val="28"/>
          <w:lang w:val="en-US"/>
        </w:rPr>
        <w:t>RGOX</w:t>
      </w:r>
      <w:r w:rsidRPr="007E589A">
        <w:rPr>
          <w:sz w:val="28"/>
          <w:szCs w:val="28"/>
        </w:rPr>
        <w:t>12210107344000 (папка 5 стр. 232).</w:t>
      </w:r>
    </w:p>
    <w:p w14:paraId="097D9DE8" w14:textId="77777777" w:rsidR="007E589A" w:rsidRPr="007E589A" w:rsidRDefault="007E589A" w:rsidP="007E589A">
      <w:pPr>
        <w:ind w:firstLine="851"/>
        <w:jc w:val="both"/>
        <w:rPr>
          <w:sz w:val="28"/>
          <w:szCs w:val="28"/>
        </w:rPr>
      </w:pPr>
      <w:r w:rsidRPr="007E589A">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31F8B40" w14:textId="77777777" w:rsidR="007E589A" w:rsidRPr="007E589A" w:rsidRDefault="007E589A" w:rsidP="007E589A">
      <w:pPr>
        <w:ind w:firstLine="851"/>
        <w:jc w:val="both"/>
        <w:rPr>
          <w:sz w:val="28"/>
          <w:szCs w:val="28"/>
        </w:rPr>
      </w:pPr>
      <w:r w:rsidRPr="007E589A">
        <w:rPr>
          <w:sz w:val="28"/>
          <w:szCs w:val="28"/>
        </w:rPr>
        <w:t xml:space="preserve">Эксперты, изучив обосновывающие материалы, предлагают включить расходы на уровне предложения предприятия в размере </w:t>
      </w:r>
      <w:r w:rsidRPr="007E589A">
        <w:rPr>
          <w:b/>
          <w:sz w:val="28"/>
          <w:szCs w:val="28"/>
        </w:rPr>
        <w:t>6,60 тыс. руб.</w:t>
      </w:r>
    </w:p>
    <w:p w14:paraId="5C2DD20B" w14:textId="77777777" w:rsidR="007E589A" w:rsidRPr="007E589A" w:rsidRDefault="007E589A" w:rsidP="007E589A">
      <w:pPr>
        <w:ind w:right="142" w:firstLine="709"/>
        <w:jc w:val="both"/>
        <w:rPr>
          <w:sz w:val="28"/>
          <w:szCs w:val="28"/>
        </w:rPr>
      </w:pPr>
    </w:p>
    <w:p w14:paraId="64DFC7E3" w14:textId="77777777" w:rsidR="007E589A" w:rsidRPr="007E589A" w:rsidRDefault="007E589A" w:rsidP="007E589A">
      <w:pPr>
        <w:keepNext/>
        <w:outlineLvl w:val="1"/>
        <w:rPr>
          <w:b/>
          <w:sz w:val="28"/>
          <w:szCs w:val="28"/>
          <w:lang w:val="x-none" w:eastAsia="x-none"/>
        </w:rPr>
      </w:pPr>
      <w:bookmarkStart w:id="36" w:name="_Toc530742631"/>
      <w:r w:rsidRPr="007E589A">
        <w:rPr>
          <w:b/>
          <w:sz w:val="28"/>
          <w:szCs w:val="28"/>
          <w:lang w:eastAsia="x-none"/>
        </w:rPr>
        <w:t xml:space="preserve">5.2.3.4.3) </w:t>
      </w:r>
      <w:r w:rsidRPr="007E589A">
        <w:rPr>
          <w:b/>
          <w:sz w:val="28"/>
          <w:szCs w:val="28"/>
          <w:lang w:val="x-none" w:eastAsia="x-none"/>
        </w:rPr>
        <w:t>Налог на имущество</w:t>
      </w:r>
      <w:bookmarkEnd w:id="36"/>
    </w:p>
    <w:p w14:paraId="78042BC6" w14:textId="77777777" w:rsidR="007E589A" w:rsidRPr="007E589A" w:rsidRDefault="007E589A" w:rsidP="007E589A">
      <w:pPr>
        <w:jc w:val="both"/>
        <w:rPr>
          <w:sz w:val="28"/>
          <w:szCs w:val="28"/>
        </w:rPr>
      </w:pPr>
    </w:p>
    <w:p w14:paraId="531042BD" w14:textId="77777777" w:rsidR="007E589A" w:rsidRPr="007E589A" w:rsidRDefault="007E589A" w:rsidP="007E589A">
      <w:pPr>
        <w:tabs>
          <w:tab w:val="left" w:pos="1134"/>
        </w:tabs>
        <w:ind w:firstLine="709"/>
        <w:contextualSpacing/>
        <w:jc w:val="both"/>
        <w:rPr>
          <w:sz w:val="28"/>
          <w:szCs w:val="28"/>
        </w:rPr>
      </w:pPr>
      <w:r w:rsidRPr="007E589A">
        <w:rPr>
          <w:sz w:val="28"/>
          <w:szCs w:val="28"/>
        </w:rPr>
        <w:t>По данной статье предприятием расходы не заявлены.</w:t>
      </w:r>
    </w:p>
    <w:p w14:paraId="31DD3796" w14:textId="77777777" w:rsidR="007E589A" w:rsidRPr="007E589A" w:rsidRDefault="007E589A" w:rsidP="007E589A">
      <w:pPr>
        <w:ind w:firstLine="720"/>
        <w:jc w:val="both"/>
        <w:rPr>
          <w:sz w:val="28"/>
          <w:szCs w:val="28"/>
        </w:rPr>
      </w:pPr>
    </w:p>
    <w:p w14:paraId="0EAA30B0" w14:textId="77777777" w:rsidR="007E589A" w:rsidRPr="007E589A" w:rsidRDefault="007E589A" w:rsidP="007E589A">
      <w:pPr>
        <w:keepNext/>
        <w:outlineLvl w:val="1"/>
        <w:rPr>
          <w:b/>
          <w:sz w:val="28"/>
          <w:szCs w:val="28"/>
          <w:lang w:val="x-none" w:eastAsia="x-none"/>
        </w:rPr>
      </w:pPr>
      <w:bookmarkStart w:id="37" w:name="_Toc530742632"/>
      <w:r w:rsidRPr="007E589A">
        <w:rPr>
          <w:b/>
          <w:sz w:val="28"/>
          <w:szCs w:val="28"/>
          <w:lang w:eastAsia="x-none"/>
        </w:rPr>
        <w:t xml:space="preserve">5.2.3.4.4) </w:t>
      </w:r>
      <w:r w:rsidRPr="007E589A">
        <w:rPr>
          <w:b/>
          <w:sz w:val="28"/>
          <w:szCs w:val="28"/>
          <w:lang w:val="x-none" w:eastAsia="x-none"/>
        </w:rPr>
        <w:t>Налог на землю</w:t>
      </w:r>
      <w:bookmarkEnd w:id="37"/>
    </w:p>
    <w:p w14:paraId="321A9672" w14:textId="77777777" w:rsidR="007E589A" w:rsidRPr="007E589A" w:rsidRDefault="007E589A" w:rsidP="007E589A">
      <w:pPr>
        <w:jc w:val="both"/>
        <w:rPr>
          <w:sz w:val="28"/>
          <w:szCs w:val="28"/>
        </w:rPr>
      </w:pPr>
    </w:p>
    <w:p w14:paraId="410A6A55" w14:textId="77777777" w:rsidR="007E589A" w:rsidRPr="007E589A" w:rsidRDefault="007E589A" w:rsidP="007E589A">
      <w:pPr>
        <w:tabs>
          <w:tab w:val="left" w:pos="1134"/>
        </w:tabs>
        <w:ind w:firstLine="709"/>
        <w:contextualSpacing/>
        <w:jc w:val="both"/>
        <w:rPr>
          <w:sz w:val="28"/>
          <w:szCs w:val="28"/>
        </w:rPr>
      </w:pPr>
      <w:r w:rsidRPr="007E589A">
        <w:rPr>
          <w:sz w:val="28"/>
          <w:szCs w:val="28"/>
        </w:rPr>
        <w:t>По данной статье предприятием расходы не заявлены.</w:t>
      </w:r>
    </w:p>
    <w:p w14:paraId="479E0D54" w14:textId="77777777" w:rsidR="007E589A" w:rsidRPr="007E589A" w:rsidRDefault="007E589A" w:rsidP="007E589A">
      <w:pPr>
        <w:ind w:firstLine="851"/>
        <w:jc w:val="both"/>
        <w:rPr>
          <w:sz w:val="28"/>
          <w:szCs w:val="28"/>
        </w:rPr>
      </w:pPr>
    </w:p>
    <w:p w14:paraId="1572302D" w14:textId="77777777" w:rsidR="007E589A" w:rsidRPr="007E589A" w:rsidRDefault="007E589A" w:rsidP="007E589A">
      <w:pPr>
        <w:keepNext/>
        <w:outlineLvl w:val="1"/>
        <w:rPr>
          <w:b/>
          <w:sz w:val="28"/>
          <w:szCs w:val="20"/>
          <w:lang w:val="x-none" w:eastAsia="x-none"/>
        </w:rPr>
      </w:pPr>
      <w:bookmarkStart w:id="38" w:name="_Toc24010595"/>
      <w:r w:rsidRPr="007E589A">
        <w:rPr>
          <w:b/>
          <w:sz w:val="28"/>
          <w:szCs w:val="20"/>
          <w:lang w:eastAsia="x-none"/>
        </w:rPr>
        <w:t>5</w:t>
      </w:r>
      <w:r w:rsidRPr="007E589A">
        <w:rPr>
          <w:b/>
          <w:sz w:val="28"/>
          <w:szCs w:val="20"/>
          <w:lang w:val="x-none" w:eastAsia="x-none"/>
        </w:rPr>
        <w:t>.2.3.5) Отчисления на социальные нужды</w:t>
      </w:r>
      <w:bookmarkEnd w:id="38"/>
    </w:p>
    <w:p w14:paraId="58AEEDF6" w14:textId="77777777" w:rsidR="007E589A" w:rsidRPr="007E589A" w:rsidRDefault="007E589A" w:rsidP="007E589A">
      <w:pPr>
        <w:ind w:firstLine="709"/>
        <w:jc w:val="both"/>
        <w:rPr>
          <w:sz w:val="28"/>
          <w:szCs w:val="28"/>
        </w:rPr>
      </w:pPr>
    </w:p>
    <w:p w14:paraId="49EBD860" w14:textId="77777777" w:rsidR="007E589A" w:rsidRPr="007E589A" w:rsidRDefault="007E589A" w:rsidP="007E589A">
      <w:pPr>
        <w:ind w:firstLine="709"/>
        <w:jc w:val="both"/>
        <w:rPr>
          <w:sz w:val="28"/>
          <w:szCs w:val="28"/>
        </w:rPr>
      </w:pPr>
      <w:r w:rsidRPr="007E589A">
        <w:rPr>
          <w:sz w:val="28"/>
          <w:szCs w:val="28"/>
        </w:rPr>
        <w:t>В расходы по статье «Отчисления на социальные нужды» включаются:</w:t>
      </w:r>
    </w:p>
    <w:p w14:paraId="77D8A4D3" w14:textId="77777777" w:rsidR="007E589A" w:rsidRPr="007E589A" w:rsidRDefault="007E589A" w:rsidP="007E589A">
      <w:pPr>
        <w:shd w:val="clear" w:color="auto" w:fill="FFFFFF"/>
        <w:ind w:firstLine="539"/>
        <w:jc w:val="both"/>
        <w:rPr>
          <w:color w:val="000000"/>
          <w:sz w:val="28"/>
          <w:szCs w:val="28"/>
        </w:rPr>
      </w:pPr>
      <w:r w:rsidRPr="007E589A">
        <w:rPr>
          <w:sz w:val="28"/>
          <w:szCs w:val="28"/>
        </w:rPr>
        <w:t xml:space="preserve">-  в соответствии со п.3 ст. 425 Налогового кодекса Российской Федерации </w:t>
      </w:r>
      <w:r w:rsidRPr="007E589A">
        <w:rPr>
          <w:color w:val="000000"/>
          <w:sz w:val="28"/>
          <w:szCs w:val="28"/>
        </w:rPr>
        <w:t>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w:t>
      </w:r>
      <w:r w:rsidRPr="007E589A">
        <w:rPr>
          <w:sz w:val="28"/>
          <w:szCs w:val="28"/>
        </w:rPr>
        <w:t xml:space="preserve"> в пределах установленной единой предельной величины базы для исчисления страховых взносов - 30 процентов;</w:t>
      </w:r>
    </w:p>
    <w:p w14:paraId="4D383D92" w14:textId="77777777" w:rsidR="007E589A" w:rsidRPr="007E589A" w:rsidRDefault="007E589A" w:rsidP="007E589A">
      <w:pPr>
        <w:tabs>
          <w:tab w:val="left" w:pos="0"/>
        </w:tabs>
        <w:ind w:firstLine="851"/>
        <w:jc w:val="both"/>
        <w:rPr>
          <w:sz w:val="28"/>
          <w:szCs w:val="28"/>
        </w:rPr>
      </w:pPr>
      <w:r w:rsidRPr="007E589A">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0,2 %.</w:t>
      </w:r>
    </w:p>
    <w:p w14:paraId="019EDAE4" w14:textId="77777777" w:rsidR="007E589A" w:rsidRPr="007E589A" w:rsidRDefault="007E589A" w:rsidP="007E589A">
      <w:pPr>
        <w:ind w:firstLine="851"/>
        <w:jc w:val="both"/>
        <w:rPr>
          <w:sz w:val="28"/>
          <w:szCs w:val="28"/>
        </w:rPr>
      </w:pPr>
      <w:r w:rsidRPr="007E589A">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6400FEE" w14:textId="77777777" w:rsidR="007E589A" w:rsidRPr="007E589A" w:rsidRDefault="007E589A" w:rsidP="007E589A">
      <w:pPr>
        <w:ind w:firstLine="709"/>
        <w:jc w:val="both"/>
        <w:rPr>
          <w:sz w:val="28"/>
          <w:szCs w:val="28"/>
        </w:rPr>
      </w:pPr>
      <w:r w:rsidRPr="007E589A">
        <w:rPr>
          <w:sz w:val="28"/>
          <w:szCs w:val="28"/>
        </w:rPr>
        <w:t xml:space="preserve">По данной статье предприятием планируются расходы в размере </w:t>
      </w:r>
      <w:r w:rsidRPr="007E589A">
        <w:rPr>
          <w:sz w:val="28"/>
          <w:szCs w:val="28"/>
        </w:rPr>
        <w:br/>
        <w:t>846,99 тыс. руб.</w:t>
      </w:r>
    </w:p>
    <w:p w14:paraId="22AFF2A8" w14:textId="77777777" w:rsidR="007E589A" w:rsidRPr="007E589A" w:rsidRDefault="007E589A" w:rsidP="007E589A">
      <w:pPr>
        <w:ind w:firstLine="709"/>
        <w:jc w:val="both"/>
        <w:rPr>
          <w:sz w:val="28"/>
          <w:szCs w:val="28"/>
        </w:rPr>
      </w:pPr>
      <w:r w:rsidRPr="007E589A">
        <w:rPr>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7E589A">
        <w:rPr>
          <w:sz w:val="28"/>
          <w:szCs w:val="28"/>
        </w:rPr>
        <w:br/>
        <w:t>956,17 тыс. руб.</w:t>
      </w:r>
    </w:p>
    <w:p w14:paraId="52FCEA20" w14:textId="77777777" w:rsidR="007E589A" w:rsidRPr="007E589A" w:rsidRDefault="007E589A" w:rsidP="007E589A">
      <w:pPr>
        <w:ind w:firstLine="709"/>
        <w:jc w:val="both"/>
        <w:rPr>
          <w:b/>
          <w:sz w:val="28"/>
          <w:szCs w:val="28"/>
        </w:rPr>
      </w:pPr>
      <w:r w:rsidRPr="007E589A">
        <w:rPr>
          <w:sz w:val="28"/>
          <w:szCs w:val="28"/>
        </w:rPr>
        <w:t xml:space="preserve">Отчисления на социальные нужды на 2024 год при этом составят: </w:t>
      </w:r>
      <w:r w:rsidRPr="007E589A">
        <w:rPr>
          <w:sz w:val="28"/>
          <w:szCs w:val="28"/>
        </w:rPr>
        <w:br/>
        <w:t xml:space="preserve">956,16 тыс. руб. (ФОТ на 2024 год) × 30,2 % (размер социальных отчислений) </w:t>
      </w:r>
      <w:r w:rsidRPr="007E589A">
        <w:rPr>
          <w:sz w:val="28"/>
          <w:szCs w:val="28"/>
        </w:rPr>
        <w:br/>
        <w:t xml:space="preserve">= </w:t>
      </w:r>
      <w:r w:rsidRPr="007E589A">
        <w:rPr>
          <w:b/>
          <w:sz w:val="28"/>
          <w:szCs w:val="28"/>
        </w:rPr>
        <w:t>288,77 тыс. руб.</w:t>
      </w:r>
    </w:p>
    <w:p w14:paraId="4BAEB853" w14:textId="77777777" w:rsidR="007E589A" w:rsidRPr="007E589A" w:rsidRDefault="007E589A" w:rsidP="007E589A">
      <w:pPr>
        <w:ind w:firstLine="709"/>
        <w:jc w:val="both"/>
        <w:rPr>
          <w:sz w:val="28"/>
          <w:szCs w:val="28"/>
        </w:rPr>
      </w:pPr>
      <w:r w:rsidRPr="007E589A">
        <w:rPr>
          <w:sz w:val="28"/>
          <w:szCs w:val="28"/>
        </w:rPr>
        <w:lastRenderedPageBreak/>
        <w:t>Эксперты признают получившуюся величину затрат экономически обоснованной и предлагают её к включению в НВВ предприятия на 2024 год.</w:t>
      </w:r>
    </w:p>
    <w:p w14:paraId="08E214CF" w14:textId="77777777" w:rsidR="007E589A" w:rsidRPr="007E589A" w:rsidRDefault="007E589A" w:rsidP="007E589A">
      <w:pPr>
        <w:tabs>
          <w:tab w:val="left" w:pos="1890"/>
        </w:tabs>
        <w:ind w:firstLine="709"/>
        <w:jc w:val="both"/>
        <w:rPr>
          <w:sz w:val="28"/>
          <w:szCs w:val="28"/>
        </w:rPr>
      </w:pPr>
      <w:r w:rsidRPr="007E589A">
        <w:rPr>
          <w:sz w:val="28"/>
          <w:szCs w:val="28"/>
        </w:rPr>
        <w:t xml:space="preserve">Расходы по данной статье в размере </w:t>
      </w:r>
      <w:r w:rsidRPr="007E589A">
        <w:rPr>
          <w:b/>
          <w:sz w:val="28"/>
          <w:szCs w:val="28"/>
        </w:rPr>
        <w:t>558,23 тыс. руб.</w:t>
      </w:r>
      <w:r w:rsidRPr="007E589A">
        <w:rPr>
          <w:sz w:val="28"/>
          <w:szCs w:val="28"/>
        </w:rPr>
        <w:t xml:space="preserve">, не подтвержденные предприятием документально, подлежат исключению из НВВ на 2024 год, </w:t>
      </w:r>
      <w:r w:rsidRPr="007E589A">
        <w:rPr>
          <w:sz w:val="28"/>
          <w:szCs w:val="28"/>
        </w:rPr>
        <w:br/>
        <w:t>как экономически необоснованные.</w:t>
      </w:r>
    </w:p>
    <w:p w14:paraId="6444F5B4" w14:textId="77777777" w:rsidR="007E589A" w:rsidRPr="007E589A" w:rsidRDefault="007E589A" w:rsidP="007E589A">
      <w:pPr>
        <w:ind w:firstLine="709"/>
        <w:jc w:val="both"/>
        <w:rPr>
          <w:b/>
          <w:sz w:val="28"/>
          <w:szCs w:val="28"/>
        </w:rPr>
      </w:pPr>
      <w:r w:rsidRPr="007E589A">
        <w:rPr>
          <w:sz w:val="28"/>
          <w:szCs w:val="28"/>
        </w:rPr>
        <w:t xml:space="preserve">Отчисления на социальные нужды </w:t>
      </w:r>
      <w:r w:rsidRPr="007E589A">
        <w:rPr>
          <w:b/>
          <w:sz w:val="28"/>
          <w:szCs w:val="28"/>
        </w:rPr>
        <w:t>на 2025 год</w:t>
      </w:r>
      <w:r w:rsidRPr="007E589A">
        <w:rPr>
          <w:sz w:val="28"/>
          <w:szCs w:val="28"/>
        </w:rPr>
        <w:t xml:space="preserve"> при этом составят: </w:t>
      </w:r>
      <w:r w:rsidRPr="007E589A">
        <w:rPr>
          <w:sz w:val="28"/>
          <w:szCs w:val="28"/>
        </w:rPr>
        <w:br/>
        <w:t>986,36 тыс. руб. (ФОТ на 2025 год) × 30,2 % (размер социальных отчислений)</w:t>
      </w:r>
      <w:r w:rsidRPr="007E589A">
        <w:rPr>
          <w:sz w:val="28"/>
          <w:szCs w:val="28"/>
        </w:rPr>
        <w:br/>
        <w:t xml:space="preserve"> = </w:t>
      </w:r>
      <w:r w:rsidRPr="007E589A">
        <w:rPr>
          <w:b/>
          <w:sz w:val="28"/>
          <w:szCs w:val="28"/>
        </w:rPr>
        <w:t>297,88 тыс. руб.</w:t>
      </w:r>
    </w:p>
    <w:p w14:paraId="4492F68C" w14:textId="77777777" w:rsidR="007E589A" w:rsidRPr="007E589A" w:rsidRDefault="007E589A" w:rsidP="007E589A">
      <w:pPr>
        <w:ind w:firstLine="709"/>
        <w:jc w:val="both"/>
        <w:rPr>
          <w:b/>
          <w:sz w:val="28"/>
          <w:szCs w:val="28"/>
        </w:rPr>
      </w:pPr>
      <w:r w:rsidRPr="007E589A">
        <w:rPr>
          <w:sz w:val="28"/>
          <w:szCs w:val="28"/>
        </w:rPr>
        <w:t xml:space="preserve">Отчисления на социальные нужды </w:t>
      </w:r>
      <w:r w:rsidRPr="007E589A">
        <w:rPr>
          <w:b/>
          <w:sz w:val="28"/>
          <w:szCs w:val="28"/>
        </w:rPr>
        <w:t>на 2026 год</w:t>
      </w:r>
      <w:r w:rsidRPr="007E589A">
        <w:rPr>
          <w:sz w:val="28"/>
          <w:szCs w:val="28"/>
        </w:rPr>
        <w:t xml:space="preserve"> при этом составят: </w:t>
      </w:r>
      <w:r w:rsidRPr="007E589A">
        <w:rPr>
          <w:sz w:val="28"/>
          <w:szCs w:val="28"/>
        </w:rPr>
        <w:br/>
        <w:t>1015,56 тыс. руб. (ФОТ на 2026 год) × 30,2 % (размер социальных отчислений)</w:t>
      </w:r>
      <w:r w:rsidRPr="007E589A">
        <w:rPr>
          <w:sz w:val="28"/>
          <w:szCs w:val="28"/>
        </w:rPr>
        <w:br/>
        <w:t xml:space="preserve">= </w:t>
      </w:r>
      <w:r w:rsidRPr="007E589A">
        <w:rPr>
          <w:b/>
          <w:sz w:val="28"/>
          <w:szCs w:val="28"/>
        </w:rPr>
        <w:t>306,70 тыс. руб.</w:t>
      </w:r>
    </w:p>
    <w:p w14:paraId="550931E0" w14:textId="77777777" w:rsidR="007E589A" w:rsidRPr="007E589A" w:rsidRDefault="007E589A" w:rsidP="007E589A">
      <w:pPr>
        <w:ind w:firstLine="709"/>
        <w:jc w:val="both"/>
        <w:rPr>
          <w:b/>
          <w:sz w:val="28"/>
          <w:szCs w:val="28"/>
        </w:rPr>
      </w:pPr>
      <w:r w:rsidRPr="007E589A">
        <w:rPr>
          <w:sz w:val="28"/>
          <w:szCs w:val="28"/>
        </w:rPr>
        <w:t xml:space="preserve">Отчисления на социальные нужды </w:t>
      </w:r>
      <w:r w:rsidRPr="007E589A">
        <w:rPr>
          <w:b/>
          <w:sz w:val="28"/>
          <w:szCs w:val="28"/>
        </w:rPr>
        <w:t>на 2027 год</w:t>
      </w:r>
      <w:r w:rsidRPr="007E589A">
        <w:rPr>
          <w:sz w:val="28"/>
          <w:szCs w:val="28"/>
        </w:rPr>
        <w:t xml:space="preserve"> при этом составят: </w:t>
      </w:r>
      <w:r w:rsidRPr="007E589A">
        <w:rPr>
          <w:sz w:val="28"/>
          <w:szCs w:val="28"/>
        </w:rPr>
        <w:br/>
        <w:t>1045,62 тыс. руб. (ФОТ на 2027 год) × 30,2 % (размер социальных отчислений)</w:t>
      </w:r>
      <w:r w:rsidRPr="007E589A">
        <w:rPr>
          <w:sz w:val="28"/>
          <w:szCs w:val="28"/>
        </w:rPr>
        <w:br/>
        <w:t xml:space="preserve">= </w:t>
      </w:r>
      <w:r w:rsidRPr="007E589A">
        <w:rPr>
          <w:b/>
          <w:sz w:val="28"/>
          <w:szCs w:val="28"/>
        </w:rPr>
        <w:t>315,78 тыс. руб.</w:t>
      </w:r>
    </w:p>
    <w:p w14:paraId="5CCB301F" w14:textId="77777777" w:rsidR="007E589A" w:rsidRPr="007E589A" w:rsidRDefault="007E589A" w:rsidP="007E589A">
      <w:pPr>
        <w:ind w:firstLine="709"/>
        <w:jc w:val="both"/>
        <w:rPr>
          <w:b/>
          <w:sz w:val="28"/>
          <w:szCs w:val="28"/>
        </w:rPr>
      </w:pPr>
      <w:r w:rsidRPr="007E589A">
        <w:rPr>
          <w:sz w:val="28"/>
          <w:szCs w:val="28"/>
        </w:rPr>
        <w:t xml:space="preserve">Отчисления на социальные нужды </w:t>
      </w:r>
      <w:r w:rsidRPr="007E589A">
        <w:rPr>
          <w:b/>
          <w:sz w:val="28"/>
          <w:szCs w:val="28"/>
        </w:rPr>
        <w:t>на 2028 год</w:t>
      </w:r>
      <w:r w:rsidRPr="007E589A">
        <w:rPr>
          <w:sz w:val="28"/>
          <w:szCs w:val="28"/>
        </w:rPr>
        <w:t xml:space="preserve"> при этом составят: </w:t>
      </w:r>
      <w:r w:rsidRPr="007E589A">
        <w:rPr>
          <w:sz w:val="28"/>
          <w:szCs w:val="28"/>
        </w:rPr>
        <w:br/>
        <w:t>1076,57 тыс. руб. (ФОТ на 2028 год) × 30,2 % (размер социальных отчислений)</w:t>
      </w:r>
      <w:r w:rsidRPr="007E589A">
        <w:rPr>
          <w:sz w:val="28"/>
          <w:szCs w:val="28"/>
        </w:rPr>
        <w:br/>
        <w:t xml:space="preserve">= </w:t>
      </w:r>
      <w:r w:rsidRPr="007E589A">
        <w:rPr>
          <w:b/>
          <w:sz w:val="28"/>
          <w:szCs w:val="28"/>
        </w:rPr>
        <w:t>325,12 тыс. руб.</w:t>
      </w:r>
    </w:p>
    <w:p w14:paraId="7A01F59E" w14:textId="77777777" w:rsidR="007E589A" w:rsidRPr="007E589A" w:rsidRDefault="007E589A" w:rsidP="007E589A">
      <w:pPr>
        <w:ind w:firstLine="709"/>
        <w:jc w:val="both"/>
        <w:rPr>
          <w:b/>
          <w:sz w:val="28"/>
          <w:szCs w:val="28"/>
        </w:rPr>
      </w:pPr>
    </w:p>
    <w:p w14:paraId="38389EDE" w14:textId="77777777" w:rsidR="007E589A" w:rsidRPr="007E589A" w:rsidRDefault="007E589A" w:rsidP="007E589A">
      <w:pPr>
        <w:keepNext/>
        <w:outlineLvl w:val="1"/>
        <w:rPr>
          <w:b/>
          <w:sz w:val="28"/>
          <w:szCs w:val="20"/>
          <w:lang w:val="x-none" w:eastAsia="x-none"/>
        </w:rPr>
      </w:pPr>
      <w:r w:rsidRPr="007E589A">
        <w:rPr>
          <w:b/>
          <w:sz w:val="28"/>
          <w:szCs w:val="20"/>
          <w:lang w:eastAsia="x-none"/>
        </w:rPr>
        <w:t>5</w:t>
      </w:r>
      <w:r w:rsidRPr="007E589A">
        <w:rPr>
          <w:b/>
          <w:sz w:val="28"/>
          <w:szCs w:val="20"/>
          <w:lang w:val="x-none" w:eastAsia="x-none"/>
        </w:rPr>
        <w:t xml:space="preserve">.2.3.6) Расходы по сомнительным долгам </w:t>
      </w:r>
    </w:p>
    <w:p w14:paraId="6F3376D9" w14:textId="77777777" w:rsidR="007E589A" w:rsidRPr="007E589A" w:rsidRDefault="007E589A" w:rsidP="007E589A">
      <w:pPr>
        <w:ind w:firstLine="709"/>
        <w:jc w:val="both"/>
        <w:rPr>
          <w:sz w:val="28"/>
          <w:szCs w:val="28"/>
        </w:rPr>
      </w:pPr>
    </w:p>
    <w:p w14:paraId="2463589F" w14:textId="77777777" w:rsidR="007E589A" w:rsidRPr="007E589A" w:rsidRDefault="007E589A" w:rsidP="007E589A">
      <w:pPr>
        <w:ind w:firstLine="709"/>
        <w:jc w:val="both"/>
        <w:rPr>
          <w:sz w:val="28"/>
          <w:szCs w:val="28"/>
        </w:rPr>
      </w:pPr>
      <w:r w:rsidRPr="007E589A">
        <w:rPr>
          <w:sz w:val="28"/>
          <w:szCs w:val="28"/>
        </w:rPr>
        <w:t>Расходы рассчитываются с учетом положений пункта 47 Основ ценообразования.</w:t>
      </w:r>
    </w:p>
    <w:p w14:paraId="124B93EC" w14:textId="77777777" w:rsidR="007E589A" w:rsidRPr="007E589A" w:rsidRDefault="007E589A" w:rsidP="007E589A">
      <w:pPr>
        <w:tabs>
          <w:tab w:val="left" w:pos="1134"/>
        </w:tabs>
        <w:ind w:firstLine="709"/>
        <w:jc w:val="both"/>
        <w:rPr>
          <w:sz w:val="28"/>
          <w:szCs w:val="28"/>
        </w:rPr>
      </w:pPr>
      <w:r w:rsidRPr="007E589A">
        <w:rPr>
          <w:sz w:val="28"/>
          <w:szCs w:val="28"/>
        </w:rPr>
        <w:t xml:space="preserve">Предприятие предлагает включить в НВВ на 2024 год расходы по статье </w:t>
      </w:r>
      <w:r w:rsidRPr="007E589A">
        <w:rPr>
          <w:sz w:val="28"/>
          <w:szCs w:val="28"/>
        </w:rPr>
        <w:br/>
        <w:t xml:space="preserve">в сумме 58,38 тыс. руб. </w:t>
      </w:r>
    </w:p>
    <w:p w14:paraId="78767523" w14:textId="77777777" w:rsidR="007E589A" w:rsidRPr="007E589A" w:rsidRDefault="007E589A" w:rsidP="007E589A">
      <w:pPr>
        <w:tabs>
          <w:tab w:val="left" w:pos="1134"/>
        </w:tabs>
        <w:ind w:firstLine="709"/>
        <w:jc w:val="both"/>
        <w:rPr>
          <w:sz w:val="28"/>
          <w:szCs w:val="28"/>
        </w:rPr>
      </w:pPr>
      <w:r w:rsidRPr="007E589A">
        <w:rPr>
          <w:sz w:val="28"/>
          <w:szCs w:val="28"/>
        </w:rPr>
        <w:t xml:space="preserve">Пунктом 25 Методических указаний предусмотрено, что расходы </w:t>
      </w:r>
      <w:r w:rsidRPr="007E589A">
        <w:rPr>
          <w:sz w:val="28"/>
          <w:szCs w:val="28"/>
        </w:rPr>
        <w:br/>
        <w:t xml:space="preserve">по сомнительным долгам могут быть включены в размере фактической дебиторской задолженности, но не более 2% плановой НВВ по населению </w:t>
      </w:r>
      <w:r w:rsidRPr="007E589A">
        <w:rPr>
          <w:sz w:val="28"/>
          <w:szCs w:val="28"/>
        </w:rPr>
        <w:br/>
        <w:t xml:space="preserve">и приравненным к нему потребителям на предыдущий период регулирования. </w:t>
      </w:r>
    </w:p>
    <w:p w14:paraId="7378A697" w14:textId="77777777" w:rsidR="007E589A" w:rsidRPr="007E589A" w:rsidRDefault="007E589A" w:rsidP="007E589A">
      <w:pPr>
        <w:tabs>
          <w:tab w:val="left" w:pos="1134"/>
        </w:tabs>
        <w:ind w:firstLine="709"/>
        <w:jc w:val="both"/>
        <w:rPr>
          <w:sz w:val="28"/>
          <w:szCs w:val="28"/>
        </w:rPr>
      </w:pPr>
      <w:r w:rsidRPr="007E589A">
        <w:rPr>
          <w:sz w:val="28"/>
          <w:szCs w:val="28"/>
        </w:rPr>
        <w:t>В качестве обоснования АО «Теплоэнерго» представлены:</w:t>
      </w:r>
    </w:p>
    <w:p w14:paraId="769BD7D4" w14:textId="77777777" w:rsidR="007E589A" w:rsidRPr="007E589A" w:rsidRDefault="007E589A" w:rsidP="007E589A">
      <w:pPr>
        <w:tabs>
          <w:tab w:val="left" w:pos="1134"/>
        </w:tabs>
        <w:ind w:firstLine="709"/>
        <w:jc w:val="both"/>
        <w:rPr>
          <w:sz w:val="28"/>
          <w:szCs w:val="28"/>
        </w:rPr>
      </w:pPr>
      <w:r w:rsidRPr="007E589A">
        <w:rPr>
          <w:sz w:val="28"/>
          <w:szCs w:val="28"/>
        </w:rPr>
        <w:t>Расчет затрат на резерв по сомнительным долгам АО Теплоэнерго (папка 5 стр.362) 2% в соответствии с п.47 ПП №1075 от 22.10.2012 г.</w:t>
      </w:r>
    </w:p>
    <w:p w14:paraId="53B3CC49" w14:textId="77777777" w:rsidR="007E589A" w:rsidRPr="007E589A" w:rsidRDefault="007E589A" w:rsidP="007E589A">
      <w:pPr>
        <w:tabs>
          <w:tab w:val="left" w:pos="1134"/>
        </w:tabs>
        <w:ind w:firstLine="709"/>
        <w:jc w:val="both"/>
        <w:rPr>
          <w:sz w:val="28"/>
          <w:szCs w:val="28"/>
        </w:rPr>
      </w:pPr>
      <w:r w:rsidRPr="007E589A">
        <w:rPr>
          <w:sz w:val="28"/>
          <w:szCs w:val="28"/>
        </w:rPr>
        <w:t xml:space="preserve">- справка по дебиторской задолженности для создания резерва </w:t>
      </w:r>
      <w:r w:rsidRPr="007E589A">
        <w:rPr>
          <w:sz w:val="28"/>
          <w:szCs w:val="28"/>
        </w:rPr>
        <w:br/>
        <w:t>по сомнительным долгам;</w:t>
      </w:r>
    </w:p>
    <w:p w14:paraId="33B0F87E" w14:textId="77777777" w:rsidR="007E589A" w:rsidRPr="007E589A" w:rsidRDefault="007E589A" w:rsidP="007E589A">
      <w:pPr>
        <w:tabs>
          <w:tab w:val="left" w:pos="1134"/>
        </w:tabs>
        <w:ind w:firstLine="709"/>
        <w:jc w:val="both"/>
        <w:rPr>
          <w:sz w:val="28"/>
          <w:szCs w:val="28"/>
        </w:rPr>
      </w:pPr>
      <w:r w:rsidRPr="007E589A">
        <w:rPr>
          <w:sz w:val="28"/>
          <w:szCs w:val="28"/>
        </w:rPr>
        <w:t>- акт инвентаризации расчетов с покупателями, поставщиками и прочими дебиторами, и кредиторами (папка 5 стр. 321- 350);</w:t>
      </w:r>
    </w:p>
    <w:p w14:paraId="2739C9CC" w14:textId="77777777" w:rsidR="007E589A" w:rsidRPr="007E589A" w:rsidRDefault="007E589A" w:rsidP="007E589A">
      <w:pPr>
        <w:tabs>
          <w:tab w:val="left" w:pos="1134"/>
        </w:tabs>
        <w:ind w:firstLine="709"/>
        <w:jc w:val="both"/>
        <w:rPr>
          <w:sz w:val="28"/>
          <w:szCs w:val="28"/>
        </w:rPr>
      </w:pPr>
      <w:r w:rsidRPr="007E589A">
        <w:rPr>
          <w:sz w:val="28"/>
          <w:szCs w:val="28"/>
        </w:rPr>
        <w:t>- акты сверки взаимных расчетов (папка 5 стр. 239 – 247);</w:t>
      </w:r>
    </w:p>
    <w:p w14:paraId="6EFF70A5" w14:textId="77777777" w:rsidR="007E589A" w:rsidRPr="007E589A" w:rsidRDefault="007E589A" w:rsidP="007E589A">
      <w:pPr>
        <w:tabs>
          <w:tab w:val="left" w:pos="1134"/>
        </w:tabs>
        <w:ind w:firstLine="709"/>
        <w:jc w:val="both"/>
        <w:rPr>
          <w:sz w:val="28"/>
          <w:szCs w:val="28"/>
        </w:rPr>
      </w:pPr>
      <w:r w:rsidRPr="007E589A">
        <w:rPr>
          <w:sz w:val="28"/>
          <w:szCs w:val="28"/>
        </w:rPr>
        <w:t>- решения судов об удовлетворении исковых требований (папка 5 стр. 248 – 320).</w:t>
      </w:r>
    </w:p>
    <w:p w14:paraId="58916C77" w14:textId="77777777" w:rsidR="007E589A" w:rsidRPr="007E589A" w:rsidRDefault="007E589A" w:rsidP="007E589A">
      <w:pPr>
        <w:tabs>
          <w:tab w:val="left" w:pos="1134"/>
        </w:tabs>
        <w:ind w:firstLine="709"/>
        <w:jc w:val="both"/>
        <w:rPr>
          <w:sz w:val="28"/>
          <w:szCs w:val="28"/>
        </w:rPr>
      </w:pPr>
      <w:r w:rsidRPr="007E589A">
        <w:rPr>
          <w:sz w:val="28"/>
          <w:szCs w:val="28"/>
        </w:rPr>
        <w:t xml:space="preserve">- приказ № 05/1 от 13.02.2023 г. О проведении инвентаризации (папка </w:t>
      </w:r>
      <w:r w:rsidRPr="007E589A">
        <w:rPr>
          <w:sz w:val="28"/>
          <w:szCs w:val="28"/>
        </w:rPr>
        <w:br/>
        <w:t>5 стр. 351).</w:t>
      </w:r>
    </w:p>
    <w:p w14:paraId="5DFAFB41" w14:textId="77777777" w:rsidR="007E589A" w:rsidRPr="007E589A" w:rsidRDefault="007E589A" w:rsidP="007E589A">
      <w:pPr>
        <w:tabs>
          <w:tab w:val="left" w:pos="1134"/>
        </w:tabs>
        <w:ind w:firstLine="709"/>
        <w:jc w:val="both"/>
        <w:rPr>
          <w:sz w:val="28"/>
          <w:szCs w:val="28"/>
        </w:rPr>
      </w:pPr>
      <w:r w:rsidRPr="007E589A">
        <w:rPr>
          <w:sz w:val="28"/>
          <w:szCs w:val="28"/>
        </w:rPr>
        <w:t xml:space="preserve">Проанализировав представленные материалы, эксперты предлагают учесть расходы по статье в полном объеме – </w:t>
      </w:r>
      <w:r w:rsidRPr="007E589A">
        <w:rPr>
          <w:b/>
          <w:sz w:val="28"/>
          <w:szCs w:val="28"/>
        </w:rPr>
        <w:t>58,38 тыс. руб.</w:t>
      </w:r>
      <w:r w:rsidRPr="007E589A">
        <w:rPr>
          <w:sz w:val="28"/>
          <w:szCs w:val="28"/>
        </w:rPr>
        <w:t xml:space="preserve"> Указанная величина не превышает 2% плановой НВВ по населению и приравненным </w:t>
      </w:r>
      <w:r w:rsidRPr="007E589A">
        <w:rPr>
          <w:sz w:val="28"/>
          <w:szCs w:val="28"/>
        </w:rPr>
        <w:br/>
        <w:t>к нему потребителям на предыдущий период регулирования.</w:t>
      </w:r>
    </w:p>
    <w:p w14:paraId="0085C748" w14:textId="77777777" w:rsidR="007E589A" w:rsidRPr="007E589A" w:rsidRDefault="007E589A" w:rsidP="007E589A">
      <w:pPr>
        <w:ind w:firstLine="851"/>
        <w:jc w:val="both"/>
        <w:rPr>
          <w:sz w:val="28"/>
          <w:szCs w:val="28"/>
        </w:rPr>
      </w:pPr>
    </w:p>
    <w:p w14:paraId="273AC064" w14:textId="77777777" w:rsidR="007E589A" w:rsidRPr="007E589A" w:rsidRDefault="007E589A" w:rsidP="007E589A">
      <w:pPr>
        <w:keepNext/>
        <w:outlineLvl w:val="1"/>
        <w:rPr>
          <w:b/>
          <w:sz w:val="28"/>
          <w:szCs w:val="20"/>
          <w:lang w:eastAsia="x-none"/>
        </w:rPr>
      </w:pPr>
      <w:r w:rsidRPr="007E589A">
        <w:rPr>
          <w:b/>
          <w:sz w:val="28"/>
          <w:szCs w:val="20"/>
          <w:lang w:eastAsia="x-none"/>
        </w:rPr>
        <w:t>5</w:t>
      </w:r>
      <w:r w:rsidRPr="007E589A">
        <w:rPr>
          <w:b/>
          <w:sz w:val="28"/>
          <w:szCs w:val="20"/>
          <w:lang w:val="x-none" w:eastAsia="x-none"/>
        </w:rPr>
        <w:t>.2.3.7) Амортизация основных средств и нематериальных а</w:t>
      </w:r>
      <w:r w:rsidRPr="007E589A">
        <w:rPr>
          <w:b/>
          <w:sz w:val="28"/>
          <w:szCs w:val="20"/>
          <w:lang w:eastAsia="x-none"/>
        </w:rPr>
        <w:t>ктивов</w:t>
      </w:r>
    </w:p>
    <w:p w14:paraId="13F38EC1" w14:textId="77777777" w:rsidR="007E589A" w:rsidRPr="007E589A" w:rsidRDefault="007E589A" w:rsidP="007E589A">
      <w:pPr>
        <w:ind w:firstLine="851"/>
        <w:jc w:val="both"/>
        <w:rPr>
          <w:snapToGrid w:val="0"/>
          <w:sz w:val="28"/>
          <w:szCs w:val="28"/>
        </w:rPr>
      </w:pPr>
      <w:bookmarkStart w:id="39" w:name="_Toc24010598"/>
      <w:r w:rsidRPr="007E589A">
        <w:rPr>
          <w:snapToGrid w:val="0"/>
          <w:sz w:val="28"/>
          <w:szCs w:val="28"/>
        </w:rPr>
        <w:t>Согласно Положению по бухгалтерскому учету № 6/01 «Учет основных средств», (утверждено приказом Минфина № 26н от 30.03.2001) через амортизацию происходит погашение стоимости объектов основных средств.</w:t>
      </w:r>
    </w:p>
    <w:p w14:paraId="01B8399A" w14:textId="77777777" w:rsidR="007E589A" w:rsidRPr="007E589A" w:rsidRDefault="007E589A" w:rsidP="007E589A">
      <w:pPr>
        <w:ind w:firstLine="851"/>
        <w:jc w:val="both"/>
        <w:rPr>
          <w:snapToGrid w:val="0"/>
          <w:sz w:val="28"/>
          <w:szCs w:val="28"/>
        </w:rPr>
      </w:pPr>
      <w:r w:rsidRPr="007E589A">
        <w:rPr>
          <w:snapToGrid w:val="0"/>
          <w:sz w:val="28"/>
          <w:szCs w:val="28"/>
        </w:rPr>
        <w:t>К основным средствам активы относятся при одновременном выполнении ряда условий, а именно:</w:t>
      </w:r>
    </w:p>
    <w:p w14:paraId="13867C9D" w14:textId="77777777" w:rsidR="007E589A" w:rsidRPr="007E589A" w:rsidRDefault="007E589A" w:rsidP="007E589A">
      <w:pPr>
        <w:ind w:firstLine="851"/>
        <w:jc w:val="both"/>
        <w:rPr>
          <w:snapToGrid w:val="0"/>
          <w:sz w:val="28"/>
          <w:szCs w:val="28"/>
        </w:rPr>
      </w:pPr>
      <w:r w:rsidRPr="007E589A">
        <w:rPr>
          <w:snapToGrid w:val="0"/>
          <w:sz w:val="28"/>
          <w:szCs w:val="28"/>
        </w:rPr>
        <w:t xml:space="preserve">- использование в производственной деятельности </w:t>
      </w:r>
      <w:r w:rsidRPr="007E589A">
        <w:rPr>
          <w:snapToGrid w:val="0"/>
          <w:sz w:val="28"/>
          <w:szCs w:val="28"/>
        </w:rPr>
        <w:br/>
        <w:t>или для управленческих нужд;</w:t>
      </w:r>
    </w:p>
    <w:p w14:paraId="29673C96" w14:textId="77777777" w:rsidR="007E589A" w:rsidRPr="007E589A" w:rsidRDefault="007E589A" w:rsidP="007E589A">
      <w:pPr>
        <w:ind w:firstLine="851"/>
        <w:jc w:val="both"/>
        <w:rPr>
          <w:snapToGrid w:val="0"/>
          <w:sz w:val="28"/>
          <w:szCs w:val="28"/>
        </w:rPr>
      </w:pPr>
      <w:r w:rsidRPr="007E589A">
        <w:rPr>
          <w:snapToGrid w:val="0"/>
          <w:sz w:val="28"/>
          <w:szCs w:val="28"/>
        </w:rPr>
        <w:t>- использование более 12 месяцев;</w:t>
      </w:r>
    </w:p>
    <w:p w14:paraId="788C1966" w14:textId="77777777" w:rsidR="007E589A" w:rsidRPr="007E589A" w:rsidRDefault="007E589A" w:rsidP="007E589A">
      <w:pPr>
        <w:ind w:firstLine="851"/>
        <w:jc w:val="both"/>
        <w:rPr>
          <w:snapToGrid w:val="0"/>
          <w:sz w:val="28"/>
          <w:szCs w:val="28"/>
        </w:rPr>
      </w:pPr>
      <w:r w:rsidRPr="007E589A">
        <w:rPr>
          <w:snapToGrid w:val="0"/>
          <w:sz w:val="28"/>
          <w:szCs w:val="28"/>
        </w:rPr>
        <w:t>- способность приносить доход;</w:t>
      </w:r>
    </w:p>
    <w:p w14:paraId="31B74A84" w14:textId="77777777" w:rsidR="007E589A" w:rsidRPr="007E589A" w:rsidRDefault="007E589A" w:rsidP="007E589A">
      <w:pPr>
        <w:ind w:firstLine="851"/>
        <w:jc w:val="both"/>
        <w:rPr>
          <w:snapToGrid w:val="0"/>
          <w:sz w:val="28"/>
          <w:szCs w:val="28"/>
        </w:rPr>
      </w:pPr>
      <w:r w:rsidRPr="007E589A">
        <w:rPr>
          <w:snapToGrid w:val="0"/>
          <w:sz w:val="28"/>
          <w:szCs w:val="28"/>
        </w:rPr>
        <w:t>- если не планируется дальнейшая перепродажа</w:t>
      </w:r>
    </w:p>
    <w:p w14:paraId="5FB26DC3" w14:textId="77777777" w:rsidR="007E589A" w:rsidRPr="007E589A" w:rsidRDefault="007E589A" w:rsidP="007E589A">
      <w:pPr>
        <w:tabs>
          <w:tab w:val="left" w:pos="1890"/>
        </w:tabs>
        <w:ind w:firstLine="720"/>
        <w:jc w:val="both"/>
        <w:rPr>
          <w:snapToGrid w:val="0"/>
          <w:sz w:val="28"/>
          <w:szCs w:val="28"/>
        </w:rPr>
      </w:pPr>
      <w:r w:rsidRPr="007E589A">
        <w:rPr>
          <w:snapToGrid w:val="0"/>
          <w:sz w:val="28"/>
          <w:szCs w:val="28"/>
        </w:rPr>
        <w:t xml:space="preserve">Амортизационные отчисления определяются в соответствии </w:t>
      </w:r>
      <w:r w:rsidRPr="007E589A">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B29BA70" w14:textId="77777777" w:rsidR="007E589A" w:rsidRPr="007E589A" w:rsidRDefault="007E589A" w:rsidP="007E589A">
      <w:pPr>
        <w:ind w:firstLine="851"/>
        <w:jc w:val="both"/>
        <w:rPr>
          <w:b/>
          <w:snapToGrid w:val="0"/>
          <w:sz w:val="28"/>
          <w:szCs w:val="28"/>
        </w:rPr>
      </w:pPr>
      <w:r w:rsidRPr="007E589A">
        <w:rPr>
          <w:snapToGrid w:val="0"/>
          <w:sz w:val="28"/>
          <w:szCs w:val="28"/>
        </w:rPr>
        <w:t xml:space="preserve">Предложения предприятия по амортизационным отчислениям составляют </w:t>
      </w:r>
      <w:r w:rsidRPr="007E589A">
        <w:rPr>
          <w:b/>
          <w:snapToGrid w:val="0"/>
          <w:sz w:val="28"/>
          <w:szCs w:val="28"/>
        </w:rPr>
        <w:t>16,74 тыс. руб.</w:t>
      </w:r>
    </w:p>
    <w:p w14:paraId="6AE24A67" w14:textId="77777777" w:rsidR="007E589A" w:rsidRPr="007E589A" w:rsidRDefault="007E589A" w:rsidP="007E589A">
      <w:pPr>
        <w:ind w:firstLine="851"/>
        <w:jc w:val="both"/>
        <w:rPr>
          <w:snapToGrid w:val="0"/>
          <w:sz w:val="28"/>
          <w:szCs w:val="28"/>
        </w:rPr>
      </w:pPr>
      <w:r w:rsidRPr="007E589A">
        <w:rPr>
          <w:snapToGrid w:val="0"/>
          <w:sz w:val="28"/>
          <w:szCs w:val="28"/>
        </w:rPr>
        <w:t>По данной статье предприятие представило следующие документы:</w:t>
      </w:r>
    </w:p>
    <w:p w14:paraId="064D4AF5" w14:textId="77777777" w:rsidR="007E589A" w:rsidRPr="007E589A" w:rsidRDefault="007E589A" w:rsidP="007E589A">
      <w:pPr>
        <w:ind w:firstLine="851"/>
        <w:jc w:val="both"/>
        <w:rPr>
          <w:snapToGrid w:val="0"/>
          <w:sz w:val="28"/>
          <w:szCs w:val="28"/>
        </w:rPr>
      </w:pPr>
      <w:r w:rsidRPr="007E589A">
        <w:rPr>
          <w:snapToGrid w:val="0"/>
          <w:sz w:val="28"/>
          <w:szCs w:val="28"/>
        </w:rPr>
        <w:t xml:space="preserve">Расчет амортизационных отчислений на 2024 год (папка 5 стр. 352 </w:t>
      </w:r>
      <w:r w:rsidRPr="007E589A">
        <w:rPr>
          <w:snapToGrid w:val="0"/>
          <w:sz w:val="28"/>
          <w:szCs w:val="28"/>
        </w:rPr>
        <w:br/>
        <w:t>- 353).</w:t>
      </w:r>
    </w:p>
    <w:p w14:paraId="5E413E18" w14:textId="77777777" w:rsidR="007E589A" w:rsidRPr="007E589A" w:rsidRDefault="007E589A" w:rsidP="007E589A">
      <w:pPr>
        <w:ind w:firstLine="851"/>
        <w:jc w:val="both"/>
        <w:rPr>
          <w:snapToGrid w:val="0"/>
          <w:sz w:val="28"/>
          <w:szCs w:val="28"/>
        </w:rPr>
      </w:pPr>
      <w:r w:rsidRPr="007E589A">
        <w:rPr>
          <w:snapToGrid w:val="0"/>
          <w:sz w:val="28"/>
          <w:szCs w:val="28"/>
        </w:rPr>
        <w:t>Ведомость амортизации за январь 2023 года (папка 5 стр. 354-359).</w:t>
      </w:r>
    </w:p>
    <w:p w14:paraId="07F7F531" w14:textId="77777777" w:rsidR="007E589A" w:rsidRPr="007E589A" w:rsidRDefault="007E589A" w:rsidP="007E589A">
      <w:pPr>
        <w:ind w:firstLine="851"/>
        <w:jc w:val="both"/>
        <w:rPr>
          <w:snapToGrid w:val="0"/>
          <w:sz w:val="28"/>
          <w:szCs w:val="28"/>
        </w:rPr>
      </w:pPr>
      <w:r w:rsidRPr="007E589A">
        <w:rPr>
          <w:snapToGrid w:val="0"/>
          <w:sz w:val="28"/>
          <w:szCs w:val="28"/>
        </w:rPr>
        <w:t>Ведомость амортизации ОС за 2022 год (папка 5 стр. 360 - 361).</w:t>
      </w:r>
    </w:p>
    <w:p w14:paraId="4E85FD71" w14:textId="77777777" w:rsidR="007E589A" w:rsidRPr="007E589A" w:rsidRDefault="007E589A" w:rsidP="007E589A">
      <w:pPr>
        <w:ind w:firstLine="851"/>
        <w:jc w:val="both"/>
        <w:rPr>
          <w:sz w:val="28"/>
          <w:szCs w:val="28"/>
        </w:rPr>
      </w:pPr>
      <w:r w:rsidRPr="007E589A">
        <w:rPr>
          <w:snapToGrid w:val="0"/>
          <w:sz w:val="28"/>
          <w:szCs w:val="28"/>
        </w:rPr>
        <w:t>По итогам анализа представленных обосновывающих материалов экспертами предлагается включить в НВВ на 2024 год амортизационные отчисления в размере 16,74 тыс. руб. на уровне предложения предприятия</w:t>
      </w:r>
      <w:r w:rsidRPr="007E589A">
        <w:rPr>
          <w:sz w:val="28"/>
          <w:szCs w:val="28"/>
        </w:rPr>
        <w:t>.</w:t>
      </w:r>
    </w:p>
    <w:p w14:paraId="0558AB13" w14:textId="77777777" w:rsidR="007E589A" w:rsidRPr="007E589A" w:rsidRDefault="007E589A" w:rsidP="007E589A">
      <w:pPr>
        <w:ind w:firstLine="851"/>
        <w:jc w:val="both"/>
        <w:rPr>
          <w:snapToGrid w:val="0"/>
          <w:sz w:val="28"/>
          <w:szCs w:val="28"/>
        </w:rPr>
      </w:pPr>
    </w:p>
    <w:p w14:paraId="35A7B545" w14:textId="77777777" w:rsidR="007E589A" w:rsidRPr="007E589A" w:rsidRDefault="007E589A" w:rsidP="007E589A">
      <w:pPr>
        <w:rPr>
          <w:b/>
          <w:sz w:val="28"/>
          <w:szCs w:val="20"/>
        </w:rPr>
      </w:pPr>
      <w:bookmarkStart w:id="40" w:name="_Toc24010599"/>
      <w:bookmarkEnd w:id="39"/>
      <w:r w:rsidRPr="007E589A">
        <w:rPr>
          <w:b/>
          <w:sz w:val="28"/>
          <w:szCs w:val="20"/>
        </w:rPr>
        <w:t>5.2.3.8) Расходы на выплаты по договорам займа и кредитным договорам, включая проценты по ним</w:t>
      </w:r>
    </w:p>
    <w:p w14:paraId="7DE1E8D6" w14:textId="77777777" w:rsidR="007E589A" w:rsidRPr="007E589A" w:rsidRDefault="007E589A" w:rsidP="007E589A">
      <w:pPr>
        <w:ind w:firstLine="709"/>
        <w:jc w:val="both"/>
        <w:rPr>
          <w:sz w:val="28"/>
          <w:szCs w:val="28"/>
        </w:rPr>
      </w:pPr>
    </w:p>
    <w:p w14:paraId="5EAE529A" w14:textId="77777777" w:rsidR="007E589A" w:rsidRPr="007E589A" w:rsidRDefault="007E589A" w:rsidP="007E589A">
      <w:pPr>
        <w:ind w:firstLine="709"/>
        <w:jc w:val="both"/>
        <w:rPr>
          <w:sz w:val="28"/>
          <w:szCs w:val="28"/>
        </w:rPr>
      </w:pPr>
      <w:r w:rsidRPr="007E589A">
        <w:rPr>
          <w:sz w:val="28"/>
          <w:szCs w:val="28"/>
        </w:rPr>
        <w:t>Предприятием не заявлены расходы по данной статье.</w:t>
      </w:r>
    </w:p>
    <w:p w14:paraId="60A3B755" w14:textId="77777777" w:rsidR="007E589A" w:rsidRPr="007E589A" w:rsidRDefault="007E589A" w:rsidP="007E589A">
      <w:pPr>
        <w:keepNext/>
        <w:jc w:val="both"/>
        <w:outlineLvl w:val="1"/>
        <w:rPr>
          <w:b/>
          <w:sz w:val="28"/>
          <w:szCs w:val="20"/>
          <w:lang w:eastAsia="x-none"/>
        </w:rPr>
      </w:pPr>
    </w:p>
    <w:p w14:paraId="03BD2C79" w14:textId="77777777" w:rsidR="007E589A" w:rsidRPr="007E589A" w:rsidRDefault="007E589A" w:rsidP="007E589A">
      <w:pPr>
        <w:keepNext/>
        <w:jc w:val="both"/>
        <w:outlineLvl w:val="1"/>
        <w:rPr>
          <w:b/>
          <w:sz w:val="28"/>
          <w:szCs w:val="20"/>
          <w:lang w:eastAsia="x-none"/>
        </w:rPr>
      </w:pPr>
      <w:r w:rsidRPr="007E589A">
        <w:rPr>
          <w:b/>
          <w:sz w:val="28"/>
          <w:szCs w:val="20"/>
          <w:lang w:eastAsia="x-none"/>
        </w:rPr>
        <w:t>5</w:t>
      </w:r>
      <w:r w:rsidRPr="007E589A">
        <w:rPr>
          <w:b/>
          <w:sz w:val="28"/>
          <w:szCs w:val="20"/>
          <w:lang w:val="x-none" w:eastAsia="x-none"/>
        </w:rPr>
        <w:t>.2.3.</w:t>
      </w:r>
      <w:r w:rsidRPr="007E589A">
        <w:rPr>
          <w:b/>
          <w:sz w:val="28"/>
          <w:szCs w:val="20"/>
          <w:lang w:eastAsia="x-none"/>
        </w:rPr>
        <w:t>9</w:t>
      </w:r>
      <w:r w:rsidRPr="007E589A">
        <w:rPr>
          <w:b/>
          <w:sz w:val="28"/>
          <w:szCs w:val="20"/>
          <w:lang w:val="x-none" w:eastAsia="x-none"/>
        </w:rPr>
        <w:t xml:space="preserve">) </w:t>
      </w:r>
      <w:r w:rsidRPr="007E589A">
        <w:rPr>
          <w:b/>
          <w:sz w:val="28"/>
          <w:szCs w:val="20"/>
          <w:lang w:eastAsia="x-none"/>
        </w:rPr>
        <w:t>Налог на прибыль</w:t>
      </w:r>
      <w:bookmarkEnd w:id="40"/>
    </w:p>
    <w:p w14:paraId="0B5FC35A" w14:textId="77777777" w:rsidR="007E589A" w:rsidRPr="007E589A" w:rsidRDefault="007E589A" w:rsidP="007E589A">
      <w:pPr>
        <w:ind w:firstLine="709"/>
        <w:jc w:val="both"/>
        <w:rPr>
          <w:sz w:val="28"/>
          <w:szCs w:val="28"/>
        </w:rPr>
      </w:pPr>
    </w:p>
    <w:p w14:paraId="73D5F94E" w14:textId="77777777" w:rsidR="007E589A" w:rsidRPr="007E589A" w:rsidRDefault="007E589A" w:rsidP="007E589A">
      <w:pPr>
        <w:ind w:firstLine="709"/>
        <w:jc w:val="both"/>
        <w:rPr>
          <w:sz w:val="28"/>
          <w:szCs w:val="28"/>
        </w:rPr>
      </w:pPr>
      <w:r w:rsidRPr="007E589A">
        <w:rPr>
          <w:sz w:val="28"/>
          <w:szCs w:val="28"/>
        </w:rPr>
        <w:t>Предприятием не заявлены расходы по данной статье.</w:t>
      </w:r>
    </w:p>
    <w:p w14:paraId="72CA2C94" w14:textId="77777777" w:rsidR="007E589A" w:rsidRPr="007E589A" w:rsidRDefault="007E589A" w:rsidP="007E589A">
      <w:pPr>
        <w:ind w:firstLine="851"/>
        <w:jc w:val="both"/>
        <w:rPr>
          <w:sz w:val="28"/>
          <w:szCs w:val="28"/>
        </w:rPr>
      </w:pPr>
    </w:p>
    <w:p w14:paraId="511D24B9" w14:textId="77777777" w:rsidR="007E589A" w:rsidRPr="007E589A" w:rsidRDefault="007E589A" w:rsidP="007E589A">
      <w:pPr>
        <w:keepNext/>
        <w:jc w:val="both"/>
        <w:outlineLvl w:val="1"/>
        <w:rPr>
          <w:b/>
          <w:sz w:val="28"/>
          <w:szCs w:val="20"/>
          <w:lang w:val="x-none" w:eastAsia="x-none"/>
        </w:rPr>
      </w:pPr>
      <w:bookmarkStart w:id="41" w:name="_Toc24010600"/>
      <w:r w:rsidRPr="007E589A">
        <w:rPr>
          <w:b/>
          <w:sz w:val="28"/>
          <w:szCs w:val="20"/>
          <w:lang w:eastAsia="x-none"/>
        </w:rPr>
        <w:t>5</w:t>
      </w:r>
      <w:r w:rsidRPr="007E589A">
        <w:rPr>
          <w:b/>
          <w:sz w:val="28"/>
          <w:szCs w:val="20"/>
          <w:lang w:val="x-none" w:eastAsia="x-none"/>
        </w:rPr>
        <w:t>.2.3.</w:t>
      </w:r>
      <w:r w:rsidRPr="007E589A">
        <w:rPr>
          <w:b/>
          <w:sz w:val="28"/>
          <w:szCs w:val="20"/>
          <w:lang w:eastAsia="x-none"/>
        </w:rPr>
        <w:t>10</w:t>
      </w:r>
      <w:r w:rsidRPr="007E589A">
        <w:rPr>
          <w:b/>
          <w:sz w:val="28"/>
          <w:szCs w:val="20"/>
          <w:lang w:val="x-none" w:eastAsia="x-none"/>
        </w:rPr>
        <w:t xml:space="preserve">) Суммарная экономия от снижения операционных расходов </w:t>
      </w:r>
      <w:r w:rsidRPr="007E589A">
        <w:rPr>
          <w:b/>
          <w:sz w:val="28"/>
          <w:szCs w:val="20"/>
          <w:lang w:val="x-none" w:eastAsia="x-none"/>
        </w:rPr>
        <w:br/>
        <w:t xml:space="preserve">и от снижения потребления энергетических ресурсов, холодной воды </w:t>
      </w:r>
      <w:r w:rsidRPr="007E589A">
        <w:rPr>
          <w:b/>
          <w:sz w:val="28"/>
          <w:szCs w:val="20"/>
          <w:lang w:val="x-none" w:eastAsia="x-none"/>
        </w:rPr>
        <w:br/>
        <w:t>и теплоносителя</w:t>
      </w:r>
      <w:bookmarkEnd w:id="41"/>
    </w:p>
    <w:p w14:paraId="6616A9E4" w14:textId="77777777" w:rsidR="007E589A" w:rsidRPr="007E589A" w:rsidRDefault="007E589A" w:rsidP="007E589A">
      <w:pPr>
        <w:ind w:firstLine="851"/>
        <w:jc w:val="both"/>
        <w:rPr>
          <w:sz w:val="28"/>
          <w:szCs w:val="28"/>
        </w:rPr>
      </w:pPr>
    </w:p>
    <w:p w14:paraId="0E80841F" w14:textId="77777777" w:rsidR="007E589A" w:rsidRPr="007E589A" w:rsidRDefault="007E589A" w:rsidP="007E589A">
      <w:pPr>
        <w:ind w:firstLine="709"/>
        <w:jc w:val="both"/>
        <w:rPr>
          <w:sz w:val="28"/>
          <w:szCs w:val="28"/>
        </w:rPr>
      </w:pPr>
      <w:r w:rsidRPr="007E589A">
        <w:rPr>
          <w:sz w:val="28"/>
          <w:szCs w:val="28"/>
        </w:rPr>
        <w:lastRenderedPageBreak/>
        <w:t xml:space="preserve">Данная величина определяется как достигнутая регулируемой организацией в предыдущем долгосрочном периоде регулирования </w:t>
      </w:r>
      <w:r w:rsidRPr="007E589A">
        <w:rPr>
          <w:sz w:val="28"/>
          <w:szCs w:val="28"/>
        </w:rPr>
        <w:br/>
        <w:t xml:space="preserve">и подлежит включению и включаемая в необходимую валовую выручку </w:t>
      </w:r>
      <w:r w:rsidRPr="007E589A">
        <w:rPr>
          <w:sz w:val="28"/>
          <w:szCs w:val="28"/>
        </w:rPr>
        <w:br/>
        <w:t xml:space="preserve">в первые пять лет очередного долгосрочного периода регулирования </w:t>
      </w:r>
      <w:r w:rsidRPr="007E589A">
        <w:rPr>
          <w:sz w:val="28"/>
          <w:szCs w:val="28"/>
        </w:rPr>
        <w:br/>
        <w:t xml:space="preserve">(в соответствии с пунктами 43 - 44 Методических указаний). </w:t>
      </w:r>
    </w:p>
    <w:p w14:paraId="73594923" w14:textId="77777777" w:rsidR="007E589A" w:rsidRPr="007E589A" w:rsidRDefault="007E589A" w:rsidP="007E589A">
      <w:pPr>
        <w:ind w:firstLine="709"/>
        <w:jc w:val="both"/>
        <w:rPr>
          <w:sz w:val="28"/>
          <w:szCs w:val="28"/>
        </w:rPr>
      </w:pPr>
      <w:r w:rsidRPr="007E589A">
        <w:rPr>
          <w:sz w:val="28"/>
          <w:szCs w:val="28"/>
        </w:rPr>
        <w:t>Предприятие не представило расчет суммарной экономии от снижения операционных расходов и от снижения потребления энергетических ресурсов, холодной воды и теплоносителя.</w:t>
      </w:r>
    </w:p>
    <w:p w14:paraId="4357C68A" w14:textId="77777777" w:rsidR="007E589A" w:rsidRPr="007E589A" w:rsidRDefault="007E589A" w:rsidP="007E589A">
      <w:pPr>
        <w:ind w:firstLine="709"/>
        <w:jc w:val="both"/>
        <w:rPr>
          <w:sz w:val="28"/>
          <w:szCs w:val="28"/>
        </w:rPr>
      </w:pPr>
      <w:r w:rsidRPr="007E589A">
        <w:rPr>
          <w:sz w:val="28"/>
          <w:szCs w:val="28"/>
        </w:rPr>
        <w:t>Расчет неподконтрольных расходов на передачу тепловой энергии приведен в таблице 4.</w:t>
      </w:r>
    </w:p>
    <w:p w14:paraId="19687BAB" w14:textId="77777777" w:rsidR="007E589A" w:rsidRPr="007E589A" w:rsidRDefault="007E589A" w:rsidP="007E589A">
      <w:pPr>
        <w:ind w:firstLine="709"/>
        <w:jc w:val="both"/>
        <w:rPr>
          <w:sz w:val="28"/>
          <w:szCs w:val="28"/>
        </w:rPr>
        <w:sectPr w:rsidR="007E589A" w:rsidRPr="007E589A" w:rsidSect="007E589A">
          <w:pgSz w:w="11906" w:h="16838"/>
          <w:pgMar w:top="1134" w:right="851" w:bottom="1134" w:left="1418" w:header="709" w:footer="709" w:gutter="0"/>
          <w:cols w:space="720"/>
          <w:titlePg/>
          <w:docGrid w:linePitch="326"/>
        </w:sectPr>
      </w:pPr>
    </w:p>
    <w:p w14:paraId="585D194D" w14:textId="77777777" w:rsidR="007E589A" w:rsidRPr="007E589A" w:rsidRDefault="007E589A" w:rsidP="007E589A">
      <w:pPr>
        <w:ind w:left="360" w:right="-2"/>
        <w:jc w:val="right"/>
        <w:rPr>
          <w:sz w:val="28"/>
          <w:szCs w:val="28"/>
        </w:rPr>
      </w:pPr>
      <w:r w:rsidRPr="007E589A">
        <w:rPr>
          <w:sz w:val="28"/>
          <w:szCs w:val="28"/>
        </w:rPr>
        <w:lastRenderedPageBreak/>
        <w:t>Таблица 4</w:t>
      </w:r>
    </w:p>
    <w:p w14:paraId="06A07212" w14:textId="77777777" w:rsidR="007E589A" w:rsidRPr="007E589A" w:rsidRDefault="007E589A" w:rsidP="007E589A">
      <w:pPr>
        <w:jc w:val="center"/>
        <w:rPr>
          <w:b/>
          <w:sz w:val="28"/>
        </w:rPr>
      </w:pPr>
      <w:r w:rsidRPr="007E589A">
        <w:rPr>
          <w:b/>
          <w:sz w:val="28"/>
        </w:rPr>
        <w:t>Реестр неподконтрольных расходов</w:t>
      </w:r>
    </w:p>
    <w:p w14:paraId="5444E0DF" w14:textId="77777777" w:rsidR="007E589A" w:rsidRPr="007E589A" w:rsidRDefault="007E589A" w:rsidP="007E589A">
      <w:pPr>
        <w:jc w:val="center"/>
        <w:rPr>
          <w:sz w:val="28"/>
        </w:rPr>
      </w:pPr>
      <w:r w:rsidRPr="007E589A">
        <w:rPr>
          <w:sz w:val="28"/>
        </w:rPr>
        <w:t>(приложение 5.3 к Методическим указаниям)</w:t>
      </w:r>
    </w:p>
    <w:p w14:paraId="7173BE06" w14:textId="77777777" w:rsidR="007E589A" w:rsidRPr="007E589A" w:rsidRDefault="007E589A" w:rsidP="007E589A">
      <w:pPr>
        <w:jc w:val="right"/>
        <w:rPr>
          <w:sz w:val="28"/>
          <w:szCs w:val="28"/>
        </w:rPr>
      </w:pPr>
      <w:r w:rsidRPr="007E589A">
        <w:rPr>
          <w:sz w:val="28"/>
          <w:szCs w:val="28"/>
        </w:rPr>
        <w:t>тыс. руб.</w:t>
      </w:r>
    </w:p>
    <w:p w14:paraId="004DE56B" w14:textId="77777777" w:rsidR="007E589A" w:rsidRPr="007E589A" w:rsidRDefault="007E589A" w:rsidP="007E589A">
      <w:pPr>
        <w:jc w:val="right"/>
        <w:rPr>
          <w:sz w:val="28"/>
          <w:szCs w:val="28"/>
        </w:rPr>
      </w:pPr>
    </w:p>
    <w:tbl>
      <w:tblPr>
        <w:tblW w:w="9464" w:type="dxa"/>
        <w:tblLayout w:type="fixed"/>
        <w:tblLook w:val="04A0" w:firstRow="1" w:lastRow="0" w:firstColumn="1" w:lastColumn="0" w:noHBand="0" w:noVBand="1"/>
      </w:tblPr>
      <w:tblGrid>
        <w:gridCol w:w="936"/>
        <w:gridCol w:w="2368"/>
        <w:gridCol w:w="1232"/>
        <w:gridCol w:w="1232"/>
        <w:gridCol w:w="1232"/>
        <w:gridCol w:w="1232"/>
        <w:gridCol w:w="1232"/>
      </w:tblGrid>
      <w:tr w:rsidR="007E589A" w:rsidRPr="007E589A" w14:paraId="47A002F7" w14:textId="77777777" w:rsidTr="00DD090C">
        <w:trPr>
          <w:trHeight w:val="263"/>
          <w:tblHeader/>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66E973" w14:textId="77777777" w:rsidR="007E589A" w:rsidRPr="007E589A" w:rsidRDefault="007E589A" w:rsidP="007E589A">
            <w:pPr>
              <w:jc w:val="center"/>
            </w:pPr>
            <w:r w:rsidRPr="007E589A">
              <w:t>№ п/п</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6C7BB" w14:textId="77777777" w:rsidR="007E589A" w:rsidRPr="007E589A" w:rsidRDefault="007E589A" w:rsidP="007E589A">
            <w:pPr>
              <w:jc w:val="center"/>
            </w:pPr>
            <w:r w:rsidRPr="007E589A">
              <w:t>Наименование расхода</w:t>
            </w:r>
          </w:p>
        </w:tc>
        <w:tc>
          <w:tcPr>
            <w:tcW w:w="6160" w:type="dxa"/>
            <w:gridSpan w:val="5"/>
            <w:tcBorders>
              <w:top w:val="single" w:sz="4" w:space="0" w:color="auto"/>
              <w:left w:val="nil"/>
              <w:bottom w:val="single" w:sz="4" w:space="0" w:color="auto"/>
              <w:right w:val="single" w:sz="4" w:space="0" w:color="auto"/>
            </w:tcBorders>
            <w:shd w:val="clear" w:color="auto" w:fill="auto"/>
            <w:vAlign w:val="center"/>
            <w:hideMark/>
          </w:tcPr>
          <w:p w14:paraId="4EF928D3" w14:textId="77777777" w:rsidR="007E589A" w:rsidRPr="007E589A" w:rsidRDefault="007E589A" w:rsidP="007E589A">
            <w:pPr>
              <w:jc w:val="center"/>
            </w:pPr>
            <w:r w:rsidRPr="007E589A">
              <w:t>Предложение экспертов</w:t>
            </w:r>
          </w:p>
        </w:tc>
      </w:tr>
      <w:tr w:rsidR="007E589A" w:rsidRPr="007E589A" w14:paraId="7A236CE2" w14:textId="77777777" w:rsidTr="00DD090C">
        <w:trPr>
          <w:trHeight w:val="315"/>
          <w:tblHeader/>
        </w:trPr>
        <w:tc>
          <w:tcPr>
            <w:tcW w:w="936" w:type="dxa"/>
            <w:vMerge/>
            <w:tcBorders>
              <w:top w:val="single" w:sz="4" w:space="0" w:color="auto"/>
              <w:left w:val="single" w:sz="4" w:space="0" w:color="auto"/>
              <w:bottom w:val="single" w:sz="4" w:space="0" w:color="auto"/>
              <w:right w:val="single" w:sz="4" w:space="0" w:color="auto"/>
            </w:tcBorders>
            <w:vAlign w:val="center"/>
            <w:hideMark/>
          </w:tcPr>
          <w:p w14:paraId="609E8F2D" w14:textId="77777777" w:rsidR="007E589A" w:rsidRPr="007E589A" w:rsidRDefault="007E589A" w:rsidP="007E589A"/>
        </w:tc>
        <w:tc>
          <w:tcPr>
            <w:tcW w:w="2368" w:type="dxa"/>
            <w:vMerge/>
            <w:tcBorders>
              <w:top w:val="single" w:sz="4" w:space="0" w:color="auto"/>
              <w:left w:val="single" w:sz="4" w:space="0" w:color="auto"/>
              <w:bottom w:val="single" w:sz="4" w:space="0" w:color="auto"/>
              <w:right w:val="single" w:sz="4" w:space="0" w:color="auto"/>
            </w:tcBorders>
            <w:vAlign w:val="center"/>
            <w:hideMark/>
          </w:tcPr>
          <w:p w14:paraId="3DE79C32" w14:textId="77777777" w:rsidR="007E589A" w:rsidRPr="007E589A" w:rsidRDefault="007E589A" w:rsidP="007E589A"/>
        </w:tc>
        <w:tc>
          <w:tcPr>
            <w:tcW w:w="1232" w:type="dxa"/>
            <w:tcBorders>
              <w:top w:val="nil"/>
              <w:left w:val="nil"/>
              <w:bottom w:val="single" w:sz="4" w:space="0" w:color="auto"/>
              <w:right w:val="single" w:sz="4" w:space="0" w:color="auto"/>
            </w:tcBorders>
            <w:shd w:val="clear" w:color="auto" w:fill="auto"/>
            <w:vAlign w:val="center"/>
            <w:hideMark/>
          </w:tcPr>
          <w:p w14:paraId="796004C0" w14:textId="77777777" w:rsidR="007E589A" w:rsidRPr="007E589A" w:rsidRDefault="007E589A" w:rsidP="007E589A">
            <w:pPr>
              <w:jc w:val="center"/>
            </w:pPr>
            <w:r w:rsidRPr="007E589A">
              <w:t>2024</w:t>
            </w:r>
          </w:p>
        </w:tc>
        <w:tc>
          <w:tcPr>
            <w:tcW w:w="1232" w:type="dxa"/>
            <w:tcBorders>
              <w:top w:val="nil"/>
              <w:left w:val="nil"/>
              <w:bottom w:val="single" w:sz="4" w:space="0" w:color="auto"/>
              <w:right w:val="single" w:sz="4" w:space="0" w:color="auto"/>
            </w:tcBorders>
            <w:shd w:val="clear" w:color="auto" w:fill="auto"/>
            <w:vAlign w:val="center"/>
            <w:hideMark/>
          </w:tcPr>
          <w:p w14:paraId="73A32ABD" w14:textId="77777777" w:rsidR="007E589A" w:rsidRPr="007E589A" w:rsidRDefault="007E589A" w:rsidP="007E589A">
            <w:pPr>
              <w:jc w:val="center"/>
            </w:pPr>
            <w:r w:rsidRPr="007E589A">
              <w:t>2025</w:t>
            </w:r>
          </w:p>
        </w:tc>
        <w:tc>
          <w:tcPr>
            <w:tcW w:w="1232" w:type="dxa"/>
            <w:tcBorders>
              <w:top w:val="nil"/>
              <w:left w:val="nil"/>
              <w:bottom w:val="single" w:sz="4" w:space="0" w:color="auto"/>
              <w:right w:val="single" w:sz="4" w:space="0" w:color="auto"/>
            </w:tcBorders>
            <w:shd w:val="clear" w:color="auto" w:fill="auto"/>
            <w:vAlign w:val="center"/>
            <w:hideMark/>
          </w:tcPr>
          <w:p w14:paraId="55AB9191" w14:textId="77777777" w:rsidR="007E589A" w:rsidRPr="007E589A" w:rsidRDefault="007E589A" w:rsidP="007E589A">
            <w:pPr>
              <w:jc w:val="center"/>
            </w:pPr>
            <w:r w:rsidRPr="007E589A">
              <w:t>2026</w:t>
            </w:r>
          </w:p>
        </w:tc>
        <w:tc>
          <w:tcPr>
            <w:tcW w:w="1232" w:type="dxa"/>
            <w:tcBorders>
              <w:top w:val="nil"/>
              <w:left w:val="nil"/>
              <w:bottom w:val="single" w:sz="4" w:space="0" w:color="auto"/>
              <w:right w:val="single" w:sz="4" w:space="0" w:color="auto"/>
            </w:tcBorders>
          </w:tcPr>
          <w:p w14:paraId="31FC39B9" w14:textId="77777777" w:rsidR="007E589A" w:rsidRPr="007E589A" w:rsidRDefault="007E589A" w:rsidP="007E589A">
            <w:pPr>
              <w:jc w:val="center"/>
            </w:pPr>
            <w:r w:rsidRPr="007E589A">
              <w:t>2022</w:t>
            </w:r>
          </w:p>
        </w:tc>
        <w:tc>
          <w:tcPr>
            <w:tcW w:w="1232" w:type="dxa"/>
            <w:tcBorders>
              <w:top w:val="nil"/>
              <w:left w:val="nil"/>
              <w:bottom w:val="single" w:sz="4" w:space="0" w:color="auto"/>
              <w:right w:val="single" w:sz="4" w:space="0" w:color="auto"/>
            </w:tcBorders>
          </w:tcPr>
          <w:p w14:paraId="343F4413" w14:textId="77777777" w:rsidR="007E589A" w:rsidRPr="007E589A" w:rsidRDefault="007E589A" w:rsidP="007E589A">
            <w:pPr>
              <w:jc w:val="center"/>
            </w:pPr>
            <w:r w:rsidRPr="007E589A">
              <w:t>2027</w:t>
            </w:r>
          </w:p>
        </w:tc>
      </w:tr>
      <w:tr w:rsidR="007E589A" w:rsidRPr="007E589A" w14:paraId="24CE4D57" w14:textId="77777777" w:rsidTr="00DD090C">
        <w:trPr>
          <w:trHeight w:val="1062"/>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C150E17" w14:textId="77777777" w:rsidR="007E589A" w:rsidRPr="007E589A" w:rsidRDefault="007E589A" w:rsidP="007E589A">
            <w:pPr>
              <w:jc w:val="center"/>
            </w:pPr>
            <w:r w:rsidRPr="007E589A">
              <w:t>1.1</w:t>
            </w:r>
          </w:p>
        </w:tc>
        <w:tc>
          <w:tcPr>
            <w:tcW w:w="2368" w:type="dxa"/>
            <w:tcBorders>
              <w:top w:val="nil"/>
              <w:left w:val="nil"/>
              <w:bottom w:val="single" w:sz="4" w:space="0" w:color="auto"/>
              <w:right w:val="single" w:sz="4" w:space="0" w:color="auto"/>
            </w:tcBorders>
            <w:shd w:val="clear" w:color="auto" w:fill="auto"/>
            <w:vAlign w:val="center"/>
            <w:hideMark/>
          </w:tcPr>
          <w:p w14:paraId="0ECA6917" w14:textId="77777777" w:rsidR="007E589A" w:rsidRPr="007E589A" w:rsidRDefault="007E589A" w:rsidP="007E589A">
            <w:r w:rsidRPr="007E589A">
              <w:t>Расходы на оплату услуг, оказываемых организациями, осуществляющими регулируемые виды деятельности</w:t>
            </w:r>
          </w:p>
        </w:tc>
        <w:tc>
          <w:tcPr>
            <w:tcW w:w="1232" w:type="dxa"/>
            <w:tcBorders>
              <w:top w:val="nil"/>
              <w:left w:val="nil"/>
              <w:bottom w:val="single" w:sz="4" w:space="0" w:color="auto"/>
              <w:right w:val="single" w:sz="4" w:space="0" w:color="auto"/>
            </w:tcBorders>
            <w:shd w:val="clear" w:color="auto" w:fill="auto"/>
            <w:noWrap/>
            <w:vAlign w:val="center"/>
            <w:hideMark/>
          </w:tcPr>
          <w:p w14:paraId="062E5DF1" w14:textId="77777777" w:rsidR="007E589A" w:rsidRPr="007E589A" w:rsidRDefault="007E589A" w:rsidP="007E589A">
            <w:pPr>
              <w:jc w:val="center"/>
              <w:rPr>
                <w:szCs w:val="20"/>
              </w:rPr>
            </w:pPr>
            <w:r w:rsidRPr="007E589A">
              <w:rPr>
                <w:szCs w:val="20"/>
              </w:rPr>
              <w:t>0,68</w:t>
            </w:r>
          </w:p>
        </w:tc>
        <w:tc>
          <w:tcPr>
            <w:tcW w:w="1232" w:type="dxa"/>
            <w:tcBorders>
              <w:top w:val="nil"/>
              <w:left w:val="nil"/>
              <w:bottom w:val="single" w:sz="4" w:space="0" w:color="auto"/>
              <w:right w:val="single" w:sz="4" w:space="0" w:color="auto"/>
            </w:tcBorders>
            <w:shd w:val="clear" w:color="auto" w:fill="auto"/>
            <w:noWrap/>
            <w:vAlign w:val="center"/>
            <w:hideMark/>
          </w:tcPr>
          <w:p w14:paraId="3BD69E13" w14:textId="77777777" w:rsidR="007E589A" w:rsidRPr="007E589A" w:rsidRDefault="007E589A" w:rsidP="007E589A">
            <w:pPr>
              <w:jc w:val="center"/>
              <w:rPr>
                <w:szCs w:val="20"/>
              </w:rPr>
            </w:pPr>
            <w:r w:rsidRPr="007E589A">
              <w:rPr>
                <w:szCs w:val="20"/>
              </w:rPr>
              <w:t>0,71</w:t>
            </w:r>
          </w:p>
        </w:tc>
        <w:tc>
          <w:tcPr>
            <w:tcW w:w="1232" w:type="dxa"/>
            <w:tcBorders>
              <w:top w:val="nil"/>
              <w:left w:val="nil"/>
              <w:bottom w:val="single" w:sz="4" w:space="0" w:color="auto"/>
              <w:right w:val="single" w:sz="4" w:space="0" w:color="auto"/>
            </w:tcBorders>
            <w:shd w:val="clear" w:color="auto" w:fill="auto"/>
            <w:noWrap/>
            <w:vAlign w:val="center"/>
            <w:hideMark/>
          </w:tcPr>
          <w:p w14:paraId="337B093B" w14:textId="77777777" w:rsidR="007E589A" w:rsidRPr="007E589A" w:rsidRDefault="007E589A" w:rsidP="007E589A">
            <w:pPr>
              <w:jc w:val="center"/>
              <w:rPr>
                <w:szCs w:val="20"/>
              </w:rPr>
            </w:pPr>
            <w:r w:rsidRPr="007E589A">
              <w:rPr>
                <w:szCs w:val="20"/>
              </w:rPr>
              <w:t>0,74</w:t>
            </w:r>
          </w:p>
        </w:tc>
        <w:tc>
          <w:tcPr>
            <w:tcW w:w="1232" w:type="dxa"/>
            <w:tcBorders>
              <w:top w:val="nil"/>
              <w:left w:val="nil"/>
              <w:bottom w:val="single" w:sz="4" w:space="0" w:color="auto"/>
              <w:right w:val="single" w:sz="4" w:space="0" w:color="auto"/>
            </w:tcBorders>
            <w:vAlign w:val="center"/>
          </w:tcPr>
          <w:p w14:paraId="121DFD78" w14:textId="77777777" w:rsidR="007E589A" w:rsidRPr="007E589A" w:rsidRDefault="007E589A" w:rsidP="007E589A">
            <w:pPr>
              <w:jc w:val="center"/>
              <w:rPr>
                <w:szCs w:val="20"/>
              </w:rPr>
            </w:pPr>
            <w:r w:rsidRPr="007E589A">
              <w:rPr>
                <w:szCs w:val="20"/>
              </w:rPr>
              <w:t>0,74</w:t>
            </w:r>
          </w:p>
        </w:tc>
        <w:tc>
          <w:tcPr>
            <w:tcW w:w="1232" w:type="dxa"/>
            <w:tcBorders>
              <w:top w:val="nil"/>
              <w:left w:val="nil"/>
              <w:bottom w:val="single" w:sz="4" w:space="0" w:color="auto"/>
              <w:right w:val="single" w:sz="4" w:space="0" w:color="auto"/>
            </w:tcBorders>
            <w:vAlign w:val="center"/>
          </w:tcPr>
          <w:p w14:paraId="2391A0B0" w14:textId="77777777" w:rsidR="007E589A" w:rsidRPr="007E589A" w:rsidRDefault="007E589A" w:rsidP="007E589A">
            <w:pPr>
              <w:jc w:val="center"/>
              <w:rPr>
                <w:szCs w:val="20"/>
              </w:rPr>
            </w:pPr>
            <w:r w:rsidRPr="007E589A">
              <w:rPr>
                <w:szCs w:val="20"/>
              </w:rPr>
              <w:t>0,74</w:t>
            </w:r>
          </w:p>
        </w:tc>
      </w:tr>
      <w:tr w:rsidR="007E589A" w:rsidRPr="007E589A" w14:paraId="43111F14" w14:textId="77777777" w:rsidTr="00DD090C">
        <w:trPr>
          <w:trHeight w:val="1064"/>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979CE70" w14:textId="77777777" w:rsidR="007E589A" w:rsidRPr="007E589A" w:rsidRDefault="007E589A" w:rsidP="007E589A">
            <w:pPr>
              <w:jc w:val="center"/>
            </w:pPr>
            <w:r w:rsidRPr="007E589A">
              <w:t>1.2</w:t>
            </w:r>
          </w:p>
        </w:tc>
        <w:tc>
          <w:tcPr>
            <w:tcW w:w="2368" w:type="dxa"/>
            <w:tcBorders>
              <w:top w:val="nil"/>
              <w:left w:val="nil"/>
              <w:bottom w:val="single" w:sz="4" w:space="0" w:color="auto"/>
              <w:right w:val="single" w:sz="4" w:space="0" w:color="auto"/>
            </w:tcBorders>
            <w:shd w:val="clear" w:color="auto" w:fill="auto"/>
            <w:vAlign w:val="center"/>
            <w:hideMark/>
          </w:tcPr>
          <w:p w14:paraId="70F14B44" w14:textId="77777777" w:rsidR="007E589A" w:rsidRPr="007E589A" w:rsidRDefault="007E589A" w:rsidP="007E589A">
            <w:r w:rsidRPr="007E589A">
              <w:t xml:space="preserve">Арендная плата </w:t>
            </w:r>
            <w:r w:rsidRPr="007E589A">
              <w:br/>
              <w:t xml:space="preserve">в части имущества, используемого в регулируемой деятельности </w:t>
            </w:r>
          </w:p>
        </w:tc>
        <w:tc>
          <w:tcPr>
            <w:tcW w:w="1232" w:type="dxa"/>
            <w:tcBorders>
              <w:top w:val="nil"/>
              <w:left w:val="nil"/>
              <w:bottom w:val="single" w:sz="4" w:space="0" w:color="auto"/>
              <w:right w:val="single" w:sz="4" w:space="0" w:color="auto"/>
            </w:tcBorders>
            <w:shd w:val="clear" w:color="auto" w:fill="auto"/>
            <w:noWrap/>
            <w:vAlign w:val="center"/>
            <w:hideMark/>
          </w:tcPr>
          <w:p w14:paraId="73E172D3" w14:textId="77777777" w:rsidR="007E589A" w:rsidRPr="007E589A" w:rsidRDefault="007E589A" w:rsidP="007E589A">
            <w:pPr>
              <w:jc w:val="center"/>
              <w:rPr>
                <w:szCs w:val="20"/>
              </w:rPr>
            </w:pPr>
            <w:r w:rsidRPr="007E589A">
              <w:rPr>
                <w:szCs w:val="20"/>
              </w:rPr>
              <w:t>282,58</w:t>
            </w:r>
          </w:p>
        </w:tc>
        <w:tc>
          <w:tcPr>
            <w:tcW w:w="1232" w:type="dxa"/>
            <w:tcBorders>
              <w:top w:val="nil"/>
              <w:left w:val="nil"/>
              <w:bottom w:val="single" w:sz="4" w:space="0" w:color="auto"/>
              <w:right w:val="single" w:sz="4" w:space="0" w:color="auto"/>
            </w:tcBorders>
            <w:shd w:val="clear" w:color="auto" w:fill="auto"/>
            <w:noWrap/>
            <w:vAlign w:val="center"/>
            <w:hideMark/>
          </w:tcPr>
          <w:p w14:paraId="2AFF0410" w14:textId="77777777" w:rsidR="007E589A" w:rsidRPr="007E589A" w:rsidRDefault="007E589A" w:rsidP="007E589A">
            <w:pPr>
              <w:jc w:val="center"/>
              <w:rPr>
                <w:szCs w:val="20"/>
              </w:rPr>
            </w:pPr>
            <w:r w:rsidRPr="007E589A">
              <w:rPr>
                <w:szCs w:val="20"/>
              </w:rPr>
              <w:t>282,58</w:t>
            </w:r>
          </w:p>
        </w:tc>
        <w:tc>
          <w:tcPr>
            <w:tcW w:w="1232" w:type="dxa"/>
            <w:tcBorders>
              <w:top w:val="nil"/>
              <w:left w:val="nil"/>
              <w:bottom w:val="single" w:sz="4" w:space="0" w:color="auto"/>
              <w:right w:val="single" w:sz="4" w:space="0" w:color="auto"/>
            </w:tcBorders>
            <w:shd w:val="clear" w:color="auto" w:fill="auto"/>
            <w:noWrap/>
            <w:vAlign w:val="center"/>
            <w:hideMark/>
          </w:tcPr>
          <w:p w14:paraId="144B9396" w14:textId="77777777" w:rsidR="007E589A" w:rsidRPr="007E589A" w:rsidRDefault="007E589A" w:rsidP="007E589A">
            <w:pPr>
              <w:jc w:val="center"/>
              <w:rPr>
                <w:szCs w:val="20"/>
              </w:rPr>
            </w:pPr>
            <w:r w:rsidRPr="007E589A">
              <w:rPr>
                <w:szCs w:val="20"/>
              </w:rPr>
              <w:t>282,58</w:t>
            </w:r>
          </w:p>
        </w:tc>
        <w:tc>
          <w:tcPr>
            <w:tcW w:w="1232" w:type="dxa"/>
            <w:tcBorders>
              <w:top w:val="nil"/>
              <w:left w:val="nil"/>
              <w:bottom w:val="single" w:sz="4" w:space="0" w:color="auto"/>
              <w:right w:val="single" w:sz="4" w:space="0" w:color="auto"/>
            </w:tcBorders>
            <w:vAlign w:val="center"/>
          </w:tcPr>
          <w:p w14:paraId="326996B1" w14:textId="77777777" w:rsidR="007E589A" w:rsidRPr="007E589A" w:rsidRDefault="007E589A" w:rsidP="007E589A">
            <w:pPr>
              <w:jc w:val="center"/>
              <w:rPr>
                <w:szCs w:val="20"/>
              </w:rPr>
            </w:pPr>
            <w:r w:rsidRPr="007E589A">
              <w:rPr>
                <w:szCs w:val="20"/>
              </w:rPr>
              <w:t>282,58</w:t>
            </w:r>
          </w:p>
        </w:tc>
        <w:tc>
          <w:tcPr>
            <w:tcW w:w="1232" w:type="dxa"/>
            <w:tcBorders>
              <w:top w:val="nil"/>
              <w:left w:val="nil"/>
              <w:bottom w:val="single" w:sz="4" w:space="0" w:color="auto"/>
              <w:right w:val="single" w:sz="4" w:space="0" w:color="auto"/>
            </w:tcBorders>
            <w:vAlign w:val="center"/>
          </w:tcPr>
          <w:p w14:paraId="17C6DCCB" w14:textId="77777777" w:rsidR="007E589A" w:rsidRPr="007E589A" w:rsidRDefault="007E589A" w:rsidP="007E589A">
            <w:pPr>
              <w:jc w:val="center"/>
              <w:rPr>
                <w:szCs w:val="20"/>
              </w:rPr>
            </w:pPr>
            <w:r w:rsidRPr="007E589A">
              <w:rPr>
                <w:szCs w:val="20"/>
              </w:rPr>
              <w:t>282,58</w:t>
            </w:r>
          </w:p>
        </w:tc>
      </w:tr>
      <w:tr w:rsidR="007E589A" w:rsidRPr="007E589A" w14:paraId="52A4E5E9" w14:textId="77777777" w:rsidTr="00DD090C">
        <w:trPr>
          <w:trHeight w:val="101"/>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2E2191D" w14:textId="77777777" w:rsidR="007E589A" w:rsidRPr="007E589A" w:rsidRDefault="007E589A" w:rsidP="007E589A">
            <w:pPr>
              <w:jc w:val="center"/>
            </w:pPr>
            <w:r w:rsidRPr="007E589A">
              <w:t>1.3</w:t>
            </w:r>
          </w:p>
        </w:tc>
        <w:tc>
          <w:tcPr>
            <w:tcW w:w="2368" w:type="dxa"/>
            <w:tcBorders>
              <w:top w:val="nil"/>
              <w:left w:val="nil"/>
              <w:bottom w:val="single" w:sz="4" w:space="0" w:color="auto"/>
              <w:right w:val="single" w:sz="4" w:space="0" w:color="auto"/>
            </w:tcBorders>
            <w:shd w:val="clear" w:color="auto" w:fill="auto"/>
            <w:vAlign w:val="center"/>
            <w:hideMark/>
          </w:tcPr>
          <w:p w14:paraId="36EA0EA8" w14:textId="77777777" w:rsidR="007E589A" w:rsidRPr="007E589A" w:rsidRDefault="007E589A" w:rsidP="007E589A">
            <w:r w:rsidRPr="007E589A">
              <w:t>Концессионная плата</w:t>
            </w:r>
          </w:p>
        </w:tc>
        <w:tc>
          <w:tcPr>
            <w:tcW w:w="1232" w:type="dxa"/>
            <w:tcBorders>
              <w:top w:val="nil"/>
              <w:left w:val="nil"/>
              <w:bottom w:val="single" w:sz="4" w:space="0" w:color="auto"/>
              <w:right w:val="single" w:sz="4" w:space="0" w:color="auto"/>
            </w:tcBorders>
            <w:shd w:val="clear" w:color="auto" w:fill="auto"/>
            <w:noWrap/>
            <w:vAlign w:val="center"/>
            <w:hideMark/>
          </w:tcPr>
          <w:p w14:paraId="4C410173"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noWrap/>
            <w:vAlign w:val="center"/>
            <w:hideMark/>
          </w:tcPr>
          <w:p w14:paraId="74E16F04"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vAlign w:val="center"/>
            <w:hideMark/>
          </w:tcPr>
          <w:p w14:paraId="076CEF48"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79245653"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02109EB3" w14:textId="77777777" w:rsidR="007E589A" w:rsidRPr="007E589A" w:rsidRDefault="007E589A" w:rsidP="007E589A">
            <w:pPr>
              <w:jc w:val="center"/>
              <w:rPr>
                <w:szCs w:val="20"/>
              </w:rPr>
            </w:pPr>
            <w:r w:rsidRPr="007E589A">
              <w:rPr>
                <w:szCs w:val="20"/>
              </w:rPr>
              <w:t>0,00</w:t>
            </w:r>
          </w:p>
        </w:tc>
      </w:tr>
      <w:tr w:rsidR="007E589A" w:rsidRPr="007E589A" w14:paraId="211CCAC4" w14:textId="77777777" w:rsidTr="00DD090C">
        <w:trPr>
          <w:trHeight w:val="328"/>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B14EDEC" w14:textId="77777777" w:rsidR="007E589A" w:rsidRPr="007E589A" w:rsidRDefault="007E589A" w:rsidP="007E589A">
            <w:pPr>
              <w:jc w:val="center"/>
            </w:pPr>
            <w:r w:rsidRPr="007E589A">
              <w:t>1.4</w:t>
            </w:r>
          </w:p>
        </w:tc>
        <w:tc>
          <w:tcPr>
            <w:tcW w:w="2368" w:type="dxa"/>
            <w:tcBorders>
              <w:top w:val="nil"/>
              <w:left w:val="nil"/>
              <w:bottom w:val="single" w:sz="4" w:space="0" w:color="auto"/>
              <w:right w:val="single" w:sz="4" w:space="0" w:color="auto"/>
            </w:tcBorders>
            <w:shd w:val="clear" w:color="auto" w:fill="auto"/>
            <w:vAlign w:val="center"/>
            <w:hideMark/>
          </w:tcPr>
          <w:p w14:paraId="0CF82BC9" w14:textId="77777777" w:rsidR="007E589A" w:rsidRPr="007E589A" w:rsidRDefault="007E589A" w:rsidP="007E589A">
            <w:r w:rsidRPr="007E589A">
              <w:t>Расходы на уплату налогов, сборов и других обязательных платежей, в том числе:</w:t>
            </w:r>
          </w:p>
        </w:tc>
        <w:tc>
          <w:tcPr>
            <w:tcW w:w="1232" w:type="dxa"/>
            <w:tcBorders>
              <w:top w:val="nil"/>
              <w:left w:val="nil"/>
              <w:bottom w:val="single" w:sz="4" w:space="0" w:color="auto"/>
              <w:right w:val="single" w:sz="4" w:space="0" w:color="auto"/>
            </w:tcBorders>
            <w:shd w:val="clear" w:color="auto" w:fill="auto"/>
            <w:noWrap/>
            <w:vAlign w:val="center"/>
            <w:hideMark/>
          </w:tcPr>
          <w:p w14:paraId="27B48893" w14:textId="77777777" w:rsidR="007E589A" w:rsidRPr="007E589A" w:rsidRDefault="007E589A" w:rsidP="007E589A">
            <w:pPr>
              <w:jc w:val="center"/>
              <w:rPr>
                <w:szCs w:val="20"/>
              </w:rPr>
            </w:pPr>
            <w:r w:rsidRPr="007E589A">
              <w:rPr>
                <w:szCs w:val="20"/>
              </w:rPr>
              <w:t>6,81</w:t>
            </w:r>
          </w:p>
        </w:tc>
        <w:tc>
          <w:tcPr>
            <w:tcW w:w="1232" w:type="dxa"/>
            <w:tcBorders>
              <w:top w:val="nil"/>
              <w:left w:val="nil"/>
              <w:bottom w:val="single" w:sz="4" w:space="0" w:color="auto"/>
              <w:right w:val="single" w:sz="4" w:space="0" w:color="auto"/>
            </w:tcBorders>
            <w:shd w:val="clear" w:color="auto" w:fill="auto"/>
            <w:noWrap/>
            <w:vAlign w:val="center"/>
            <w:hideMark/>
          </w:tcPr>
          <w:p w14:paraId="53E83EFA" w14:textId="77777777" w:rsidR="007E589A" w:rsidRPr="007E589A" w:rsidRDefault="007E589A" w:rsidP="007E589A">
            <w:pPr>
              <w:jc w:val="center"/>
              <w:rPr>
                <w:szCs w:val="20"/>
              </w:rPr>
            </w:pPr>
            <w:r w:rsidRPr="007E589A">
              <w:rPr>
                <w:szCs w:val="20"/>
              </w:rPr>
              <w:t>6,81</w:t>
            </w:r>
          </w:p>
        </w:tc>
        <w:tc>
          <w:tcPr>
            <w:tcW w:w="1232" w:type="dxa"/>
            <w:tcBorders>
              <w:top w:val="nil"/>
              <w:left w:val="nil"/>
              <w:bottom w:val="single" w:sz="4" w:space="0" w:color="auto"/>
              <w:right w:val="single" w:sz="4" w:space="0" w:color="auto"/>
            </w:tcBorders>
            <w:shd w:val="clear" w:color="auto" w:fill="auto"/>
            <w:noWrap/>
            <w:vAlign w:val="center"/>
            <w:hideMark/>
          </w:tcPr>
          <w:p w14:paraId="0FC4D2EB" w14:textId="77777777" w:rsidR="007E589A" w:rsidRPr="007E589A" w:rsidRDefault="007E589A" w:rsidP="007E589A">
            <w:pPr>
              <w:jc w:val="center"/>
              <w:rPr>
                <w:szCs w:val="20"/>
              </w:rPr>
            </w:pPr>
            <w:r w:rsidRPr="007E589A">
              <w:rPr>
                <w:szCs w:val="20"/>
              </w:rPr>
              <w:t>6,81</w:t>
            </w:r>
          </w:p>
        </w:tc>
        <w:tc>
          <w:tcPr>
            <w:tcW w:w="1232" w:type="dxa"/>
            <w:tcBorders>
              <w:top w:val="nil"/>
              <w:left w:val="nil"/>
              <w:bottom w:val="single" w:sz="4" w:space="0" w:color="auto"/>
              <w:right w:val="single" w:sz="4" w:space="0" w:color="auto"/>
            </w:tcBorders>
            <w:vAlign w:val="center"/>
          </w:tcPr>
          <w:p w14:paraId="0CDC2989" w14:textId="77777777" w:rsidR="007E589A" w:rsidRPr="007E589A" w:rsidRDefault="007E589A" w:rsidP="007E589A">
            <w:pPr>
              <w:jc w:val="center"/>
              <w:rPr>
                <w:szCs w:val="20"/>
              </w:rPr>
            </w:pPr>
            <w:r w:rsidRPr="007E589A">
              <w:rPr>
                <w:szCs w:val="20"/>
              </w:rPr>
              <w:t>6,81</w:t>
            </w:r>
          </w:p>
        </w:tc>
        <w:tc>
          <w:tcPr>
            <w:tcW w:w="1232" w:type="dxa"/>
            <w:tcBorders>
              <w:top w:val="nil"/>
              <w:left w:val="nil"/>
              <w:bottom w:val="single" w:sz="4" w:space="0" w:color="auto"/>
              <w:right w:val="single" w:sz="4" w:space="0" w:color="auto"/>
            </w:tcBorders>
            <w:vAlign w:val="center"/>
          </w:tcPr>
          <w:p w14:paraId="75322E07" w14:textId="77777777" w:rsidR="007E589A" w:rsidRPr="007E589A" w:rsidRDefault="007E589A" w:rsidP="007E589A">
            <w:pPr>
              <w:jc w:val="center"/>
              <w:rPr>
                <w:szCs w:val="20"/>
              </w:rPr>
            </w:pPr>
            <w:r w:rsidRPr="007E589A">
              <w:rPr>
                <w:szCs w:val="20"/>
              </w:rPr>
              <w:t>6,81</w:t>
            </w:r>
          </w:p>
        </w:tc>
      </w:tr>
      <w:tr w:rsidR="007E589A" w:rsidRPr="007E589A" w14:paraId="1FCCCCC3" w14:textId="77777777" w:rsidTr="00DD090C">
        <w:trPr>
          <w:trHeight w:val="126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89B7D5E" w14:textId="77777777" w:rsidR="007E589A" w:rsidRPr="007E589A" w:rsidRDefault="007E589A" w:rsidP="007E589A">
            <w:pPr>
              <w:jc w:val="center"/>
            </w:pPr>
            <w:r w:rsidRPr="007E589A">
              <w:t>1.4.1</w:t>
            </w:r>
          </w:p>
        </w:tc>
        <w:tc>
          <w:tcPr>
            <w:tcW w:w="2368" w:type="dxa"/>
            <w:tcBorders>
              <w:top w:val="nil"/>
              <w:left w:val="nil"/>
              <w:bottom w:val="single" w:sz="4" w:space="0" w:color="auto"/>
              <w:right w:val="single" w:sz="4" w:space="0" w:color="auto"/>
            </w:tcBorders>
            <w:shd w:val="clear" w:color="auto" w:fill="auto"/>
            <w:vAlign w:val="center"/>
            <w:hideMark/>
          </w:tcPr>
          <w:p w14:paraId="302579E2" w14:textId="77777777" w:rsidR="007E589A" w:rsidRPr="007E589A" w:rsidRDefault="007E589A" w:rsidP="007E589A">
            <w:r w:rsidRPr="007E589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32" w:type="dxa"/>
            <w:tcBorders>
              <w:top w:val="nil"/>
              <w:left w:val="nil"/>
              <w:bottom w:val="single" w:sz="4" w:space="0" w:color="auto"/>
              <w:right w:val="single" w:sz="4" w:space="0" w:color="auto"/>
            </w:tcBorders>
            <w:shd w:val="clear" w:color="auto" w:fill="auto"/>
            <w:noWrap/>
            <w:vAlign w:val="center"/>
            <w:hideMark/>
          </w:tcPr>
          <w:p w14:paraId="28C19ACF" w14:textId="77777777" w:rsidR="007E589A" w:rsidRPr="007E589A" w:rsidRDefault="007E589A" w:rsidP="007E589A">
            <w:pPr>
              <w:jc w:val="center"/>
              <w:rPr>
                <w:szCs w:val="20"/>
              </w:rPr>
            </w:pPr>
            <w:r w:rsidRPr="007E589A">
              <w:rPr>
                <w:szCs w:val="20"/>
              </w:rPr>
              <w:t>0,05</w:t>
            </w:r>
          </w:p>
        </w:tc>
        <w:tc>
          <w:tcPr>
            <w:tcW w:w="1232" w:type="dxa"/>
            <w:tcBorders>
              <w:top w:val="nil"/>
              <w:left w:val="nil"/>
              <w:bottom w:val="single" w:sz="4" w:space="0" w:color="auto"/>
              <w:right w:val="single" w:sz="4" w:space="0" w:color="auto"/>
            </w:tcBorders>
            <w:shd w:val="clear" w:color="auto" w:fill="auto"/>
            <w:noWrap/>
            <w:vAlign w:val="center"/>
            <w:hideMark/>
          </w:tcPr>
          <w:p w14:paraId="265CCA85" w14:textId="77777777" w:rsidR="007E589A" w:rsidRPr="007E589A" w:rsidRDefault="007E589A" w:rsidP="007E589A">
            <w:pPr>
              <w:jc w:val="center"/>
              <w:rPr>
                <w:szCs w:val="20"/>
              </w:rPr>
            </w:pPr>
            <w:r w:rsidRPr="007E589A">
              <w:rPr>
                <w:szCs w:val="20"/>
              </w:rPr>
              <w:t>0,05</w:t>
            </w:r>
          </w:p>
        </w:tc>
        <w:tc>
          <w:tcPr>
            <w:tcW w:w="1232" w:type="dxa"/>
            <w:tcBorders>
              <w:top w:val="nil"/>
              <w:left w:val="nil"/>
              <w:bottom w:val="single" w:sz="4" w:space="0" w:color="auto"/>
              <w:right w:val="single" w:sz="4" w:space="0" w:color="auto"/>
            </w:tcBorders>
            <w:shd w:val="clear" w:color="auto" w:fill="auto"/>
            <w:vAlign w:val="center"/>
            <w:hideMark/>
          </w:tcPr>
          <w:p w14:paraId="50D2298E" w14:textId="77777777" w:rsidR="007E589A" w:rsidRPr="007E589A" w:rsidRDefault="007E589A" w:rsidP="007E589A">
            <w:pPr>
              <w:jc w:val="center"/>
              <w:rPr>
                <w:szCs w:val="20"/>
              </w:rPr>
            </w:pPr>
            <w:r w:rsidRPr="007E589A">
              <w:rPr>
                <w:szCs w:val="20"/>
              </w:rPr>
              <w:t>0,05</w:t>
            </w:r>
          </w:p>
        </w:tc>
        <w:tc>
          <w:tcPr>
            <w:tcW w:w="1232" w:type="dxa"/>
            <w:tcBorders>
              <w:top w:val="nil"/>
              <w:left w:val="nil"/>
              <w:bottom w:val="single" w:sz="4" w:space="0" w:color="auto"/>
              <w:right w:val="single" w:sz="4" w:space="0" w:color="auto"/>
            </w:tcBorders>
            <w:vAlign w:val="center"/>
          </w:tcPr>
          <w:p w14:paraId="2991133D" w14:textId="77777777" w:rsidR="007E589A" w:rsidRPr="007E589A" w:rsidRDefault="007E589A" w:rsidP="007E589A">
            <w:pPr>
              <w:jc w:val="center"/>
              <w:rPr>
                <w:szCs w:val="20"/>
              </w:rPr>
            </w:pPr>
            <w:r w:rsidRPr="007E589A">
              <w:rPr>
                <w:szCs w:val="20"/>
              </w:rPr>
              <w:t>0,05</w:t>
            </w:r>
          </w:p>
        </w:tc>
        <w:tc>
          <w:tcPr>
            <w:tcW w:w="1232" w:type="dxa"/>
            <w:tcBorders>
              <w:top w:val="nil"/>
              <w:left w:val="nil"/>
              <w:bottom w:val="single" w:sz="4" w:space="0" w:color="auto"/>
              <w:right w:val="single" w:sz="4" w:space="0" w:color="auto"/>
            </w:tcBorders>
            <w:vAlign w:val="center"/>
          </w:tcPr>
          <w:p w14:paraId="3D9BDF28" w14:textId="77777777" w:rsidR="007E589A" w:rsidRPr="007E589A" w:rsidRDefault="007E589A" w:rsidP="007E589A">
            <w:pPr>
              <w:jc w:val="center"/>
              <w:rPr>
                <w:szCs w:val="20"/>
              </w:rPr>
            </w:pPr>
            <w:r w:rsidRPr="007E589A">
              <w:rPr>
                <w:szCs w:val="20"/>
              </w:rPr>
              <w:t>0,05</w:t>
            </w:r>
          </w:p>
        </w:tc>
      </w:tr>
      <w:tr w:rsidR="007E589A" w:rsidRPr="007E589A" w14:paraId="6B83427B" w14:textId="77777777" w:rsidTr="00DD090C">
        <w:trPr>
          <w:trHeight w:val="557"/>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ED81668" w14:textId="77777777" w:rsidR="007E589A" w:rsidRPr="007E589A" w:rsidRDefault="007E589A" w:rsidP="007E589A">
            <w:pPr>
              <w:jc w:val="center"/>
            </w:pPr>
            <w:r w:rsidRPr="007E589A">
              <w:t>1.4.2</w:t>
            </w:r>
          </w:p>
        </w:tc>
        <w:tc>
          <w:tcPr>
            <w:tcW w:w="2368" w:type="dxa"/>
            <w:tcBorders>
              <w:top w:val="nil"/>
              <w:left w:val="nil"/>
              <w:bottom w:val="single" w:sz="4" w:space="0" w:color="auto"/>
              <w:right w:val="single" w:sz="4" w:space="0" w:color="auto"/>
            </w:tcBorders>
            <w:shd w:val="clear" w:color="auto" w:fill="auto"/>
            <w:vAlign w:val="center"/>
            <w:hideMark/>
          </w:tcPr>
          <w:p w14:paraId="12E044CA" w14:textId="77777777" w:rsidR="007E589A" w:rsidRPr="007E589A" w:rsidRDefault="007E589A" w:rsidP="007E589A">
            <w:r w:rsidRPr="007E589A">
              <w:t>расходы на обязательное страхование</w:t>
            </w:r>
          </w:p>
        </w:tc>
        <w:tc>
          <w:tcPr>
            <w:tcW w:w="1232" w:type="dxa"/>
            <w:tcBorders>
              <w:top w:val="nil"/>
              <w:left w:val="nil"/>
              <w:bottom w:val="single" w:sz="4" w:space="0" w:color="auto"/>
              <w:right w:val="single" w:sz="4" w:space="0" w:color="auto"/>
            </w:tcBorders>
            <w:shd w:val="clear" w:color="auto" w:fill="auto"/>
            <w:noWrap/>
            <w:vAlign w:val="center"/>
            <w:hideMark/>
          </w:tcPr>
          <w:p w14:paraId="40BBA4EB" w14:textId="77777777" w:rsidR="007E589A" w:rsidRPr="007E589A" w:rsidRDefault="007E589A" w:rsidP="007E589A">
            <w:pPr>
              <w:jc w:val="center"/>
              <w:rPr>
                <w:szCs w:val="20"/>
              </w:rPr>
            </w:pPr>
            <w:r w:rsidRPr="007E589A">
              <w:rPr>
                <w:szCs w:val="20"/>
              </w:rPr>
              <w:t>6,60</w:t>
            </w:r>
          </w:p>
        </w:tc>
        <w:tc>
          <w:tcPr>
            <w:tcW w:w="1232" w:type="dxa"/>
            <w:tcBorders>
              <w:top w:val="nil"/>
              <w:left w:val="nil"/>
              <w:bottom w:val="single" w:sz="4" w:space="0" w:color="auto"/>
              <w:right w:val="single" w:sz="4" w:space="0" w:color="auto"/>
            </w:tcBorders>
            <w:shd w:val="clear" w:color="auto" w:fill="auto"/>
            <w:noWrap/>
            <w:vAlign w:val="center"/>
            <w:hideMark/>
          </w:tcPr>
          <w:p w14:paraId="79B2934D" w14:textId="77777777" w:rsidR="007E589A" w:rsidRPr="007E589A" w:rsidRDefault="007E589A" w:rsidP="007E589A">
            <w:pPr>
              <w:jc w:val="center"/>
              <w:rPr>
                <w:szCs w:val="20"/>
              </w:rPr>
            </w:pPr>
            <w:r w:rsidRPr="007E589A">
              <w:rPr>
                <w:szCs w:val="20"/>
              </w:rPr>
              <w:t>6,60</w:t>
            </w:r>
          </w:p>
        </w:tc>
        <w:tc>
          <w:tcPr>
            <w:tcW w:w="1232" w:type="dxa"/>
            <w:tcBorders>
              <w:top w:val="nil"/>
              <w:left w:val="nil"/>
              <w:bottom w:val="single" w:sz="4" w:space="0" w:color="auto"/>
              <w:right w:val="single" w:sz="4" w:space="0" w:color="auto"/>
            </w:tcBorders>
            <w:shd w:val="clear" w:color="auto" w:fill="auto"/>
            <w:vAlign w:val="center"/>
            <w:hideMark/>
          </w:tcPr>
          <w:p w14:paraId="52C9D932" w14:textId="77777777" w:rsidR="007E589A" w:rsidRPr="007E589A" w:rsidRDefault="007E589A" w:rsidP="007E589A">
            <w:pPr>
              <w:jc w:val="center"/>
              <w:rPr>
                <w:szCs w:val="20"/>
              </w:rPr>
            </w:pPr>
            <w:r w:rsidRPr="007E589A">
              <w:rPr>
                <w:szCs w:val="20"/>
              </w:rPr>
              <w:t>6,60</w:t>
            </w:r>
          </w:p>
        </w:tc>
        <w:tc>
          <w:tcPr>
            <w:tcW w:w="1232" w:type="dxa"/>
            <w:tcBorders>
              <w:top w:val="nil"/>
              <w:left w:val="nil"/>
              <w:bottom w:val="single" w:sz="4" w:space="0" w:color="auto"/>
              <w:right w:val="single" w:sz="4" w:space="0" w:color="auto"/>
            </w:tcBorders>
            <w:vAlign w:val="center"/>
          </w:tcPr>
          <w:p w14:paraId="249E467B" w14:textId="77777777" w:rsidR="007E589A" w:rsidRPr="007E589A" w:rsidRDefault="007E589A" w:rsidP="007E589A">
            <w:pPr>
              <w:jc w:val="center"/>
              <w:rPr>
                <w:szCs w:val="20"/>
              </w:rPr>
            </w:pPr>
            <w:r w:rsidRPr="007E589A">
              <w:rPr>
                <w:szCs w:val="20"/>
              </w:rPr>
              <w:t>6,60</w:t>
            </w:r>
          </w:p>
        </w:tc>
        <w:tc>
          <w:tcPr>
            <w:tcW w:w="1232" w:type="dxa"/>
            <w:tcBorders>
              <w:top w:val="nil"/>
              <w:left w:val="nil"/>
              <w:bottom w:val="single" w:sz="4" w:space="0" w:color="auto"/>
              <w:right w:val="single" w:sz="4" w:space="0" w:color="auto"/>
            </w:tcBorders>
            <w:vAlign w:val="center"/>
          </w:tcPr>
          <w:p w14:paraId="6702A510" w14:textId="77777777" w:rsidR="007E589A" w:rsidRPr="007E589A" w:rsidRDefault="007E589A" w:rsidP="007E589A">
            <w:pPr>
              <w:jc w:val="center"/>
              <w:rPr>
                <w:szCs w:val="20"/>
              </w:rPr>
            </w:pPr>
            <w:r w:rsidRPr="007E589A">
              <w:rPr>
                <w:szCs w:val="20"/>
              </w:rPr>
              <w:t>6,60</w:t>
            </w:r>
          </w:p>
        </w:tc>
      </w:tr>
      <w:tr w:rsidR="007E589A" w:rsidRPr="007E589A" w14:paraId="0952398B"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59A6990" w14:textId="77777777" w:rsidR="007E589A" w:rsidRPr="007E589A" w:rsidRDefault="007E589A" w:rsidP="007E589A">
            <w:pPr>
              <w:jc w:val="center"/>
            </w:pPr>
            <w:r w:rsidRPr="007E589A">
              <w:t>1.4.3</w:t>
            </w:r>
          </w:p>
        </w:tc>
        <w:tc>
          <w:tcPr>
            <w:tcW w:w="2368" w:type="dxa"/>
            <w:tcBorders>
              <w:top w:val="nil"/>
              <w:left w:val="nil"/>
              <w:bottom w:val="single" w:sz="4" w:space="0" w:color="auto"/>
              <w:right w:val="single" w:sz="4" w:space="0" w:color="auto"/>
            </w:tcBorders>
            <w:shd w:val="clear" w:color="auto" w:fill="auto"/>
            <w:vAlign w:val="center"/>
            <w:hideMark/>
          </w:tcPr>
          <w:p w14:paraId="2FD07CF9" w14:textId="77777777" w:rsidR="007E589A" w:rsidRPr="007E589A" w:rsidRDefault="007E589A" w:rsidP="007E589A">
            <w:r w:rsidRPr="007E589A">
              <w:t>иные расходы</w:t>
            </w:r>
          </w:p>
        </w:tc>
        <w:tc>
          <w:tcPr>
            <w:tcW w:w="1232" w:type="dxa"/>
            <w:tcBorders>
              <w:top w:val="nil"/>
              <w:left w:val="nil"/>
              <w:bottom w:val="single" w:sz="4" w:space="0" w:color="auto"/>
              <w:right w:val="single" w:sz="4" w:space="0" w:color="auto"/>
            </w:tcBorders>
            <w:shd w:val="clear" w:color="auto" w:fill="auto"/>
            <w:noWrap/>
            <w:vAlign w:val="center"/>
          </w:tcPr>
          <w:p w14:paraId="6C57371E" w14:textId="77777777" w:rsidR="007E589A" w:rsidRPr="007E589A" w:rsidRDefault="007E589A" w:rsidP="007E589A">
            <w:pPr>
              <w:jc w:val="center"/>
              <w:rPr>
                <w:szCs w:val="20"/>
              </w:rPr>
            </w:pPr>
            <w:r w:rsidRPr="007E589A">
              <w:rPr>
                <w:szCs w:val="20"/>
              </w:rPr>
              <w:t>0,16</w:t>
            </w:r>
          </w:p>
        </w:tc>
        <w:tc>
          <w:tcPr>
            <w:tcW w:w="1232" w:type="dxa"/>
            <w:tcBorders>
              <w:top w:val="nil"/>
              <w:left w:val="nil"/>
              <w:bottom w:val="single" w:sz="4" w:space="0" w:color="auto"/>
              <w:right w:val="single" w:sz="4" w:space="0" w:color="auto"/>
            </w:tcBorders>
            <w:shd w:val="clear" w:color="auto" w:fill="auto"/>
            <w:noWrap/>
            <w:vAlign w:val="center"/>
          </w:tcPr>
          <w:p w14:paraId="68EA71DB" w14:textId="77777777" w:rsidR="007E589A" w:rsidRPr="007E589A" w:rsidRDefault="007E589A" w:rsidP="007E589A">
            <w:pPr>
              <w:jc w:val="center"/>
              <w:rPr>
                <w:szCs w:val="20"/>
              </w:rPr>
            </w:pPr>
            <w:r w:rsidRPr="007E589A">
              <w:rPr>
                <w:szCs w:val="20"/>
              </w:rPr>
              <w:t>0,16</w:t>
            </w:r>
          </w:p>
        </w:tc>
        <w:tc>
          <w:tcPr>
            <w:tcW w:w="1232" w:type="dxa"/>
            <w:tcBorders>
              <w:top w:val="nil"/>
              <w:left w:val="nil"/>
              <w:bottom w:val="single" w:sz="4" w:space="0" w:color="auto"/>
              <w:right w:val="single" w:sz="4" w:space="0" w:color="auto"/>
            </w:tcBorders>
            <w:shd w:val="clear" w:color="auto" w:fill="auto"/>
            <w:noWrap/>
            <w:vAlign w:val="center"/>
          </w:tcPr>
          <w:p w14:paraId="051ED76C" w14:textId="77777777" w:rsidR="007E589A" w:rsidRPr="007E589A" w:rsidRDefault="007E589A" w:rsidP="007E589A">
            <w:pPr>
              <w:jc w:val="center"/>
              <w:rPr>
                <w:szCs w:val="20"/>
              </w:rPr>
            </w:pPr>
            <w:r w:rsidRPr="007E589A">
              <w:rPr>
                <w:szCs w:val="20"/>
              </w:rPr>
              <w:t>0,16</w:t>
            </w:r>
          </w:p>
        </w:tc>
        <w:tc>
          <w:tcPr>
            <w:tcW w:w="1232" w:type="dxa"/>
            <w:tcBorders>
              <w:top w:val="nil"/>
              <w:left w:val="nil"/>
              <w:bottom w:val="single" w:sz="4" w:space="0" w:color="auto"/>
              <w:right w:val="single" w:sz="4" w:space="0" w:color="auto"/>
            </w:tcBorders>
            <w:vAlign w:val="center"/>
          </w:tcPr>
          <w:p w14:paraId="0B3AFD30" w14:textId="77777777" w:rsidR="007E589A" w:rsidRPr="007E589A" w:rsidRDefault="007E589A" w:rsidP="007E589A">
            <w:pPr>
              <w:jc w:val="center"/>
              <w:rPr>
                <w:szCs w:val="20"/>
              </w:rPr>
            </w:pPr>
            <w:r w:rsidRPr="007E589A">
              <w:rPr>
                <w:szCs w:val="20"/>
              </w:rPr>
              <w:t>0,16</w:t>
            </w:r>
          </w:p>
        </w:tc>
        <w:tc>
          <w:tcPr>
            <w:tcW w:w="1232" w:type="dxa"/>
            <w:tcBorders>
              <w:top w:val="nil"/>
              <w:left w:val="nil"/>
              <w:bottom w:val="single" w:sz="4" w:space="0" w:color="auto"/>
              <w:right w:val="single" w:sz="4" w:space="0" w:color="auto"/>
            </w:tcBorders>
            <w:vAlign w:val="center"/>
          </w:tcPr>
          <w:p w14:paraId="710FE1B1" w14:textId="77777777" w:rsidR="007E589A" w:rsidRPr="007E589A" w:rsidRDefault="007E589A" w:rsidP="007E589A">
            <w:pPr>
              <w:jc w:val="center"/>
              <w:rPr>
                <w:szCs w:val="20"/>
              </w:rPr>
            </w:pPr>
            <w:r w:rsidRPr="007E589A">
              <w:rPr>
                <w:szCs w:val="20"/>
              </w:rPr>
              <w:t>0,16</w:t>
            </w:r>
          </w:p>
        </w:tc>
      </w:tr>
      <w:tr w:rsidR="007E589A" w:rsidRPr="007E589A" w14:paraId="3F14BE87"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2762EE3" w14:textId="77777777" w:rsidR="007E589A" w:rsidRPr="007E589A" w:rsidRDefault="007E589A" w:rsidP="007E589A">
            <w:pPr>
              <w:jc w:val="center"/>
              <w:outlineLvl w:val="0"/>
            </w:pPr>
            <w:r w:rsidRPr="007E589A">
              <w:t>1.4.3.1 </w:t>
            </w:r>
          </w:p>
        </w:tc>
        <w:tc>
          <w:tcPr>
            <w:tcW w:w="2368" w:type="dxa"/>
            <w:tcBorders>
              <w:top w:val="nil"/>
              <w:left w:val="nil"/>
              <w:bottom w:val="single" w:sz="4" w:space="0" w:color="auto"/>
              <w:right w:val="single" w:sz="4" w:space="0" w:color="auto"/>
            </w:tcBorders>
            <w:shd w:val="clear" w:color="auto" w:fill="auto"/>
            <w:vAlign w:val="center"/>
            <w:hideMark/>
          </w:tcPr>
          <w:p w14:paraId="7AF18670" w14:textId="77777777" w:rsidR="007E589A" w:rsidRPr="007E589A" w:rsidRDefault="007E589A" w:rsidP="007E589A">
            <w:pPr>
              <w:outlineLvl w:val="0"/>
            </w:pPr>
            <w:r w:rsidRPr="007E589A">
              <w:t>налог на имущество</w:t>
            </w:r>
          </w:p>
        </w:tc>
        <w:tc>
          <w:tcPr>
            <w:tcW w:w="1232" w:type="dxa"/>
            <w:tcBorders>
              <w:top w:val="nil"/>
              <w:left w:val="nil"/>
              <w:bottom w:val="single" w:sz="4" w:space="0" w:color="auto"/>
              <w:right w:val="single" w:sz="4" w:space="0" w:color="auto"/>
            </w:tcBorders>
            <w:shd w:val="clear" w:color="auto" w:fill="auto"/>
            <w:noWrap/>
            <w:vAlign w:val="center"/>
            <w:hideMark/>
          </w:tcPr>
          <w:p w14:paraId="1EBF7DEF"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noWrap/>
            <w:vAlign w:val="center"/>
            <w:hideMark/>
          </w:tcPr>
          <w:p w14:paraId="334F0E6B"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vAlign w:val="center"/>
            <w:hideMark/>
          </w:tcPr>
          <w:p w14:paraId="7AE8FB7B"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57048B01"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64557FCD" w14:textId="77777777" w:rsidR="007E589A" w:rsidRPr="007E589A" w:rsidRDefault="007E589A" w:rsidP="007E589A">
            <w:pPr>
              <w:jc w:val="center"/>
              <w:outlineLvl w:val="0"/>
              <w:rPr>
                <w:szCs w:val="20"/>
              </w:rPr>
            </w:pPr>
            <w:r w:rsidRPr="007E589A">
              <w:rPr>
                <w:szCs w:val="20"/>
              </w:rPr>
              <w:t>0,00</w:t>
            </w:r>
          </w:p>
        </w:tc>
      </w:tr>
      <w:tr w:rsidR="007E589A" w:rsidRPr="007E589A" w14:paraId="63AC6005"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9DE1FD4" w14:textId="77777777" w:rsidR="007E589A" w:rsidRPr="007E589A" w:rsidRDefault="007E589A" w:rsidP="007E589A">
            <w:pPr>
              <w:jc w:val="center"/>
            </w:pPr>
            <w:r w:rsidRPr="007E589A">
              <w:t>1.4.3.2</w:t>
            </w:r>
          </w:p>
        </w:tc>
        <w:tc>
          <w:tcPr>
            <w:tcW w:w="2368" w:type="dxa"/>
            <w:tcBorders>
              <w:top w:val="nil"/>
              <w:left w:val="nil"/>
              <w:bottom w:val="single" w:sz="4" w:space="0" w:color="auto"/>
              <w:right w:val="single" w:sz="4" w:space="0" w:color="auto"/>
            </w:tcBorders>
            <w:shd w:val="clear" w:color="auto" w:fill="auto"/>
            <w:vAlign w:val="center"/>
            <w:hideMark/>
          </w:tcPr>
          <w:p w14:paraId="7977D93C" w14:textId="77777777" w:rsidR="007E589A" w:rsidRPr="007E589A" w:rsidRDefault="007E589A" w:rsidP="007E589A">
            <w:pPr>
              <w:outlineLvl w:val="0"/>
            </w:pPr>
            <w:r w:rsidRPr="007E589A">
              <w:t>налог на землю</w:t>
            </w:r>
          </w:p>
        </w:tc>
        <w:tc>
          <w:tcPr>
            <w:tcW w:w="1232" w:type="dxa"/>
            <w:tcBorders>
              <w:top w:val="nil"/>
              <w:left w:val="nil"/>
              <w:bottom w:val="single" w:sz="4" w:space="0" w:color="auto"/>
              <w:right w:val="single" w:sz="4" w:space="0" w:color="auto"/>
            </w:tcBorders>
            <w:shd w:val="clear" w:color="auto" w:fill="auto"/>
            <w:noWrap/>
            <w:vAlign w:val="center"/>
            <w:hideMark/>
          </w:tcPr>
          <w:p w14:paraId="05D5CF1B"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noWrap/>
            <w:vAlign w:val="center"/>
            <w:hideMark/>
          </w:tcPr>
          <w:p w14:paraId="7676FF78"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vAlign w:val="center"/>
            <w:hideMark/>
          </w:tcPr>
          <w:p w14:paraId="4E33956E"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2BF87A19" w14:textId="77777777" w:rsidR="007E589A" w:rsidRPr="007E589A" w:rsidRDefault="007E589A" w:rsidP="007E589A">
            <w:pPr>
              <w:jc w:val="center"/>
              <w:outlineLvl w:val="0"/>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7670E273" w14:textId="77777777" w:rsidR="007E589A" w:rsidRPr="007E589A" w:rsidRDefault="007E589A" w:rsidP="007E589A">
            <w:pPr>
              <w:jc w:val="center"/>
              <w:outlineLvl w:val="0"/>
              <w:rPr>
                <w:szCs w:val="20"/>
              </w:rPr>
            </w:pPr>
            <w:r w:rsidRPr="007E589A">
              <w:rPr>
                <w:szCs w:val="20"/>
              </w:rPr>
              <w:t>0,00</w:t>
            </w:r>
          </w:p>
        </w:tc>
      </w:tr>
      <w:tr w:rsidR="007E589A" w:rsidRPr="007E589A" w14:paraId="5AEB951C"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6EC7E99" w14:textId="77777777" w:rsidR="007E589A" w:rsidRPr="007E589A" w:rsidRDefault="007E589A" w:rsidP="007E589A">
            <w:pPr>
              <w:jc w:val="center"/>
            </w:pPr>
            <w:r w:rsidRPr="007E589A">
              <w:t>1.4.3.3</w:t>
            </w:r>
          </w:p>
        </w:tc>
        <w:tc>
          <w:tcPr>
            <w:tcW w:w="2368" w:type="dxa"/>
            <w:tcBorders>
              <w:top w:val="nil"/>
              <w:left w:val="nil"/>
              <w:bottom w:val="single" w:sz="4" w:space="0" w:color="auto"/>
              <w:right w:val="single" w:sz="4" w:space="0" w:color="auto"/>
            </w:tcBorders>
            <w:shd w:val="clear" w:color="auto" w:fill="auto"/>
            <w:vAlign w:val="center"/>
            <w:hideMark/>
          </w:tcPr>
          <w:p w14:paraId="19C1AB2C" w14:textId="77777777" w:rsidR="007E589A" w:rsidRPr="007E589A" w:rsidRDefault="007E589A" w:rsidP="007E589A">
            <w:pPr>
              <w:outlineLvl w:val="0"/>
            </w:pPr>
            <w:r w:rsidRPr="007E589A">
              <w:t>транспортный налог</w:t>
            </w:r>
          </w:p>
        </w:tc>
        <w:tc>
          <w:tcPr>
            <w:tcW w:w="1232" w:type="dxa"/>
            <w:tcBorders>
              <w:top w:val="nil"/>
              <w:left w:val="nil"/>
              <w:bottom w:val="single" w:sz="4" w:space="0" w:color="auto"/>
              <w:right w:val="single" w:sz="4" w:space="0" w:color="auto"/>
            </w:tcBorders>
            <w:shd w:val="clear" w:color="auto" w:fill="auto"/>
            <w:noWrap/>
            <w:vAlign w:val="center"/>
            <w:hideMark/>
          </w:tcPr>
          <w:p w14:paraId="35D06691" w14:textId="77777777" w:rsidR="007E589A" w:rsidRPr="007E589A" w:rsidRDefault="007E589A" w:rsidP="007E589A">
            <w:pPr>
              <w:jc w:val="center"/>
              <w:outlineLvl w:val="0"/>
              <w:rPr>
                <w:szCs w:val="20"/>
              </w:rPr>
            </w:pPr>
            <w:r w:rsidRPr="007E589A">
              <w:rPr>
                <w:szCs w:val="20"/>
              </w:rPr>
              <w:t>0,16</w:t>
            </w:r>
          </w:p>
        </w:tc>
        <w:tc>
          <w:tcPr>
            <w:tcW w:w="1232" w:type="dxa"/>
            <w:tcBorders>
              <w:top w:val="nil"/>
              <w:left w:val="nil"/>
              <w:bottom w:val="single" w:sz="4" w:space="0" w:color="auto"/>
              <w:right w:val="single" w:sz="4" w:space="0" w:color="auto"/>
            </w:tcBorders>
            <w:shd w:val="clear" w:color="auto" w:fill="auto"/>
            <w:noWrap/>
            <w:vAlign w:val="center"/>
            <w:hideMark/>
          </w:tcPr>
          <w:p w14:paraId="16FB8944" w14:textId="77777777" w:rsidR="007E589A" w:rsidRPr="007E589A" w:rsidRDefault="007E589A" w:rsidP="007E589A">
            <w:pPr>
              <w:jc w:val="center"/>
              <w:outlineLvl w:val="0"/>
              <w:rPr>
                <w:szCs w:val="20"/>
              </w:rPr>
            </w:pPr>
            <w:r w:rsidRPr="007E589A">
              <w:rPr>
                <w:szCs w:val="20"/>
              </w:rPr>
              <w:t>0,16</w:t>
            </w:r>
          </w:p>
        </w:tc>
        <w:tc>
          <w:tcPr>
            <w:tcW w:w="1232" w:type="dxa"/>
            <w:tcBorders>
              <w:top w:val="nil"/>
              <w:left w:val="nil"/>
              <w:bottom w:val="single" w:sz="4" w:space="0" w:color="auto"/>
              <w:right w:val="single" w:sz="4" w:space="0" w:color="auto"/>
            </w:tcBorders>
            <w:shd w:val="clear" w:color="auto" w:fill="auto"/>
            <w:vAlign w:val="center"/>
            <w:hideMark/>
          </w:tcPr>
          <w:p w14:paraId="4ACDBF35" w14:textId="77777777" w:rsidR="007E589A" w:rsidRPr="007E589A" w:rsidRDefault="007E589A" w:rsidP="007E589A">
            <w:pPr>
              <w:jc w:val="center"/>
              <w:outlineLvl w:val="0"/>
              <w:rPr>
                <w:szCs w:val="20"/>
              </w:rPr>
            </w:pPr>
            <w:r w:rsidRPr="007E589A">
              <w:rPr>
                <w:szCs w:val="20"/>
              </w:rPr>
              <w:t>0,16</w:t>
            </w:r>
          </w:p>
        </w:tc>
        <w:tc>
          <w:tcPr>
            <w:tcW w:w="1232" w:type="dxa"/>
            <w:tcBorders>
              <w:top w:val="nil"/>
              <w:left w:val="nil"/>
              <w:bottom w:val="single" w:sz="4" w:space="0" w:color="auto"/>
              <w:right w:val="single" w:sz="4" w:space="0" w:color="auto"/>
            </w:tcBorders>
            <w:vAlign w:val="center"/>
          </w:tcPr>
          <w:p w14:paraId="522D355C" w14:textId="77777777" w:rsidR="007E589A" w:rsidRPr="007E589A" w:rsidRDefault="007E589A" w:rsidP="007E589A">
            <w:pPr>
              <w:jc w:val="center"/>
              <w:outlineLvl w:val="0"/>
              <w:rPr>
                <w:szCs w:val="20"/>
              </w:rPr>
            </w:pPr>
            <w:r w:rsidRPr="007E589A">
              <w:rPr>
                <w:szCs w:val="20"/>
              </w:rPr>
              <w:t>0,16</w:t>
            </w:r>
          </w:p>
        </w:tc>
        <w:tc>
          <w:tcPr>
            <w:tcW w:w="1232" w:type="dxa"/>
            <w:tcBorders>
              <w:top w:val="nil"/>
              <w:left w:val="nil"/>
              <w:bottom w:val="single" w:sz="4" w:space="0" w:color="auto"/>
              <w:right w:val="single" w:sz="4" w:space="0" w:color="auto"/>
            </w:tcBorders>
            <w:vAlign w:val="center"/>
          </w:tcPr>
          <w:p w14:paraId="2B64F3D9" w14:textId="77777777" w:rsidR="007E589A" w:rsidRPr="007E589A" w:rsidRDefault="007E589A" w:rsidP="007E589A">
            <w:pPr>
              <w:jc w:val="center"/>
              <w:outlineLvl w:val="0"/>
              <w:rPr>
                <w:szCs w:val="20"/>
              </w:rPr>
            </w:pPr>
            <w:r w:rsidRPr="007E589A">
              <w:rPr>
                <w:szCs w:val="20"/>
              </w:rPr>
              <w:t>0,16</w:t>
            </w:r>
          </w:p>
        </w:tc>
      </w:tr>
      <w:tr w:rsidR="007E589A" w:rsidRPr="007E589A" w14:paraId="5E8DDBD9"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AC445BD" w14:textId="77777777" w:rsidR="007E589A" w:rsidRPr="007E589A" w:rsidRDefault="007E589A" w:rsidP="007E589A">
            <w:pPr>
              <w:jc w:val="center"/>
              <w:rPr>
                <w:szCs w:val="20"/>
              </w:rPr>
            </w:pPr>
            <w:r w:rsidRPr="007E589A">
              <w:t>1.4.3.4</w:t>
            </w:r>
          </w:p>
        </w:tc>
        <w:tc>
          <w:tcPr>
            <w:tcW w:w="2368" w:type="dxa"/>
            <w:tcBorders>
              <w:top w:val="nil"/>
              <w:left w:val="nil"/>
              <w:bottom w:val="single" w:sz="4" w:space="0" w:color="auto"/>
              <w:right w:val="single" w:sz="4" w:space="0" w:color="auto"/>
            </w:tcBorders>
            <w:shd w:val="clear" w:color="auto" w:fill="auto"/>
            <w:vAlign w:val="center"/>
            <w:hideMark/>
          </w:tcPr>
          <w:p w14:paraId="76B43315" w14:textId="77777777" w:rsidR="007E589A" w:rsidRPr="007E589A" w:rsidRDefault="007E589A" w:rsidP="007E589A">
            <w:pPr>
              <w:outlineLvl w:val="0"/>
            </w:pPr>
            <w:r w:rsidRPr="007E589A">
              <w:t>госпошлина</w:t>
            </w:r>
          </w:p>
        </w:tc>
        <w:tc>
          <w:tcPr>
            <w:tcW w:w="1232" w:type="dxa"/>
            <w:tcBorders>
              <w:top w:val="nil"/>
              <w:left w:val="nil"/>
              <w:bottom w:val="single" w:sz="4" w:space="0" w:color="auto"/>
              <w:right w:val="single" w:sz="4" w:space="0" w:color="auto"/>
            </w:tcBorders>
            <w:shd w:val="clear" w:color="auto" w:fill="auto"/>
            <w:noWrap/>
            <w:vAlign w:val="center"/>
            <w:hideMark/>
          </w:tcPr>
          <w:p w14:paraId="7A189B25"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noWrap/>
            <w:vAlign w:val="center"/>
            <w:hideMark/>
          </w:tcPr>
          <w:p w14:paraId="1D04D7A6"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vAlign w:val="center"/>
            <w:hideMark/>
          </w:tcPr>
          <w:p w14:paraId="5DD1C2DC"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532D5DAB"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0E6F4A9B" w14:textId="77777777" w:rsidR="007E589A" w:rsidRPr="007E589A" w:rsidRDefault="007E589A" w:rsidP="007E589A">
            <w:pPr>
              <w:jc w:val="center"/>
              <w:rPr>
                <w:szCs w:val="20"/>
              </w:rPr>
            </w:pPr>
            <w:r w:rsidRPr="007E589A">
              <w:rPr>
                <w:szCs w:val="20"/>
              </w:rPr>
              <w:t>0,00</w:t>
            </w:r>
          </w:p>
        </w:tc>
      </w:tr>
      <w:tr w:rsidR="007E589A" w:rsidRPr="007E589A" w14:paraId="65BBD591"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337EEE0" w14:textId="77777777" w:rsidR="007E589A" w:rsidRPr="007E589A" w:rsidRDefault="007E589A" w:rsidP="007E589A">
            <w:pPr>
              <w:jc w:val="center"/>
              <w:rPr>
                <w:szCs w:val="20"/>
              </w:rPr>
            </w:pPr>
            <w:r w:rsidRPr="007E589A">
              <w:t>1.4.3.5</w:t>
            </w:r>
          </w:p>
        </w:tc>
        <w:tc>
          <w:tcPr>
            <w:tcW w:w="2368" w:type="dxa"/>
            <w:tcBorders>
              <w:top w:val="nil"/>
              <w:left w:val="nil"/>
              <w:bottom w:val="single" w:sz="4" w:space="0" w:color="auto"/>
              <w:right w:val="single" w:sz="4" w:space="0" w:color="auto"/>
            </w:tcBorders>
            <w:shd w:val="clear" w:color="auto" w:fill="auto"/>
            <w:vAlign w:val="center"/>
            <w:hideMark/>
          </w:tcPr>
          <w:p w14:paraId="13D3AF17" w14:textId="77777777" w:rsidR="007E589A" w:rsidRPr="007E589A" w:rsidRDefault="007E589A" w:rsidP="007E589A">
            <w:pPr>
              <w:outlineLvl w:val="0"/>
            </w:pPr>
            <w:r w:rsidRPr="007E589A">
              <w:t>водный налог</w:t>
            </w:r>
          </w:p>
        </w:tc>
        <w:tc>
          <w:tcPr>
            <w:tcW w:w="1232" w:type="dxa"/>
            <w:tcBorders>
              <w:top w:val="nil"/>
              <w:left w:val="nil"/>
              <w:bottom w:val="single" w:sz="4" w:space="0" w:color="auto"/>
              <w:right w:val="single" w:sz="4" w:space="0" w:color="auto"/>
            </w:tcBorders>
            <w:shd w:val="clear" w:color="auto" w:fill="auto"/>
            <w:noWrap/>
            <w:vAlign w:val="center"/>
            <w:hideMark/>
          </w:tcPr>
          <w:p w14:paraId="3AF0C32D"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noWrap/>
            <w:vAlign w:val="center"/>
            <w:hideMark/>
          </w:tcPr>
          <w:p w14:paraId="417C5A35"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vAlign w:val="center"/>
            <w:hideMark/>
          </w:tcPr>
          <w:p w14:paraId="5A9D7A52"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666A782C"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1D912EC4" w14:textId="77777777" w:rsidR="007E589A" w:rsidRPr="007E589A" w:rsidRDefault="007E589A" w:rsidP="007E589A">
            <w:pPr>
              <w:jc w:val="center"/>
              <w:rPr>
                <w:szCs w:val="20"/>
              </w:rPr>
            </w:pPr>
            <w:r w:rsidRPr="007E589A">
              <w:rPr>
                <w:szCs w:val="20"/>
              </w:rPr>
              <w:t>0,00</w:t>
            </w:r>
          </w:p>
        </w:tc>
      </w:tr>
      <w:tr w:rsidR="007E589A" w:rsidRPr="007E589A" w14:paraId="460BDBE1" w14:textId="77777777" w:rsidTr="00DD090C">
        <w:trPr>
          <w:trHeight w:val="531"/>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1FCF6A3" w14:textId="77777777" w:rsidR="007E589A" w:rsidRPr="007E589A" w:rsidRDefault="007E589A" w:rsidP="007E589A">
            <w:pPr>
              <w:jc w:val="center"/>
            </w:pPr>
            <w:r w:rsidRPr="007E589A">
              <w:lastRenderedPageBreak/>
              <w:t>1.4.3.6</w:t>
            </w:r>
          </w:p>
        </w:tc>
        <w:tc>
          <w:tcPr>
            <w:tcW w:w="2368" w:type="dxa"/>
            <w:tcBorders>
              <w:top w:val="nil"/>
              <w:left w:val="nil"/>
              <w:bottom w:val="single" w:sz="4" w:space="0" w:color="auto"/>
              <w:right w:val="single" w:sz="4" w:space="0" w:color="auto"/>
            </w:tcBorders>
            <w:shd w:val="clear" w:color="auto" w:fill="auto"/>
            <w:vAlign w:val="center"/>
            <w:hideMark/>
          </w:tcPr>
          <w:p w14:paraId="108EB8B0" w14:textId="77777777" w:rsidR="007E589A" w:rsidRPr="007E589A" w:rsidRDefault="007E589A" w:rsidP="007E589A">
            <w:pPr>
              <w:outlineLvl w:val="0"/>
            </w:pPr>
            <w:r w:rsidRPr="007E589A">
              <w:t>расходы, связанные с созданием нормативного запаса топлива</w:t>
            </w:r>
          </w:p>
        </w:tc>
        <w:tc>
          <w:tcPr>
            <w:tcW w:w="1232" w:type="dxa"/>
            <w:tcBorders>
              <w:top w:val="nil"/>
              <w:left w:val="nil"/>
              <w:bottom w:val="single" w:sz="4" w:space="0" w:color="auto"/>
              <w:right w:val="single" w:sz="4" w:space="0" w:color="auto"/>
            </w:tcBorders>
            <w:shd w:val="clear" w:color="auto" w:fill="auto"/>
            <w:noWrap/>
            <w:vAlign w:val="center"/>
            <w:hideMark/>
          </w:tcPr>
          <w:p w14:paraId="4E4FF9F3"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noWrap/>
            <w:vAlign w:val="center"/>
            <w:hideMark/>
          </w:tcPr>
          <w:p w14:paraId="6D34BA17"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shd w:val="clear" w:color="auto" w:fill="auto"/>
            <w:noWrap/>
            <w:vAlign w:val="center"/>
            <w:hideMark/>
          </w:tcPr>
          <w:p w14:paraId="1AD3E3E4"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4DDA6C15" w14:textId="77777777" w:rsidR="007E589A" w:rsidRPr="007E589A" w:rsidRDefault="007E589A" w:rsidP="007E589A">
            <w:pPr>
              <w:jc w:val="center"/>
              <w:rPr>
                <w:szCs w:val="20"/>
              </w:rPr>
            </w:pPr>
            <w:r w:rsidRPr="007E589A">
              <w:rPr>
                <w:szCs w:val="20"/>
              </w:rPr>
              <w:t>0,00</w:t>
            </w:r>
          </w:p>
        </w:tc>
        <w:tc>
          <w:tcPr>
            <w:tcW w:w="1232" w:type="dxa"/>
            <w:tcBorders>
              <w:top w:val="nil"/>
              <w:left w:val="nil"/>
              <w:bottom w:val="single" w:sz="4" w:space="0" w:color="auto"/>
              <w:right w:val="single" w:sz="4" w:space="0" w:color="auto"/>
            </w:tcBorders>
            <w:vAlign w:val="center"/>
          </w:tcPr>
          <w:p w14:paraId="4F713BB1" w14:textId="77777777" w:rsidR="007E589A" w:rsidRPr="007E589A" w:rsidRDefault="007E589A" w:rsidP="007E589A">
            <w:pPr>
              <w:jc w:val="center"/>
              <w:rPr>
                <w:szCs w:val="20"/>
              </w:rPr>
            </w:pPr>
            <w:r w:rsidRPr="007E589A">
              <w:rPr>
                <w:szCs w:val="20"/>
              </w:rPr>
              <w:t>0,00</w:t>
            </w:r>
          </w:p>
        </w:tc>
      </w:tr>
      <w:tr w:rsidR="007E589A" w:rsidRPr="007E589A" w14:paraId="7F7303B1" w14:textId="77777777" w:rsidTr="00DD090C">
        <w:trPr>
          <w:trHeight w:val="27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FFF13C4" w14:textId="77777777" w:rsidR="007E589A" w:rsidRPr="007E589A" w:rsidRDefault="007E589A" w:rsidP="007E589A">
            <w:pPr>
              <w:jc w:val="center"/>
            </w:pPr>
            <w:r w:rsidRPr="007E589A">
              <w:t>1.5</w:t>
            </w:r>
          </w:p>
        </w:tc>
        <w:tc>
          <w:tcPr>
            <w:tcW w:w="2368" w:type="dxa"/>
            <w:tcBorders>
              <w:top w:val="nil"/>
              <w:left w:val="nil"/>
              <w:bottom w:val="single" w:sz="4" w:space="0" w:color="auto"/>
              <w:right w:val="single" w:sz="4" w:space="0" w:color="auto"/>
            </w:tcBorders>
            <w:shd w:val="clear" w:color="auto" w:fill="auto"/>
            <w:vAlign w:val="center"/>
            <w:hideMark/>
          </w:tcPr>
          <w:p w14:paraId="07A6158E" w14:textId="77777777" w:rsidR="007E589A" w:rsidRPr="007E589A" w:rsidRDefault="007E589A" w:rsidP="007E589A">
            <w:r w:rsidRPr="007E589A">
              <w:t>Отчисления на социальные нужды</w:t>
            </w:r>
          </w:p>
        </w:tc>
        <w:tc>
          <w:tcPr>
            <w:tcW w:w="1232" w:type="dxa"/>
            <w:tcBorders>
              <w:top w:val="nil"/>
              <w:left w:val="nil"/>
              <w:bottom w:val="single" w:sz="4" w:space="0" w:color="auto"/>
              <w:right w:val="single" w:sz="4" w:space="0" w:color="auto"/>
            </w:tcBorders>
            <w:shd w:val="clear" w:color="auto" w:fill="auto"/>
            <w:noWrap/>
            <w:vAlign w:val="center"/>
            <w:hideMark/>
          </w:tcPr>
          <w:p w14:paraId="0995A9C7" w14:textId="77777777" w:rsidR="007E589A" w:rsidRPr="007E589A" w:rsidRDefault="007E589A" w:rsidP="007E589A">
            <w:pPr>
              <w:jc w:val="center"/>
              <w:rPr>
                <w:szCs w:val="20"/>
              </w:rPr>
            </w:pPr>
            <w:r w:rsidRPr="007E589A">
              <w:rPr>
                <w:szCs w:val="20"/>
              </w:rPr>
              <w:t>288,77</w:t>
            </w:r>
          </w:p>
        </w:tc>
        <w:tc>
          <w:tcPr>
            <w:tcW w:w="1232" w:type="dxa"/>
            <w:tcBorders>
              <w:top w:val="nil"/>
              <w:left w:val="nil"/>
              <w:bottom w:val="single" w:sz="4" w:space="0" w:color="auto"/>
              <w:right w:val="single" w:sz="4" w:space="0" w:color="auto"/>
            </w:tcBorders>
            <w:shd w:val="clear" w:color="auto" w:fill="auto"/>
            <w:noWrap/>
            <w:vAlign w:val="center"/>
            <w:hideMark/>
          </w:tcPr>
          <w:p w14:paraId="4D9EEBD1" w14:textId="77777777" w:rsidR="007E589A" w:rsidRPr="007E589A" w:rsidRDefault="007E589A" w:rsidP="007E589A">
            <w:pPr>
              <w:jc w:val="center"/>
              <w:rPr>
                <w:szCs w:val="20"/>
              </w:rPr>
            </w:pPr>
            <w:r w:rsidRPr="007E589A">
              <w:rPr>
                <w:szCs w:val="20"/>
              </w:rPr>
              <w:t>297,88</w:t>
            </w:r>
          </w:p>
        </w:tc>
        <w:tc>
          <w:tcPr>
            <w:tcW w:w="1232" w:type="dxa"/>
            <w:tcBorders>
              <w:top w:val="nil"/>
              <w:left w:val="nil"/>
              <w:bottom w:val="single" w:sz="4" w:space="0" w:color="auto"/>
              <w:right w:val="single" w:sz="4" w:space="0" w:color="auto"/>
            </w:tcBorders>
            <w:shd w:val="clear" w:color="auto" w:fill="auto"/>
            <w:noWrap/>
            <w:vAlign w:val="center"/>
            <w:hideMark/>
          </w:tcPr>
          <w:p w14:paraId="64C9976D" w14:textId="77777777" w:rsidR="007E589A" w:rsidRPr="007E589A" w:rsidRDefault="007E589A" w:rsidP="007E589A">
            <w:pPr>
              <w:jc w:val="center"/>
              <w:rPr>
                <w:szCs w:val="20"/>
              </w:rPr>
            </w:pPr>
            <w:r w:rsidRPr="007E589A">
              <w:rPr>
                <w:szCs w:val="20"/>
              </w:rPr>
              <w:t>306,70</w:t>
            </w:r>
          </w:p>
        </w:tc>
        <w:tc>
          <w:tcPr>
            <w:tcW w:w="1232" w:type="dxa"/>
            <w:tcBorders>
              <w:top w:val="nil"/>
              <w:left w:val="nil"/>
              <w:bottom w:val="single" w:sz="4" w:space="0" w:color="auto"/>
              <w:right w:val="single" w:sz="4" w:space="0" w:color="auto"/>
            </w:tcBorders>
            <w:vAlign w:val="center"/>
          </w:tcPr>
          <w:p w14:paraId="24C31D05" w14:textId="77777777" w:rsidR="007E589A" w:rsidRPr="007E589A" w:rsidRDefault="007E589A" w:rsidP="007E589A">
            <w:pPr>
              <w:jc w:val="center"/>
              <w:rPr>
                <w:szCs w:val="20"/>
              </w:rPr>
            </w:pPr>
            <w:r w:rsidRPr="007E589A">
              <w:rPr>
                <w:szCs w:val="20"/>
              </w:rPr>
              <w:t>315,78</w:t>
            </w:r>
          </w:p>
        </w:tc>
        <w:tc>
          <w:tcPr>
            <w:tcW w:w="1232" w:type="dxa"/>
            <w:tcBorders>
              <w:top w:val="nil"/>
              <w:left w:val="nil"/>
              <w:bottom w:val="single" w:sz="4" w:space="0" w:color="auto"/>
              <w:right w:val="single" w:sz="4" w:space="0" w:color="auto"/>
            </w:tcBorders>
            <w:vAlign w:val="center"/>
          </w:tcPr>
          <w:p w14:paraId="6C3D1C49" w14:textId="77777777" w:rsidR="007E589A" w:rsidRPr="007E589A" w:rsidRDefault="007E589A" w:rsidP="007E589A">
            <w:pPr>
              <w:jc w:val="center"/>
              <w:rPr>
                <w:szCs w:val="20"/>
              </w:rPr>
            </w:pPr>
            <w:r w:rsidRPr="007E589A">
              <w:rPr>
                <w:szCs w:val="20"/>
              </w:rPr>
              <w:t>325,12</w:t>
            </w:r>
          </w:p>
        </w:tc>
      </w:tr>
      <w:tr w:rsidR="007E589A" w:rsidRPr="007E589A" w14:paraId="5E53CC48" w14:textId="77777777" w:rsidTr="00DD090C">
        <w:trPr>
          <w:trHeight w:val="387"/>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A61A225" w14:textId="77777777" w:rsidR="007E589A" w:rsidRPr="007E589A" w:rsidRDefault="007E589A" w:rsidP="007E589A">
            <w:pPr>
              <w:jc w:val="center"/>
            </w:pPr>
            <w:r w:rsidRPr="007E589A">
              <w:t>1.6</w:t>
            </w:r>
          </w:p>
        </w:tc>
        <w:tc>
          <w:tcPr>
            <w:tcW w:w="2368" w:type="dxa"/>
            <w:tcBorders>
              <w:top w:val="nil"/>
              <w:left w:val="nil"/>
              <w:bottom w:val="single" w:sz="4" w:space="0" w:color="auto"/>
              <w:right w:val="single" w:sz="4" w:space="0" w:color="auto"/>
            </w:tcBorders>
            <w:shd w:val="clear" w:color="auto" w:fill="auto"/>
            <w:vAlign w:val="center"/>
            <w:hideMark/>
          </w:tcPr>
          <w:p w14:paraId="0E966798" w14:textId="77777777" w:rsidR="007E589A" w:rsidRPr="007E589A" w:rsidRDefault="007E589A" w:rsidP="007E589A">
            <w:r w:rsidRPr="007E589A">
              <w:t>Расходы по сомнительным долгам</w:t>
            </w:r>
          </w:p>
        </w:tc>
        <w:tc>
          <w:tcPr>
            <w:tcW w:w="1232" w:type="dxa"/>
            <w:tcBorders>
              <w:top w:val="nil"/>
              <w:left w:val="nil"/>
              <w:bottom w:val="single" w:sz="4" w:space="0" w:color="auto"/>
              <w:right w:val="single" w:sz="4" w:space="0" w:color="auto"/>
            </w:tcBorders>
            <w:shd w:val="clear" w:color="auto" w:fill="auto"/>
            <w:noWrap/>
            <w:vAlign w:val="center"/>
            <w:hideMark/>
          </w:tcPr>
          <w:p w14:paraId="3B10F954" w14:textId="77777777" w:rsidR="007E589A" w:rsidRPr="007E589A" w:rsidRDefault="007E589A" w:rsidP="007E589A">
            <w:pPr>
              <w:jc w:val="center"/>
              <w:rPr>
                <w:szCs w:val="20"/>
              </w:rPr>
            </w:pPr>
            <w:r w:rsidRPr="007E589A">
              <w:rPr>
                <w:szCs w:val="20"/>
              </w:rPr>
              <w:t>58,38</w:t>
            </w:r>
          </w:p>
        </w:tc>
        <w:tc>
          <w:tcPr>
            <w:tcW w:w="1232" w:type="dxa"/>
            <w:tcBorders>
              <w:top w:val="nil"/>
              <w:left w:val="nil"/>
              <w:bottom w:val="single" w:sz="4" w:space="0" w:color="auto"/>
              <w:right w:val="single" w:sz="4" w:space="0" w:color="auto"/>
            </w:tcBorders>
            <w:shd w:val="clear" w:color="auto" w:fill="auto"/>
            <w:noWrap/>
            <w:vAlign w:val="center"/>
            <w:hideMark/>
          </w:tcPr>
          <w:p w14:paraId="1539CD75" w14:textId="77777777" w:rsidR="007E589A" w:rsidRPr="007E589A" w:rsidRDefault="007E589A" w:rsidP="007E589A">
            <w:pPr>
              <w:jc w:val="center"/>
              <w:rPr>
                <w:szCs w:val="20"/>
              </w:rPr>
            </w:pPr>
            <w:r w:rsidRPr="007E589A">
              <w:rPr>
                <w:szCs w:val="20"/>
              </w:rPr>
              <w:t>60,71</w:t>
            </w:r>
          </w:p>
        </w:tc>
        <w:tc>
          <w:tcPr>
            <w:tcW w:w="1232" w:type="dxa"/>
            <w:tcBorders>
              <w:top w:val="nil"/>
              <w:left w:val="nil"/>
              <w:bottom w:val="single" w:sz="4" w:space="0" w:color="auto"/>
              <w:right w:val="single" w:sz="4" w:space="0" w:color="auto"/>
            </w:tcBorders>
            <w:shd w:val="clear" w:color="auto" w:fill="auto"/>
            <w:vAlign w:val="center"/>
            <w:hideMark/>
          </w:tcPr>
          <w:p w14:paraId="658BAEFC" w14:textId="77777777" w:rsidR="007E589A" w:rsidRPr="007E589A" w:rsidRDefault="007E589A" w:rsidP="007E589A">
            <w:pPr>
              <w:jc w:val="center"/>
              <w:rPr>
                <w:szCs w:val="20"/>
              </w:rPr>
            </w:pPr>
            <w:r w:rsidRPr="007E589A">
              <w:rPr>
                <w:szCs w:val="20"/>
              </w:rPr>
              <w:t>63,14</w:t>
            </w:r>
          </w:p>
        </w:tc>
        <w:tc>
          <w:tcPr>
            <w:tcW w:w="1232" w:type="dxa"/>
            <w:tcBorders>
              <w:top w:val="nil"/>
              <w:left w:val="nil"/>
              <w:bottom w:val="single" w:sz="4" w:space="0" w:color="auto"/>
              <w:right w:val="single" w:sz="4" w:space="0" w:color="auto"/>
            </w:tcBorders>
            <w:vAlign w:val="center"/>
          </w:tcPr>
          <w:p w14:paraId="3AC4DD34" w14:textId="77777777" w:rsidR="007E589A" w:rsidRPr="007E589A" w:rsidRDefault="007E589A" w:rsidP="007E589A">
            <w:pPr>
              <w:jc w:val="center"/>
              <w:rPr>
                <w:szCs w:val="20"/>
              </w:rPr>
            </w:pPr>
            <w:r w:rsidRPr="007E589A">
              <w:rPr>
                <w:szCs w:val="20"/>
              </w:rPr>
              <w:t>63,14</w:t>
            </w:r>
          </w:p>
        </w:tc>
        <w:tc>
          <w:tcPr>
            <w:tcW w:w="1232" w:type="dxa"/>
            <w:tcBorders>
              <w:top w:val="nil"/>
              <w:left w:val="nil"/>
              <w:bottom w:val="single" w:sz="4" w:space="0" w:color="auto"/>
              <w:right w:val="single" w:sz="4" w:space="0" w:color="auto"/>
            </w:tcBorders>
            <w:vAlign w:val="center"/>
          </w:tcPr>
          <w:p w14:paraId="2D66DDB2" w14:textId="77777777" w:rsidR="007E589A" w:rsidRPr="007E589A" w:rsidRDefault="007E589A" w:rsidP="007E589A">
            <w:pPr>
              <w:jc w:val="center"/>
              <w:rPr>
                <w:szCs w:val="20"/>
              </w:rPr>
            </w:pPr>
            <w:r w:rsidRPr="007E589A">
              <w:rPr>
                <w:szCs w:val="20"/>
              </w:rPr>
              <w:t>63,14</w:t>
            </w:r>
          </w:p>
        </w:tc>
      </w:tr>
      <w:tr w:rsidR="007E589A" w:rsidRPr="007E589A" w14:paraId="23138340" w14:textId="77777777" w:rsidTr="00DD090C">
        <w:trPr>
          <w:trHeight w:val="421"/>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FD0BF18" w14:textId="77777777" w:rsidR="007E589A" w:rsidRPr="007E589A" w:rsidRDefault="007E589A" w:rsidP="007E589A">
            <w:pPr>
              <w:jc w:val="center"/>
            </w:pPr>
            <w:r w:rsidRPr="007E589A">
              <w:t>1.7</w:t>
            </w:r>
          </w:p>
        </w:tc>
        <w:tc>
          <w:tcPr>
            <w:tcW w:w="2368" w:type="dxa"/>
            <w:tcBorders>
              <w:top w:val="nil"/>
              <w:left w:val="nil"/>
              <w:bottom w:val="single" w:sz="4" w:space="0" w:color="auto"/>
              <w:right w:val="single" w:sz="4" w:space="0" w:color="auto"/>
            </w:tcBorders>
            <w:shd w:val="clear" w:color="auto" w:fill="auto"/>
            <w:vAlign w:val="center"/>
            <w:hideMark/>
          </w:tcPr>
          <w:p w14:paraId="163FECDD" w14:textId="77777777" w:rsidR="007E589A" w:rsidRPr="007E589A" w:rsidRDefault="007E589A" w:rsidP="007E589A">
            <w:pPr>
              <w:jc w:val="both"/>
            </w:pPr>
            <w:r w:rsidRPr="007E589A">
              <w:t>Амортизация основных средств и нематериальных активов</w:t>
            </w:r>
          </w:p>
        </w:tc>
        <w:tc>
          <w:tcPr>
            <w:tcW w:w="1232" w:type="dxa"/>
            <w:tcBorders>
              <w:top w:val="nil"/>
              <w:left w:val="nil"/>
              <w:bottom w:val="single" w:sz="4" w:space="0" w:color="auto"/>
              <w:right w:val="single" w:sz="4" w:space="0" w:color="auto"/>
            </w:tcBorders>
            <w:shd w:val="clear" w:color="auto" w:fill="auto"/>
            <w:noWrap/>
            <w:vAlign w:val="center"/>
            <w:hideMark/>
          </w:tcPr>
          <w:p w14:paraId="2D6E9867" w14:textId="77777777" w:rsidR="007E589A" w:rsidRPr="007E589A" w:rsidRDefault="007E589A" w:rsidP="007E589A">
            <w:pPr>
              <w:jc w:val="center"/>
              <w:rPr>
                <w:szCs w:val="20"/>
              </w:rPr>
            </w:pPr>
            <w:r w:rsidRPr="007E589A">
              <w:rPr>
                <w:szCs w:val="20"/>
              </w:rPr>
              <w:t>16,74</w:t>
            </w:r>
          </w:p>
        </w:tc>
        <w:tc>
          <w:tcPr>
            <w:tcW w:w="1232" w:type="dxa"/>
            <w:tcBorders>
              <w:top w:val="nil"/>
              <w:left w:val="nil"/>
              <w:bottom w:val="single" w:sz="4" w:space="0" w:color="auto"/>
              <w:right w:val="single" w:sz="4" w:space="0" w:color="auto"/>
            </w:tcBorders>
            <w:shd w:val="clear" w:color="auto" w:fill="auto"/>
            <w:noWrap/>
            <w:vAlign w:val="center"/>
            <w:hideMark/>
          </w:tcPr>
          <w:p w14:paraId="06D97127" w14:textId="77777777" w:rsidR="007E589A" w:rsidRPr="007E589A" w:rsidRDefault="007E589A" w:rsidP="007E589A">
            <w:pPr>
              <w:jc w:val="center"/>
              <w:rPr>
                <w:szCs w:val="20"/>
              </w:rPr>
            </w:pPr>
            <w:r w:rsidRPr="007E589A">
              <w:rPr>
                <w:szCs w:val="20"/>
              </w:rPr>
              <w:t>16,74</w:t>
            </w:r>
          </w:p>
        </w:tc>
        <w:tc>
          <w:tcPr>
            <w:tcW w:w="1232" w:type="dxa"/>
            <w:tcBorders>
              <w:top w:val="nil"/>
              <w:left w:val="nil"/>
              <w:bottom w:val="single" w:sz="4" w:space="0" w:color="auto"/>
              <w:right w:val="single" w:sz="4" w:space="0" w:color="auto"/>
            </w:tcBorders>
            <w:shd w:val="clear" w:color="auto" w:fill="auto"/>
            <w:vAlign w:val="center"/>
            <w:hideMark/>
          </w:tcPr>
          <w:p w14:paraId="5ED68E74" w14:textId="77777777" w:rsidR="007E589A" w:rsidRPr="007E589A" w:rsidRDefault="007E589A" w:rsidP="007E589A">
            <w:pPr>
              <w:jc w:val="center"/>
              <w:rPr>
                <w:szCs w:val="20"/>
              </w:rPr>
            </w:pPr>
            <w:r w:rsidRPr="007E589A">
              <w:rPr>
                <w:szCs w:val="20"/>
              </w:rPr>
              <w:t>16,74</w:t>
            </w:r>
          </w:p>
        </w:tc>
        <w:tc>
          <w:tcPr>
            <w:tcW w:w="1232" w:type="dxa"/>
            <w:tcBorders>
              <w:top w:val="nil"/>
              <w:left w:val="nil"/>
              <w:bottom w:val="single" w:sz="4" w:space="0" w:color="auto"/>
              <w:right w:val="single" w:sz="4" w:space="0" w:color="auto"/>
            </w:tcBorders>
            <w:vAlign w:val="center"/>
          </w:tcPr>
          <w:p w14:paraId="6823D533" w14:textId="77777777" w:rsidR="007E589A" w:rsidRPr="007E589A" w:rsidRDefault="007E589A" w:rsidP="007E589A">
            <w:pPr>
              <w:jc w:val="center"/>
              <w:rPr>
                <w:szCs w:val="20"/>
              </w:rPr>
            </w:pPr>
            <w:r w:rsidRPr="007E589A">
              <w:rPr>
                <w:szCs w:val="20"/>
              </w:rPr>
              <w:t>16,74</w:t>
            </w:r>
          </w:p>
        </w:tc>
        <w:tc>
          <w:tcPr>
            <w:tcW w:w="1232" w:type="dxa"/>
            <w:tcBorders>
              <w:top w:val="nil"/>
              <w:left w:val="nil"/>
              <w:bottom w:val="single" w:sz="4" w:space="0" w:color="auto"/>
              <w:right w:val="single" w:sz="4" w:space="0" w:color="auto"/>
            </w:tcBorders>
            <w:vAlign w:val="center"/>
          </w:tcPr>
          <w:p w14:paraId="41B6F64B" w14:textId="77777777" w:rsidR="007E589A" w:rsidRPr="007E589A" w:rsidRDefault="007E589A" w:rsidP="007E589A">
            <w:pPr>
              <w:jc w:val="center"/>
              <w:rPr>
                <w:szCs w:val="20"/>
              </w:rPr>
            </w:pPr>
            <w:r w:rsidRPr="007E589A">
              <w:rPr>
                <w:szCs w:val="20"/>
              </w:rPr>
              <w:t>16,74</w:t>
            </w:r>
          </w:p>
        </w:tc>
      </w:tr>
      <w:tr w:rsidR="007E589A" w:rsidRPr="007E589A" w14:paraId="49EE766B" w14:textId="77777777" w:rsidTr="00DD090C">
        <w:trPr>
          <w:trHeight w:val="869"/>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E9EE639" w14:textId="77777777" w:rsidR="007E589A" w:rsidRPr="007E589A" w:rsidRDefault="007E589A" w:rsidP="007E589A">
            <w:pPr>
              <w:jc w:val="center"/>
            </w:pPr>
            <w:r w:rsidRPr="007E589A">
              <w:t>1.8</w:t>
            </w:r>
          </w:p>
        </w:tc>
        <w:tc>
          <w:tcPr>
            <w:tcW w:w="2368" w:type="dxa"/>
            <w:tcBorders>
              <w:top w:val="nil"/>
              <w:left w:val="nil"/>
              <w:bottom w:val="single" w:sz="4" w:space="0" w:color="auto"/>
              <w:right w:val="single" w:sz="4" w:space="0" w:color="auto"/>
            </w:tcBorders>
            <w:shd w:val="clear" w:color="auto" w:fill="auto"/>
            <w:vAlign w:val="center"/>
            <w:hideMark/>
          </w:tcPr>
          <w:p w14:paraId="70F2E67B" w14:textId="77777777" w:rsidR="007E589A" w:rsidRPr="007E589A" w:rsidRDefault="007E589A" w:rsidP="007E589A">
            <w:r w:rsidRPr="007E589A">
              <w:t>Расходы на выплаты по договорам займа и кредитным договорам, включая проценты по ним</w:t>
            </w:r>
          </w:p>
        </w:tc>
        <w:tc>
          <w:tcPr>
            <w:tcW w:w="1232" w:type="dxa"/>
            <w:tcBorders>
              <w:top w:val="nil"/>
              <w:left w:val="nil"/>
              <w:bottom w:val="single" w:sz="4" w:space="0" w:color="auto"/>
              <w:right w:val="single" w:sz="4" w:space="0" w:color="auto"/>
            </w:tcBorders>
            <w:shd w:val="clear" w:color="auto" w:fill="auto"/>
            <w:noWrap/>
            <w:vAlign w:val="center"/>
            <w:hideMark/>
          </w:tcPr>
          <w:p w14:paraId="3180EB5B" w14:textId="77777777" w:rsidR="007E589A" w:rsidRPr="007E589A" w:rsidRDefault="007E589A" w:rsidP="007E589A">
            <w:pPr>
              <w:jc w:val="center"/>
            </w:pPr>
            <w:r w:rsidRPr="007E589A">
              <w:t>0</w:t>
            </w:r>
          </w:p>
        </w:tc>
        <w:tc>
          <w:tcPr>
            <w:tcW w:w="1232" w:type="dxa"/>
            <w:tcBorders>
              <w:top w:val="nil"/>
              <w:left w:val="nil"/>
              <w:bottom w:val="single" w:sz="4" w:space="0" w:color="auto"/>
              <w:right w:val="single" w:sz="4" w:space="0" w:color="auto"/>
            </w:tcBorders>
            <w:shd w:val="clear" w:color="auto" w:fill="auto"/>
            <w:noWrap/>
            <w:vAlign w:val="center"/>
            <w:hideMark/>
          </w:tcPr>
          <w:p w14:paraId="39D1C079" w14:textId="77777777" w:rsidR="007E589A" w:rsidRPr="007E589A" w:rsidRDefault="007E589A" w:rsidP="007E589A">
            <w:pPr>
              <w:jc w:val="center"/>
            </w:pPr>
            <w:r w:rsidRPr="007E589A">
              <w:t>0 </w:t>
            </w:r>
          </w:p>
        </w:tc>
        <w:tc>
          <w:tcPr>
            <w:tcW w:w="1232" w:type="dxa"/>
            <w:tcBorders>
              <w:top w:val="nil"/>
              <w:left w:val="nil"/>
              <w:bottom w:val="single" w:sz="4" w:space="0" w:color="auto"/>
              <w:right w:val="single" w:sz="4" w:space="0" w:color="auto"/>
            </w:tcBorders>
            <w:shd w:val="clear" w:color="auto" w:fill="auto"/>
            <w:vAlign w:val="center"/>
            <w:hideMark/>
          </w:tcPr>
          <w:p w14:paraId="3ED1C78F" w14:textId="77777777" w:rsidR="007E589A" w:rsidRPr="007E589A" w:rsidRDefault="007E589A" w:rsidP="007E589A">
            <w:pPr>
              <w:jc w:val="center"/>
            </w:pPr>
            <w:r w:rsidRPr="007E589A">
              <w:t>0 </w:t>
            </w:r>
          </w:p>
        </w:tc>
        <w:tc>
          <w:tcPr>
            <w:tcW w:w="1232" w:type="dxa"/>
            <w:tcBorders>
              <w:top w:val="nil"/>
              <w:left w:val="nil"/>
              <w:bottom w:val="single" w:sz="4" w:space="0" w:color="auto"/>
              <w:right w:val="single" w:sz="4" w:space="0" w:color="auto"/>
            </w:tcBorders>
            <w:vAlign w:val="center"/>
          </w:tcPr>
          <w:p w14:paraId="10E19E7B" w14:textId="77777777" w:rsidR="007E589A" w:rsidRPr="007E589A" w:rsidRDefault="007E589A" w:rsidP="007E589A">
            <w:pPr>
              <w:jc w:val="center"/>
            </w:pPr>
            <w:r w:rsidRPr="007E589A">
              <w:t>0 </w:t>
            </w:r>
          </w:p>
        </w:tc>
        <w:tc>
          <w:tcPr>
            <w:tcW w:w="1232" w:type="dxa"/>
            <w:tcBorders>
              <w:top w:val="nil"/>
              <w:left w:val="nil"/>
              <w:bottom w:val="single" w:sz="4" w:space="0" w:color="auto"/>
              <w:right w:val="single" w:sz="4" w:space="0" w:color="auto"/>
            </w:tcBorders>
            <w:vAlign w:val="center"/>
          </w:tcPr>
          <w:p w14:paraId="3A898CE1" w14:textId="77777777" w:rsidR="007E589A" w:rsidRPr="007E589A" w:rsidRDefault="007E589A" w:rsidP="007E589A">
            <w:pPr>
              <w:jc w:val="center"/>
            </w:pPr>
            <w:r w:rsidRPr="007E589A">
              <w:t>0 </w:t>
            </w:r>
          </w:p>
        </w:tc>
      </w:tr>
      <w:tr w:rsidR="007E589A" w:rsidRPr="007E589A" w14:paraId="58B87AA5"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C41C92D" w14:textId="77777777" w:rsidR="007E589A" w:rsidRPr="007E589A" w:rsidRDefault="007E589A" w:rsidP="007E589A">
            <w:pPr>
              <w:jc w:val="center"/>
            </w:pPr>
            <w:r w:rsidRPr="007E589A">
              <w:t> </w:t>
            </w:r>
          </w:p>
        </w:tc>
        <w:tc>
          <w:tcPr>
            <w:tcW w:w="2368" w:type="dxa"/>
            <w:tcBorders>
              <w:top w:val="nil"/>
              <w:left w:val="nil"/>
              <w:bottom w:val="single" w:sz="4" w:space="0" w:color="auto"/>
              <w:right w:val="single" w:sz="4" w:space="0" w:color="auto"/>
            </w:tcBorders>
            <w:shd w:val="clear" w:color="auto" w:fill="auto"/>
            <w:vAlign w:val="center"/>
            <w:hideMark/>
          </w:tcPr>
          <w:p w14:paraId="62CFA92C" w14:textId="77777777" w:rsidR="007E589A" w:rsidRPr="007E589A" w:rsidRDefault="007E589A" w:rsidP="007E589A">
            <w:r w:rsidRPr="007E589A">
              <w:t>ИТОГО</w:t>
            </w:r>
          </w:p>
        </w:tc>
        <w:tc>
          <w:tcPr>
            <w:tcW w:w="1232" w:type="dxa"/>
            <w:tcBorders>
              <w:top w:val="nil"/>
              <w:left w:val="nil"/>
              <w:bottom w:val="single" w:sz="4" w:space="0" w:color="auto"/>
              <w:right w:val="single" w:sz="4" w:space="0" w:color="auto"/>
            </w:tcBorders>
            <w:shd w:val="clear" w:color="auto" w:fill="auto"/>
            <w:noWrap/>
            <w:vAlign w:val="center"/>
            <w:hideMark/>
          </w:tcPr>
          <w:p w14:paraId="5399F76B" w14:textId="77777777" w:rsidR="007E589A" w:rsidRPr="007E589A" w:rsidRDefault="007E589A" w:rsidP="007E589A">
            <w:pPr>
              <w:jc w:val="center"/>
              <w:rPr>
                <w:szCs w:val="20"/>
              </w:rPr>
            </w:pPr>
            <w:r w:rsidRPr="007E589A">
              <w:rPr>
                <w:szCs w:val="20"/>
              </w:rPr>
              <w:t>653,26</w:t>
            </w:r>
          </w:p>
        </w:tc>
        <w:tc>
          <w:tcPr>
            <w:tcW w:w="1232" w:type="dxa"/>
            <w:tcBorders>
              <w:top w:val="nil"/>
              <w:left w:val="nil"/>
              <w:bottom w:val="single" w:sz="4" w:space="0" w:color="auto"/>
              <w:right w:val="single" w:sz="4" w:space="0" w:color="auto"/>
            </w:tcBorders>
            <w:shd w:val="clear" w:color="auto" w:fill="auto"/>
            <w:noWrap/>
            <w:vAlign w:val="center"/>
            <w:hideMark/>
          </w:tcPr>
          <w:p w14:paraId="54B59611" w14:textId="77777777" w:rsidR="007E589A" w:rsidRPr="007E589A" w:rsidRDefault="007E589A" w:rsidP="007E589A">
            <w:pPr>
              <w:jc w:val="center"/>
              <w:rPr>
                <w:szCs w:val="20"/>
              </w:rPr>
            </w:pPr>
            <w:r w:rsidRPr="007E589A">
              <w:rPr>
                <w:szCs w:val="20"/>
              </w:rPr>
              <w:t>665,43</w:t>
            </w:r>
          </w:p>
        </w:tc>
        <w:tc>
          <w:tcPr>
            <w:tcW w:w="1232" w:type="dxa"/>
            <w:tcBorders>
              <w:top w:val="nil"/>
              <w:left w:val="nil"/>
              <w:bottom w:val="single" w:sz="4" w:space="0" w:color="auto"/>
              <w:right w:val="single" w:sz="4" w:space="0" w:color="auto"/>
            </w:tcBorders>
            <w:shd w:val="clear" w:color="auto" w:fill="auto"/>
            <w:noWrap/>
            <w:vAlign w:val="center"/>
            <w:hideMark/>
          </w:tcPr>
          <w:p w14:paraId="554AEDFB" w14:textId="77777777" w:rsidR="007E589A" w:rsidRPr="007E589A" w:rsidRDefault="007E589A" w:rsidP="007E589A">
            <w:pPr>
              <w:jc w:val="center"/>
              <w:rPr>
                <w:szCs w:val="20"/>
              </w:rPr>
            </w:pPr>
            <w:r w:rsidRPr="007E589A">
              <w:rPr>
                <w:szCs w:val="20"/>
              </w:rPr>
              <w:t>676,71</w:t>
            </w:r>
          </w:p>
        </w:tc>
        <w:tc>
          <w:tcPr>
            <w:tcW w:w="1232" w:type="dxa"/>
            <w:tcBorders>
              <w:top w:val="nil"/>
              <w:left w:val="nil"/>
              <w:bottom w:val="single" w:sz="4" w:space="0" w:color="auto"/>
              <w:right w:val="single" w:sz="4" w:space="0" w:color="auto"/>
            </w:tcBorders>
            <w:vAlign w:val="center"/>
          </w:tcPr>
          <w:p w14:paraId="36988DED" w14:textId="77777777" w:rsidR="007E589A" w:rsidRPr="007E589A" w:rsidRDefault="007E589A" w:rsidP="007E589A">
            <w:pPr>
              <w:jc w:val="center"/>
              <w:rPr>
                <w:szCs w:val="20"/>
              </w:rPr>
            </w:pPr>
            <w:r w:rsidRPr="007E589A">
              <w:rPr>
                <w:szCs w:val="20"/>
              </w:rPr>
              <w:t>685,79</w:t>
            </w:r>
          </w:p>
        </w:tc>
        <w:tc>
          <w:tcPr>
            <w:tcW w:w="1232" w:type="dxa"/>
            <w:tcBorders>
              <w:top w:val="nil"/>
              <w:left w:val="nil"/>
              <w:bottom w:val="single" w:sz="4" w:space="0" w:color="auto"/>
              <w:right w:val="single" w:sz="4" w:space="0" w:color="auto"/>
            </w:tcBorders>
            <w:vAlign w:val="center"/>
          </w:tcPr>
          <w:p w14:paraId="15898B7A" w14:textId="77777777" w:rsidR="007E589A" w:rsidRPr="007E589A" w:rsidRDefault="007E589A" w:rsidP="007E589A">
            <w:pPr>
              <w:jc w:val="center"/>
              <w:rPr>
                <w:szCs w:val="20"/>
              </w:rPr>
            </w:pPr>
            <w:r w:rsidRPr="007E589A">
              <w:rPr>
                <w:szCs w:val="20"/>
              </w:rPr>
              <w:t>695,13</w:t>
            </w:r>
          </w:p>
        </w:tc>
      </w:tr>
      <w:tr w:rsidR="007E589A" w:rsidRPr="007E589A" w14:paraId="266C5225" w14:textId="77777777" w:rsidTr="00DD090C">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845F60A" w14:textId="77777777" w:rsidR="007E589A" w:rsidRPr="007E589A" w:rsidRDefault="007E589A" w:rsidP="007E589A">
            <w:pPr>
              <w:jc w:val="center"/>
            </w:pPr>
            <w:r w:rsidRPr="007E589A">
              <w:t>2</w:t>
            </w:r>
          </w:p>
        </w:tc>
        <w:tc>
          <w:tcPr>
            <w:tcW w:w="2368" w:type="dxa"/>
            <w:tcBorders>
              <w:top w:val="nil"/>
              <w:left w:val="nil"/>
              <w:bottom w:val="single" w:sz="4" w:space="0" w:color="auto"/>
              <w:right w:val="single" w:sz="4" w:space="0" w:color="auto"/>
            </w:tcBorders>
            <w:shd w:val="clear" w:color="auto" w:fill="auto"/>
            <w:vAlign w:val="center"/>
            <w:hideMark/>
          </w:tcPr>
          <w:p w14:paraId="6EFCBF43" w14:textId="77777777" w:rsidR="007E589A" w:rsidRPr="007E589A" w:rsidRDefault="007E589A" w:rsidP="007E589A">
            <w:r w:rsidRPr="007E589A">
              <w:t>Налог на прибыль</w:t>
            </w:r>
          </w:p>
        </w:tc>
        <w:tc>
          <w:tcPr>
            <w:tcW w:w="1232" w:type="dxa"/>
            <w:tcBorders>
              <w:top w:val="nil"/>
              <w:left w:val="nil"/>
              <w:bottom w:val="single" w:sz="4" w:space="0" w:color="auto"/>
              <w:right w:val="single" w:sz="4" w:space="0" w:color="auto"/>
            </w:tcBorders>
            <w:shd w:val="clear" w:color="auto" w:fill="auto"/>
            <w:noWrap/>
            <w:vAlign w:val="center"/>
            <w:hideMark/>
          </w:tcPr>
          <w:p w14:paraId="7142612D" w14:textId="77777777" w:rsidR="007E589A" w:rsidRPr="007E589A" w:rsidRDefault="007E589A" w:rsidP="007E589A">
            <w:pPr>
              <w:jc w:val="center"/>
            </w:pPr>
            <w:r w:rsidRPr="007E589A">
              <w:t>0</w:t>
            </w:r>
          </w:p>
        </w:tc>
        <w:tc>
          <w:tcPr>
            <w:tcW w:w="1232" w:type="dxa"/>
            <w:tcBorders>
              <w:top w:val="nil"/>
              <w:left w:val="nil"/>
              <w:bottom w:val="single" w:sz="4" w:space="0" w:color="auto"/>
              <w:right w:val="single" w:sz="4" w:space="0" w:color="auto"/>
            </w:tcBorders>
            <w:shd w:val="clear" w:color="auto" w:fill="auto"/>
            <w:noWrap/>
            <w:vAlign w:val="center"/>
            <w:hideMark/>
          </w:tcPr>
          <w:p w14:paraId="1A96F4A9" w14:textId="77777777" w:rsidR="007E589A" w:rsidRPr="007E589A" w:rsidRDefault="007E589A" w:rsidP="007E589A">
            <w:pPr>
              <w:jc w:val="center"/>
            </w:pPr>
            <w:r w:rsidRPr="007E589A">
              <w:t>0</w:t>
            </w:r>
          </w:p>
        </w:tc>
        <w:tc>
          <w:tcPr>
            <w:tcW w:w="1232" w:type="dxa"/>
            <w:tcBorders>
              <w:top w:val="nil"/>
              <w:left w:val="nil"/>
              <w:bottom w:val="single" w:sz="4" w:space="0" w:color="auto"/>
              <w:right w:val="single" w:sz="4" w:space="0" w:color="auto"/>
            </w:tcBorders>
            <w:shd w:val="clear" w:color="auto" w:fill="auto"/>
            <w:noWrap/>
            <w:vAlign w:val="center"/>
            <w:hideMark/>
          </w:tcPr>
          <w:p w14:paraId="2C34ADDE" w14:textId="77777777" w:rsidR="007E589A" w:rsidRPr="007E589A" w:rsidRDefault="007E589A" w:rsidP="007E589A">
            <w:pPr>
              <w:jc w:val="center"/>
            </w:pPr>
            <w:r w:rsidRPr="007E589A">
              <w:t>0</w:t>
            </w:r>
          </w:p>
        </w:tc>
        <w:tc>
          <w:tcPr>
            <w:tcW w:w="1232" w:type="dxa"/>
            <w:tcBorders>
              <w:top w:val="nil"/>
              <w:left w:val="nil"/>
              <w:bottom w:val="single" w:sz="4" w:space="0" w:color="auto"/>
              <w:right w:val="single" w:sz="4" w:space="0" w:color="auto"/>
            </w:tcBorders>
            <w:vAlign w:val="center"/>
          </w:tcPr>
          <w:p w14:paraId="7BFEF982" w14:textId="77777777" w:rsidR="007E589A" w:rsidRPr="007E589A" w:rsidRDefault="007E589A" w:rsidP="007E589A">
            <w:pPr>
              <w:jc w:val="center"/>
            </w:pPr>
            <w:r w:rsidRPr="007E589A">
              <w:t>0 </w:t>
            </w:r>
          </w:p>
        </w:tc>
        <w:tc>
          <w:tcPr>
            <w:tcW w:w="1232" w:type="dxa"/>
            <w:tcBorders>
              <w:top w:val="nil"/>
              <w:left w:val="nil"/>
              <w:bottom w:val="single" w:sz="4" w:space="0" w:color="auto"/>
              <w:right w:val="single" w:sz="4" w:space="0" w:color="auto"/>
            </w:tcBorders>
            <w:vAlign w:val="center"/>
          </w:tcPr>
          <w:p w14:paraId="7FB6E496" w14:textId="77777777" w:rsidR="007E589A" w:rsidRPr="007E589A" w:rsidRDefault="007E589A" w:rsidP="007E589A">
            <w:pPr>
              <w:jc w:val="center"/>
            </w:pPr>
            <w:r w:rsidRPr="007E589A">
              <w:t>0 </w:t>
            </w:r>
          </w:p>
        </w:tc>
      </w:tr>
      <w:tr w:rsidR="007E589A" w:rsidRPr="007E589A" w14:paraId="1A1E91A4" w14:textId="77777777" w:rsidTr="00DD090C">
        <w:trPr>
          <w:trHeight w:val="1741"/>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4980E77" w14:textId="77777777" w:rsidR="007E589A" w:rsidRPr="007E589A" w:rsidRDefault="007E589A" w:rsidP="007E589A">
            <w:pPr>
              <w:jc w:val="center"/>
            </w:pPr>
            <w:r w:rsidRPr="007E589A">
              <w:t>3</w:t>
            </w:r>
          </w:p>
        </w:tc>
        <w:tc>
          <w:tcPr>
            <w:tcW w:w="2368" w:type="dxa"/>
            <w:tcBorders>
              <w:top w:val="nil"/>
              <w:left w:val="nil"/>
              <w:bottom w:val="single" w:sz="4" w:space="0" w:color="auto"/>
              <w:right w:val="single" w:sz="4" w:space="0" w:color="auto"/>
            </w:tcBorders>
            <w:shd w:val="clear" w:color="auto" w:fill="auto"/>
            <w:vAlign w:val="center"/>
            <w:hideMark/>
          </w:tcPr>
          <w:p w14:paraId="786FA778" w14:textId="77777777" w:rsidR="007E589A" w:rsidRPr="007E589A" w:rsidRDefault="007E589A" w:rsidP="007E589A">
            <w:r w:rsidRPr="007E589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32" w:type="dxa"/>
            <w:tcBorders>
              <w:top w:val="nil"/>
              <w:left w:val="nil"/>
              <w:bottom w:val="single" w:sz="4" w:space="0" w:color="auto"/>
              <w:right w:val="single" w:sz="4" w:space="0" w:color="auto"/>
            </w:tcBorders>
            <w:shd w:val="clear" w:color="auto" w:fill="auto"/>
            <w:noWrap/>
            <w:vAlign w:val="center"/>
            <w:hideMark/>
          </w:tcPr>
          <w:p w14:paraId="6E78A84B" w14:textId="77777777" w:rsidR="007E589A" w:rsidRPr="007E589A" w:rsidRDefault="007E589A" w:rsidP="007E589A">
            <w:pPr>
              <w:jc w:val="center"/>
            </w:pPr>
            <w:r w:rsidRPr="007E589A">
              <w:t>0</w:t>
            </w:r>
          </w:p>
        </w:tc>
        <w:tc>
          <w:tcPr>
            <w:tcW w:w="1232" w:type="dxa"/>
            <w:tcBorders>
              <w:top w:val="nil"/>
              <w:left w:val="nil"/>
              <w:bottom w:val="single" w:sz="4" w:space="0" w:color="auto"/>
              <w:right w:val="single" w:sz="4" w:space="0" w:color="auto"/>
            </w:tcBorders>
            <w:shd w:val="clear" w:color="auto" w:fill="auto"/>
            <w:noWrap/>
            <w:vAlign w:val="center"/>
            <w:hideMark/>
          </w:tcPr>
          <w:p w14:paraId="25DD2F46" w14:textId="77777777" w:rsidR="007E589A" w:rsidRPr="007E589A" w:rsidRDefault="007E589A" w:rsidP="007E589A">
            <w:pPr>
              <w:jc w:val="center"/>
            </w:pPr>
            <w:r w:rsidRPr="007E589A">
              <w:t>0 </w:t>
            </w:r>
          </w:p>
        </w:tc>
        <w:tc>
          <w:tcPr>
            <w:tcW w:w="1232" w:type="dxa"/>
            <w:tcBorders>
              <w:top w:val="nil"/>
              <w:left w:val="nil"/>
              <w:bottom w:val="single" w:sz="4" w:space="0" w:color="auto"/>
              <w:right w:val="single" w:sz="4" w:space="0" w:color="auto"/>
            </w:tcBorders>
            <w:shd w:val="clear" w:color="auto" w:fill="auto"/>
            <w:vAlign w:val="center"/>
            <w:hideMark/>
          </w:tcPr>
          <w:p w14:paraId="316B44CE" w14:textId="77777777" w:rsidR="007E589A" w:rsidRPr="007E589A" w:rsidRDefault="007E589A" w:rsidP="007E589A">
            <w:pPr>
              <w:jc w:val="center"/>
            </w:pPr>
            <w:r w:rsidRPr="007E589A">
              <w:t>0 </w:t>
            </w:r>
          </w:p>
        </w:tc>
        <w:tc>
          <w:tcPr>
            <w:tcW w:w="1232" w:type="dxa"/>
            <w:tcBorders>
              <w:top w:val="nil"/>
              <w:left w:val="nil"/>
              <w:bottom w:val="single" w:sz="4" w:space="0" w:color="auto"/>
              <w:right w:val="single" w:sz="4" w:space="0" w:color="auto"/>
            </w:tcBorders>
            <w:vAlign w:val="center"/>
          </w:tcPr>
          <w:p w14:paraId="7B3B6B66" w14:textId="77777777" w:rsidR="007E589A" w:rsidRPr="007E589A" w:rsidRDefault="007E589A" w:rsidP="007E589A">
            <w:pPr>
              <w:jc w:val="center"/>
            </w:pPr>
            <w:r w:rsidRPr="007E589A">
              <w:t>0 </w:t>
            </w:r>
          </w:p>
        </w:tc>
        <w:tc>
          <w:tcPr>
            <w:tcW w:w="1232" w:type="dxa"/>
            <w:tcBorders>
              <w:top w:val="nil"/>
              <w:left w:val="nil"/>
              <w:bottom w:val="single" w:sz="4" w:space="0" w:color="auto"/>
              <w:right w:val="single" w:sz="4" w:space="0" w:color="auto"/>
            </w:tcBorders>
            <w:vAlign w:val="center"/>
          </w:tcPr>
          <w:p w14:paraId="31941CB8" w14:textId="77777777" w:rsidR="007E589A" w:rsidRPr="007E589A" w:rsidRDefault="007E589A" w:rsidP="007E589A">
            <w:pPr>
              <w:jc w:val="center"/>
            </w:pPr>
            <w:r w:rsidRPr="007E589A">
              <w:t>0 </w:t>
            </w:r>
          </w:p>
        </w:tc>
      </w:tr>
      <w:tr w:rsidR="007E589A" w:rsidRPr="007E589A" w14:paraId="7FD7117C" w14:textId="77777777" w:rsidTr="00DD090C">
        <w:trPr>
          <w:trHeight w:val="419"/>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1C60F68" w14:textId="77777777" w:rsidR="007E589A" w:rsidRPr="007E589A" w:rsidRDefault="007E589A" w:rsidP="007E589A">
            <w:pPr>
              <w:jc w:val="center"/>
            </w:pPr>
            <w:r w:rsidRPr="007E589A">
              <w:t>4</w:t>
            </w:r>
          </w:p>
        </w:tc>
        <w:tc>
          <w:tcPr>
            <w:tcW w:w="2368" w:type="dxa"/>
            <w:tcBorders>
              <w:top w:val="nil"/>
              <w:left w:val="nil"/>
              <w:bottom w:val="single" w:sz="4" w:space="0" w:color="auto"/>
              <w:right w:val="single" w:sz="4" w:space="0" w:color="auto"/>
            </w:tcBorders>
            <w:shd w:val="clear" w:color="auto" w:fill="auto"/>
            <w:vAlign w:val="center"/>
            <w:hideMark/>
          </w:tcPr>
          <w:p w14:paraId="4649BF8E" w14:textId="77777777" w:rsidR="007E589A" w:rsidRPr="007E589A" w:rsidRDefault="007E589A" w:rsidP="007E589A">
            <w:pPr>
              <w:jc w:val="both"/>
            </w:pPr>
            <w:r w:rsidRPr="007E589A">
              <w:t>Итого неподконтрольных расходов</w:t>
            </w:r>
          </w:p>
        </w:tc>
        <w:tc>
          <w:tcPr>
            <w:tcW w:w="1232" w:type="dxa"/>
            <w:tcBorders>
              <w:top w:val="nil"/>
              <w:left w:val="nil"/>
              <w:bottom w:val="single" w:sz="4" w:space="0" w:color="auto"/>
              <w:right w:val="single" w:sz="4" w:space="0" w:color="auto"/>
            </w:tcBorders>
            <w:shd w:val="clear" w:color="auto" w:fill="auto"/>
            <w:noWrap/>
            <w:vAlign w:val="center"/>
            <w:hideMark/>
          </w:tcPr>
          <w:p w14:paraId="16467BF6" w14:textId="77777777" w:rsidR="007E589A" w:rsidRPr="007E589A" w:rsidRDefault="007E589A" w:rsidP="007E589A">
            <w:pPr>
              <w:jc w:val="center"/>
              <w:rPr>
                <w:szCs w:val="20"/>
              </w:rPr>
            </w:pPr>
            <w:r w:rsidRPr="007E589A">
              <w:rPr>
                <w:szCs w:val="20"/>
              </w:rPr>
              <w:t>653,27</w:t>
            </w:r>
          </w:p>
        </w:tc>
        <w:tc>
          <w:tcPr>
            <w:tcW w:w="1232" w:type="dxa"/>
            <w:tcBorders>
              <w:top w:val="nil"/>
              <w:left w:val="nil"/>
              <w:bottom w:val="single" w:sz="4" w:space="0" w:color="auto"/>
              <w:right w:val="single" w:sz="4" w:space="0" w:color="auto"/>
            </w:tcBorders>
            <w:shd w:val="clear" w:color="auto" w:fill="auto"/>
            <w:noWrap/>
            <w:vAlign w:val="center"/>
            <w:hideMark/>
          </w:tcPr>
          <w:p w14:paraId="290E49E3" w14:textId="77777777" w:rsidR="007E589A" w:rsidRPr="007E589A" w:rsidRDefault="007E589A" w:rsidP="007E589A">
            <w:pPr>
              <w:jc w:val="center"/>
              <w:rPr>
                <w:szCs w:val="20"/>
              </w:rPr>
            </w:pPr>
            <w:r w:rsidRPr="007E589A">
              <w:rPr>
                <w:szCs w:val="20"/>
              </w:rPr>
              <w:t>665,43</w:t>
            </w:r>
          </w:p>
        </w:tc>
        <w:tc>
          <w:tcPr>
            <w:tcW w:w="1232" w:type="dxa"/>
            <w:tcBorders>
              <w:top w:val="nil"/>
              <w:left w:val="nil"/>
              <w:bottom w:val="single" w:sz="4" w:space="0" w:color="auto"/>
              <w:right w:val="single" w:sz="4" w:space="0" w:color="auto"/>
            </w:tcBorders>
            <w:shd w:val="clear" w:color="auto" w:fill="auto"/>
            <w:noWrap/>
            <w:vAlign w:val="center"/>
            <w:hideMark/>
          </w:tcPr>
          <w:p w14:paraId="243541D0" w14:textId="77777777" w:rsidR="007E589A" w:rsidRPr="007E589A" w:rsidRDefault="007E589A" w:rsidP="007E589A">
            <w:pPr>
              <w:jc w:val="center"/>
              <w:rPr>
                <w:szCs w:val="20"/>
              </w:rPr>
            </w:pPr>
            <w:r w:rsidRPr="007E589A">
              <w:rPr>
                <w:szCs w:val="20"/>
              </w:rPr>
              <w:t>676,71</w:t>
            </w:r>
          </w:p>
        </w:tc>
        <w:tc>
          <w:tcPr>
            <w:tcW w:w="1232" w:type="dxa"/>
            <w:tcBorders>
              <w:top w:val="nil"/>
              <w:left w:val="nil"/>
              <w:bottom w:val="single" w:sz="4" w:space="0" w:color="auto"/>
              <w:right w:val="single" w:sz="4" w:space="0" w:color="auto"/>
            </w:tcBorders>
            <w:vAlign w:val="center"/>
          </w:tcPr>
          <w:p w14:paraId="2A2A92D1" w14:textId="77777777" w:rsidR="007E589A" w:rsidRPr="007E589A" w:rsidRDefault="007E589A" w:rsidP="007E589A">
            <w:pPr>
              <w:jc w:val="center"/>
              <w:rPr>
                <w:szCs w:val="20"/>
              </w:rPr>
            </w:pPr>
            <w:r w:rsidRPr="007E589A">
              <w:rPr>
                <w:szCs w:val="20"/>
              </w:rPr>
              <w:t>685,79</w:t>
            </w:r>
          </w:p>
        </w:tc>
        <w:tc>
          <w:tcPr>
            <w:tcW w:w="1232" w:type="dxa"/>
            <w:tcBorders>
              <w:top w:val="nil"/>
              <w:left w:val="nil"/>
              <w:bottom w:val="single" w:sz="4" w:space="0" w:color="auto"/>
              <w:right w:val="single" w:sz="4" w:space="0" w:color="auto"/>
            </w:tcBorders>
            <w:vAlign w:val="center"/>
          </w:tcPr>
          <w:p w14:paraId="3E4F35FD" w14:textId="77777777" w:rsidR="007E589A" w:rsidRPr="007E589A" w:rsidRDefault="007E589A" w:rsidP="007E589A">
            <w:pPr>
              <w:jc w:val="center"/>
              <w:rPr>
                <w:szCs w:val="20"/>
              </w:rPr>
            </w:pPr>
            <w:r w:rsidRPr="007E589A">
              <w:rPr>
                <w:szCs w:val="20"/>
              </w:rPr>
              <w:t>695,13</w:t>
            </w:r>
          </w:p>
        </w:tc>
      </w:tr>
    </w:tbl>
    <w:p w14:paraId="78C6B56F" w14:textId="77777777" w:rsidR="007E589A" w:rsidRPr="007E589A" w:rsidRDefault="007E589A" w:rsidP="007E589A">
      <w:pPr>
        <w:jc w:val="center"/>
      </w:pPr>
    </w:p>
    <w:p w14:paraId="7A2B5909" w14:textId="77777777" w:rsidR="007E589A" w:rsidRPr="007E589A" w:rsidRDefault="007E589A" w:rsidP="007E589A">
      <w:pPr>
        <w:keepNext/>
        <w:jc w:val="both"/>
        <w:outlineLvl w:val="1"/>
        <w:rPr>
          <w:b/>
          <w:sz w:val="28"/>
          <w:szCs w:val="20"/>
          <w:lang w:eastAsia="x-none"/>
        </w:rPr>
      </w:pPr>
      <w:bookmarkStart w:id="42" w:name="_Toc24010602"/>
    </w:p>
    <w:p w14:paraId="6C0395E5" w14:textId="77777777" w:rsidR="007E589A" w:rsidRPr="007E589A" w:rsidRDefault="007E589A" w:rsidP="007E589A">
      <w:pPr>
        <w:keepNext/>
        <w:jc w:val="both"/>
        <w:outlineLvl w:val="1"/>
        <w:rPr>
          <w:b/>
          <w:sz w:val="28"/>
          <w:szCs w:val="20"/>
          <w:lang w:eastAsia="x-none"/>
        </w:rPr>
      </w:pPr>
      <w:r w:rsidRPr="007E589A">
        <w:rPr>
          <w:b/>
          <w:sz w:val="28"/>
          <w:szCs w:val="20"/>
          <w:lang w:eastAsia="x-none"/>
        </w:rPr>
        <w:t xml:space="preserve">5.2.4) </w:t>
      </w:r>
      <w:bookmarkEnd w:id="42"/>
      <w:r w:rsidRPr="007E589A">
        <w:rPr>
          <w:b/>
          <w:sz w:val="28"/>
          <w:szCs w:val="20"/>
          <w:lang w:eastAsia="x-none"/>
        </w:rPr>
        <w:t>Расчетный объем полезного отпуска тепловой энергии</w:t>
      </w:r>
    </w:p>
    <w:p w14:paraId="609A541F" w14:textId="77777777" w:rsidR="007E589A" w:rsidRPr="007E589A" w:rsidRDefault="007E589A" w:rsidP="007E589A">
      <w:pPr>
        <w:autoSpaceDE w:val="0"/>
        <w:autoSpaceDN w:val="0"/>
        <w:adjustRightInd w:val="0"/>
        <w:ind w:firstLine="851"/>
        <w:jc w:val="both"/>
        <w:rPr>
          <w:snapToGrid w:val="0"/>
          <w:sz w:val="28"/>
          <w:szCs w:val="28"/>
        </w:rPr>
      </w:pPr>
    </w:p>
    <w:p w14:paraId="1B9A12B0" w14:textId="77777777" w:rsidR="007E589A" w:rsidRPr="007E589A" w:rsidRDefault="007E589A" w:rsidP="007E589A">
      <w:pPr>
        <w:ind w:firstLine="709"/>
        <w:jc w:val="both"/>
        <w:rPr>
          <w:sz w:val="28"/>
          <w:szCs w:val="22"/>
        </w:rPr>
      </w:pPr>
      <w:r w:rsidRPr="007E589A">
        <w:rPr>
          <w:sz w:val="28"/>
          <w:szCs w:val="22"/>
        </w:rPr>
        <w:t xml:space="preserve">Согласно пункту 22  Основ ценообразования тарифы устанавливаются </w:t>
      </w:r>
      <w:r w:rsidRPr="007E589A">
        <w:rPr>
          <w:sz w:val="28"/>
          <w:szCs w:val="22"/>
        </w:rPr>
        <w:br/>
        <w:t xml:space="preserve">на основании необходимой валовой выручки, определенной </w:t>
      </w:r>
      <w:r w:rsidRPr="007E589A">
        <w:rPr>
          <w:sz w:val="28"/>
          <w:szCs w:val="22"/>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7E589A">
        <w:rPr>
          <w:sz w:val="28"/>
          <w:szCs w:val="22"/>
        </w:rPr>
        <w:br/>
        <w:t xml:space="preserve">на расчетный период регулирования, определенного в соответствии </w:t>
      </w:r>
      <w:r w:rsidRPr="007E589A">
        <w:rPr>
          <w:sz w:val="28"/>
          <w:szCs w:val="22"/>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w:t>
      </w:r>
      <w:r w:rsidRPr="007E589A">
        <w:rPr>
          <w:sz w:val="28"/>
          <w:szCs w:val="22"/>
        </w:rPr>
        <w:lastRenderedPageBreak/>
        <w:t xml:space="preserve">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0CBB339" w14:textId="77777777" w:rsidR="007E589A" w:rsidRPr="007E589A" w:rsidRDefault="007E589A" w:rsidP="007E589A">
      <w:pPr>
        <w:ind w:firstLine="709"/>
        <w:jc w:val="both"/>
        <w:rPr>
          <w:sz w:val="28"/>
          <w:szCs w:val="22"/>
        </w:rPr>
      </w:pPr>
      <w:r w:rsidRPr="007E589A">
        <w:rPr>
          <w:sz w:val="28"/>
          <w:szCs w:val="22"/>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7E589A">
        <w:rPr>
          <w:sz w:val="28"/>
          <w:szCs w:val="22"/>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1A7378C" w14:textId="77777777" w:rsidR="007E589A" w:rsidRPr="007E589A" w:rsidRDefault="007E589A" w:rsidP="007E589A">
      <w:pPr>
        <w:ind w:firstLine="709"/>
        <w:jc w:val="both"/>
        <w:rPr>
          <w:sz w:val="28"/>
          <w:szCs w:val="22"/>
        </w:rPr>
      </w:pPr>
      <w:r w:rsidRPr="007E589A">
        <w:rPr>
          <w:sz w:val="28"/>
          <w:szCs w:val="22"/>
        </w:rPr>
        <w:t xml:space="preserve">Баланс тепловой энергии на 2024 год формируется в соответствии </w:t>
      </w:r>
      <w:r w:rsidRPr="007E589A">
        <w:rPr>
          <w:sz w:val="28"/>
          <w:szCs w:val="22"/>
        </w:rPr>
        <w:br/>
        <w:t xml:space="preserve">с актуализированной на 2024 год схемой теплоснабжения Кемеровского муниципального округа (в части отпуска на потребительский рынок), утверждённой постановлением </w:t>
      </w:r>
      <w:r w:rsidRPr="007E589A">
        <w:rPr>
          <w:sz w:val="28"/>
          <w:szCs w:val="28"/>
        </w:rPr>
        <w:t>Схема теплоснабжения Кемеровского муниципального округа утверждена постановлением Администрации Кемеровского муниципального округа от 18.01.2022 № 30-п</w:t>
      </w:r>
      <w:r w:rsidRPr="007E589A">
        <w:rPr>
          <w:sz w:val="28"/>
          <w:szCs w:val="22"/>
        </w:rPr>
        <w:t xml:space="preserve"> (ссылка на схему теплоснабжения на 2024 год размещённую в информационно-коммуникационной сети «Интернет»: (</w:t>
      </w:r>
      <w:r w:rsidRPr="007E589A">
        <w:rPr>
          <w:sz w:val="28"/>
          <w:szCs w:val="28"/>
        </w:rPr>
        <w:t>(https://bulleten-akmo.ru/bulletin/2843)</w:t>
      </w:r>
      <w:r w:rsidRPr="007E589A">
        <w:rPr>
          <w:sz w:val="28"/>
          <w:szCs w:val="22"/>
        </w:rPr>
        <w:br/>
        <w:t xml:space="preserve">и данными представленными организацией в материалах тарифного дела </w:t>
      </w:r>
      <w:r w:rsidRPr="007E589A">
        <w:rPr>
          <w:sz w:val="28"/>
          <w:szCs w:val="22"/>
        </w:rPr>
        <w:br/>
        <w:t xml:space="preserve">(в части остальных разделов баланса тепловой энергии). </w:t>
      </w:r>
    </w:p>
    <w:p w14:paraId="270AC549" w14:textId="77777777" w:rsidR="007E589A" w:rsidRPr="007E589A" w:rsidRDefault="007E589A" w:rsidP="007E589A">
      <w:pPr>
        <w:ind w:firstLine="709"/>
        <w:jc w:val="both"/>
        <w:rPr>
          <w:sz w:val="28"/>
          <w:szCs w:val="22"/>
        </w:rPr>
      </w:pPr>
      <w:r w:rsidRPr="007E589A">
        <w:rPr>
          <w:sz w:val="28"/>
          <w:szCs w:val="22"/>
        </w:rPr>
        <w:t xml:space="preserve">Объём отпускаемой тепловой энергии на потребительский рынок </w:t>
      </w:r>
      <w:r w:rsidRPr="007E589A">
        <w:rPr>
          <w:sz w:val="28"/>
          <w:szCs w:val="22"/>
        </w:rPr>
        <w:br/>
        <w:t>в виде горячей воды и пара составит 0,723 тыс. Гкал.</w:t>
      </w:r>
    </w:p>
    <w:p w14:paraId="633F552D" w14:textId="77777777" w:rsidR="007E589A" w:rsidRPr="007E589A" w:rsidRDefault="007E589A" w:rsidP="007E589A">
      <w:pPr>
        <w:ind w:firstLine="709"/>
        <w:jc w:val="both"/>
        <w:rPr>
          <w:sz w:val="28"/>
          <w:szCs w:val="22"/>
        </w:rPr>
      </w:pPr>
      <w:r w:rsidRPr="007E589A">
        <w:rPr>
          <w:sz w:val="28"/>
          <w:szCs w:val="22"/>
        </w:rPr>
        <w:t xml:space="preserve">Объём нормативных потерь тепловой энергии при реализации сторонним потребителям принят в размере 0,102 тыс. Гкал, в соответствии </w:t>
      </w:r>
      <w:r w:rsidRPr="007E589A">
        <w:rPr>
          <w:sz w:val="28"/>
          <w:szCs w:val="22"/>
        </w:rPr>
        <w:br/>
        <w:t xml:space="preserve">с постановлением РЭК Кузбасса от 17.10.2023 № 175. </w:t>
      </w:r>
    </w:p>
    <w:p w14:paraId="0FB384C4" w14:textId="77777777" w:rsidR="007E589A" w:rsidRPr="007E589A" w:rsidRDefault="007E589A" w:rsidP="007E589A">
      <w:pPr>
        <w:ind w:firstLine="709"/>
        <w:jc w:val="both"/>
        <w:rPr>
          <w:sz w:val="28"/>
          <w:szCs w:val="22"/>
        </w:rPr>
      </w:pPr>
      <w:r w:rsidRPr="007E589A">
        <w:rPr>
          <w:sz w:val="28"/>
          <w:szCs w:val="28"/>
        </w:rPr>
        <w:t>Потери тепловой энергии на собственные нужды котельной, принимаются на уровне нормативного значения в процентном отношении 0,96 % (8 Гкал).</w:t>
      </w:r>
    </w:p>
    <w:p w14:paraId="74F91417" w14:textId="77777777" w:rsidR="007E589A" w:rsidRPr="007E589A" w:rsidRDefault="007E589A" w:rsidP="007E589A">
      <w:pPr>
        <w:ind w:firstLine="709"/>
        <w:jc w:val="both"/>
        <w:rPr>
          <w:sz w:val="28"/>
          <w:szCs w:val="22"/>
        </w:rPr>
      </w:pPr>
      <w:r w:rsidRPr="007E589A">
        <w:rPr>
          <w:sz w:val="28"/>
          <w:szCs w:val="22"/>
        </w:rPr>
        <w:t>Доля выработки тепловой энергии по полугодиям на 2024 год составляет:</w:t>
      </w:r>
    </w:p>
    <w:p w14:paraId="12849BBD" w14:textId="77777777" w:rsidR="007E589A" w:rsidRPr="007E589A" w:rsidRDefault="007E589A" w:rsidP="007E589A">
      <w:pPr>
        <w:ind w:firstLine="709"/>
        <w:jc w:val="both"/>
        <w:rPr>
          <w:sz w:val="28"/>
          <w:szCs w:val="22"/>
        </w:rPr>
      </w:pPr>
      <w:r w:rsidRPr="007E589A">
        <w:rPr>
          <w:sz w:val="28"/>
          <w:szCs w:val="22"/>
        </w:rPr>
        <w:t>1 полугодие 2024 года – 0,45%</w:t>
      </w:r>
    </w:p>
    <w:p w14:paraId="04574C00" w14:textId="77777777" w:rsidR="007E589A" w:rsidRPr="007E589A" w:rsidRDefault="007E589A" w:rsidP="007E589A">
      <w:pPr>
        <w:ind w:firstLine="709"/>
        <w:jc w:val="both"/>
        <w:rPr>
          <w:sz w:val="28"/>
          <w:szCs w:val="22"/>
        </w:rPr>
      </w:pPr>
      <w:r w:rsidRPr="007E589A">
        <w:rPr>
          <w:sz w:val="28"/>
          <w:szCs w:val="22"/>
        </w:rPr>
        <w:t>2 полугодие 2024 года – 0,55%</w:t>
      </w:r>
    </w:p>
    <w:p w14:paraId="240B412B" w14:textId="77777777" w:rsidR="007E589A" w:rsidRPr="007E589A" w:rsidRDefault="007E589A" w:rsidP="007E589A">
      <w:pPr>
        <w:ind w:firstLine="709"/>
        <w:jc w:val="both"/>
        <w:rPr>
          <w:sz w:val="28"/>
          <w:szCs w:val="22"/>
        </w:rPr>
      </w:pPr>
      <w:r w:rsidRPr="007E589A">
        <w:rPr>
          <w:sz w:val="28"/>
          <w:szCs w:val="22"/>
        </w:rPr>
        <w:t xml:space="preserve">Баланс тепловой энергии АО «Теплоэнерго» на 2024 год представлен </w:t>
      </w:r>
      <w:r w:rsidRPr="007E589A">
        <w:rPr>
          <w:sz w:val="28"/>
          <w:szCs w:val="22"/>
        </w:rPr>
        <w:br/>
        <w:t>в таблице 5.</w:t>
      </w:r>
    </w:p>
    <w:p w14:paraId="5ECFC5B1" w14:textId="77777777" w:rsidR="007E589A" w:rsidRPr="007E589A" w:rsidRDefault="007E589A" w:rsidP="007E589A">
      <w:pPr>
        <w:ind w:firstLine="709"/>
        <w:jc w:val="both"/>
        <w:rPr>
          <w:sz w:val="28"/>
          <w:szCs w:val="28"/>
        </w:rPr>
      </w:pPr>
      <w:r w:rsidRPr="007E589A">
        <w:rPr>
          <w:sz w:val="28"/>
          <w:szCs w:val="22"/>
        </w:rPr>
        <w:br w:type="page"/>
      </w:r>
    </w:p>
    <w:p w14:paraId="63E0048B" w14:textId="77777777" w:rsidR="007E589A" w:rsidRPr="007E589A" w:rsidRDefault="007E589A" w:rsidP="007E589A">
      <w:pPr>
        <w:ind w:left="360" w:right="-286"/>
        <w:jc w:val="right"/>
        <w:rPr>
          <w:sz w:val="28"/>
          <w:szCs w:val="28"/>
        </w:rPr>
      </w:pPr>
      <w:r w:rsidRPr="007E589A">
        <w:rPr>
          <w:sz w:val="28"/>
          <w:szCs w:val="28"/>
        </w:rPr>
        <w:lastRenderedPageBreak/>
        <w:t>Таблица 5</w:t>
      </w:r>
    </w:p>
    <w:p w14:paraId="241B4242" w14:textId="77777777" w:rsidR="007E589A" w:rsidRPr="007E589A" w:rsidRDefault="007E589A" w:rsidP="007E589A">
      <w:pPr>
        <w:spacing w:after="240"/>
        <w:ind w:left="720"/>
        <w:jc w:val="center"/>
        <w:rPr>
          <w:b/>
          <w:sz w:val="28"/>
          <w:szCs w:val="20"/>
        </w:rPr>
      </w:pPr>
      <w:r w:rsidRPr="007E589A">
        <w:rPr>
          <w:b/>
          <w:sz w:val="28"/>
          <w:szCs w:val="20"/>
        </w:rPr>
        <w:t xml:space="preserve">Баланс тепловой энергии АО «Теплоэнерго» </w:t>
      </w:r>
      <w:r w:rsidRPr="007E589A">
        <w:rPr>
          <w:b/>
          <w:sz w:val="28"/>
          <w:szCs w:val="20"/>
        </w:rPr>
        <w:br/>
        <w:t>на 2024-2028 годы</w:t>
      </w:r>
    </w:p>
    <w:tbl>
      <w:tblPr>
        <w:tblW w:w="10154" w:type="dxa"/>
        <w:jc w:val="center"/>
        <w:tblLook w:val="04A0" w:firstRow="1" w:lastRow="0" w:firstColumn="1" w:lastColumn="0" w:noHBand="0" w:noVBand="1"/>
      </w:tblPr>
      <w:tblGrid>
        <w:gridCol w:w="770"/>
        <w:gridCol w:w="3434"/>
        <w:gridCol w:w="1132"/>
        <w:gridCol w:w="1842"/>
        <w:gridCol w:w="1559"/>
        <w:gridCol w:w="1417"/>
      </w:tblGrid>
      <w:tr w:rsidR="007E589A" w:rsidRPr="007E589A" w14:paraId="6D950471" w14:textId="77777777" w:rsidTr="00DD090C">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C997D2" w14:textId="77777777" w:rsidR="007E589A" w:rsidRPr="007E589A" w:rsidRDefault="007E589A" w:rsidP="007E589A">
            <w:pPr>
              <w:jc w:val="center"/>
            </w:pPr>
            <w:r w:rsidRPr="007E589A">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4D235D3" w14:textId="77777777" w:rsidR="007E589A" w:rsidRPr="007E589A" w:rsidRDefault="007E589A" w:rsidP="007E589A">
            <w:pPr>
              <w:jc w:val="center"/>
            </w:pPr>
            <w:r w:rsidRPr="007E589A">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678DA9" w14:textId="77777777" w:rsidR="007E589A" w:rsidRPr="007E589A" w:rsidRDefault="007E589A" w:rsidP="007E589A">
            <w:pPr>
              <w:jc w:val="center"/>
              <w:rPr>
                <w:iCs/>
              </w:rPr>
            </w:pPr>
            <w:r w:rsidRPr="007E589A">
              <w:rPr>
                <w:iCs/>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2B2541B" w14:textId="77777777" w:rsidR="007E589A" w:rsidRPr="007E589A" w:rsidRDefault="007E589A" w:rsidP="007E589A">
            <w:pPr>
              <w:jc w:val="center"/>
            </w:pPr>
            <w:r w:rsidRPr="007E589A">
              <w:t xml:space="preserve">Годовой объем потребления тепловой энергии </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513CC4" w14:textId="77777777" w:rsidR="007E589A" w:rsidRPr="007E589A" w:rsidRDefault="007E589A" w:rsidP="007E589A">
            <w:pPr>
              <w:jc w:val="center"/>
            </w:pPr>
            <w:r w:rsidRPr="007E589A">
              <w:t>в том числе</w:t>
            </w:r>
          </w:p>
        </w:tc>
      </w:tr>
      <w:tr w:rsidR="007E589A" w:rsidRPr="007E589A" w14:paraId="49662508" w14:textId="77777777" w:rsidTr="00DD090C">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8D849B5" w14:textId="77777777" w:rsidR="007E589A" w:rsidRPr="007E589A" w:rsidRDefault="007E589A" w:rsidP="007E589A"/>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C905288" w14:textId="77777777" w:rsidR="007E589A" w:rsidRPr="007E589A" w:rsidRDefault="007E589A" w:rsidP="007E589A"/>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7BB2AEE" w14:textId="77777777" w:rsidR="007E589A" w:rsidRPr="007E589A" w:rsidRDefault="007E589A" w:rsidP="007E589A">
            <w:pPr>
              <w:rPr>
                <w:i/>
                <w:iCs/>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26AF2A8" w14:textId="77777777" w:rsidR="007E589A" w:rsidRPr="007E589A" w:rsidRDefault="007E589A" w:rsidP="007E589A"/>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EBFD29" w14:textId="77777777" w:rsidR="007E589A" w:rsidRPr="007E589A" w:rsidRDefault="007E589A" w:rsidP="007E589A">
            <w:pPr>
              <w:jc w:val="center"/>
            </w:pPr>
            <w:r w:rsidRPr="007E589A">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75BD779" w14:textId="77777777" w:rsidR="007E589A" w:rsidRPr="007E589A" w:rsidRDefault="007E589A" w:rsidP="007E589A">
            <w:pPr>
              <w:jc w:val="center"/>
            </w:pPr>
            <w:r w:rsidRPr="007E589A">
              <w:t>2 полугодие</w:t>
            </w:r>
          </w:p>
        </w:tc>
      </w:tr>
      <w:tr w:rsidR="007E589A" w:rsidRPr="007E589A" w14:paraId="38C00B37" w14:textId="77777777" w:rsidTr="00DD090C">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A78935" w14:textId="77777777" w:rsidR="007E589A" w:rsidRPr="007E589A" w:rsidRDefault="007E589A" w:rsidP="007E589A">
            <w:pPr>
              <w:jc w:val="center"/>
              <w:rPr>
                <w:bCs/>
              </w:rPr>
            </w:pPr>
            <w:r w:rsidRPr="007E589A">
              <w:rPr>
                <w:bCs/>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47A646" w14:textId="77777777" w:rsidR="007E589A" w:rsidRPr="007E589A" w:rsidRDefault="007E589A" w:rsidP="007E589A">
            <w:pPr>
              <w:rPr>
                <w:bCs/>
              </w:rPr>
            </w:pPr>
            <w:r w:rsidRPr="007E589A">
              <w:rPr>
                <w:bCs/>
              </w:rPr>
              <w:t xml:space="preserve">Выработка тепловой энергии </w:t>
            </w:r>
          </w:p>
          <w:p w14:paraId="53C2942F" w14:textId="77777777" w:rsidR="007E589A" w:rsidRPr="007E589A" w:rsidRDefault="007E589A" w:rsidP="007E589A">
            <w:pPr>
              <w:rPr>
                <w:bCs/>
              </w:rPr>
            </w:pP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BBB739"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70F1FB" w14:textId="77777777" w:rsidR="007E589A" w:rsidRPr="007E589A" w:rsidRDefault="007E589A" w:rsidP="007E589A">
            <w:pPr>
              <w:jc w:val="center"/>
            </w:pPr>
            <w:r w:rsidRPr="007E589A">
              <w:t>0,833</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DFFEFB8" w14:textId="77777777" w:rsidR="007E589A" w:rsidRPr="007E589A" w:rsidRDefault="007E589A" w:rsidP="007E589A">
            <w:pPr>
              <w:jc w:val="center"/>
              <w:rPr>
                <w:sz w:val="22"/>
                <w:szCs w:val="22"/>
              </w:rPr>
            </w:pPr>
            <w:r w:rsidRPr="007E589A">
              <w:rPr>
                <w:sz w:val="22"/>
                <w:szCs w:val="22"/>
              </w:rPr>
              <w:t>0,375</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E9C2EE6" w14:textId="77777777" w:rsidR="007E589A" w:rsidRPr="007E589A" w:rsidRDefault="007E589A" w:rsidP="007E589A">
            <w:pPr>
              <w:jc w:val="center"/>
              <w:rPr>
                <w:sz w:val="22"/>
                <w:szCs w:val="22"/>
              </w:rPr>
            </w:pPr>
            <w:r w:rsidRPr="007E589A">
              <w:rPr>
                <w:sz w:val="22"/>
                <w:szCs w:val="22"/>
              </w:rPr>
              <w:t>0,458</w:t>
            </w:r>
          </w:p>
        </w:tc>
      </w:tr>
      <w:tr w:rsidR="007E589A" w:rsidRPr="007E589A" w14:paraId="74253A8C" w14:textId="77777777" w:rsidTr="00DD090C">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A7B18C5" w14:textId="77777777" w:rsidR="007E589A" w:rsidRPr="007E589A" w:rsidRDefault="007E589A" w:rsidP="007E589A">
            <w:pPr>
              <w:jc w:val="center"/>
              <w:rPr>
                <w:bCs/>
              </w:rPr>
            </w:pPr>
            <w:r w:rsidRPr="007E589A">
              <w:rPr>
                <w:bCs/>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72049A" w14:textId="77777777" w:rsidR="007E589A" w:rsidRPr="007E589A" w:rsidRDefault="007E589A" w:rsidP="007E589A">
            <w:pPr>
              <w:rPr>
                <w:bCs/>
              </w:rPr>
            </w:pPr>
            <w:r w:rsidRPr="007E589A">
              <w:rPr>
                <w:bCs/>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2742E9"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13EE2FA" w14:textId="77777777" w:rsidR="007E589A" w:rsidRPr="007E589A" w:rsidRDefault="007E589A" w:rsidP="007E589A">
            <w:pPr>
              <w:jc w:val="center"/>
            </w:pPr>
            <w:r w:rsidRPr="007E589A">
              <w:t>0,008</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4964DE4" w14:textId="77777777" w:rsidR="007E589A" w:rsidRPr="007E589A" w:rsidRDefault="007E589A" w:rsidP="007E589A">
            <w:pPr>
              <w:jc w:val="center"/>
              <w:rPr>
                <w:sz w:val="22"/>
                <w:szCs w:val="22"/>
              </w:rPr>
            </w:pPr>
            <w:r w:rsidRPr="007E589A">
              <w:rPr>
                <w:sz w:val="22"/>
                <w:szCs w:val="22"/>
              </w:rPr>
              <w:t>0,004</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36D8BB" w14:textId="77777777" w:rsidR="007E589A" w:rsidRPr="007E589A" w:rsidRDefault="007E589A" w:rsidP="007E589A">
            <w:pPr>
              <w:jc w:val="center"/>
              <w:rPr>
                <w:sz w:val="22"/>
                <w:szCs w:val="22"/>
              </w:rPr>
            </w:pPr>
            <w:r w:rsidRPr="007E589A">
              <w:rPr>
                <w:sz w:val="22"/>
                <w:szCs w:val="22"/>
              </w:rPr>
              <w:t>0,004</w:t>
            </w:r>
          </w:p>
        </w:tc>
      </w:tr>
      <w:tr w:rsidR="007E589A" w:rsidRPr="007E589A" w14:paraId="2CCDAB1F" w14:textId="77777777" w:rsidTr="00DD090C">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440B0A" w14:textId="77777777" w:rsidR="007E589A" w:rsidRPr="007E589A" w:rsidRDefault="007E589A" w:rsidP="007E589A">
            <w:pPr>
              <w:jc w:val="center"/>
              <w:rPr>
                <w:bCs/>
              </w:rPr>
            </w:pPr>
            <w:r w:rsidRPr="007E589A">
              <w:rPr>
                <w:bCs/>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6853F9" w14:textId="77777777" w:rsidR="007E589A" w:rsidRPr="007E589A" w:rsidRDefault="007E589A" w:rsidP="007E589A">
            <w:pPr>
              <w:rPr>
                <w:bCs/>
              </w:rPr>
            </w:pPr>
            <w:r w:rsidRPr="007E589A">
              <w:rPr>
                <w:bCs/>
              </w:rPr>
              <w:t xml:space="preserve">Отпуск тепловой энергии в сеть </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6A7363"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D98796" w14:textId="77777777" w:rsidR="007E589A" w:rsidRPr="007E589A" w:rsidRDefault="007E589A" w:rsidP="007E589A">
            <w:pPr>
              <w:jc w:val="center"/>
            </w:pPr>
            <w:r w:rsidRPr="007E589A">
              <w:t>0,825</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3337189" w14:textId="77777777" w:rsidR="007E589A" w:rsidRPr="007E589A" w:rsidRDefault="007E589A" w:rsidP="007E589A">
            <w:pPr>
              <w:jc w:val="center"/>
              <w:rPr>
                <w:sz w:val="22"/>
                <w:szCs w:val="22"/>
              </w:rPr>
            </w:pPr>
            <w:r w:rsidRPr="007E589A">
              <w:rPr>
                <w:sz w:val="22"/>
                <w:szCs w:val="22"/>
              </w:rPr>
              <w:t>0,371</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979221" w14:textId="77777777" w:rsidR="007E589A" w:rsidRPr="007E589A" w:rsidRDefault="007E589A" w:rsidP="007E589A">
            <w:pPr>
              <w:jc w:val="center"/>
              <w:rPr>
                <w:sz w:val="22"/>
                <w:szCs w:val="22"/>
              </w:rPr>
            </w:pPr>
            <w:r w:rsidRPr="007E589A">
              <w:rPr>
                <w:sz w:val="22"/>
                <w:szCs w:val="22"/>
              </w:rPr>
              <w:t>0,454</w:t>
            </w:r>
          </w:p>
        </w:tc>
      </w:tr>
      <w:tr w:rsidR="007E589A" w:rsidRPr="007E589A" w14:paraId="48E81DB4" w14:textId="77777777" w:rsidTr="00DD090C">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2A8167" w14:textId="77777777" w:rsidR="007E589A" w:rsidRPr="007E589A" w:rsidRDefault="007E589A" w:rsidP="007E589A">
            <w:pPr>
              <w:jc w:val="center"/>
              <w:rPr>
                <w:bCs/>
              </w:rPr>
            </w:pPr>
            <w:r w:rsidRPr="007E589A">
              <w:rPr>
                <w:bCs/>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1EB32EA7" w14:textId="77777777" w:rsidR="007E589A" w:rsidRPr="007E589A" w:rsidRDefault="007E589A" w:rsidP="007E589A">
            <w:pPr>
              <w:rPr>
                <w:bCs/>
              </w:rPr>
            </w:pPr>
            <w:r w:rsidRPr="007E589A">
              <w:rPr>
                <w:bCs/>
              </w:rPr>
              <w:t>Потери тепловой энергии в сетях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11752A"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C8A473" w14:textId="77777777" w:rsidR="007E589A" w:rsidRPr="007E589A" w:rsidRDefault="007E589A" w:rsidP="007E589A">
            <w:pPr>
              <w:jc w:val="center"/>
            </w:pPr>
            <w:r w:rsidRPr="007E589A">
              <w:t>0,102</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759A199" w14:textId="77777777" w:rsidR="007E589A" w:rsidRPr="007E589A" w:rsidRDefault="007E589A" w:rsidP="007E589A">
            <w:pPr>
              <w:jc w:val="center"/>
              <w:rPr>
                <w:sz w:val="22"/>
                <w:szCs w:val="22"/>
              </w:rPr>
            </w:pPr>
            <w:r w:rsidRPr="007E589A">
              <w:rPr>
                <w:sz w:val="22"/>
                <w:szCs w:val="22"/>
              </w:rPr>
              <w:t>0,046</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49951E8" w14:textId="77777777" w:rsidR="007E589A" w:rsidRPr="007E589A" w:rsidRDefault="007E589A" w:rsidP="007E589A">
            <w:pPr>
              <w:jc w:val="center"/>
              <w:rPr>
                <w:sz w:val="22"/>
                <w:szCs w:val="22"/>
              </w:rPr>
            </w:pPr>
            <w:r w:rsidRPr="007E589A">
              <w:rPr>
                <w:sz w:val="22"/>
                <w:szCs w:val="22"/>
              </w:rPr>
              <w:t>0,056</w:t>
            </w:r>
          </w:p>
        </w:tc>
      </w:tr>
      <w:tr w:rsidR="007E589A" w:rsidRPr="007E589A" w14:paraId="2E172CE1" w14:textId="77777777" w:rsidTr="00DD090C">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C855DD" w14:textId="77777777" w:rsidR="007E589A" w:rsidRPr="007E589A" w:rsidRDefault="007E589A" w:rsidP="007E589A">
            <w:pPr>
              <w:jc w:val="center"/>
              <w:rPr>
                <w:bCs/>
              </w:rPr>
            </w:pPr>
            <w:r w:rsidRPr="007E589A">
              <w:rPr>
                <w:bCs/>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F92C01A" w14:textId="77777777" w:rsidR="007E589A" w:rsidRPr="007E589A" w:rsidRDefault="007E589A" w:rsidP="007E589A">
            <w:pPr>
              <w:rPr>
                <w:bCs/>
              </w:rPr>
            </w:pPr>
            <w:r w:rsidRPr="007E589A">
              <w:rPr>
                <w:bCs/>
              </w:rPr>
              <w:t>Полезный отпуск тепловой энергии</w:t>
            </w:r>
            <w:r w:rsidRPr="007E589A">
              <w:t xml:space="preserve"> </w:t>
            </w:r>
            <w:r w:rsidRPr="007E589A">
              <w:rPr>
                <w:bCs/>
              </w:rPr>
              <w:t>на потребительский рынок</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E05D7E"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6F7F84" w14:textId="77777777" w:rsidR="007E589A" w:rsidRPr="007E589A" w:rsidRDefault="007E589A" w:rsidP="007E589A">
            <w:pPr>
              <w:jc w:val="center"/>
            </w:pPr>
            <w:r w:rsidRPr="007E589A">
              <w:t>0,723</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57BD580" w14:textId="77777777" w:rsidR="007E589A" w:rsidRPr="007E589A" w:rsidRDefault="007E589A" w:rsidP="007E589A">
            <w:pPr>
              <w:jc w:val="center"/>
              <w:rPr>
                <w:sz w:val="22"/>
                <w:szCs w:val="22"/>
              </w:rPr>
            </w:pPr>
            <w:r w:rsidRPr="007E589A">
              <w:rPr>
                <w:sz w:val="22"/>
                <w:szCs w:val="22"/>
              </w:rPr>
              <w:t>0,325</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ABA7495" w14:textId="77777777" w:rsidR="007E589A" w:rsidRPr="007E589A" w:rsidRDefault="007E589A" w:rsidP="007E589A">
            <w:pPr>
              <w:jc w:val="center"/>
              <w:rPr>
                <w:sz w:val="22"/>
                <w:szCs w:val="22"/>
              </w:rPr>
            </w:pPr>
            <w:r w:rsidRPr="007E589A">
              <w:rPr>
                <w:sz w:val="22"/>
                <w:szCs w:val="22"/>
              </w:rPr>
              <w:t>0,398</w:t>
            </w:r>
          </w:p>
        </w:tc>
      </w:tr>
      <w:tr w:rsidR="007E589A" w:rsidRPr="007E589A" w14:paraId="64D611D0" w14:textId="77777777" w:rsidTr="00DD090C">
        <w:trPr>
          <w:trHeight w:val="675"/>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2188C8" w14:textId="77777777" w:rsidR="007E589A" w:rsidRPr="007E589A" w:rsidRDefault="007E589A" w:rsidP="007E589A">
            <w:pPr>
              <w:jc w:val="center"/>
              <w:rPr>
                <w:bCs/>
              </w:rPr>
            </w:pPr>
            <w:r w:rsidRPr="007E589A">
              <w:rPr>
                <w:bCs/>
              </w:rPr>
              <w:t>5.1</w:t>
            </w:r>
          </w:p>
        </w:tc>
        <w:tc>
          <w:tcPr>
            <w:tcW w:w="3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38940B8" w14:textId="77777777" w:rsidR="007E589A" w:rsidRPr="007E589A" w:rsidRDefault="007E589A" w:rsidP="007E589A">
            <w:pPr>
              <w:rPr>
                <w:color w:val="000000"/>
              </w:rPr>
            </w:pPr>
            <w:r w:rsidRPr="007E589A">
              <w:rPr>
                <w:color w:val="000000"/>
              </w:rPr>
              <w:t xml:space="preserve"> - жилищные организации</w:t>
            </w:r>
          </w:p>
        </w:tc>
        <w:tc>
          <w:tcPr>
            <w:tcW w:w="11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848113"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D589283" w14:textId="77777777" w:rsidR="007E589A" w:rsidRPr="007E589A" w:rsidRDefault="007E589A" w:rsidP="007E589A">
            <w:pPr>
              <w:jc w:val="center"/>
            </w:pPr>
            <w:r w:rsidRPr="007E589A">
              <w:t>0,699</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9F998E9" w14:textId="77777777" w:rsidR="007E589A" w:rsidRPr="007E589A" w:rsidRDefault="007E589A" w:rsidP="007E589A">
            <w:pPr>
              <w:jc w:val="center"/>
              <w:rPr>
                <w:sz w:val="22"/>
                <w:szCs w:val="22"/>
              </w:rPr>
            </w:pPr>
            <w:r w:rsidRPr="007E589A">
              <w:rPr>
                <w:sz w:val="22"/>
                <w:szCs w:val="22"/>
              </w:rPr>
              <w:t>0,315</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76BFD02" w14:textId="77777777" w:rsidR="007E589A" w:rsidRPr="007E589A" w:rsidRDefault="007E589A" w:rsidP="007E589A">
            <w:pPr>
              <w:jc w:val="center"/>
              <w:rPr>
                <w:sz w:val="22"/>
                <w:szCs w:val="22"/>
              </w:rPr>
            </w:pPr>
            <w:r w:rsidRPr="007E589A">
              <w:rPr>
                <w:sz w:val="22"/>
                <w:szCs w:val="22"/>
              </w:rPr>
              <w:t>0,384</w:t>
            </w:r>
          </w:p>
        </w:tc>
      </w:tr>
      <w:tr w:rsidR="007E589A" w:rsidRPr="007E589A" w14:paraId="7BA376FD" w14:textId="77777777" w:rsidTr="00DD090C">
        <w:trPr>
          <w:trHeight w:val="675"/>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3763B79" w14:textId="77777777" w:rsidR="007E589A" w:rsidRPr="007E589A" w:rsidRDefault="007E589A" w:rsidP="007E589A">
            <w:pPr>
              <w:jc w:val="center"/>
              <w:rPr>
                <w:bCs/>
              </w:rPr>
            </w:pPr>
            <w:r w:rsidRPr="007E589A">
              <w:rPr>
                <w:bCs/>
              </w:rPr>
              <w:t>5.2</w:t>
            </w:r>
          </w:p>
        </w:tc>
        <w:tc>
          <w:tcPr>
            <w:tcW w:w="3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D43B70" w14:textId="77777777" w:rsidR="007E589A" w:rsidRPr="007E589A" w:rsidRDefault="007E589A" w:rsidP="007E589A">
            <w:pPr>
              <w:rPr>
                <w:color w:val="000000"/>
              </w:rPr>
            </w:pPr>
            <w:r w:rsidRPr="007E589A">
              <w:rPr>
                <w:color w:val="000000"/>
              </w:rPr>
              <w:t xml:space="preserve"> - бюджетные организации</w:t>
            </w:r>
          </w:p>
        </w:tc>
        <w:tc>
          <w:tcPr>
            <w:tcW w:w="11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F93785"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CD39826" w14:textId="77777777" w:rsidR="007E589A" w:rsidRPr="007E589A" w:rsidRDefault="007E589A" w:rsidP="007E589A">
            <w:pPr>
              <w:jc w:val="center"/>
            </w:pPr>
            <w:r w:rsidRPr="007E589A">
              <w:t>-</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4C80B170" w14:textId="77777777" w:rsidR="007E589A" w:rsidRPr="007E589A" w:rsidRDefault="007E589A" w:rsidP="007E589A">
            <w:pPr>
              <w:jc w:val="center"/>
              <w:rPr>
                <w:sz w:val="22"/>
                <w:szCs w:val="22"/>
              </w:rPr>
            </w:pPr>
            <w:r w:rsidRPr="007E589A">
              <w:rPr>
                <w:sz w:val="22"/>
                <w:szCs w:val="22"/>
              </w:rPr>
              <w:t>-</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23E20B" w14:textId="77777777" w:rsidR="007E589A" w:rsidRPr="007E589A" w:rsidRDefault="007E589A" w:rsidP="007E589A">
            <w:pPr>
              <w:jc w:val="center"/>
              <w:rPr>
                <w:sz w:val="22"/>
                <w:szCs w:val="22"/>
              </w:rPr>
            </w:pPr>
            <w:r w:rsidRPr="007E589A">
              <w:rPr>
                <w:sz w:val="22"/>
                <w:szCs w:val="22"/>
              </w:rPr>
              <w:t>-</w:t>
            </w:r>
          </w:p>
        </w:tc>
      </w:tr>
      <w:tr w:rsidR="007E589A" w:rsidRPr="007E589A" w14:paraId="69742DA9" w14:textId="77777777" w:rsidTr="00DD090C">
        <w:trPr>
          <w:trHeight w:val="675"/>
          <w:jc w:val="center"/>
        </w:trPr>
        <w:tc>
          <w:tcPr>
            <w:tcW w:w="770"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918D48D" w14:textId="77777777" w:rsidR="007E589A" w:rsidRPr="007E589A" w:rsidRDefault="007E589A" w:rsidP="007E589A">
            <w:pPr>
              <w:jc w:val="center"/>
              <w:rPr>
                <w:bCs/>
              </w:rPr>
            </w:pPr>
            <w:r w:rsidRPr="007E589A">
              <w:rPr>
                <w:bCs/>
              </w:rPr>
              <w:t>5.3</w:t>
            </w:r>
          </w:p>
        </w:tc>
        <w:tc>
          <w:tcPr>
            <w:tcW w:w="3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9F0B33" w14:textId="77777777" w:rsidR="007E589A" w:rsidRPr="007E589A" w:rsidRDefault="007E589A" w:rsidP="007E589A">
            <w:pPr>
              <w:rPr>
                <w:color w:val="000000"/>
              </w:rPr>
            </w:pPr>
            <w:r w:rsidRPr="007E589A">
              <w:rPr>
                <w:color w:val="000000"/>
              </w:rPr>
              <w:t xml:space="preserve"> - прочие потребители</w:t>
            </w:r>
          </w:p>
        </w:tc>
        <w:tc>
          <w:tcPr>
            <w:tcW w:w="113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7D8588" w14:textId="77777777" w:rsidR="007E589A" w:rsidRPr="007E589A" w:rsidRDefault="007E589A" w:rsidP="007E589A">
            <w:pPr>
              <w:jc w:val="center"/>
            </w:pPr>
            <w:r w:rsidRPr="007E589A">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278A2BA" w14:textId="77777777" w:rsidR="007E589A" w:rsidRPr="007E589A" w:rsidRDefault="007E589A" w:rsidP="007E589A">
            <w:pPr>
              <w:jc w:val="center"/>
            </w:pPr>
            <w:r w:rsidRPr="007E589A">
              <w:t>0,024</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90777C2" w14:textId="77777777" w:rsidR="007E589A" w:rsidRPr="007E589A" w:rsidRDefault="007E589A" w:rsidP="007E589A">
            <w:pPr>
              <w:jc w:val="center"/>
              <w:rPr>
                <w:sz w:val="22"/>
                <w:szCs w:val="22"/>
              </w:rPr>
            </w:pPr>
            <w:r w:rsidRPr="007E589A">
              <w:rPr>
                <w:sz w:val="22"/>
                <w:szCs w:val="22"/>
              </w:rPr>
              <w:t>0,011</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E8A448A" w14:textId="77777777" w:rsidR="007E589A" w:rsidRPr="007E589A" w:rsidRDefault="007E589A" w:rsidP="007E589A">
            <w:pPr>
              <w:jc w:val="center"/>
              <w:rPr>
                <w:sz w:val="22"/>
                <w:szCs w:val="22"/>
              </w:rPr>
            </w:pPr>
            <w:r w:rsidRPr="007E589A">
              <w:rPr>
                <w:sz w:val="22"/>
                <w:szCs w:val="22"/>
              </w:rPr>
              <w:t>0,013</w:t>
            </w:r>
          </w:p>
        </w:tc>
      </w:tr>
    </w:tbl>
    <w:p w14:paraId="290889D5" w14:textId="77777777" w:rsidR="007E589A" w:rsidRPr="007E589A" w:rsidRDefault="007E589A" w:rsidP="007E589A">
      <w:pPr>
        <w:jc w:val="both"/>
        <w:rPr>
          <w:snapToGrid w:val="0"/>
          <w:sz w:val="28"/>
          <w:szCs w:val="28"/>
        </w:rPr>
        <w:sectPr w:rsidR="007E589A" w:rsidRPr="007E589A" w:rsidSect="007E589A">
          <w:pgSz w:w="11906" w:h="16838"/>
          <w:pgMar w:top="1134" w:right="851" w:bottom="1134" w:left="1418" w:header="709" w:footer="709" w:gutter="0"/>
          <w:cols w:space="720"/>
          <w:titlePg/>
          <w:docGrid w:linePitch="272"/>
        </w:sectPr>
      </w:pPr>
    </w:p>
    <w:p w14:paraId="479C7743" w14:textId="77777777" w:rsidR="007E589A" w:rsidRPr="007E589A" w:rsidRDefault="007E589A" w:rsidP="007E589A">
      <w:pPr>
        <w:keepNext/>
        <w:jc w:val="both"/>
        <w:outlineLvl w:val="1"/>
        <w:rPr>
          <w:b/>
          <w:sz w:val="28"/>
          <w:szCs w:val="20"/>
          <w:lang w:val="x-none" w:eastAsia="x-none"/>
        </w:rPr>
      </w:pPr>
      <w:bookmarkStart w:id="43" w:name="_Toc24010603"/>
      <w:r w:rsidRPr="007E589A">
        <w:rPr>
          <w:b/>
          <w:sz w:val="28"/>
          <w:szCs w:val="20"/>
          <w:lang w:eastAsia="x-none"/>
        </w:rPr>
        <w:lastRenderedPageBreak/>
        <w:t>5</w:t>
      </w:r>
      <w:r w:rsidRPr="007E589A">
        <w:rPr>
          <w:b/>
          <w:sz w:val="28"/>
          <w:szCs w:val="20"/>
          <w:lang w:val="x-none" w:eastAsia="x-none"/>
        </w:rPr>
        <w:t>.2.</w:t>
      </w:r>
      <w:r w:rsidRPr="007E589A">
        <w:rPr>
          <w:b/>
          <w:sz w:val="28"/>
          <w:szCs w:val="20"/>
          <w:lang w:eastAsia="x-none"/>
        </w:rPr>
        <w:t>5</w:t>
      </w:r>
      <w:r w:rsidRPr="007E589A">
        <w:rPr>
          <w:b/>
          <w:sz w:val="28"/>
          <w:szCs w:val="20"/>
          <w:lang w:val="x-none" w:eastAsia="x-none"/>
        </w:rPr>
        <w:t>) Стоимость покупки единицы энергетических ресурсов</w:t>
      </w:r>
      <w:bookmarkEnd w:id="43"/>
    </w:p>
    <w:p w14:paraId="589818BC" w14:textId="77777777" w:rsidR="007E589A" w:rsidRPr="007E589A" w:rsidRDefault="007E589A" w:rsidP="007E589A">
      <w:pPr>
        <w:ind w:firstLine="709"/>
        <w:jc w:val="both"/>
        <w:rPr>
          <w:sz w:val="28"/>
          <w:szCs w:val="28"/>
        </w:rPr>
      </w:pPr>
    </w:p>
    <w:p w14:paraId="5DF9C481" w14:textId="77777777" w:rsidR="007E589A" w:rsidRPr="007E589A" w:rsidRDefault="007E589A" w:rsidP="007E589A">
      <w:pPr>
        <w:ind w:firstLine="709"/>
        <w:jc w:val="both"/>
        <w:rPr>
          <w:sz w:val="28"/>
          <w:szCs w:val="28"/>
        </w:rPr>
      </w:pPr>
      <w:r w:rsidRPr="007E589A">
        <w:rPr>
          <w:sz w:val="28"/>
          <w:szCs w:val="28"/>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7E589A">
        <w:rPr>
          <w:sz w:val="28"/>
          <w:szCs w:val="28"/>
        </w:rPr>
        <w:br/>
        <w:t>по передаче тепловой энергии, теплоносителя)), холодной воды, теплоносителя, в соответствии с пунктом 28 Основ ценообразования.</w:t>
      </w:r>
    </w:p>
    <w:p w14:paraId="51F46B65" w14:textId="77777777" w:rsidR="007E589A" w:rsidRPr="007E589A" w:rsidRDefault="007E589A" w:rsidP="007E589A">
      <w:pPr>
        <w:jc w:val="both"/>
        <w:rPr>
          <w:b/>
          <w:sz w:val="28"/>
          <w:szCs w:val="28"/>
        </w:rPr>
      </w:pPr>
    </w:p>
    <w:p w14:paraId="28C8D610" w14:textId="77777777" w:rsidR="007E589A" w:rsidRPr="007E589A" w:rsidRDefault="007E589A" w:rsidP="007E589A">
      <w:pPr>
        <w:keepNext/>
        <w:jc w:val="both"/>
        <w:outlineLvl w:val="1"/>
        <w:rPr>
          <w:b/>
          <w:sz w:val="28"/>
          <w:szCs w:val="20"/>
          <w:lang w:val="x-none" w:eastAsia="x-none"/>
        </w:rPr>
      </w:pPr>
      <w:bookmarkStart w:id="44" w:name="_Toc24010604"/>
      <w:r w:rsidRPr="007E589A">
        <w:rPr>
          <w:b/>
          <w:sz w:val="28"/>
          <w:szCs w:val="20"/>
          <w:lang w:eastAsia="x-none"/>
        </w:rPr>
        <w:t>5</w:t>
      </w:r>
      <w:r w:rsidRPr="007E589A">
        <w:rPr>
          <w:b/>
          <w:sz w:val="28"/>
          <w:szCs w:val="20"/>
          <w:lang w:val="x-none" w:eastAsia="x-none"/>
        </w:rPr>
        <w:t>.2.</w:t>
      </w:r>
      <w:r w:rsidRPr="007E589A">
        <w:rPr>
          <w:b/>
          <w:sz w:val="28"/>
          <w:szCs w:val="20"/>
          <w:lang w:eastAsia="x-none"/>
        </w:rPr>
        <w:t>5</w:t>
      </w:r>
      <w:r w:rsidRPr="007E589A">
        <w:rPr>
          <w:b/>
          <w:sz w:val="28"/>
          <w:szCs w:val="20"/>
          <w:lang w:val="x-none" w:eastAsia="x-none"/>
        </w:rPr>
        <w:t>.1) Расходы на топливо</w:t>
      </w:r>
      <w:bookmarkEnd w:id="44"/>
    </w:p>
    <w:p w14:paraId="3BC8EB85" w14:textId="77777777" w:rsidR="007E589A" w:rsidRPr="007E589A" w:rsidRDefault="007E589A" w:rsidP="007E589A">
      <w:pPr>
        <w:rPr>
          <w:szCs w:val="20"/>
          <w:lang w:val="x-none" w:eastAsia="x-none"/>
        </w:rPr>
      </w:pPr>
    </w:p>
    <w:p w14:paraId="260020A3" w14:textId="77777777" w:rsidR="007E589A" w:rsidRPr="007E589A" w:rsidRDefault="007E589A" w:rsidP="007E589A">
      <w:pPr>
        <w:tabs>
          <w:tab w:val="left" w:pos="1890"/>
        </w:tabs>
        <w:ind w:firstLine="709"/>
        <w:jc w:val="both"/>
        <w:rPr>
          <w:sz w:val="28"/>
          <w:szCs w:val="28"/>
        </w:rPr>
      </w:pPr>
      <w:r w:rsidRPr="007E589A">
        <w:rPr>
          <w:sz w:val="28"/>
          <w:szCs w:val="28"/>
        </w:rPr>
        <w:t xml:space="preserve">По данной статье предприятием планируются расходы в размере </w:t>
      </w:r>
      <w:r w:rsidRPr="007E589A">
        <w:rPr>
          <w:sz w:val="28"/>
          <w:szCs w:val="28"/>
        </w:rPr>
        <w:br/>
        <w:t>791 тыс. руб.</w:t>
      </w:r>
    </w:p>
    <w:p w14:paraId="6DF0E674" w14:textId="77777777" w:rsidR="007E589A" w:rsidRPr="007E589A" w:rsidRDefault="007E589A" w:rsidP="007E589A">
      <w:pPr>
        <w:tabs>
          <w:tab w:val="left" w:pos="1890"/>
        </w:tabs>
        <w:ind w:firstLine="709"/>
        <w:jc w:val="both"/>
        <w:rPr>
          <w:sz w:val="28"/>
          <w:szCs w:val="28"/>
        </w:rPr>
      </w:pPr>
      <w:r w:rsidRPr="007E589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DC5D6CB" w14:textId="77777777" w:rsidR="007E589A" w:rsidRPr="007E589A" w:rsidRDefault="007E589A" w:rsidP="007E589A">
      <w:pPr>
        <w:tabs>
          <w:tab w:val="left" w:pos="1890"/>
        </w:tabs>
        <w:ind w:firstLine="709"/>
        <w:jc w:val="both"/>
        <w:rPr>
          <w:sz w:val="28"/>
          <w:szCs w:val="28"/>
        </w:rPr>
      </w:pPr>
      <w:r w:rsidRPr="007E589A">
        <w:rPr>
          <w:sz w:val="28"/>
          <w:szCs w:val="28"/>
        </w:rPr>
        <w:t xml:space="preserve">Реестр расходов на приобретение энергетических ресурсов, холодной воды и теплоносителя котельной № 158 АО «Теплоэнерго» на 2024 год </w:t>
      </w:r>
      <w:r w:rsidRPr="007E589A">
        <w:rPr>
          <w:sz w:val="28"/>
          <w:szCs w:val="28"/>
        </w:rPr>
        <w:br/>
        <w:t>в разрезе затрат на топливо (</w:t>
      </w:r>
      <w:r w:rsidRPr="007E589A">
        <w:rPr>
          <w:sz w:val="28"/>
          <w:szCs w:val="20"/>
        </w:rPr>
        <w:t>папка 3 стр. 39</w:t>
      </w:r>
      <w:r w:rsidRPr="007E589A">
        <w:rPr>
          <w:sz w:val="28"/>
          <w:szCs w:val="28"/>
        </w:rPr>
        <w:t>).</w:t>
      </w:r>
    </w:p>
    <w:p w14:paraId="39CDFDE4" w14:textId="77777777" w:rsidR="007E589A" w:rsidRPr="007E589A" w:rsidRDefault="007E589A" w:rsidP="007E589A">
      <w:pPr>
        <w:tabs>
          <w:tab w:val="left" w:pos="1890"/>
        </w:tabs>
        <w:ind w:firstLine="709"/>
        <w:jc w:val="both"/>
        <w:rPr>
          <w:sz w:val="28"/>
          <w:szCs w:val="28"/>
        </w:rPr>
      </w:pPr>
      <w:r w:rsidRPr="007E589A">
        <w:rPr>
          <w:sz w:val="28"/>
          <w:szCs w:val="28"/>
        </w:rPr>
        <w:t xml:space="preserve">Расчёт расхода топлива по котельной № 158 АО «Теплоэнерго» на 2024 год – первый год долгосрочного периода регулирования 2024 - 2028 гг. расположенной в Кемеровском муниципальном округе (папка 3 стр.44). </w:t>
      </w:r>
    </w:p>
    <w:p w14:paraId="2E91ECFF" w14:textId="77777777" w:rsidR="007E589A" w:rsidRPr="007E589A" w:rsidRDefault="007E589A" w:rsidP="007E589A">
      <w:pPr>
        <w:tabs>
          <w:tab w:val="left" w:pos="1890"/>
        </w:tabs>
        <w:ind w:firstLine="709"/>
        <w:jc w:val="both"/>
        <w:rPr>
          <w:sz w:val="28"/>
          <w:szCs w:val="28"/>
        </w:rPr>
      </w:pPr>
      <w:r w:rsidRPr="007E589A">
        <w:rPr>
          <w:sz w:val="28"/>
          <w:szCs w:val="28"/>
        </w:rPr>
        <w:t>Расход топлива на выработку тепловой энергии по котельной № 158 АО «Теплоэнерго» на 2024 год – первый год долгосрочного периода регулирования 2024 – 2028 гг., расположенной в Кемеровском муниципальном округе (папка 3 стр.45).</w:t>
      </w:r>
    </w:p>
    <w:p w14:paraId="2F3DABF5" w14:textId="77777777" w:rsidR="007E589A" w:rsidRPr="007E589A" w:rsidRDefault="007E589A" w:rsidP="007E589A">
      <w:pPr>
        <w:tabs>
          <w:tab w:val="left" w:pos="1890"/>
        </w:tabs>
        <w:ind w:firstLine="709"/>
        <w:jc w:val="both"/>
        <w:rPr>
          <w:sz w:val="28"/>
          <w:szCs w:val="28"/>
        </w:rPr>
      </w:pPr>
      <w:r w:rsidRPr="007E589A">
        <w:rPr>
          <w:sz w:val="28"/>
          <w:szCs w:val="28"/>
        </w:rPr>
        <w:t xml:space="preserve">Расчет средневзвешенной цены природного газа, транспортировки газа и </w:t>
      </w:r>
      <w:proofErr w:type="spellStart"/>
      <w:r w:rsidRPr="007E589A">
        <w:rPr>
          <w:sz w:val="28"/>
          <w:szCs w:val="28"/>
        </w:rPr>
        <w:t>снабженческо</w:t>
      </w:r>
      <w:proofErr w:type="spellEnd"/>
      <w:r w:rsidRPr="007E589A">
        <w:rPr>
          <w:sz w:val="28"/>
          <w:szCs w:val="28"/>
        </w:rPr>
        <w:t xml:space="preserve"> – сбытовые услуги по котельной № 158 на 2024 год – первый год долгосрочного периода регулирования 2024 – 2028 гг.  (папка 3 стр. 46).</w:t>
      </w:r>
    </w:p>
    <w:p w14:paraId="6BFAAE1E" w14:textId="77777777" w:rsidR="007E589A" w:rsidRPr="007E589A" w:rsidRDefault="007E589A" w:rsidP="007E589A">
      <w:pPr>
        <w:tabs>
          <w:tab w:val="left" w:pos="1890"/>
        </w:tabs>
        <w:ind w:firstLine="709"/>
        <w:jc w:val="both"/>
        <w:rPr>
          <w:sz w:val="28"/>
          <w:szCs w:val="28"/>
        </w:rPr>
      </w:pPr>
      <w:r w:rsidRPr="007E589A">
        <w:rPr>
          <w:sz w:val="28"/>
          <w:szCs w:val="28"/>
        </w:rPr>
        <w:t xml:space="preserve">Расчет средневзвешенного значения калорийности топлива (Природный газ) по паспортам качества газа за 2022 г. для котельных </w:t>
      </w:r>
      <w:r w:rsidRPr="007E589A">
        <w:rPr>
          <w:sz w:val="28"/>
          <w:szCs w:val="28"/>
        </w:rPr>
        <w:br/>
        <w:t>АО. «Теплоэнерго» (папка 3 стр. 145).</w:t>
      </w:r>
    </w:p>
    <w:p w14:paraId="0AF6A61E" w14:textId="77777777" w:rsidR="007E589A" w:rsidRPr="007E589A" w:rsidRDefault="007E589A" w:rsidP="007E589A">
      <w:pPr>
        <w:tabs>
          <w:tab w:val="left" w:pos="1890"/>
        </w:tabs>
        <w:ind w:firstLine="709"/>
        <w:jc w:val="both"/>
        <w:rPr>
          <w:sz w:val="28"/>
          <w:szCs w:val="28"/>
        </w:rPr>
      </w:pPr>
      <w:r w:rsidRPr="007E589A">
        <w:rPr>
          <w:sz w:val="28"/>
          <w:szCs w:val="28"/>
        </w:rPr>
        <w:t>Паспорта качества газа горючего природного за январь - декабрь 2022 года (папка 3 стр.146 – 169).</w:t>
      </w:r>
    </w:p>
    <w:p w14:paraId="334F920F" w14:textId="77777777" w:rsidR="007E589A" w:rsidRPr="007E589A" w:rsidRDefault="007E589A" w:rsidP="007E589A">
      <w:pPr>
        <w:tabs>
          <w:tab w:val="left" w:pos="1890"/>
        </w:tabs>
        <w:ind w:firstLine="709"/>
        <w:jc w:val="both"/>
        <w:rPr>
          <w:sz w:val="28"/>
          <w:szCs w:val="28"/>
        </w:rPr>
      </w:pPr>
      <w:r w:rsidRPr="007E589A">
        <w:rPr>
          <w:sz w:val="28"/>
          <w:szCs w:val="28"/>
        </w:rPr>
        <w:t xml:space="preserve">Поставщиком газа горючего природного в 2024 году является </w:t>
      </w:r>
      <w:r w:rsidRPr="007E589A">
        <w:rPr>
          <w:sz w:val="28"/>
          <w:szCs w:val="28"/>
        </w:rPr>
        <w:br/>
        <w:t>ООО «Газпром межрегионгаз Кемерово» по договорам поставки газа горючего природного от 01.09.2022 г. № 21-5-0035/23, от 01.09.2022 № 21-5-0035/1/23. Дополнительное соглашение № 21-5-0035/1/23-2/23 к договору поставки газа № 21-5-0035/1/23, от 13.02.2023 г. Дополнительное соглашение № 21-5-0035/23-2/23 к договору поставки газа № 21-5-0035/23, от 13.02.2023 г. (папка 3 стр.49 - 127).</w:t>
      </w:r>
    </w:p>
    <w:p w14:paraId="0EA31607" w14:textId="77777777" w:rsidR="007E589A" w:rsidRPr="007E589A" w:rsidRDefault="007E589A" w:rsidP="007E589A">
      <w:pPr>
        <w:tabs>
          <w:tab w:val="left" w:pos="1890"/>
        </w:tabs>
        <w:ind w:right="142" w:firstLine="709"/>
        <w:jc w:val="both"/>
        <w:rPr>
          <w:color w:val="000000"/>
          <w:sz w:val="28"/>
          <w:szCs w:val="28"/>
        </w:rPr>
      </w:pPr>
      <w:r w:rsidRPr="007E589A">
        <w:rPr>
          <w:color w:val="000000"/>
          <w:sz w:val="28"/>
          <w:szCs w:val="28"/>
        </w:rPr>
        <w:t xml:space="preserve">Оптовые цены на газ, используемые в качестве предельных минимальных и предельных максимальных уровней оптовых цен на газ, установлены на выходе из системы магистрального газопроводного </w:t>
      </w:r>
      <w:r w:rsidRPr="007E589A">
        <w:rPr>
          <w:color w:val="000000"/>
          <w:sz w:val="28"/>
          <w:szCs w:val="28"/>
        </w:rPr>
        <w:lastRenderedPageBreak/>
        <w:t xml:space="preserve">транспорта на объемную единицу измерения газа (1000 куб. м) с расчетной объемной теплотой сгорания 7900 ккал/м3 (33080 кДж/м3). </w:t>
      </w:r>
    </w:p>
    <w:p w14:paraId="2190D673" w14:textId="77777777" w:rsidR="007E589A" w:rsidRPr="007E589A" w:rsidRDefault="007E589A" w:rsidP="007E589A">
      <w:pPr>
        <w:tabs>
          <w:tab w:val="left" w:pos="1890"/>
        </w:tabs>
        <w:ind w:firstLine="709"/>
        <w:jc w:val="both"/>
        <w:rPr>
          <w:sz w:val="28"/>
          <w:szCs w:val="28"/>
        </w:rPr>
      </w:pPr>
      <w:r w:rsidRPr="007E589A">
        <w:rPr>
          <w:sz w:val="28"/>
          <w:szCs w:val="28"/>
        </w:rPr>
        <w:t>В соответствии с представленными документами, средневзвешенная низшая теплота сгорания топлива для грузополучателя АО «Теплоэнерго» составляет 8 318 ккал/кг.</w:t>
      </w:r>
    </w:p>
    <w:p w14:paraId="4C7FAD54" w14:textId="77777777" w:rsidR="007E589A" w:rsidRPr="007E589A" w:rsidRDefault="007E589A" w:rsidP="007E589A">
      <w:pPr>
        <w:tabs>
          <w:tab w:val="left" w:pos="1890"/>
        </w:tabs>
        <w:ind w:firstLine="709"/>
        <w:jc w:val="both"/>
        <w:rPr>
          <w:sz w:val="28"/>
          <w:szCs w:val="28"/>
        </w:rPr>
      </w:pPr>
      <w:r w:rsidRPr="007E589A">
        <w:rPr>
          <w:sz w:val="28"/>
          <w:szCs w:val="28"/>
        </w:rPr>
        <w:t xml:space="preserve">Переводной коэффициент условного топлива в натуральное при этом составит: 8 318 ккал/кг (калорийность натурального топлива) </w:t>
      </w:r>
      <w:r w:rsidRPr="007E589A">
        <w:rPr>
          <w:sz w:val="28"/>
          <w:szCs w:val="28"/>
        </w:rPr>
        <w:br/>
        <w:t xml:space="preserve">÷ 7 000 ккал/кг (калорийность условного топлива) = </w:t>
      </w:r>
      <w:r w:rsidRPr="007E589A">
        <w:rPr>
          <w:b/>
          <w:sz w:val="28"/>
          <w:szCs w:val="28"/>
        </w:rPr>
        <w:t xml:space="preserve">1,19 </w:t>
      </w:r>
      <w:r w:rsidRPr="007E589A">
        <w:rPr>
          <w:sz w:val="28"/>
          <w:szCs w:val="28"/>
        </w:rPr>
        <w:t>(WARM.TOPL.Q4.2022).</w:t>
      </w:r>
    </w:p>
    <w:p w14:paraId="59294828" w14:textId="77777777" w:rsidR="007E589A" w:rsidRPr="007E589A" w:rsidRDefault="007E589A" w:rsidP="007E589A">
      <w:pPr>
        <w:ind w:firstLine="709"/>
        <w:jc w:val="both"/>
        <w:rPr>
          <w:sz w:val="28"/>
          <w:szCs w:val="28"/>
        </w:rPr>
      </w:pPr>
      <w:r w:rsidRPr="007E589A">
        <w:rPr>
          <w:sz w:val="28"/>
          <w:szCs w:val="28"/>
        </w:rPr>
        <w:t xml:space="preserve">В соответствии с приказом ФАС России от 16.11.2022 № 821/22 </w:t>
      </w:r>
      <w:r w:rsidRPr="007E589A">
        <w:rPr>
          <w:sz w:val="28"/>
          <w:szCs w:val="28"/>
        </w:rPr>
        <w:br/>
        <w:t xml:space="preserve">«Об утверждении оптовых цен на газ, добываемый ПАО «Газпром» и его аффилированными лицами, реализуемый потребителям Российской Федерации (кроме населения и потребителей российской Федерации указанных в пункте 15,1 основных положений формирования </w:t>
      </w:r>
      <w:r w:rsidRPr="007E589A">
        <w:rPr>
          <w:sz w:val="28"/>
          <w:szCs w:val="28"/>
        </w:rPr>
        <w:br/>
        <w:t xml:space="preserve">и государственного регулирования цен на газ, тарифов на его услуги по его транспортировке, платы за технологическое присоединение газоиспользующего оборудования к газораспределительным сетям </w:t>
      </w:r>
      <w:r w:rsidRPr="007E589A">
        <w:rPr>
          <w:sz w:val="28"/>
          <w:szCs w:val="28"/>
        </w:rPr>
        <w:br/>
        <w:t xml:space="preserve">на территории Российской Федерации и платы за технологическое присоединение к магистральным газопроводам строящихся </w:t>
      </w:r>
      <w:r w:rsidRPr="007E589A">
        <w:rPr>
          <w:sz w:val="28"/>
          <w:szCs w:val="28"/>
        </w:rPr>
        <w:br/>
        <w:t xml:space="preserve">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от месторождений природного газа </w:t>
      </w:r>
      <w:r w:rsidRPr="007E589A">
        <w:rPr>
          <w:sz w:val="28"/>
          <w:szCs w:val="28"/>
        </w:rPr>
        <w:br/>
        <w:t>до магистрального газопровода, утвержденных постановлением правительства Российской Федерации от 29 декабря 2000Г №1021», составляет 5 336,03 руб./1000 м³ на 1 полугодие 2024 года.</w:t>
      </w:r>
    </w:p>
    <w:p w14:paraId="1FC1FBCD" w14:textId="77777777" w:rsidR="007E589A" w:rsidRPr="007E589A" w:rsidRDefault="007E589A" w:rsidP="007E589A">
      <w:pPr>
        <w:tabs>
          <w:tab w:val="left" w:pos="1890"/>
        </w:tabs>
        <w:ind w:right="142" w:firstLine="709"/>
        <w:jc w:val="both"/>
        <w:rPr>
          <w:color w:val="000000"/>
          <w:sz w:val="28"/>
          <w:szCs w:val="28"/>
        </w:rPr>
      </w:pPr>
      <w:r w:rsidRPr="007E589A">
        <w:rPr>
          <w:color w:val="000000"/>
          <w:sz w:val="28"/>
          <w:szCs w:val="28"/>
        </w:rPr>
        <w:t xml:space="preserve">Цена на газ, в пересчете на принимаемую калорийность, составит </w:t>
      </w:r>
      <w:r w:rsidRPr="007E589A">
        <w:rPr>
          <w:b/>
          <w:color w:val="000000"/>
          <w:sz w:val="28"/>
          <w:szCs w:val="28"/>
        </w:rPr>
        <w:t>5 618,37 руб./1000 м³</w:t>
      </w:r>
      <w:r w:rsidRPr="007E589A">
        <w:rPr>
          <w:color w:val="000000"/>
          <w:sz w:val="28"/>
          <w:szCs w:val="28"/>
        </w:rPr>
        <w:t xml:space="preserve"> = 5 336,03</w:t>
      </w:r>
      <w:r w:rsidRPr="007E589A">
        <w:rPr>
          <w:sz w:val="28"/>
          <w:szCs w:val="28"/>
        </w:rPr>
        <w:t xml:space="preserve"> </w:t>
      </w:r>
      <w:r w:rsidRPr="007E589A">
        <w:rPr>
          <w:color w:val="000000"/>
          <w:sz w:val="28"/>
          <w:szCs w:val="28"/>
        </w:rPr>
        <w:t>руб./1000 м³</w:t>
      </w:r>
      <w:r w:rsidRPr="007E589A">
        <w:rPr>
          <w:sz w:val="28"/>
          <w:szCs w:val="28"/>
        </w:rPr>
        <w:t xml:space="preserve"> × </w:t>
      </w:r>
      <w:r w:rsidRPr="007E589A">
        <w:rPr>
          <w:color w:val="000000"/>
          <w:sz w:val="28"/>
          <w:szCs w:val="28"/>
        </w:rPr>
        <w:t>8 318/7 900.</w:t>
      </w:r>
    </w:p>
    <w:p w14:paraId="6FE5B612" w14:textId="77777777" w:rsidR="007E589A" w:rsidRPr="007E589A" w:rsidRDefault="007E589A" w:rsidP="007E589A">
      <w:pPr>
        <w:ind w:firstLine="709"/>
        <w:jc w:val="both"/>
        <w:rPr>
          <w:sz w:val="28"/>
          <w:szCs w:val="28"/>
        </w:rPr>
      </w:pPr>
      <w:r w:rsidRPr="007E589A">
        <w:rPr>
          <w:sz w:val="28"/>
          <w:szCs w:val="28"/>
        </w:rPr>
        <w:t xml:space="preserve">В соответствии с постановлением Правительства Российской Федерации №1979 от 24 ноября 2023 г. №1979 «О внесении изменений </w:t>
      </w:r>
      <w:r w:rsidRPr="007E589A">
        <w:rPr>
          <w:sz w:val="28"/>
          <w:szCs w:val="28"/>
        </w:rPr>
        <w:br/>
        <w:t xml:space="preserve">в некоторые акты Правительства Российской Федерации» с 1 июля 2024 года оптовые цены на природный газ, добываемый и реализуемый, потребителям Российской Федерации будут увеличены на 11,2%. Таким образом цена </w:t>
      </w:r>
      <w:r w:rsidRPr="007E589A">
        <w:rPr>
          <w:sz w:val="28"/>
          <w:szCs w:val="28"/>
        </w:rPr>
        <w:br/>
        <w:t xml:space="preserve">на природный газ с 01.07.2024 года составит - 5 336,03 руб./1000 м³ </w:t>
      </w:r>
      <w:r w:rsidRPr="007E589A">
        <w:rPr>
          <w:sz w:val="28"/>
          <w:szCs w:val="28"/>
        </w:rPr>
        <w:br/>
        <w:t>× 11,2% = 5976,35</w:t>
      </w:r>
      <w:r w:rsidRPr="007E589A">
        <w:rPr>
          <w:b/>
          <w:sz w:val="28"/>
          <w:szCs w:val="28"/>
        </w:rPr>
        <w:t xml:space="preserve"> </w:t>
      </w:r>
      <w:r w:rsidRPr="007E589A">
        <w:rPr>
          <w:sz w:val="28"/>
          <w:szCs w:val="28"/>
        </w:rPr>
        <w:t>руб./1000 м³</w:t>
      </w:r>
    </w:p>
    <w:p w14:paraId="5A86BF22" w14:textId="77777777" w:rsidR="007E589A" w:rsidRPr="007E589A" w:rsidRDefault="007E589A" w:rsidP="007E589A">
      <w:pPr>
        <w:tabs>
          <w:tab w:val="left" w:pos="1890"/>
        </w:tabs>
        <w:ind w:right="142" w:firstLine="709"/>
        <w:jc w:val="both"/>
        <w:rPr>
          <w:color w:val="000000"/>
          <w:sz w:val="28"/>
          <w:szCs w:val="28"/>
        </w:rPr>
      </w:pPr>
      <w:r w:rsidRPr="007E589A">
        <w:rPr>
          <w:color w:val="000000"/>
          <w:sz w:val="28"/>
          <w:szCs w:val="28"/>
        </w:rPr>
        <w:t xml:space="preserve">Цена на газ, с 01.07.2023 года в пересчете на принимаемую калорийность, составит </w:t>
      </w:r>
      <w:r w:rsidRPr="007E589A">
        <w:rPr>
          <w:b/>
          <w:color w:val="000000"/>
          <w:sz w:val="28"/>
          <w:szCs w:val="28"/>
        </w:rPr>
        <w:t>6 292,57 руб./1000 м³</w:t>
      </w:r>
      <w:r w:rsidRPr="007E589A">
        <w:rPr>
          <w:color w:val="000000"/>
          <w:sz w:val="28"/>
          <w:szCs w:val="28"/>
        </w:rPr>
        <w:t xml:space="preserve"> = 5976,35</w:t>
      </w:r>
      <w:r w:rsidRPr="007E589A">
        <w:rPr>
          <w:sz w:val="28"/>
          <w:szCs w:val="28"/>
        </w:rPr>
        <w:t xml:space="preserve"> </w:t>
      </w:r>
      <w:r w:rsidRPr="007E589A">
        <w:rPr>
          <w:color w:val="000000"/>
          <w:sz w:val="28"/>
          <w:szCs w:val="28"/>
        </w:rPr>
        <w:t xml:space="preserve">руб./1000м3 </w:t>
      </w:r>
      <w:r w:rsidRPr="007E589A">
        <w:rPr>
          <w:color w:val="000000"/>
          <w:sz w:val="28"/>
          <w:szCs w:val="28"/>
        </w:rPr>
        <w:br/>
      </w:r>
      <w:r w:rsidRPr="007E589A">
        <w:rPr>
          <w:sz w:val="28"/>
          <w:szCs w:val="28"/>
        </w:rPr>
        <w:t xml:space="preserve">× </w:t>
      </w:r>
      <w:r w:rsidRPr="007E589A">
        <w:rPr>
          <w:color w:val="000000"/>
          <w:sz w:val="28"/>
          <w:szCs w:val="28"/>
        </w:rPr>
        <w:t>8 318/7 900.</w:t>
      </w:r>
    </w:p>
    <w:p w14:paraId="7E5F5915" w14:textId="77777777" w:rsidR="007E589A" w:rsidRPr="007E589A" w:rsidRDefault="007E589A" w:rsidP="007E589A">
      <w:pPr>
        <w:ind w:firstLine="709"/>
        <w:jc w:val="both"/>
        <w:rPr>
          <w:b/>
          <w:sz w:val="28"/>
          <w:szCs w:val="28"/>
        </w:rPr>
      </w:pPr>
      <w:r w:rsidRPr="007E589A">
        <w:rPr>
          <w:sz w:val="28"/>
          <w:szCs w:val="28"/>
        </w:rPr>
        <w:t xml:space="preserve">В соответствии с приказом ФАС России от 31.10.2022 № 775/22 </w:t>
      </w:r>
      <w:r w:rsidRPr="007E589A">
        <w:rPr>
          <w:sz w:val="28"/>
          <w:szCs w:val="28"/>
        </w:rPr>
        <w:br/>
        <w:t xml:space="preserve">«Об утверждении размера платы за снабженческо-сбытовые услуги, оказываемые потребителям поставщиками газа» установлен размер платы </w:t>
      </w:r>
      <w:r w:rsidRPr="007E589A">
        <w:rPr>
          <w:sz w:val="28"/>
          <w:szCs w:val="28"/>
        </w:rPr>
        <w:br/>
        <w:t xml:space="preserve">за </w:t>
      </w:r>
      <w:proofErr w:type="spellStart"/>
      <w:r w:rsidRPr="007E589A">
        <w:rPr>
          <w:sz w:val="28"/>
          <w:szCs w:val="28"/>
        </w:rPr>
        <w:t>снабженческо</w:t>
      </w:r>
      <w:proofErr w:type="spellEnd"/>
      <w:r w:rsidRPr="007E589A">
        <w:rPr>
          <w:sz w:val="28"/>
          <w:szCs w:val="28"/>
        </w:rPr>
        <w:t xml:space="preserve">–сбытовые услуги для ООО «Газпром межрегионгаз Кемерово», размер платы за снабженческо-сбытовые услуги, оказываемые потребителям газа ООО «Газпром межрегионгаз Кемерово» на территории </w:t>
      </w:r>
      <w:r w:rsidRPr="007E589A">
        <w:rPr>
          <w:sz w:val="28"/>
          <w:szCs w:val="28"/>
        </w:rPr>
        <w:lastRenderedPageBreak/>
        <w:t xml:space="preserve">Кемеровской области, с объемом потребления газа от 0,1 </w:t>
      </w:r>
      <w:r w:rsidRPr="007E589A">
        <w:rPr>
          <w:sz w:val="28"/>
          <w:szCs w:val="28"/>
        </w:rPr>
        <w:br/>
        <w:t xml:space="preserve">до 1 млн. куб. м/год, составляет </w:t>
      </w:r>
      <w:r w:rsidRPr="007E589A">
        <w:rPr>
          <w:b/>
          <w:sz w:val="28"/>
          <w:szCs w:val="28"/>
        </w:rPr>
        <w:t>61,14 руб./1000 м³</w:t>
      </w:r>
    </w:p>
    <w:p w14:paraId="2AE983C0" w14:textId="77777777" w:rsidR="007E589A" w:rsidRPr="007E589A" w:rsidRDefault="007E589A" w:rsidP="007E589A">
      <w:pPr>
        <w:ind w:firstLine="709"/>
        <w:jc w:val="both"/>
        <w:rPr>
          <w:b/>
          <w:sz w:val="28"/>
          <w:szCs w:val="28"/>
        </w:rPr>
      </w:pPr>
      <w:r w:rsidRPr="007E589A">
        <w:rPr>
          <w:sz w:val="28"/>
          <w:szCs w:val="28"/>
        </w:rPr>
        <w:t xml:space="preserve">В соответствии с постановлением РЭК Кузбасса от 29.12.2022 № 1028 </w:t>
      </w:r>
      <w:r w:rsidRPr="007E589A">
        <w:rPr>
          <w:sz w:val="28"/>
          <w:szCs w:val="28"/>
        </w:rPr>
        <w:br/>
        <w:t xml:space="preserve">«Об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w:t>
      </w:r>
      <w:r w:rsidRPr="007E589A">
        <w:rPr>
          <w:sz w:val="28"/>
          <w:szCs w:val="28"/>
        </w:rPr>
        <w:br/>
        <w:t xml:space="preserve">на 2020 - 2024 годы», специальная надбавка к тарифам на транспортировку газа по газораспределительным сетям ООО «Газпром газораспределение Томск» на 2024 год, составляет </w:t>
      </w:r>
      <w:r w:rsidRPr="007E589A">
        <w:rPr>
          <w:b/>
          <w:sz w:val="28"/>
          <w:szCs w:val="28"/>
        </w:rPr>
        <w:t>64,24 руб./1000 м³</w:t>
      </w:r>
    </w:p>
    <w:p w14:paraId="5B701FCF" w14:textId="77777777" w:rsidR="007E589A" w:rsidRPr="007E589A" w:rsidRDefault="007E589A" w:rsidP="007E589A">
      <w:pPr>
        <w:ind w:firstLine="709"/>
        <w:jc w:val="both"/>
        <w:rPr>
          <w:b/>
          <w:sz w:val="28"/>
          <w:szCs w:val="28"/>
        </w:rPr>
      </w:pPr>
      <w:r w:rsidRPr="007E589A">
        <w:rPr>
          <w:sz w:val="28"/>
          <w:szCs w:val="28"/>
        </w:rPr>
        <w:t xml:space="preserve">В соответствии с приказом ФАС России от 16.11.2022 № 828/22 </w:t>
      </w:r>
      <w:r w:rsidRPr="007E589A">
        <w:rPr>
          <w:sz w:val="28"/>
          <w:szCs w:val="28"/>
        </w:rPr>
        <w:br/>
        <w:t xml:space="preserve">«Об утверждении тарифов на услуги по транспортировке газа </w:t>
      </w:r>
      <w:r w:rsidRPr="007E589A">
        <w:rPr>
          <w:sz w:val="28"/>
          <w:szCs w:val="28"/>
        </w:rPr>
        <w:br/>
        <w:t xml:space="preserve">по газораспределительным сетям», тариф на услуги по транспортировке газа </w:t>
      </w:r>
      <w:r w:rsidRPr="007E589A">
        <w:rPr>
          <w:sz w:val="28"/>
          <w:szCs w:val="28"/>
        </w:rPr>
        <w:br/>
        <w:t xml:space="preserve">по газораспределительным сетям ООО «Газпром газораспределение Томск» </w:t>
      </w:r>
      <w:r w:rsidRPr="007E589A">
        <w:rPr>
          <w:sz w:val="28"/>
          <w:szCs w:val="28"/>
        </w:rPr>
        <w:br/>
        <w:t xml:space="preserve">на территории Кемеровской области, с объемом потребления газа </w:t>
      </w:r>
      <w:r w:rsidRPr="007E589A">
        <w:rPr>
          <w:sz w:val="28"/>
          <w:szCs w:val="28"/>
        </w:rPr>
        <w:br/>
        <w:t xml:space="preserve">от 0,1 до 1 млн. куб. м/год, на первую половину 2024 год составляет </w:t>
      </w:r>
      <w:r w:rsidRPr="007E589A">
        <w:rPr>
          <w:sz w:val="28"/>
          <w:szCs w:val="28"/>
        </w:rPr>
        <w:br/>
      </w:r>
      <w:r w:rsidRPr="007E589A">
        <w:rPr>
          <w:b/>
          <w:sz w:val="28"/>
          <w:szCs w:val="28"/>
        </w:rPr>
        <w:t>969,57 руб./1000 м³,</w:t>
      </w:r>
      <w:r w:rsidRPr="007E589A">
        <w:rPr>
          <w:sz w:val="28"/>
          <w:szCs w:val="28"/>
        </w:rPr>
        <w:t xml:space="preserve"> на второе полугодие 2024 год составляет </w:t>
      </w:r>
      <w:r w:rsidRPr="007E589A">
        <w:rPr>
          <w:sz w:val="28"/>
          <w:szCs w:val="28"/>
        </w:rPr>
        <w:br/>
      </w:r>
      <w:r w:rsidRPr="007E589A">
        <w:rPr>
          <w:b/>
          <w:sz w:val="28"/>
          <w:szCs w:val="28"/>
        </w:rPr>
        <w:t>1 037,44 руб./1000 м³</w:t>
      </w:r>
    </w:p>
    <w:p w14:paraId="778137D7" w14:textId="77777777" w:rsidR="007E589A" w:rsidRPr="007E589A" w:rsidRDefault="007E589A" w:rsidP="007E589A">
      <w:pPr>
        <w:ind w:firstLine="709"/>
        <w:jc w:val="both"/>
        <w:rPr>
          <w:b/>
          <w:sz w:val="28"/>
          <w:szCs w:val="28"/>
        </w:rPr>
      </w:pPr>
      <w:r w:rsidRPr="007E589A">
        <w:rPr>
          <w:sz w:val="28"/>
          <w:szCs w:val="28"/>
        </w:rPr>
        <w:t xml:space="preserve">Таким образом общая цена газа на 2024 год составит: </w:t>
      </w:r>
      <w:r w:rsidRPr="007E589A">
        <w:rPr>
          <w:sz w:val="28"/>
          <w:szCs w:val="28"/>
        </w:rPr>
        <w:br/>
        <w:t xml:space="preserve">- 1 полугодие 2024 года 5 618,37 руб./1000 м³ (цена натурального топлива) </w:t>
      </w:r>
      <w:r w:rsidRPr="007E589A">
        <w:rPr>
          <w:sz w:val="28"/>
          <w:szCs w:val="28"/>
        </w:rPr>
        <w:br/>
        <w:t xml:space="preserve">+ 61,14 руб./1000 м³ (ПССУ) + 64,24 руб./1000 м³ (спец. надбавка) + 969,57 руб./1000 м³ (тариф на транспортировку 1 полугодие 2024 года) = </w:t>
      </w:r>
      <w:r w:rsidRPr="007E589A">
        <w:rPr>
          <w:b/>
          <w:sz w:val="28"/>
          <w:szCs w:val="28"/>
        </w:rPr>
        <w:t>6 713,32 руб./1000 м³</w:t>
      </w:r>
      <w:r w:rsidRPr="007E589A">
        <w:rPr>
          <w:sz w:val="28"/>
          <w:szCs w:val="28"/>
        </w:rPr>
        <w:t xml:space="preserve">- 2 полугодие 2024 года 6 292,57 руб./1000 м³ (цена натурального топлива) + 61,14 руб./1000 м³ (ПССУ) + 64,24 руб./1000 м³ (спец. надбавка) </w:t>
      </w:r>
      <w:r w:rsidRPr="007E589A">
        <w:rPr>
          <w:sz w:val="28"/>
          <w:szCs w:val="28"/>
        </w:rPr>
        <w:br/>
        <w:t xml:space="preserve">+ 1037,44 руб./1000 м³ (тариф на транспортировку 1 полугодие 2024 года) </w:t>
      </w:r>
      <w:r w:rsidRPr="007E589A">
        <w:rPr>
          <w:sz w:val="28"/>
          <w:szCs w:val="28"/>
        </w:rPr>
        <w:br/>
        <w:t xml:space="preserve">= </w:t>
      </w:r>
      <w:r w:rsidRPr="007E589A">
        <w:rPr>
          <w:b/>
          <w:sz w:val="28"/>
          <w:szCs w:val="28"/>
        </w:rPr>
        <w:t>7 455,39 руб./1000 м³</w:t>
      </w:r>
    </w:p>
    <w:p w14:paraId="334825AC" w14:textId="77777777" w:rsidR="007E589A" w:rsidRPr="007E589A" w:rsidRDefault="007E589A" w:rsidP="007E589A">
      <w:pPr>
        <w:tabs>
          <w:tab w:val="left" w:pos="1890"/>
        </w:tabs>
        <w:ind w:firstLine="709"/>
        <w:jc w:val="both"/>
        <w:rPr>
          <w:b/>
          <w:sz w:val="28"/>
          <w:szCs w:val="28"/>
        </w:rPr>
      </w:pPr>
      <w:r w:rsidRPr="007E589A">
        <w:rPr>
          <w:sz w:val="28"/>
          <w:szCs w:val="28"/>
        </w:rPr>
        <w:t xml:space="preserve">Удельный расход условного топлива утвержден постановлением РЭК Кузбасса от 17.10.2023 № 176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w:t>
      </w:r>
      <w:r w:rsidRPr="007E589A">
        <w:rPr>
          <w:sz w:val="28"/>
          <w:szCs w:val="28"/>
        </w:rPr>
        <w:br/>
        <w:t xml:space="preserve">в режиме комбинированной выработки электрической и тепловой энергии </w:t>
      </w:r>
      <w:r w:rsidRPr="007E589A">
        <w:rPr>
          <w:sz w:val="28"/>
          <w:szCs w:val="28"/>
        </w:rPr>
        <w:br/>
        <w:t xml:space="preserve">с установленной мощностью производства электрической энергии 25 МВт </w:t>
      </w:r>
      <w:r w:rsidRPr="007E589A">
        <w:rPr>
          <w:sz w:val="28"/>
          <w:szCs w:val="28"/>
        </w:rPr>
        <w:br/>
        <w:t xml:space="preserve">и более, на 2024 год» в размере </w:t>
      </w:r>
      <w:r w:rsidRPr="007E589A">
        <w:rPr>
          <w:b/>
          <w:sz w:val="28"/>
          <w:szCs w:val="28"/>
        </w:rPr>
        <w:t xml:space="preserve">157,1 м³ </w:t>
      </w:r>
      <w:proofErr w:type="spellStart"/>
      <w:r w:rsidRPr="007E589A">
        <w:rPr>
          <w:b/>
          <w:sz w:val="28"/>
          <w:szCs w:val="28"/>
        </w:rPr>
        <w:t>у.т</w:t>
      </w:r>
      <w:proofErr w:type="spellEnd"/>
      <w:r w:rsidRPr="007E589A">
        <w:rPr>
          <w:b/>
          <w:sz w:val="28"/>
          <w:szCs w:val="28"/>
        </w:rPr>
        <w:t>./Гкал.</w:t>
      </w:r>
    </w:p>
    <w:p w14:paraId="71DA06FB" w14:textId="77777777" w:rsidR="007E589A" w:rsidRPr="007E589A" w:rsidRDefault="007E589A" w:rsidP="007E589A">
      <w:pPr>
        <w:tabs>
          <w:tab w:val="left" w:pos="1890"/>
        </w:tabs>
        <w:ind w:firstLine="709"/>
        <w:jc w:val="both"/>
        <w:rPr>
          <w:sz w:val="28"/>
          <w:szCs w:val="28"/>
        </w:rPr>
      </w:pPr>
      <w:r w:rsidRPr="007E589A">
        <w:rPr>
          <w:sz w:val="28"/>
          <w:szCs w:val="28"/>
        </w:rPr>
        <w:t xml:space="preserve">Расход натурального топлива при этом составит: 157,1 куб. м </w:t>
      </w:r>
      <w:proofErr w:type="spellStart"/>
      <w:r w:rsidRPr="007E589A">
        <w:rPr>
          <w:sz w:val="28"/>
          <w:szCs w:val="28"/>
        </w:rPr>
        <w:t>у.т</w:t>
      </w:r>
      <w:proofErr w:type="spellEnd"/>
      <w:r w:rsidRPr="007E589A">
        <w:rPr>
          <w:sz w:val="28"/>
          <w:szCs w:val="28"/>
        </w:rPr>
        <w:t>./Гкал (норматив расхода условного топлива) ÷ 1,19 (переводной коэффициент условного топлива в натуральное) = 132,02 м³н.т./Гкал (расход натурального топлива).</w:t>
      </w:r>
    </w:p>
    <w:p w14:paraId="544AC0AC" w14:textId="77777777" w:rsidR="007E589A" w:rsidRPr="007E589A" w:rsidRDefault="007E589A" w:rsidP="007E589A">
      <w:pPr>
        <w:tabs>
          <w:tab w:val="left" w:pos="1890"/>
        </w:tabs>
        <w:ind w:firstLine="709"/>
        <w:jc w:val="both"/>
        <w:rPr>
          <w:sz w:val="28"/>
          <w:szCs w:val="28"/>
        </w:rPr>
      </w:pPr>
      <w:r w:rsidRPr="007E589A">
        <w:rPr>
          <w:sz w:val="28"/>
          <w:szCs w:val="28"/>
        </w:rPr>
        <w:t>В соответствии с балансом тепловой энергии, плановый отпуск теплоэнергии в сеть на 2024 год составляет 0,825 тыс. Гкал.</w:t>
      </w:r>
    </w:p>
    <w:p w14:paraId="52CE5921" w14:textId="77777777" w:rsidR="007E589A" w:rsidRPr="007E589A" w:rsidRDefault="007E589A" w:rsidP="007E589A">
      <w:pPr>
        <w:tabs>
          <w:tab w:val="left" w:pos="1890"/>
        </w:tabs>
        <w:ind w:firstLine="709"/>
        <w:jc w:val="both"/>
        <w:rPr>
          <w:sz w:val="28"/>
          <w:szCs w:val="28"/>
        </w:rPr>
      </w:pPr>
      <w:r w:rsidRPr="007E589A">
        <w:rPr>
          <w:sz w:val="28"/>
          <w:szCs w:val="28"/>
        </w:rPr>
        <w:t xml:space="preserve">Объём натурального топлива при этом составит: 0,825 тыс. Гкал (отпуск в сеть) × 132,02 м³н.т./Гкал (расход натурального топлива) </w:t>
      </w:r>
      <w:r w:rsidRPr="007E589A">
        <w:rPr>
          <w:sz w:val="28"/>
          <w:szCs w:val="28"/>
        </w:rPr>
        <w:br/>
        <w:t xml:space="preserve">= </w:t>
      </w:r>
      <w:r w:rsidRPr="007E589A">
        <w:rPr>
          <w:b/>
          <w:sz w:val="28"/>
          <w:szCs w:val="28"/>
        </w:rPr>
        <w:t xml:space="preserve">109 тыс. м³ </w:t>
      </w:r>
      <w:r w:rsidRPr="007E589A">
        <w:rPr>
          <w:sz w:val="28"/>
          <w:szCs w:val="28"/>
        </w:rPr>
        <w:t>(объем топлива).</w:t>
      </w:r>
    </w:p>
    <w:p w14:paraId="513E2E3D" w14:textId="77777777" w:rsidR="007E589A" w:rsidRPr="007E589A" w:rsidRDefault="007E589A" w:rsidP="007E589A">
      <w:pPr>
        <w:tabs>
          <w:tab w:val="left" w:pos="1890"/>
        </w:tabs>
        <w:ind w:firstLine="709"/>
        <w:jc w:val="both"/>
        <w:rPr>
          <w:sz w:val="28"/>
          <w:szCs w:val="28"/>
        </w:rPr>
      </w:pPr>
      <w:r w:rsidRPr="007E589A">
        <w:rPr>
          <w:sz w:val="28"/>
          <w:szCs w:val="28"/>
        </w:rPr>
        <w:t xml:space="preserve">Экономически обоснованные расходы на топливо на 2024 год составляют: </w:t>
      </w:r>
    </w:p>
    <w:p w14:paraId="5980BF89" w14:textId="77777777" w:rsidR="007E589A" w:rsidRPr="007E589A" w:rsidRDefault="007E589A" w:rsidP="007E589A">
      <w:pPr>
        <w:tabs>
          <w:tab w:val="left" w:pos="1890"/>
        </w:tabs>
        <w:ind w:firstLine="709"/>
        <w:jc w:val="both"/>
        <w:rPr>
          <w:b/>
          <w:sz w:val="28"/>
          <w:szCs w:val="28"/>
        </w:rPr>
      </w:pPr>
      <w:r w:rsidRPr="007E589A">
        <w:rPr>
          <w:sz w:val="28"/>
          <w:szCs w:val="28"/>
        </w:rPr>
        <w:lastRenderedPageBreak/>
        <w:t xml:space="preserve">1 полугодие 49 тыс. куб. м (объём топлива на 1 полугодие 2024 г.) </w:t>
      </w:r>
      <w:r w:rsidRPr="007E589A">
        <w:rPr>
          <w:sz w:val="28"/>
          <w:szCs w:val="28"/>
        </w:rPr>
        <w:br/>
        <w:t xml:space="preserve">× 6 713,32 руб./1000 куб. м (цена топлива, с учетом доставки, на 1 полугодие 2024 год) = </w:t>
      </w:r>
      <w:r w:rsidRPr="007E589A">
        <w:rPr>
          <w:b/>
          <w:sz w:val="28"/>
          <w:szCs w:val="28"/>
        </w:rPr>
        <w:t>329,29 тыс. руб.;</w:t>
      </w:r>
    </w:p>
    <w:p w14:paraId="3B40E1C2" w14:textId="77777777" w:rsidR="007E589A" w:rsidRPr="007E589A" w:rsidRDefault="007E589A" w:rsidP="007E589A">
      <w:pPr>
        <w:tabs>
          <w:tab w:val="left" w:pos="1890"/>
        </w:tabs>
        <w:ind w:firstLine="709"/>
        <w:jc w:val="both"/>
        <w:rPr>
          <w:b/>
          <w:sz w:val="28"/>
          <w:szCs w:val="28"/>
        </w:rPr>
      </w:pPr>
      <w:r w:rsidRPr="007E589A">
        <w:rPr>
          <w:sz w:val="28"/>
          <w:szCs w:val="28"/>
        </w:rPr>
        <w:t xml:space="preserve">2 полугодие 60 тыс. м³ (объём топлива на 2 полугодие 2024 г.) </w:t>
      </w:r>
      <w:r w:rsidRPr="007E589A">
        <w:rPr>
          <w:sz w:val="28"/>
          <w:szCs w:val="28"/>
        </w:rPr>
        <w:br/>
        <w:t xml:space="preserve">× 7 455,39 руб./1000 м³. (цена топлива, с учетом доставки, на 2 полугодие 2024 год) = </w:t>
      </w:r>
      <w:r w:rsidRPr="007E589A">
        <w:rPr>
          <w:b/>
          <w:sz w:val="28"/>
          <w:szCs w:val="28"/>
        </w:rPr>
        <w:t>446,95 тыс. руб.</w:t>
      </w:r>
    </w:p>
    <w:p w14:paraId="43219409" w14:textId="77777777" w:rsidR="007E589A" w:rsidRPr="007E589A" w:rsidRDefault="007E589A" w:rsidP="007E589A">
      <w:pPr>
        <w:tabs>
          <w:tab w:val="left" w:pos="1890"/>
        </w:tabs>
        <w:ind w:firstLine="709"/>
        <w:jc w:val="both"/>
        <w:rPr>
          <w:b/>
          <w:sz w:val="28"/>
          <w:szCs w:val="28"/>
        </w:rPr>
      </w:pPr>
      <w:r w:rsidRPr="007E589A">
        <w:rPr>
          <w:sz w:val="28"/>
          <w:szCs w:val="28"/>
        </w:rPr>
        <w:t>Всего экономически обоснованные расходы на топливо на 2024 год составляют</w:t>
      </w:r>
      <w:r w:rsidRPr="007E589A">
        <w:rPr>
          <w:sz w:val="28"/>
          <w:szCs w:val="20"/>
        </w:rPr>
        <w:t xml:space="preserve"> </w:t>
      </w:r>
      <w:r w:rsidRPr="007E589A">
        <w:rPr>
          <w:b/>
          <w:sz w:val="28"/>
          <w:szCs w:val="20"/>
        </w:rPr>
        <w:t xml:space="preserve">776,24 тыс. руб. = </w:t>
      </w:r>
      <w:r w:rsidRPr="007E589A">
        <w:rPr>
          <w:sz w:val="28"/>
          <w:szCs w:val="28"/>
        </w:rPr>
        <w:t>329,29 тыс. руб. + 446,95 тыс. руб.</w:t>
      </w:r>
    </w:p>
    <w:p w14:paraId="7A38FED3" w14:textId="77777777" w:rsidR="007E589A" w:rsidRPr="007E589A" w:rsidRDefault="007E589A" w:rsidP="007E589A">
      <w:pPr>
        <w:tabs>
          <w:tab w:val="left" w:pos="1890"/>
        </w:tabs>
        <w:ind w:firstLine="709"/>
        <w:jc w:val="both"/>
        <w:rPr>
          <w:sz w:val="28"/>
          <w:szCs w:val="20"/>
        </w:rPr>
      </w:pPr>
      <w:r w:rsidRPr="007E589A">
        <w:rPr>
          <w:sz w:val="28"/>
          <w:szCs w:val="20"/>
        </w:rPr>
        <w:t xml:space="preserve">Расходы в размере 29 тыс. руб., не подтвержденные предприятием документально, подлежат исключению из НВВ на 2024 год, </w:t>
      </w:r>
      <w:r w:rsidRPr="007E589A">
        <w:rPr>
          <w:sz w:val="28"/>
          <w:szCs w:val="20"/>
        </w:rPr>
        <w:br/>
        <w:t>как экономически необоснованные.</w:t>
      </w:r>
    </w:p>
    <w:p w14:paraId="7794D185" w14:textId="77777777" w:rsidR="007E589A" w:rsidRPr="007E589A" w:rsidRDefault="007E589A" w:rsidP="007E589A">
      <w:pPr>
        <w:tabs>
          <w:tab w:val="left" w:pos="1890"/>
        </w:tabs>
        <w:ind w:firstLine="709"/>
        <w:jc w:val="both"/>
        <w:rPr>
          <w:color w:val="000000"/>
          <w:sz w:val="28"/>
          <w:szCs w:val="28"/>
        </w:rPr>
      </w:pPr>
      <w:r w:rsidRPr="007E589A">
        <w:rPr>
          <w:sz w:val="28"/>
          <w:szCs w:val="28"/>
        </w:rPr>
        <w:t>В</w:t>
      </w:r>
      <w:r w:rsidRPr="007E589A">
        <w:rPr>
          <w:rFonts w:ascii="Arial" w:hAnsi="Arial" w:cs="Arial"/>
          <w:b/>
          <w:bCs/>
          <w:color w:val="1A3872"/>
          <w:sz w:val="36"/>
          <w:szCs w:val="36"/>
          <w:shd w:val="clear" w:color="auto" w:fill="FFFFFF"/>
        </w:rPr>
        <w:t xml:space="preserve"> </w:t>
      </w:r>
      <w:r w:rsidRPr="007E589A">
        <w:rPr>
          <w:bCs/>
          <w:sz w:val="28"/>
          <w:szCs w:val="28"/>
          <w:shd w:val="clear" w:color="auto" w:fill="FFFFFF"/>
        </w:rPr>
        <w:t>соответствии с Прогнозом социально-экономического развития Российской Федерации на 2024 год и на плановый период 2025 и 2026 годов от 22.09.2023г.</w:t>
      </w:r>
      <w:r w:rsidRPr="007E589A">
        <w:rPr>
          <w:color w:val="000000"/>
          <w:szCs w:val="20"/>
        </w:rPr>
        <w:t xml:space="preserve"> </w:t>
      </w:r>
      <w:r w:rsidRPr="007E589A">
        <w:rPr>
          <w:color w:val="000000"/>
          <w:sz w:val="28"/>
          <w:szCs w:val="28"/>
        </w:rPr>
        <w:t xml:space="preserve">одобренным на заседании Правительства РФ от 22.09.2023, опубликованным на официальном сайте Минэкономразвития РФ </w:t>
      </w:r>
      <w:r w:rsidRPr="007E589A">
        <w:rPr>
          <w:color w:val="000000"/>
          <w:sz w:val="28"/>
          <w:szCs w:val="28"/>
        </w:rPr>
        <w:br/>
        <w:t xml:space="preserve">от 22.09.2023 года расходы на топливо с учетом индекса оптовых цен на газ составят: </w:t>
      </w:r>
    </w:p>
    <w:p w14:paraId="2336D8AC" w14:textId="77777777" w:rsidR="007E589A" w:rsidRPr="007E589A" w:rsidRDefault="007E589A" w:rsidP="007E589A">
      <w:pPr>
        <w:tabs>
          <w:tab w:val="left" w:pos="1890"/>
        </w:tabs>
        <w:ind w:firstLine="709"/>
        <w:jc w:val="both"/>
        <w:rPr>
          <w:sz w:val="28"/>
          <w:szCs w:val="28"/>
        </w:rPr>
      </w:pPr>
      <w:r w:rsidRPr="007E589A">
        <w:rPr>
          <w:color w:val="000000"/>
          <w:sz w:val="28"/>
          <w:szCs w:val="28"/>
        </w:rPr>
        <w:t xml:space="preserve">в 2025(1,082) </w:t>
      </w:r>
      <w:r w:rsidRPr="007E589A">
        <w:rPr>
          <w:b/>
          <w:color w:val="000000"/>
          <w:sz w:val="28"/>
          <w:szCs w:val="28"/>
        </w:rPr>
        <w:t xml:space="preserve">839,89 тыс. руб. = </w:t>
      </w:r>
      <w:r w:rsidRPr="007E589A">
        <w:rPr>
          <w:color w:val="000000"/>
          <w:sz w:val="28"/>
          <w:szCs w:val="28"/>
        </w:rPr>
        <w:t>776,24</w:t>
      </w:r>
      <w:r w:rsidRPr="007E589A">
        <w:rPr>
          <w:b/>
          <w:color w:val="000000"/>
          <w:sz w:val="28"/>
          <w:szCs w:val="28"/>
        </w:rPr>
        <w:t xml:space="preserve"> </w:t>
      </w:r>
      <w:r w:rsidRPr="007E589A">
        <w:rPr>
          <w:sz w:val="28"/>
          <w:szCs w:val="28"/>
        </w:rPr>
        <w:t>× 1,082</w:t>
      </w:r>
    </w:p>
    <w:p w14:paraId="0A2313FB"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2026(1,040) </w:t>
      </w:r>
      <w:r w:rsidRPr="007E589A">
        <w:rPr>
          <w:b/>
          <w:color w:val="000000"/>
          <w:sz w:val="28"/>
          <w:szCs w:val="28"/>
        </w:rPr>
        <w:t xml:space="preserve">873,49 тыс. руб. = </w:t>
      </w:r>
      <w:r w:rsidRPr="007E589A">
        <w:rPr>
          <w:color w:val="000000"/>
          <w:sz w:val="28"/>
          <w:szCs w:val="28"/>
        </w:rPr>
        <w:t>839,89</w:t>
      </w:r>
      <w:r w:rsidRPr="007E589A">
        <w:rPr>
          <w:b/>
          <w:color w:val="000000"/>
          <w:sz w:val="28"/>
          <w:szCs w:val="28"/>
        </w:rPr>
        <w:t xml:space="preserve"> </w:t>
      </w:r>
      <w:r w:rsidRPr="007E589A">
        <w:rPr>
          <w:sz w:val="28"/>
          <w:szCs w:val="28"/>
        </w:rPr>
        <w:t>× 1,040</w:t>
      </w:r>
    </w:p>
    <w:p w14:paraId="7EC24152"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2027(1,040) </w:t>
      </w:r>
      <w:r w:rsidRPr="007E589A">
        <w:rPr>
          <w:b/>
          <w:color w:val="000000"/>
          <w:sz w:val="28"/>
          <w:szCs w:val="28"/>
        </w:rPr>
        <w:t xml:space="preserve">908,43 тыс. руб. = </w:t>
      </w:r>
      <w:r w:rsidRPr="007E589A">
        <w:rPr>
          <w:color w:val="000000"/>
          <w:sz w:val="28"/>
          <w:szCs w:val="28"/>
        </w:rPr>
        <w:t>873,49</w:t>
      </w:r>
      <w:r w:rsidRPr="007E589A">
        <w:rPr>
          <w:b/>
          <w:color w:val="000000"/>
          <w:sz w:val="28"/>
          <w:szCs w:val="28"/>
        </w:rPr>
        <w:t xml:space="preserve"> </w:t>
      </w:r>
      <w:r w:rsidRPr="007E589A">
        <w:rPr>
          <w:sz w:val="28"/>
          <w:szCs w:val="28"/>
        </w:rPr>
        <w:t>× 1,040</w:t>
      </w:r>
    </w:p>
    <w:p w14:paraId="7D50EF61"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2028(1,040) </w:t>
      </w:r>
      <w:r w:rsidRPr="007E589A">
        <w:rPr>
          <w:b/>
          <w:color w:val="000000"/>
          <w:sz w:val="28"/>
          <w:szCs w:val="28"/>
        </w:rPr>
        <w:t xml:space="preserve">944,77 тыс. руб. = </w:t>
      </w:r>
      <w:r w:rsidRPr="007E589A">
        <w:rPr>
          <w:color w:val="000000"/>
          <w:sz w:val="28"/>
          <w:szCs w:val="28"/>
        </w:rPr>
        <w:t>908,43</w:t>
      </w:r>
      <w:r w:rsidRPr="007E589A">
        <w:rPr>
          <w:b/>
          <w:color w:val="000000"/>
          <w:sz w:val="28"/>
          <w:szCs w:val="28"/>
        </w:rPr>
        <w:t xml:space="preserve"> </w:t>
      </w:r>
      <w:r w:rsidRPr="007E589A">
        <w:rPr>
          <w:sz w:val="28"/>
          <w:szCs w:val="28"/>
        </w:rPr>
        <w:t>× 1,040</w:t>
      </w:r>
    </w:p>
    <w:p w14:paraId="24FC618A" w14:textId="77777777" w:rsidR="007E589A" w:rsidRPr="007E589A" w:rsidRDefault="007E589A" w:rsidP="007E589A">
      <w:pPr>
        <w:tabs>
          <w:tab w:val="left" w:pos="1890"/>
        </w:tabs>
        <w:ind w:firstLine="709"/>
        <w:jc w:val="both"/>
        <w:rPr>
          <w:sz w:val="28"/>
          <w:szCs w:val="20"/>
        </w:rPr>
      </w:pPr>
    </w:p>
    <w:p w14:paraId="0136A402" w14:textId="77777777" w:rsidR="007E589A" w:rsidRPr="007E589A" w:rsidRDefault="007E589A" w:rsidP="007E589A">
      <w:pPr>
        <w:ind w:firstLine="709"/>
        <w:jc w:val="both"/>
        <w:rPr>
          <w:sz w:val="28"/>
          <w:szCs w:val="20"/>
        </w:rPr>
      </w:pPr>
    </w:p>
    <w:p w14:paraId="283E8F09" w14:textId="77777777" w:rsidR="007E589A" w:rsidRPr="007E589A" w:rsidRDefault="007E589A" w:rsidP="007E589A">
      <w:pPr>
        <w:keepNext/>
        <w:jc w:val="both"/>
        <w:outlineLvl w:val="1"/>
        <w:rPr>
          <w:b/>
          <w:sz w:val="28"/>
          <w:szCs w:val="20"/>
          <w:lang w:val="x-none" w:eastAsia="x-none"/>
        </w:rPr>
      </w:pPr>
      <w:bookmarkStart w:id="45" w:name="_Toc24010605"/>
      <w:r w:rsidRPr="007E589A">
        <w:rPr>
          <w:b/>
          <w:sz w:val="28"/>
          <w:szCs w:val="20"/>
          <w:lang w:eastAsia="x-none"/>
        </w:rPr>
        <w:t>5</w:t>
      </w:r>
      <w:r w:rsidRPr="007E589A">
        <w:rPr>
          <w:b/>
          <w:sz w:val="28"/>
          <w:szCs w:val="20"/>
          <w:lang w:val="x-none" w:eastAsia="x-none"/>
        </w:rPr>
        <w:t>.2.</w:t>
      </w:r>
      <w:r w:rsidRPr="007E589A">
        <w:rPr>
          <w:b/>
          <w:sz w:val="28"/>
          <w:szCs w:val="20"/>
          <w:lang w:eastAsia="x-none"/>
        </w:rPr>
        <w:t>5</w:t>
      </w:r>
      <w:r w:rsidRPr="007E589A">
        <w:rPr>
          <w:b/>
          <w:sz w:val="28"/>
          <w:szCs w:val="20"/>
          <w:lang w:val="x-none" w:eastAsia="x-none"/>
        </w:rPr>
        <w:t>.2) Расходы на электроэнергию</w:t>
      </w:r>
      <w:bookmarkEnd w:id="45"/>
    </w:p>
    <w:p w14:paraId="0302097E" w14:textId="77777777" w:rsidR="007E589A" w:rsidRPr="007E589A" w:rsidRDefault="007E589A" w:rsidP="007E589A">
      <w:pPr>
        <w:tabs>
          <w:tab w:val="left" w:pos="1890"/>
        </w:tabs>
        <w:ind w:firstLine="851"/>
        <w:jc w:val="both"/>
        <w:rPr>
          <w:sz w:val="28"/>
          <w:szCs w:val="20"/>
        </w:rPr>
      </w:pPr>
    </w:p>
    <w:p w14:paraId="0032CEC0" w14:textId="77777777" w:rsidR="007E589A" w:rsidRPr="007E589A" w:rsidRDefault="007E589A" w:rsidP="007E589A">
      <w:pPr>
        <w:tabs>
          <w:tab w:val="left" w:pos="1890"/>
        </w:tabs>
        <w:ind w:firstLine="709"/>
        <w:jc w:val="both"/>
        <w:rPr>
          <w:sz w:val="28"/>
          <w:szCs w:val="28"/>
        </w:rPr>
      </w:pPr>
      <w:r w:rsidRPr="007E589A">
        <w:rPr>
          <w:sz w:val="28"/>
          <w:szCs w:val="28"/>
        </w:rPr>
        <w:t xml:space="preserve">По данной статье предприятием планируются расходы в размере </w:t>
      </w:r>
      <w:r w:rsidRPr="007E589A">
        <w:rPr>
          <w:sz w:val="28"/>
          <w:szCs w:val="28"/>
        </w:rPr>
        <w:br/>
        <w:t xml:space="preserve">144 тыс. руб. </w:t>
      </w:r>
    </w:p>
    <w:p w14:paraId="38325EC7" w14:textId="77777777" w:rsidR="007E589A" w:rsidRPr="007E589A" w:rsidRDefault="007E589A" w:rsidP="007E589A">
      <w:pPr>
        <w:tabs>
          <w:tab w:val="left" w:pos="1890"/>
        </w:tabs>
        <w:ind w:firstLine="709"/>
        <w:jc w:val="both"/>
        <w:rPr>
          <w:sz w:val="28"/>
          <w:szCs w:val="28"/>
        </w:rPr>
      </w:pPr>
      <w:r w:rsidRPr="007E589A">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F6AC1E7" w14:textId="77777777" w:rsidR="007E589A" w:rsidRPr="007E589A" w:rsidRDefault="007E589A" w:rsidP="007E589A">
      <w:pPr>
        <w:ind w:firstLine="709"/>
        <w:jc w:val="both"/>
        <w:rPr>
          <w:sz w:val="28"/>
          <w:szCs w:val="28"/>
        </w:rPr>
      </w:pPr>
      <w:r w:rsidRPr="007E589A">
        <w:rPr>
          <w:sz w:val="28"/>
          <w:szCs w:val="28"/>
        </w:rPr>
        <w:t>Договор энергоснабжения № 1814с от 01.01.2012 (09/8-8), заключенный с ООО «Энергосбытовая компания Кузбасса» (папка 3 стр. 174 - 343).</w:t>
      </w:r>
    </w:p>
    <w:p w14:paraId="3D9DA970" w14:textId="77777777" w:rsidR="007E589A" w:rsidRPr="007E589A" w:rsidRDefault="007E589A" w:rsidP="007E589A">
      <w:pPr>
        <w:ind w:firstLine="709"/>
        <w:jc w:val="both"/>
        <w:rPr>
          <w:sz w:val="28"/>
          <w:szCs w:val="28"/>
        </w:rPr>
      </w:pPr>
      <w:r w:rsidRPr="007E589A">
        <w:rPr>
          <w:sz w:val="28"/>
          <w:szCs w:val="28"/>
        </w:rPr>
        <w:t xml:space="preserve">Соглашение к договору электроснабжения №1814с от 01.01.2012 г. </w:t>
      </w:r>
      <w:r w:rsidRPr="007E589A">
        <w:rPr>
          <w:sz w:val="28"/>
          <w:szCs w:val="28"/>
        </w:rPr>
        <w:br/>
        <w:t>от 25.12.2019 года (папка 3 стр. 344 – 345).</w:t>
      </w:r>
    </w:p>
    <w:p w14:paraId="647A0487" w14:textId="77777777" w:rsidR="007E589A" w:rsidRPr="007E589A" w:rsidRDefault="007E589A" w:rsidP="007E589A">
      <w:pPr>
        <w:ind w:firstLine="709"/>
        <w:jc w:val="both"/>
        <w:rPr>
          <w:sz w:val="28"/>
          <w:szCs w:val="28"/>
        </w:rPr>
      </w:pPr>
      <w:r w:rsidRPr="007E589A">
        <w:rPr>
          <w:sz w:val="28"/>
          <w:szCs w:val="28"/>
        </w:rPr>
        <w:t xml:space="preserve">Расходы на прочие покупаемые энергетические ресурсы </w:t>
      </w:r>
      <w:r w:rsidRPr="007E589A">
        <w:rPr>
          <w:sz w:val="28"/>
          <w:szCs w:val="28"/>
        </w:rPr>
        <w:br/>
        <w:t xml:space="preserve">АО «Теплоэнерго» производство тепловой энергии котельной № 158 на 2024 год – первый год долгосрочного периода регулирования 2024 – 2028 гг. </w:t>
      </w:r>
      <w:r w:rsidRPr="007E589A">
        <w:rPr>
          <w:sz w:val="28"/>
          <w:szCs w:val="28"/>
        </w:rPr>
        <w:br/>
        <w:t>в разрезе затрат на электроэнергию (папка 3 стр.171).</w:t>
      </w:r>
    </w:p>
    <w:p w14:paraId="380C9CE3" w14:textId="77777777" w:rsidR="007E589A" w:rsidRPr="007E589A" w:rsidRDefault="007E589A" w:rsidP="007E589A">
      <w:pPr>
        <w:ind w:firstLine="709"/>
        <w:jc w:val="both"/>
        <w:rPr>
          <w:sz w:val="28"/>
          <w:szCs w:val="28"/>
        </w:rPr>
      </w:pPr>
      <w:r w:rsidRPr="007E589A">
        <w:rPr>
          <w:sz w:val="28"/>
          <w:szCs w:val="28"/>
        </w:rPr>
        <w:t xml:space="preserve">Расчет средневзвешенной цены электрической энергии на котельной </w:t>
      </w:r>
      <w:r w:rsidRPr="007E589A">
        <w:rPr>
          <w:sz w:val="28"/>
          <w:szCs w:val="28"/>
        </w:rPr>
        <w:br/>
        <w:t>№ 158 АО «Теплоэнерго» за январь – февраль 2023 года по договору электроснабжения с ПАО «</w:t>
      </w:r>
      <w:proofErr w:type="spellStart"/>
      <w:r w:rsidRPr="007E589A">
        <w:rPr>
          <w:sz w:val="28"/>
          <w:szCs w:val="28"/>
        </w:rPr>
        <w:t>Кузбассэнергосбыт</w:t>
      </w:r>
      <w:proofErr w:type="spellEnd"/>
      <w:r w:rsidRPr="007E589A">
        <w:rPr>
          <w:sz w:val="28"/>
          <w:szCs w:val="28"/>
        </w:rPr>
        <w:t>» (агент ООО «ЭСКК») (папка 3 стр. 172).</w:t>
      </w:r>
    </w:p>
    <w:p w14:paraId="56EB953E" w14:textId="77777777" w:rsidR="007E589A" w:rsidRPr="007E589A" w:rsidRDefault="007E589A" w:rsidP="007E589A">
      <w:pPr>
        <w:ind w:firstLine="709"/>
        <w:jc w:val="both"/>
        <w:rPr>
          <w:sz w:val="28"/>
          <w:szCs w:val="28"/>
        </w:rPr>
      </w:pPr>
      <w:r w:rsidRPr="007E589A">
        <w:rPr>
          <w:sz w:val="28"/>
          <w:szCs w:val="28"/>
        </w:rPr>
        <w:lastRenderedPageBreak/>
        <w:t xml:space="preserve">Счета-фактуры за 2022 год на приобретение электрической энергии </w:t>
      </w:r>
      <w:r w:rsidRPr="007E589A">
        <w:rPr>
          <w:sz w:val="28"/>
          <w:szCs w:val="28"/>
        </w:rPr>
        <w:br/>
        <w:t>от ПАО «</w:t>
      </w:r>
      <w:proofErr w:type="spellStart"/>
      <w:r w:rsidRPr="007E589A">
        <w:rPr>
          <w:sz w:val="28"/>
          <w:szCs w:val="28"/>
        </w:rPr>
        <w:t>Кузбассэнергосбыт</w:t>
      </w:r>
      <w:proofErr w:type="spellEnd"/>
      <w:r w:rsidRPr="007E589A">
        <w:rPr>
          <w:sz w:val="28"/>
          <w:szCs w:val="28"/>
        </w:rPr>
        <w:t>» с расчетами за период (стр. 1 – 62 дополнительный материал, представленный письмом №1808 от 27 ноября 2023 года (</w:t>
      </w:r>
      <w:proofErr w:type="spellStart"/>
      <w:r w:rsidRPr="007E589A">
        <w:rPr>
          <w:sz w:val="28"/>
          <w:szCs w:val="28"/>
        </w:rPr>
        <w:t>вх</w:t>
      </w:r>
      <w:proofErr w:type="spellEnd"/>
      <w:r w:rsidRPr="007E589A">
        <w:rPr>
          <w:sz w:val="28"/>
          <w:szCs w:val="28"/>
        </w:rPr>
        <w:t>. №6840 от 28.11.23 г.)</w:t>
      </w:r>
    </w:p>
    <w:p w14:paraId="26C95121" w14:textId="77777777" w:rsidR="007E589A" w:rsidRPr="007E589A" w:rsidRDefault="007E589A" w:rsidP="007E589A">
      <w:pPr>
        <w:ind w:firstLine="709"/>
        <w:jc w:val="both"/>
        <w:rPr>
          <w:sz w:val="28"/>
          <w:szCs w:val="28"/>
        </w:rPr>
      </w:pPr>
      <w:r w:rsidRPr="007E589A">
        <w:rPr>
          <w:sz w:val="28"/>
          <w:szCs w:val="28"/>
        </w:rPr>
        <w:t xml:space="preserve">Расчет расхода электрической энергии котельной № 158 </w:t>
      </w:r>
      <w:r w:rsidRPr="007E589A">
        <w:rPr>
          <w:sz w:val="28"/>
          <w:szCs w:val="28"/>
        </w:rPr>
        <w:br/>
        <w:t xml:space="preserve">АО «Теплоэнерго» расположенной в Кемеровском муниципальном округе </w:t>
      </w:r>
      <w:r w:rsidRPr="007E589A">
        <w:rPr>
          <w:sz w:val="28"/>
          <w:szCs w:val="28"/>
        </w:rPr>
        <w:br/>
        <w:t>на 2024 год (папка 3 стр.173).</w:t>
      </w:r>
    </w:p>
    <w:p w14:paraId="143A1E28" w14:textId="77777777" w:rsidR="007E589A" w:rsidRPr="007E589A" w:rsidRDefault="007E589A" w:rsidP="007E589A">
      <w:pPr>
        <w:ind w:firstLine="709"/>
        <w:jc w:val="both"/>
        <w:rPr>
          <w:sz w:val="28"/>
          <w:szCs w:val="28"/>
        </w:rPr>
      </w:pPr>
      <w:r w:rsidRPr="007E589A">
        <w:rPr>
          <w:sz w:val="28"/>
          <w:szCs w:val="28"/>
        </w:rPr>
        <w:t>На основе данных счетов-фактур эксперты рассчитали средневзвешенную цену приобретения электрической энергии за 2022 год, которая составила 6,86541 руб./кВтч.</w:t>
      </w:r>
    </w:p>
    <w:p w14:paraId="14A39CBB" w14:textId="77777777" w:rsidR="007E589A" w:rsidRPr="007E589A" w:rsidRDefault="007E589A" w:rsidP="007E589A">
      <w:pPr>
        <w:ind w:firstLine="709"/>
        <w:jc w:val="both"/>
        <w:rPr>
          <w:sz w:val="28"/>
          <w:szCs w:val="28"/>
        </w:rPr>
      </w:pPr>
      <w:r w:rsidRPr="007E589A">
        <w:rPr>
          <w:sz w:val="28"/>
          <w:szCs w:val="28"/>
        </w:rPr>
        <w:t>Для расчета затрат по данной статье эксперты принимали индексы цен производителей, связанные с обеспечением электрической энергией, опубликованные на официальном сайте Минэкономразвития России 22.09.2023.</w:t>
      </w:r>
    </w:p>
    <w:p w14:paraId="63C06E40" w14:textId="77777777" w:rsidR="007E589A" w:rsidRPr="007E589A" w:rsidRDefault="007E589A" w:rsidP="007E589A">
      <w:pPr>
        <w:ind w:firstLine="709"/>
        <w:jc w:val="both"/>
        <w:rPr>
          <w:sz w:val="28"/>
          <w:szCs w:val="28"/>
        </w:rPr>
      </w:pPr>
      <w:r w:rsidRPr="007E589A">
        <w:rPr>
          <w:sz w:val="28"/>
          <w:szCs w:val="28"/>
        </w:rPr>
        <w:t xml:space="preserve">Плановая цена приобретения электрической энергии на 2024 год составляет: 6,86541 руб./кВтч (цена приобретения электрической энергии </w:t>
      </w:r>
      <w:r w:rsidRPr="007E589A">
        <w:rPr>
          <w:sz w:val="28"/>
          <w:szCs w:val="28"/>
        </w:rPr>
        <w:br/>
        <w:t xml:space="preserve">за 2022 год) × 1,120 (ИЦП на обеспечение электрической энергией 2023/2022) × 1,056 (ИЦП на обеспечение электрической энергией 2024/2023) </w:t>
      </w:r>
      <w:r w:rsidRPr="007E589A">
        <w:rPr>
          <w:sz w:val="28"/>
          <w:szCs w:val="28"/>
        </w:rPr>
        <w:br/>
        <w:t xml:space="preserve">= </w:t>
      </w:r>
      <w:r w:rsidRPr="007E589A">
        <w:rPr>
          <w:b/>
          <w:bCs/>
          <w:sz w:val="28"/>
          <w:szCs w:val="28"/>
        </w:rPr>
        <w:t>7,83396 руб./кВтч.</w:t>
      </w:r>
    </w:p>
    <w:p w14:paraId="68526F8E" w14:textId="77777777" w:rsidR="007E589A" w:rsidRPr="007E589A" w:rsidRDefault="007E589A" w:rsidP="007E589A">
      <w:pPr>
        <w:ind w:firstLine="709"/>
        <w:jc w:val="both"/>
        <w:rPr>
          <w:b/>
          <w:sz w:val="28"/>
          <w:szCs w:val="28"/>
        </w:rPr>
      </w:pPr>
      <w:r w:rsidRPr="007E589A">
        <w:rPr>
          <w:sz w:val="28"/>
          <w:szCs w:val="28"/>
        </w:rPr>
        <w:t xml:space="preserve">15,284 тыс. кВтч. (плановый расход электрической энергии на 2024 год) × </w:t>
      </w:r>
      <w:r w:rsidRPr="007E589A">
        <w:rPr>
          <w:bCs/>
          <w:sz w:val="28"/>
          <w:szCs w:val="28"/>
        </w:rPr>
        <w:t>7,83396</w:t>
      </w:r>
      <w:r w:rsidRPr="007E589A">
        <w:rPr>
          <w:sz w:val="28"/>
          <w:szCs w:val="28"/>
        </w:rPr>
        <w:t xml:space="preserve"> руб./тыс. кВтч. (плановая цена приобретения электрической энергии на 2024 год) = </w:t>
      </w:r>
      <w:r w:rsidRPr="007E589A">
        <w:rPr>
          <w:b/>
          <w:sz w:val="28"/>
          <w:szCs w:val="28"/>
        </w:rPr>
        <w:t>124,10 тыс. руб.</w:t>
      </w:r>
    </w:p>
    <w:p w14:paraId="3D8E806A" w14:textId="77777777" w:rsidR="007E589A" w:rsidRPr="007E589A" w:rsidRDefault="007E589A" w:rsidP="007E589A">
      <w:pPr>
        <w:ind w:firstLine="709"/>
        <w:jc w:val="both"/>
        <w:rPr>
          <w:sz w:val="28"/>
          <w:szCs w:val="28"/>
        </w:rPr>
      </w:pPr>
      <w:r w:rsidRPr="007E589A">
        <w:rPr>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1EE13694" w14:textId="77777777" w:rsidR="007E589A" w:rsidRPr="007E589A" w:rsidRDefault="007E589A" w:rsidP="007E589A">
      <w:pPr>
        <w:tabs>
          <w:tab w:val="left" w:pos="1890"/>
        </w:tabs>
        <w:ind w:firstLine="709"/>
        <w:jc w:val="both"/>
        <w:rPr>
          <w:sz w:val="28"/>
          <w:szCs w:val="20"/>
        </w:rPr>
      </w:pPr>
      <w:bookmarkStart w:id="46" w:name="_Toc24010606"/>
      <w:r w:rsidRPr="007E589A">
        <w:rPr>
          <w:sz w:val="28"/>
          <w:szCs w:val="20"/>
        </w:rPr>
        <w:t xml:space="preserve">Расходы в размере 19,9 тыс. руб., не подтвержденные предприятием документально, подлежат исключению из НВВ на 2024 год, </w:t>
      </w:r>
      <w:r w:rsidRPr="007E589A">
        <w:rPr>
          <w:sz w:val="28"/>
          <w:szCs w:val="20"/>
        </w:rPr>
        <w:br/>
        <w:t>как экономически необоснованные.</w:t>
      </w:r>
    </w:p>
    <w:p w14:paraId="40F79DF6" w14:textId="77777777" w:rsidR="007E589A" w:rsidRPr="007E589A" w:rsidRDefault="007E589A" w:rsidP="007E589A">
      <w:pPr>
        <w:tabs>
          <w:tab w:val="left" w:pos="1890"/>
        </w:tabs>
        <w:ind w:firstLine="709"/>
        <w:jc w:val="both"/>
        <w:rPr>
          <w:color w:val="000000"/>
          <w:sz w:val="28"/>
          <w:szCs w:val="28"/>
        </w:rPr>
      </w:pPr>
      <w:r w:rsidRPr="007E589A">
        <w:rPr>
          <w:sz w:val="28"/>
          <w:szCs w:val="28"/>
        </w:rPr>
        <w:t>В</w:t>
      </w:r>
      <w:r w:rsidRPr="007E589A">
        <w:rPr>
          <w:rFonts w:ascii="Arial" w:hAnsi="Arial" w:cs="Arial"/>
          <w:b/>
          <w:bCs/>
          <w:color w:val="1A3872"/>
          <w:sz w:val="36"/>
          <w:szCs w:val="36"/>
          <w:shd w:val="clear" w:color="auto" w:fill="FFFFFF"/>
        </w:rPr>
        <w:t xml:space="preserve"> </w:t>
      </w:r>
      <w:r w:rsidRPr="007E589A">
        <w:rPr>
          <w:bCs/>
          <w:sz w:val="28"/>
          <w:szCs w:val="28"/>
          <w:shd w:val="clear" w:color="auto" w:fill="FFFFFF"/>
        </w:rPr>
        <w:t>соответствии с Прогнозом социально-экономического развития Российской Федерации на 2024 год и на плановый период 2025 и 2026 годов от 22.09.2023г.</w:t>
      </w:r>
      <w:r w:rsidRPr="007E589A">
        <w:rPr>
          <w:color w:val="000000"/>
          <w:szCs w:val="20"/>
        </w:rPr>
        <w:t xml:space="preserve"> </w:t>
      </w:r>
      <w:r w:rsidRPr="007E589A">
        <w:rPr>
          <w:color w:val="000000"/>
          <w:sz w:val="28"/>
          <w:szCs w:val="28"/>
        </w:rPr>
        <w:t xml:space="preserve">одобренным на заседании Правительства РФ от 22.09.2023, опубликованным на официальном сайте Минэкономразвития РФ </w:t>
      </w:r>
      <w:r w:rsidRPr="007E589A">
        <w:rPr>
          <w:color w:val="000000"/>
          <w:sz w:val="28"/>
          <w:szCs w:val="28"/>
        </w:rPr>
        <w:br/>
        <w:t xml:space="preserve">от 22.09.2023 года расходы на электроэнергию с учетом индекса на услуги </w:t>
      </w:r>
      <w:r w:rsidRPr="007E589A">
        <w:rPr>
          <w:color w:val="000000"/>
          <w:sz w:val="28"/>
          <w:szCs w:val="28"/>
        </w:rPr>
        <w:br/>
        <w:t xml:space="preserve">по передаче электрической энергии составят: </w:t>
      </w:r>
    </w:p>
    <w:p w14:paraId="7673CA2B" w14:textId="77777777" w:rsidR="007E589A" w:rsidRPr="007E589A" w:rsidRDefault="007E589A" w:rsidP="007E589A">
      <w:pPr>
        <w:tabs>
          <w:tab w:val="left" w:pos="1890"/>
        </w:tabs>
        <w:ind w:firstLine="709"/>
        <w:jc w:val="both"/>
        <w:rPr>
          <w:sz w:val="28"/>
          <w:szCs w:val="28"/>
        </w:rPr>
      </w:pPr>
      <w:r w:rsidRPr="007E589A">
        <w:rPr>
          <w:color w:val="000000"/>
          <w:sz w:val="28"/>
          <w:szCs w:val="28"/>
        </w:rPr>
        <w:t xml:space="preserve">в 2025(1,060) </w:t>
      </w:r>
      <w:r w:rsidRPr="007E589A">
        <w:rPr>
          <w:b/>
          <w:color w:val="000000"/>
          <w:sz w:val="28"/>
          <w:szCs w:val="28"/>
        </w:rPr>
        <w:t xml:space="preserve">134,03 тыс. руб. = </w:t>
      </w:r>
      <w:r w:rsidRPr="007E589A">
        <w:rPr>
          <w:color w:val="000000"/>
          <w:sz w:val="28"/>
          <w:szCs w:val="28"/>
        </w:rPr>
        <w:t>124,10</w:t>
      </w:r>
      <w:r w:rsidRPr="007E589A">
        <w:rPr>
          <w:b/>
          <w:color w:val="000000"/>
          <w:sz w:val="28"/>
          <w:szCs w:val="28"/>
        </w:rPr>
        <w:t xml:space="preserve"> </w:t>
      </w:r>
      <w:r w:rsidRPr="007E589A">
        <w:rPr>
          <w:sz w:val="28"/>
          <w:szCs w:val="28"/>
        </w:rPr>
        <w:t>× 1,060</w:t>
      </w:r>
    </w:p>
    <w:p w14:paraId="531FD1B9"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2026(1,050) </w:t>
      </w:r>
      <w:r w:rsidRPr="007E589A">
        <w:rPr>
          <w:b/>
          <w:color w:val="000000"/>
          <w:sz w:val="28"/>
          <w:szCs w:val="28"/>
        </w:rPr>
        <w:t xml:space="preserve">142,07 тыс. руб. = </w:t>
      </w:r>
      <w:r w:rsidRPr="007E589A">
        <w:rPr>
          <w:color w:val="000000"/>
          <w:sz w:val="28"/>
          <w:szCs w:val="28"/>
        </w:rPr>
        <w:t>134,03</w:t>
      </w:r>
      <w:r w:rsidRPr="007E589A">
        <w:rPr>
          <w:b/>
          <w:color w:val="000000"/>
          <w:sz w:val="28"/>
          <w:szCs w:val="28"/>
        </w:rPr>
        <w:t xml:space="preserve"> </w:t>
      </w:r>
      <w:r w:rsidRPr="007E589A">
        <w:rPr>
          <w:sz w:val="28"/>
          <w:szCs w:val="28"/>
        </w:rPr>
        <w:t>× 1,050</w:t>
      </w:r>
    </w:p>
    <w:p w14:paraId="06BD9B06"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2027(1,050) </w:t>
      </w:r>
      <w:r w:rsidRPr="007E589A">
        <w:rPr>
          <w:b/>
          <w:color w:val="000000"/>
          <w:sz w:val="28"/>
          <w:szCs w:val="28"/>
        </w:rPr>
        <w:t xml:space="preserve">149,17 тыс. руб. = </w:t>
      </w:r>
      <w:r w:rsidRPr="007E589A">
        <w:rPr>
          <w:color w:val="000000"/>
          <w:sz w:val="28"/>
          <w:szCs w:val="28"/>
        </w:rPr>
        <w:t>142,07</w:t>
      </w:r>
      <w:r w:rsidRPr="007E589A">
        <w:rPr>
          <w:b/>
          <w:color w:val="000000"/>
          <w:sz w:val="28"/>
          <w:szCs w:val="28"/>
        </w:rPr>
        <w:t xml:space="preserve"> </w:t>
      </w:r>
      <w:r w:rsidRPr="007E589A">
        <w:rPr>
          <w:sz w:val="28"/>
          <w:szCs w:val="28"/>
        </w:rPr>
        <w:t>× 1,050</w:t>
      </w:r>
    </w:p>
    <w:p w14:paraId="32F0EF7A"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2028(1,050) </w:t>
      </w:r>
      <w:r w:rsidRPr="007E589A">
        <w:rPr>
          <w:b/>
          <w:color w:val="000000"/>
          <w:sz w:val="28"/>
          <w:szCs w:val="28"/>
        </w:rPr>
        <w:t xml:space="preserve">156,63 тыс. руб. = </w:t>
      </w:r>
      <w:r w:rsidRPr="007E589A">
        <w:rPr>
          <w:color w:val="000000"/>
          <w:sz w:val="28"/>
          <w:szCs w:val="28"/>
        </w:rPr>
        <w:t>149,17</w:t>
      </w:r>
      <w:r w:rsidRPr="007E589A">
        <w:rPr>
          <w:b/>
          <w:color w:val="000000"/>
          <w:sz w:val="28"/>
          <w:szCs w:val="28"/>
        </w:rPr>
        <w:t xml:space="preserve"> </w:t>
      </w:r>
      <w:r w:rsidRPr="007E589A">
        <w:rPr>
          <w:sz w:val="28"/>
          <w:szCs w:val="28"/>
        </w:rPr>
        <w:t>× 1,050</w:t>
      </w:r>
    </w:p>
    <w:p w14:paraId="601FDAEF" w14:textId="77777777" w:rsidR="007E589A" w:rsidRPr="007E589A" w:rsidRDefault="007E589A" w:rsidP="007E589A">
      <w:pPr>
        <w:tabs>
          <w:tab w:val="left" w:pos="1890"/>
        </w:tabs>
        <w:ind w:firstLine="709"/>
        <w:jc w:val="both"/>
        <w:rPr>
          <w:sz w:val="28"/>
          <w:szCs w:val="20"/>
        </w:rPr>
      </w:pPr>
    </w:p>
    <w:p w14:paraId="411EE4D5" w14:textId="77777777" w:rsidR="007E589A" w:rsidRPr="007E589A" w:rsidRDefault="007E589A" w:rsidP="007E589A">
      <w:pPr>
        <w:tabs>
          <w:tab w:val="left" w:pos="1890"/>
        </w:tabs>
        <w:ind w:firstLine="709"/>
        <w:jc w:val="both"/>
        <w:rPr>
          <w:b/>
          <w:sz w:val="28"/>
          <w:szCs w:val="20"/>
        </w:rPr>
      </w:pPr>
      <w:r w:rsidRPr="007E589A">
        <w:rPr>
          <w:b/>
          <w:sz w:val="28"/>
          <w:szCs w:val="20"/>
        </w:rPr>
        <w:t xml:space="preserve">5.2.5.3) Расходы на </w:t>
      </w:r>
      <w:bookmarkEnd w:id="46"/>
      <w:r w:rsidRPr="007E589A">
        <w:rPr>
          <w:b/>
          <w:sz w:val="28"/>
          <w:szCs w:val="20"/>
        </w:rPr>
        <w:t>тепловую энергию</w:t>
      </w:r>
    </w:p>
    <w:p w14:paraId="593D8955" w14:textId="77777777" w:rsidR="007E589A" w:rsidRPr="007E589A" w:rsidRDefault="007E589A" w:rsidP="007E589A">
      <w:pPr>
        <w:tabs>
          <w:tab w:val="left" w:pos="1890"/>
        </w:tabs>
        <w:ind w:firstLine="709"/>
        <w:jc w:val="both"/>
        <w:rPr>
          <w:sz w:val="28"/>
          <w:szCs w:val="20"/>
        </w:rPr>
      </w:pPr>
    </w:p>
    <w:p w14:paraId="28CA666F" w14:textId="77777777" w:rsidR="007E589A" w:rsidRPr="007E589A" w:rsidRDefault="007E589A" w:rsidP="007E589A">
      <w:pPr>
        <w:ind w:firstLine="709"/>
        <w:jc w:val="both"/>
        <w:rPr>
          <w:sz w:val="28"/>
          <w:szCs w:val="28"/>
        </w:rPr>
      </w:pPr>
      <w:r w:rsidRPr="007E589A">
        <w:rPr>
          <w:sz w:val="28"/>
          <w:szCs w:val="28"/>
        </w:rPr>
        <w:t>Предприятием не заявлены расходы по данной статье.</w:t>
      </w:r>
    </w:p>
    <w:p w14:paraId="77C88105" w14:textId="77777777" w:rsidR="007E589A" w:rsidRPr="007E589A" w:rsidRDefault="007E589A" w:rsidP="007E589A">
      <w:pPr>
        <w:ind w:firstLine="709"/>
        <w:jc w:val="both"/>
        <w:rPr>
          <w:sz w:val="28"/>
          <w:szCs w:val="20"/>
        </w:rPr>
      </w:pPr>
    </w:p>
    <w:p w14:paraId="620A8EB5" w14:textId="77777777" w:rsidR="007E589A" w:rsidRPr="007E589A" w:rsidRDefault="007E589A" w:rsidP="007E589A">
      <w:pPr>
        <w:ind w:firstLine="709"/>
        <w:jc w:val="both"/>
        <w:rPr>
          <w:sz w:val="28"/>
          <w:szCs w:val="20"/>
        </w:rPr>
      </w:pPr>
    </w:p>
    <w:p w14:paraId="4A119330" w14:textId="77777777" w:rsidR="007E589A" w:rsidRPr="007E589A" w:rsidRDefault="007E589A" w:rsidP="007E589A">
      <w:pPr>
        <w:keepNext/>
        <w:jc w:val="both"/>
        <w:outlineLvl w:val="1"/>
        <w:rPr>
          <w:b/>
          <w:sz w:val="28"/>
          <w:szCs w:val="20"/>
          <w:lang w:eastAsia="x-none"/>
        </w:rPr>
      </w:pPr>
      <w:bookmarkStart w:id="47" w:name="_Toc24010607"/>
      <w:r w:rsidRPr="007E589A">
        <w:rPr>
          <w:b/>
          <w:sz w:val="28"/>
          <w:szCs w:val="20"/>
          <w:lang w:eastAsia="x-none"/>
        </w:rPr>
        <w:lastRenderedPageBreak/>
        <w:t>5</w:t>
      </w:r>
      <w:r w:rsidRPr="007E589A">
        <w:rPr>
          <w:b/>
          <w:sz w:val="28"/>
          <w:szCs w:val="20"/>
          <w:lang w:val="x-none" w:eastAsia="x-none"/>
        </w:rPr>
        <w:t>.2.</w:t>
      </w:r>
      <w:r w:rsidRPr="007E589A">
        <w:rPr>
          <w:b/>
          <w:sz w:val="28"/>
          <w:szCs w:val="20"/>
          <w:lang w:eastAsia="x-none"/>
        </w:rPr>
        <w:t>5</w:t>
      </w:r>
      <w:r w:rsidRPr="007E589A">
        <w:rPr>
          <w:b/>
          <w:sz w:val="28"/>
          <w:szCs w:val="20"/>
          <w:lang w:val="x-none" w:eastAsia="x-none"/>
        </w:rPr>
        <w:t>.</w:t>
      </w:r>
      <w:r w:rsidRPr="007E589A">
        <w:rPr>
          <w:b/>
          <w:sz w:val="28"/>
          <w:szCs w:val="20"/>
          <w:lang w:eastAsia="x-none"/>
        </w:rPr>
        <w:t>4</w:t>
      </w:r>
      <w:r w:rsidRPr="007E589A">
        <w:rPr>
          <w:b/>
          <w:sz w:val="28"/>
          <w:szCs w:val="20"/>
          <w:lang w:val="x-none" w:eastAsia="x-none"/>
        </w:rPr>
        <w:t>) Расходы на холодную воду</w:t>
      </w:r>
      <w:r w:rsidRPr="007E589A">
        <w:rPr>
          <w:b/>
          <w:sz w:val="28"/>
          <w:szCs w:val="20"/>
          <w:lang w:eastAsia="x-none"/>
        </w:rPr>
        <w:t xml:space="preserve"> </w:t>
      </w:r>
      <w:bookmarkEnd w:id="47"/>
    </w:p>
    <w:p w14:paraId="1F4885AF" w14:textId="77777777" w:rsidR="007E589A" w:rsidRPr="007E589A" w:rsidRDefault="007E589A" w:rsidP="007E589A">
      <w:pPr>
        <w:tabs>
          <w:tab w:val="left" w:pos="1890"/>
        </w:tabs>
        <w:ind w:firstLine="709"/>
        <w:jc w:val="both"/>
        <w:rPr>
          <w:sz w:val="28"/>
          <w:szCs w:val="28"/>
        </w:rPr>
      </w:pPr>
    </w:p>
    <w:p w14:paraId="3C3D5DF8" w14:textId="77777777" w:rsidR="007E589A" w:rsidRPr="007E589A" w:rsidRDefault="007E589A" w:rsidP="007E589A">
      <w:pPr>
        <w:ind w:firstLine="851"/>
        <w:jc w:val="both"/>
        <w:rPr>
          <w:sz w:val="28"/>
          <w:szCs w:val="28"/>
        </w:rPr>
      </w:pPr>
      <w:r w:rsidRPr="007E589A">
        <w:rPr>
          <w:sz w:val="28"/>
          <w:szCs w:val="28"/>
        </w:rPr>
        <w:t>Предприятием представлена таблица с указанием объемов водопотребления на 2024 год, данные о фактическом потреблении холодной воды за 2022 год.</w:t>
      </w:r>
    </w:p>
    <w:p w14:paraId="194AD34E" w14:textId="77777777" w:rsidR="007E589A" w:rsidRPr="007E589A" w:rsidRDefault="007E589A" w:rsidP="007E589A">
      <w:pPr>
        <w:ind w:firstLine="851"/>
        <w:jc w:val="both"/>
        <w:rPr>
          <w:sz w:val="28"/>
          <w:szCs w:val="28"/>
        </w:rPr>
      </w:pPr>
      <w:bookmarkStart w:id="48" w:name="_Hlk28000164"/>
      <w:r w:rsidRPr="007E589A">
        <w:rPr>
          <w:sz w:val="28"/>
          <w:szCs w:val="28"/>
        </w:rPr>
        <w:t>Поставщиком холодной воды являются АО «СКЭК» (договор № 3141 от 16.12.2013).</w:t>
      </w:r>
    </w:p>
    <w:bookmarkEnd w:id="48"/>
    <w:p w14:paraId="66991380" w14:textId="77777777" w:rsidR="007E589A" w:rsidRPr="007E589A" w:rsidRDefault="007E589A" w:rsidP="007E589A">
      <w:pPr>
        <w:ind w:firstLine="720"/>
        <w:jc w:val="both"/>
        <w:rPr>
          <w:snapToGrid w:val="0"/>
          <w:sz w:val="28"/>
          <w:szCs w:val="28"/>
        </w:rPr>
      </w:pPr>
      <w:r w:rsidRPr="007E589A">
        <w:rPr>
          <w:snapToGrid w:val="0"/>
          <w:sz w:val="28"/>
          <w:szCs w:val="28"/>
        </w:rPr>
        <w:t>Объем холодной воды на 2024 год экспертами приняты в размере 0,03 тыс. м³ по факту 2022 года.</w:t>
      </w:r>
    </w:p>
    <w:p w14:paraId="198E103C" w14:textId="77777777" w:rsidR="007E589A" w:rsidRPr="007E589A" w:rsidRDefault="007E589A" w:rsidP="007E589A">
      <w:pPr>
        <w:ind w:firstLine="851"/>
        <w:jc w:val="both"/>
        <w:rPr>
          <w:sz w:val="28"/>
          <w:szCs w:val="28"/>
        </w:rPr>
      </w:pPr>
      <w:bookmarkStart w:id="49" w:name="_Hlk531884678"/>
      <w:bookmarkStart w:id="50" w:name="_Hlk28000349"/>
      <w:r w:rsidRPr="007E589A">
        <w:rPr>
          <w:sz w:val="28"/>
          <w:szCs w:val="28"/>
        </w:rPr>
        <w:t xml:space="preserve">Тарифы на холодную воду на 2024 год для АО «СКЭК» приняты экспертами в соответствии с постановлением РЭК Кемеровской области </w:t>
      </w:r>
      <w:r w:rsidRPr="007E589A">
        <w:rPr>
          <w:sz w:val="28"/>
          <w:szCs w:val="28"/>
        </w:rPr>
        <w:br/>
        <w:t xml:space="preserve">от 24.11.2022 № </w:t>
      </w:r>
      <w:bookmarkEnd w:id="49"/>
      <w:bookmarkEnd w:id="50"/>
      <w:r w:rsidRPr="007E589A">
        <w:rPr>
          <w:sz w:val="28"/>
          <w:szCs w:val="28"/>
        </w:rPr>
        <w:t>400. Тариф на холодную воду для производства тепловой энергии на 2024 год составил 50,71 руб./м³ = 48,57 руб./ м³× ИПЦ 2024 года (1,044).</w:t>
      </w:r>
    </w:p>
    <w:p w14:paraId="7A119580" w14:textId="77777777" w:rsidR="007E589A" w:rsidRPr="007E589A" w:rsidRDefault="007E589A" w:rsidP="007E589A">
      <w:pPr>
        <w:ind w:firstLine="851"/>
        <w:jc w:val="both"/>
        <w:rPr>
          <w:sz w:val="28"/>
          <w:szCs w:val="28"/>
        </w:rPr>
      </w:pPr>
      <w:r w:rsidRPr="007E589A">
        <w:rPr>
          <w:sz w:val="28"/>
          <w:szCs w:val="28"/>
        </w:rPr>
        <w:t xml:space="preserve">Проанализировав обосновывающие материалы, эксперты предлагают принять затраты на холодную воду для производства тепловой энергии </w:t>
      </w:r>
      <w:r w:rsidRPr="007E589A">
        <w:rPr>
          <w:sz w:val="28"/>
          <w:szCs w:val="28"/>
        </w:rPr>
        <w:br/>
        <w:t xml:space="preserve">на 2024 год на уровне </w:t>
      </w:r>
      <w:r w:rsidRPr="007E589A">
        <w:rPr>
          <w:b/>
          <w:sz w:val="28"/>
          <w:szCs w:val="28"/>
        </w:rPr>
        <w:t>1,52 тыс. руб.</w:t>
      </w:r>
      <w:r w:rsidRPr="007E589A">
        <w:rPr>
          <w:sz w:val="28"/>
          <w:szCs w:val="28"/>
        </w:rPr>
        <w:t xml:space="preserve"> = 50,71 руб./м³ × </w:t>
      </w:r>
      <w:r w:rsidRPr="007E589A">
        <w:rPr>
          <w:snapToGrid w:val="0"/>
          <w:sz w:val="28"/>
          <w:szCs w:val="28"/>
        </w:rPr>
        <w:t>0,03 тыс. м³</w:t>
      </w:r>
    </w:p>
    <w:p w14:paraId="0FA14930" w14:textId="77777777" w:rsidR="007E589A" w:rsidRPr="007E589A" w:rsidRDefault="007E589A" w:rsidP="007E589A">
      <w:pPr>
        <w:ind w:firstLine="709"/>
        <w:jc w:val="both"/>
        <w:rPr>
          <w:sz w:val="28"/>
          <w:szCs w:val="28"/>
        </w:rPr>
      </w:pPr>
      <w:r w:rsidRPr="007E589A">
        <w:rPr>
          <w:sz w:val="28"/>
          <w:szCs w:val="28"/>
        </w:rPr>
        <w:t>Эксперты признают получившуюся величину затрат экономически обоснованной и предлагают её к включению в НВВ предприятия на 2024 год.</w:t>
      </w:r>
    </w:p>
    <w:p w14:paraId="39816951" w14:textId="77777777" w:rsidR="007E589A" w:rsidRPr="007E589A" w:rsidRDefault="007E589A" w:rsidP="007E589A">
      <w:pPr>
        <w:tabs>
          <w:tab w:val="left" w:pos="1890"/>
        </w:tabs>
        <w:ind w:firstLine="709"/>
        <w:jc w:val="both"/>
        <w:rPr>
          <w:sz w:val="28"/>
          <w:szCs w:val="20"/>
        </w:rPr>
      </w:pPr>
      <w:r w:rsidRPr="007E589A">
        <w:rPr>
          <w:sz w:val="28"/>
          <w:szCs w:val="20"/>
        </w:rPr>
        <w:t xml:space="preserve">Корректировка предложений организации по данной статье </w:t>
      </w:r>
      <w:r w:rsidRPr="007E589A">
        <w:rPr>
          <w:sz w:val="28"/>
          <w:szCs w:val="20"/>
        </w:rPr>
        <w:br/>
        <w:t>не проводилась.</w:t>
      </w:r>
    </w:p>
    <w:p w14:paraId="34B208B7" w14:textId="77777777" w:rsidR="007E589A" w:rsidRPr="007E589A" w:rsidRDefault="007E589A" w:rsidP="007E589A">
      <w:pPr>
        <w:tabs>
          <w:tab w:val="left" w:pos="1890"/>
        </w:tabs>
        <w:ind w:firstLine="709"/>
        <w:jc w:val="both"/>
        <w:rPr>
          <w:color w:val="000000"/>
          <w:sz w:val="28"/>
          <w:szCs w:val="28"/>
        </w:rPr>
      </w:pPr>
      <w:r w:rsidRPr="007E589A">
        <w:rPr>
          <w:sz w:val="28"/>
          <w:szCs w:val="28"/>
        </w:rPr>
        <w:t>В</w:t>
      </w:r>
      <w:r w:rsidRPr="007E589A">
        <w:rPr>
          <w:rFonts w:ascii="Arial" w:hAnsi="Arial" w:cs="Arial"/>
          <w:b/>
          <w:bCs/>
          <w:color w:val="1A3872"/>
          <w:sz w:val="36"/>
          <w:szCs w:val="36"/>
          <w:shd w:val="clear" w:color="auto" w:fill="FFFFFF"/>
        </w:rPr>
        <w:t xml:space="preserve"> </w:t>
      </w:r>
      <w:r w:rsidRPr="007E589A">
        <w:rPr>
          <w:bCs/>
          <w:sz w:val="28"/>
          <w:szCs w:val="28"/>
          <w:shd w:val="clear" w:color="auto" w:fill="FFFFFF"/>
        </w:rPr>
        <w:t>соответствии с Прогнозом социально-экономического развития Российской Федерации на 2024 год и на плановый период 2025 и 2026 годов от 22.09.2023г.</w:t>
      </w:r>
      <w:r w:rsidRPr="007E589A">
        <w:rPr>
          <w:color w:val="000000"/>
          <w:szCs w:val="20"/>
        </w:rPr>
        <w:t xml:space="preserve"> </w:t>
      </w:r>
      <w:r w:rsidRPr="007E589A">
        <w:rPr>
          <w:color w:val="000000"/>
          <w:sz w:val="28"/>
          <w:szCs w:val="28"/>
        </w:rPr>
        <w:t xml:space="preserve">одобренным на заседании Правительства РФ от 22.09.2023, опубликованным на официальном сайте Минэкономразвития РФ </w:t>
      </w:r>
      <w:r w:rsidRPr="007E589A">
        <w:rPr>
          <w:color w:val="000000"/>
          <w:sz w:val="28"/>
          <w:szCs w:val="28"/>
        </w:rPr>
        <w:br/>
        <w:t xml:space="preserve">от 22.09.2023 года расходы холодную воду с учетом индекса </w:t>
      </w:r>
      <w:r w:rsidRPr="007E589A">
        <w:rPr>
          <w:color w:val="000000"/>
          <w:sz w:val="28"/>
          <w:szCs w:val="28"/>
        </w:rPr>
        <w:br/>
        <w:t xml:space="preserve">на водоснабжение, водоотведение составят: </w:t>
      </w:r>
    </w:p>
    <w:p w14:paraId="2D05287A" w14:textId="77777777" w:rsidR="007E589A" w:rsidRPr="007E589A" w:rsidRDefault="007E589A" w:rsidP="007E589A">
      <w:pPr>
        <w:tabs>
          <w:tab w:val="left" w:pos="1890"/>
        </w:tabs>
        <w:ind w:firstLine="709"/>
        <w:jc w:val="both"/>
        <w:rPr>
          <w:sz w:val="28"/>
          <w:szCs w:val="28"/>
        </w:rPr>
      </w:pPr>
      <w:r w:rsidRPr="007E589A">
        <w:rPr>
          <w:color w:val="000000"/>
          <w:sz w:val="28"/>
          <w:szCs w:val="28"/>
        </w:rPr>
        <w:t xml:space="preserve">в 2025(1,060) </w:t>
      </w:r>
      <w:r w:rsidRPr="007E589A">
        <w:rPr>
          <w:b/>
          <w:color w:val="000000"/>
          <w:sz w:val="28"/>
          <w:szCs w:val="28"/>
        </w:rPr>
        <w:t xml:space="preserve">1,580 тыс. руб. = </w:t>
      </w:r>
      <w:r w:rsidRPr="007E589A">
        <w:rPr>
          <w:color w:val="000000"/>
          <w:sz w:val="28"/>
          <w:szCs w:val="28"/>
        </w:rPr>
        <w:t>1,520</w:t>
      </w:r>
      <w:r w:rsidRPr="007E589A">
        <w:rPr>
          <w:b/>
          <w:color w:val="000000"/>
          <w:sz w:val="28"/>
          <w:szCs w:val="28"/>
        </w:rPr>
        <w:t xml:space="preserve"> </w:t>
      </w:r>
      <w:r w:rsidRPr="007E589A">
        <w:rPr>
          <w:sz w:val="28"/>
          <w:szCs w:val="28"/>
        </w:rPr>
        <w:t>× 1,060</w:t>
      </w:r>
    </w:p>
    <w:p w14:paraId="39EE9B8D"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2026(1,045) </w:t>
      </w:r>
      <w:r w:rsidRPr="007E589A">
        <w:rPr>
          <w:b/>
          <w:color w:val="000000"/>
          <w:sz w:val="28"/>
          <w:szCs w:val="28"/>
        </w:rPr>
        <w:t xml:space="preserve">1,640 тыс. руб. = </w:t>
      </w:r>
      <w:r w:rsidRPr="007E589A">
        <w:rPr>
          <w:color w:val="000000"/>
          <w:sz w:val="28"/>
          <w:szCs w:val="28"/>
        </w:rPr>
        <w:t>1,580</w:t>
      </w:r>
      <w:r w:rsidRPr="007E589A">
        <w:rPr>
          <w:b/>
          <w:color w:val="000000"/>
          <w:sz w:val="28"/>
          <w:szCs w:val="28"/>
        </w:rPr>
        <w:t xml:space="preserve"> </w:t>
      </w:r>
      <w:r w:rsidRPr="007E589A">
        <w:rPr>
          <w:sz w:val="28"/>
          <w:szCs w:val="28"/>
        </w:rPr>
        <w:t>× 1,045</w:t>
      </w:r>
    </w:p>
    <w:p w14:paraId="11D231CA"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2027(1,045) </w:t>
      </w:r>
      <w:r w:rsidRPr="007E589A">
        <w:rPr>
          <w:b/>
          <w:color w:val="000000"/>
          <w:sz w:val="28"/>
          <w:szCs w:val="28"/>
        </w:rPr>
        <w:t xml:space="preserve">1,710 тыс. руб. = </w:t>
      </w:r>
      <w:r w:rsidRPr="007E589A">
        <w:rPr>
          <w:color w:val="000000"/>
          <w:sz w:val="28"/>
          <w:szCs w:val="28"/>
        </w:rPr>
        <w:t>1,640</w:t>
      </w:r>
      <w:r w:rsidRPr="007E589A">
        <w:rPr>
          <w:b/>
          <w:color w:val="000000"/>
          <w:sz w:val="28"/>
          <w:szCs w:val="28"/>
        </w:rPr>
        <w:t xml:space="preserve"> </w:t>
      </w:r>
      <w:r w:rsidRPr="007E589A">
        <w:rPr>
          <w:sz w:val="28"/>
          <w:szCs w:val="28"/>
        </w:rPr>
        <w:t>× 1,045</w:t>
      </w:r>
    </w:p>
    <w:p w14:paraId="47CCC363" w14:textId="77777777" w:rsidR="007E589A" w:rsidRPr="007E589A" w:rsidRDefault="007E589A" w:rsidP="007E589A">
      <w:pPr>
        <w:tabs>
          <w:tab w:val="left" w:pos="1890"/>
        </w:tabs>
        <w:ind w:firstLine="709"/>
        <w:jc w:val="both"/>
        <w:rPr>
          <w:sz w:val="28"/>
          <w:szCs w:val="28"/>
        </w:rPr>
      </w:pPr>
      <w:r w:rsidRPr="007E589A">
        <w:rPr>
          <w:sz w:val="28"/>
          <w:szCs w:val="28"/>
        </w:rPr>
        <w:t xml:space="preserve">в </w:t>
      </w:r>
      <w:r w:rsidRPr="007E589A">
        <w:rPr>
          <w:color w:val="000000"/>
          <w:sz w:val="28"/>
          <w:szCs w:val="28"/>
        </w:rPr>
        <w:t xml:space="preserve">2028(1,045) </w:t>
      </w:r>
      <w:r w:rsidRPr="007E589A">
        <w:rPr>
          <w:b/>
          <w:color w:val="000000"/>
          <w:sz w:val="28"/>
          <w:szCs w:val="28"/>
        </w:rPr>
        <w:t xml:space="preserve">1,780 тыс. руб. = </w:t>
      </w:r>
      <w:r w:rsidRPr="007E589A">
        <w:rPr>
          <w:color w:val="000000"/>
          <w:sz w:val="28"/>
          <w:szCs w:val="28"/>
        </w:rPr>
        <w:t>1,710</w:t>
      </w:r>
      <w:r w:rsidRPr="007E589A">
        <w:rPr>
          <w:b/>
          <w:color w:val="000000"/>
          <w:sz w:val="28"/>
          <w:szCs w:val="28"/>
        </w:rPr>
        <w:t xml:space="preserve"> </w:t>
      </w:r>
      <w:r w:rsidRPr="007E589A">
        <w:rPr>
          <w:sz w:val="28"/>
          <w:szCs w:val="28"/>
        </w:rPr>
        <w:t>× 1,045</w:t>
      </w:r>
    </w:p>
    <w:p w14:paraId="15707EDD" w14:textId="77777777" w:rsidR="007E589A" w:rsidRPr="007E589A" w:rsidRDefault="007E589A" w:rsidP="007E589A">
      <w:pPr>
        <w:tabs>
          <w:tab w:val="left" w:pos="1890"/>
        </w:tabs>
        <w:ind w:firstLine="709"/>
        <w:jc w:val="both"/>
        <w:rPr>
          <w:sz w:val="28"/>
          <w:szCs w:val="20"/>
        </w:rPr>
      </w:pPr>
    </w:p>
    <w:p w14:paraId="17BFAC38" w14:textId="77777777" w:rsidR="007E589A" w:rsidRPr="007E589A" w:rsidRDefault="007E589A" w:rsidP="007E589A">
      <w:pPr>
        <w:ind w:firstLine="709"/>
        <w:jc w:val="both"/>
        <w:rPr>
          <w:sz w:val="28"/>
          <w:szCs w:val="28"/>
        </w:rPr>
      </w:pPr>
      <w:r w:rsidRPr="007E589A">
        <w:rPr>
          <w:sz w:val="28"/>
          <w:szCs w:val="28"/>
        </w:rPr>
        <w:t xml:space="preserve">Общая величина расходов на приобретение энергетических ресурсов </w:t>
      </w:r>
      <w:r w:rsidRPr="007E589A">
        <w:rPr>
          <w:sz w:val="28"/>
          <w:szCs w:val="28"/>
        </w:rPr>
        <w:br/>
        <w:t>на передачу тепловой энергии</w:t>
      </w:r>
      <w:r w:rsidRPr="007E589A">
        <w:rPr>
          <w:b/>
          <w:sz w:val="28"/>
          <w:szCs w:val="28"/>
        </w:rPr>
        <w:t xml:space="preserve"> </w:t>
      </w:r>
      <w:r w:rsidRPr="007E589A">
        <w:rPr>
          <w:sz w:val="28"/>
          <w:szCs w:val="28"/>
        </w:rPr>
        <w:t>приведена в таблице 6.</w:t>
      </w:r>
    </w:p>
    <w:p w14:paraId="2F3EA235" w14:textId="77777777" w:rsidR="007E589A" w:rsidRPr="007E589A" w:rsidRDefault="007E589A" w:rsidP="007E589A">
      <w:pPr>
        <w:ind w:firstLine="709"/>
        <w:jc w:val="both"/>
        <w:rPr>
          <w:sz w:val="28"/>
          <w:szCs w:val="28"/>
        </w:rPr>
      </w:pPr>
    </w:p>
    <w:p w14:paraId="10E19822" w14:textId="77777777" w:rsidR="007E589A" w:rsidRPr="007E589A" w:rsidRDefault="007E589A" w:rsidP="007E589A">
      <w:pPr>
        <w:ind w:left="360" w:right="-2"/>
        <w:jc w:val="right"/>
        <w:rPr>
          <w:sz w:val="28"/>
          <w:szCs w:val="28"/>
        </w:rPr>
      </w:pPr>
    </w:p>
    <w:p w14:paraId="399611C4" w14:textId="77777777" w:rsidR="007E589A" w:rsidRPr="007E589A" w:rsidRDefault="007E589A" w:rsidP="007E589A">
      <w:pPr>
        <w:ind w:left="360" w:right="-2"/>
        <w:jc w:val="right"/>
        <w:rPr>
          <w:sz w:val="28"/>
          <w:szCs w:val="28"/>
        </w:rPr>
      </w:pPr>
    </w:p>
    <w:p w14:paraId="4D3455A2" w14:textId="77777777" w:rsidR="007E589A" w:rsidRPr="007E589A" w:rsidRDefault="007E589A" w:rsidP="007E589A">
      <w:pPr>
        <w:ind w:left="360" w:right="-2"/>
        <w:jc w:val="right"/>
        <w:rPr>
          <w:sz w:val="28"/>
          <w:szCs w:val="28"/>
        </w:rPr>
      </w:pPr>
    </w:p>
    <w:p w14:paraId="6BC601FD" w14:textId="77777777" w:rsidR="007E589A" w:rsidRPr="007E589A" w:rsidRDefault="007E589A" w:rsidP="007E589A">
      <w:pPr>
        <w:ind w:left="360" w:right="-2"/>
        <w:jc w:val="right"/>
        <w:rPr>
          <w:sz w:val="28"/>
          <w:szCs w:val="28"/>
        </w:rPr>
      </w:pPr>
    </w:p>
    <w:p w14:paraId="26473475" w14:textId="77777777" w:rsidR="007E589A" w:rsidRPr="007E589A" w:rsidRDefault="007E589A" w:rsidP="007E589A">
      <w:pPr>
        <w:ind w:left="360" w:right="-2"/>
        <w:jc w:val="right"/>
        <w:rPr>
          <w:sz w:val="28"/>
          <w:szCs w:val="28"/>
        </w:rPr>
      </w:pPr>
    </w:p>
    <w:p w14:paraId="14B43590" w14:textId="77777777" w:rsidR="007E589A" w:rsidRPr="007E589A" w:rsidRDefault="007E589A" w:rsidP="007E589A">
      <w:pPr>
        <w:ind w:left="360" w:right="-2"/>
        <w:jc w:val="right"/>
        <w:rPr>
          <w:sz w:val="28"/>
          <w:szCs w:val="28"/>
        </w:rPr>
      </w:pPr>
    </w:p>
    <w:p w14:paraId="60778C9C" w14:textId="77777777" w:rsidR="007E589A" w:rsidRPr="007E589A" w:rsidRDefault="007E589A" w:rsidP="007E589A">
      <w:pPr>
        <w:ind w:left="360" w:right="-2"/>
        <w:jc w:val="right"/>
        <w:rPr>
          <w:sz w:val="28"/>
          <w:szCs w:val="28"/>
        </w:rPr>
      </w:pPr>
    </w:p>
    <w:p w14:paraId="655A1875" w14:textId="77777777" w:rsidR="007E589A" w:rsidRPr="007E589A" w:rsidRDefault="007E589A" w:rsidP="007E589A">
      <w:pPr>
        <w:ind w:left="360" w:right="-2"/>
        <w:jc w:val="right"/>
        <w:rPr>
          <w:sz w:val="28"/>
          <w:szCs w:val="28"/>
        </w:rPr>
      </w:pPr>
    </w:p>
    <w:p w14:paraId="4C692DE6" w14:textId="77777777" w:rsidR="007E589A" w:rsidRPr="007E589A" w:rsidRDefault="007E589A" w:rsidP="007E589A">
      <w:pPr>
        <w:ind w:left="360" w:right="-2"/>
        <w:jc w:val="right"/>
        <w:rPr>
          <w:sz w:val="28"/>
          <w:szCs w:val="28"/>
        </w:rPr>
      </w:pPr>
    </w:p>
    <w:p w14:paraId="7A12B1E2" w14:textId="77777777" w:rsidR="007E589A" w:rsidRPr="007E589A" w:rsidRDefault="007E589A" w:rsidP="007E589A">
      <w:pPr>
        <w:ind w:left="360" w:right="-2"/>
        <w:jc w:val="right"/>
        <w:rPr>
          <w:sz w:val="28"/>
          <w:szCs w:val="28"/>
        </w:rPr>
      </w:pPr>
      <w:r w:rsidRPr="007E589A">
        <w:rPr>
          <w:sz w:val="28"/>
          <w:szCs w:val="28"/>
        </w:rPr>
        <w:lastRenderedPageBreak/>
        <w:t>Таблица 6</w:t>
      </w:r>
    </w:p>
    <w:p w14:paraId="3A3F296E" w14:textId="77777777" w:rsidR="007E589A" w:rsidRPr="007E589A" w:rsidRDefault="007E589A" w:rsidP="007E589A">
      <w:pPr>
        <w:jc w:val="center"/>
        <w:rPr>
          <w:rFonts w:eastAsia="Calibri"/>
          <w:b/>
          <w:bCs/>
          <w:sz w:val="28"/>
          <w:lang w:eastAsia="en-US"/>
        </w:rPr>
      </w:pPr>
      <w:r w:rsidRPr="007E589A">
        <w:rPr>
          <w:rFonts w:eastAsia="Calibri"/>
          <w:b/>
          <w:bCs/>
          <w:sz w:val="28"/>
          <w:lang w:eastAsia="en-US"/>
        </w:rPr>
        <w:t xml:space="preserve">Реестр расходов на приобретение энергетических ресурсов, </w:t>
      </w:r>
    </w:p>
    <w:p w14:paraId="24254465" w14:textId="77777777" w:rsidR="007E589A" w:rsidRPr="007E589A" w:rsidRDefault="007E589A" w:rsidP="007E589A">
      <w:pPr>
        <w:jc w:val="center"/>
        <w:rPr>
          <w:rFonts w:eastAsia="Calibri"/>
          <w:b/>
          <w:bCs/>
          <w:sz w:val="28"/>
          <w:lang w:eastAsia="en-US"/>
        </w:rPr>
      </w:pPr>
      <w:r w:rsidRPr="007E589A">
        <w:rPr>
          <w:rFonts w:eastAsia="Calibri"/>
          <w:b/>
          <w:bCs/>
          <w:sz w:val="28"/>
          <w:lang w:eastAsia="en-US"/>
        </w:rPr>
        <w:t>холодной воды и теплоносителя (далее - ресурсы)</w:t>
      </w:r>
    </w:p>
    <w:p w14:paraId="44BD8B97" w14:textId="77777777" w:rsidR="007E589A" w:rsidRPr="007E589A" w:rsidRDefault="007E589A" w:rsidP="007E589A">
      <w:pPr>
        <w:jc w:val="center"/>
        <w:rPr>
          <w:sz w:val="28"/>
        </w:rPr>
      </w:pPr>
      <w:r w:rsidRPr="007E589A">
        <w:rPr>
          <w:sz w:val="28"/>
        </w:rPr>
        <w:t>(Приложение 5.4 к Методическим указаниям)</w:t>
      </w:r>
    </w:p>
    <w:p w14:paraId="36A102D6" w14:textId="77777777" w:rsidR="007E589A" w:rsidRPr="007E589A" w:rsidRDefault="007E589A" w:rsidP="007E589A">
      <w:pPr>
        <w:ind w:firstLine="851"/>
        <w:jc w:val="right"/>
        <w:rPr>
          <w:sz w:val="28"/>
          <w:szCs w:val="28"/>
        </w:rPr>
      </w:pPr>
      <w:r w:rsidRPr="007E589A">
        <w:rPr>
          <w:sz w:val="28"/>
          <w:szCs w:val="28"/>
        </w:rPr>
        <w:t>тыс. руб.</w:t>
      </w:r>
    </w:p>
    <w:tbl>
      <w:tblPr>
        <w:tblW w:w="9606" w:type="dxa"/>
        <w:jc w:val="center"/>
        <w:tblLook w:val="04A0" w:firstRow="1" w:lastRow="0" w:firstColumn="1" w:lastColumn="0" w:noHBand="0" w:noVBand="1"/>
      </w:tblPr>
      <w:tblGrid>
        <w:gridCol w:w="541"/>
        <w:gridCol w:w="2199"/>
        <w:gridCol w:w="1373"/>
        <w:gridCol w:w="1373"/>
        <w:gridCol w:w="1373"/>
        <w:gridCol w:w="1373"/>
        <w:gridCol w:w="1374"/>
      </w:tblGrid>
      <w:tr w:rsidR="007E589A" w:rsidRPr="007E589A" w14:paraId="661D6A09" w14:textId="77777777" w:rsidTr="00DD090C">
        <w:trPr>
          <w:trHeight w:val="481"/>
          <w:tblHeader/>
          <w:jc w:val="center"/>
        </w:trPr>
        <w:tc>
          <w:tcPr>
            <w:tcW w:w="541" w:type="dxa"/>
            <w:vMerge w:val="restart"/>
            <w:tcBorders>
              <w:top w:val="single" w:sz="4" w:space="0" w:color="auto"/>
              <w:left w:val="single" w:sz="4" w:space="0" w:color="auto"/>
              <w:right w:val="single" w:sz="4" w:space="0" w:color="auto"/>
            </w:tcBorders>
            <w:shd w:val="clear" w:color="auto" w:fill="auto"/>
            <w:vAlign w:val="center"/>
            <w:hideMark/>
          </w:tcPr>
          <w:p w14:paraId="59F6A38F" w14:textId="77777777" w:rsidR="007E589A" w:rsidRPr="007E589A" w:rsidRDefault="007E589A" w:rsidP="007E589A">
            <w:pPr>
              <w:jc w:val="center"/>
            </w:pPr>
            <w:bookmarkStart w:id="51" w:name="_Toc24010614"/>
            <w:r w:rsidRPr="007E589A">
              <w:t>№ п/п</w:t>
            </w:r>
          </w:p>
        </w:tc>
        <w:tc>
          <w:tcPr>
            <w:tcW w:w="2199" w:type="dxa"/>
            <w:vMerge w:val="restart"/>
            <w:tcBorders>
              <w:top w:val="single" w:sz="4" w:space="0" w:color="auto"/>
              <w:left w:val="nil"/>
              <w:right w:val="single" w:sz="4" w:space="0" w:color="auto"/>
            </w:tcBorders>
            <w:shd w:val="clear" w:color="auto" w:fill="auto"/>
            <w:vAlign w:val="center"/>
            <w:hideMark/>
          </w:tcPr>
          <w:p w14:paraId="65ED7A4A" w14:textId="77777777" w:rsidR="007E589A" w:rsidRPr="007E589A" w:rsidRDefault="007E589A" w:rsidP="007E589A">
            <w:pPr>
              <w:jc w:val="center"/>
            </w:pPr>
            <w:r w:rsidRPr="007E589A">
              <w:t>Наименование ресурса</w:t>
            </w:r>
          </w:p>
        </w:tc>
        <w:tc>
          <w:tcPr>
            <w:tcW w:w="68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7964D0" w14:textId="77777777" w:rsidR="007E589A" w:rsidRPr="007E589A" w:rsidRDefault="007E589A" w:rsidP="007E589A">
            <w:pPr>
              <w:jc w:val="center"/>
            </w:pPr>
            <w:r w:rsidRPr="007E589A">
              <w:t>Предложение экспертов</w:t>
            </w:r>
          </w:p>
        </w:tc>
      </w:tr>
      <w:tr w:rsidR="007E589A" w:rsidRPr="007E589A" w14:paraId="184D2D53" w14:textId="77777777" w:rsidTr="00DD090C">
        <w:trPr>
          <w:trHeight w:val="291"/>
          <w:tblHeader/>
          <w:jc w:val="center"/>
        </w:trPr>
        <w:tc>
          <w:tcPr>
            <w:tcW w:w="541" w:type="dxa"/>
            <w:vMerge/>
            <w:tcBorders>
              <w:left w:val="single" w:sz="4" w:space="0" w:color="auto"/>
              <w:bottom w:val="single" w:sz="4" w:space="0" w:color="auto"/>
              <w:right w:val="single" w:sz="4" w:space="0" w:color="auto"/>
            </w:tcBorders>
            <w:shd w:val="clear" w:color="auto" w:fill="auto"/>
            <w:vAlign w:val="center"/>
          </w:tcPr>
          <w:p w14:paraId="1179B962" w14:textId="77777777" w:rsidR="007E589A" w:rsidRPr="007E589A" w:rsidRDefault="007E589A" w:rsidP="007E589A">
            <w:pPr>
              <w:jc w:val="center"/>
            </w:pPr>
          </w:p>
        </w:tc>
        <w:tc>
          <w:tcPr>
            <w:tcW w:w="2199" w:type="dxa"/>
            <w:vMerge/>
            <w:tcBorders>
              <w:left w:val="nil"/>
              <w:bottom w:val="single" w:sz="4" w:space="0" w:color="auto"/>
              <w:right w:val="single" w:sz="4" w:space="0" w:color="auto"/>
            </w:tcBorders>
            <w:shd w:val="clear" w:color="auto" w:fill="auto"/>
            <w:vAlign w:val="center"/>
          </w:tcPr>
          <w:p w14:paraId="05C99D7A" w14:textId="77777777" w:rsidR="007E589A" w:rsidRPr="007E589A" w:rsidRDefault="007E589A" w:rsidP="007E589A">
            <w:pPr>
              <w:jc w:val="center"/>
            </w:pPr>
          </w:p>
        </w:tc>
        <w:tc>
          <w:tcPr>
            <w:tcW w:w="1373" w:type="dxa"/>
            <w:tcBorders>
              <w:top w:val="single" w:sz="4" w:space="0" w:color="auto"/>
              <w:left w:val="single" w:sz="4" w:space="0" w:color="auto"/>
              <w:bottom w:val="single" w:sz="4" w:space="0" w:color="auto"/>
              <w:right w:val="nil"/>
            </w:tcBorders>
            <w:shd w:val="clear" w:color="auto" w:fill="auto"/>
            <w:vAlign w:val="center"/>
          </w:tcPr>
          <w:p w14:paraId="22AAFFA1" w14:textId="77777777" w:rsidR="007E589A" w:rsidRPr="007E589A" w:rsidRDefault="007E589A" w:rsidP="007E589A">
            <w:pPr>
              <w:jc w:val="center"/>
            </w:pPr>
            <w:r w:rsidRPr="007E589A">
              <w:t>2024</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51D80B5" w14:textId="77777777" w:rsidR="007E589A" w:rsidRPr="007E589A" w:rsidRDefault="007E589A" w:rsidP="007E589A">
            <w:pPr>
              <w:jc w:val="center"/>
            </w:pPr>
            <w:r w:rsidRPr="007E589A">
              <w:t>2025</w:t>
            </w:r>
          </w:p>
        </w:tc>
        <w:tc>
          <w:tcPr>
            <w:tcW w:w="1373" w:type="dxa"/>
            <w:tcBorders>
              <w:top w:val="single" w:sz="4" w:space="0" w:color="auto"/>
              <w:left w:val="nil"/>
              <w:bottom w:val="single" w:sz="4" w:space="0" w:color="auto"/>
              <w:right w:val="single" w:sz="4" w:space="0" w:color="auto"/>
            </w:tcBorders>
            <w:shd w:val="clear" w:color="auto" w:fill="auto"/>
            <w:vAlign w:val="center"/>
          </w:tcPr>
          <w:p w14:paraId="27DF6297" w14:textId="77777777" w:rsidR="007E589A" w:rsidRPr="007E589A" w:rsidRDefault="007E589A" w:rsidP="007E589A">
            <w:pPr>
              <w:jc w:val="center"/>
            </w:pPr>
            <w:r w:rsidRPr="007E589A">
              <w:t>2026</w:t>
            </w:r>
          </w:p>
        </w:tc>
        <w:tc>
          <w:tcPr>
            <w:tcW w:w="1373" w:type="dxa"/>
            <w:tcBorders>
              <w:top w:val="single" w:sz="4" w:space="0" w:color="auto"/>
              <w:left w:val="nil"/>
              <w:bottom w:val="single" w:sz="4" w:space="0" w:color="auto"/>
              <w:right w:val="single" w:sz="4" w:space="0" w:color="auto"/>
            </w:tcBorders>
            <w:vAlign w:val="center"/>
          </w:tcPr>
          <w:p w14:paraId="3FD61598" w14:textId="77777777" w:rsidR="007E589A" w:rsidRPr="007E589A" w:rsidRDefault="007E589A" w:rsidP="007E589A">
            <w:pPr>
              <w:jc w:val="center"/>
            </w:pPr>
            <w:r w:rsidRPr="007E589A">
              <w:t>2027</w:t>
            </w:r>
          </w:p>
        </w:tc>
        <w:tc>
          <w:tcPr>
            <w:tcW w:w="1374" w:type="dxa"/>
            <w:tcBorders>
              <w:top w:val="single" w:sz="4" w:space="0" w:color="auto"/>
              <w:left w:val="nil"/>
              <w:bottom w:val="single" w:sz="4" w:space="0" w:color="auto"/>
              <w:right w:val="single" w:sz="4" w:space="0" w:color="auto"/>
            </w:tcBorders>
            <w:vAlign w:val="center"/>
          </w:tcPr>
          <w:p w14:paraId="130740C9" w14:textId="77777777" w:rsidR="007E589A" w:rsidRPr="007E589A" w:rsidRDefault="007E589A" w:rsidP="007E589A">
            <w:pPr>
              <w:jc w:val="center"/>
            </w:pPr>
            <w:r w:rsidRPr="007E589A">
              <w:t>2028</w:t>
            </w:r>
          </w:p>
        </w:tc>
      </w:tr>
      <w:tr w:rsidR="007E589A" w:rsidRPr="007E589A" w14:paraId="1F2EE9EC" w14:textId="77777777" w:rsidTr="00DD090C">
        <w:trPr>
          <w:trHeight w:val="315"/>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63D07582" w14:textId="77777777" w:rsidR="007E589A" w:rsidRPr="007E589A" w:rsidRDefault="007E589A" w:rsidP="007E589A">
            <w:pPr>
              <w:jc w:val="center"/>
            </w:pPr>
            <w:r w:rsidRPr="007E589A">
              <w:t>1</w:t>
            </w:r>
          </w:p>
        </w:tc>
        <w:tc>
          <w:tcPr>
            <w:tcW w:w="2199" w:type="dxa"/>
            <w:tcBorders>
              <w:top w:val="nil"/>
              <w:left w:val="nil"/>
              <w:bottom w:val="single" w:sz="4" w:space="0" w:color="auto"/>
              <w:right w:val="single" w:sz="4" w:space="0" w:color="auto"/>
            </w:tcBorders>
            <w:shd w:val="clear" w:color="auto" w:fill="auto"/>
            <w:vAlign w:val="center"/>
            <w:hideMark/>
          </w:tcPr>
          <w:p w14:paraId="4F38EA72" w14:textId="77777777" w:rsidR="007E589A" w:rsidRPr="007E589A" w:rsidRDefault="007E589A" w:rsidP="007E589A">
            <w:r w:rsidRPr="007E589A">
              <w:t>Расходы на топливо</w:t>
            </w:r>
          </w:p>
        </w:tc>
        <w:tc>
          <w:tcPr>
            <w:tcW w:w="1373" w:type="dxa"/>
            <w:tcBorders>
              <w:top w:val="nil"/>
              <w:left w:val="nil"/>
              <w:bottom w:val="single" w:sz="4" w:space="0" w:color="auto"/>
              <w:right w:val="single" w:sz="4" w:space="0" w:color="auto"/>
            </w:tcBorders>
            <w:shd w:val="clear" w:color="auto" w:fill="auto"/>
            <w:vAlign w:val="center"/>
            <w:hideMark/>
          </w:tcPr>
          <w:p w14:paraId="5586F8AC" w14:textId="77777777" w:rsidR="007E589A" w:rsidRPr="007E589A" w:rsidRDefault="007E589A" w:rsidP="007E589A">
            <w:pPr>
              <w:jc w:val="center"/>
              <w:rPr>
                <w:szCs w:val="20"/>
              </w:rPr>
            </w:pPr>
            <w:r w:rsidRPr="007E589A">
              <w:rPr>
                <w:szCs w:val="20"/>
              </w:rPr>
              <w:t>776,24</w:t>
            </w:r>
          </w:p>
        </w:tc>
        <w:tc>
          <w:tcPr>
            <w:tcW w:w="1373" w:type="dxa"/>
            <w:tcBorders>
              <w:top w:val="nil"/>
              <w:left w:val="nil"/>
              <w:bottom w:val="single" w:sz="4" w:space="0" w:color="auto"/>
              <w:right w:val="single" w:sz="4" w:space="0" w:color="auto"/>
            </w:tcBorders>
            <w:shd w:val="clear" w:color="auto" w:fill="auto"/>
            <w:vAlign w:val="center"/>
            <w:hideMark/>
          </w:tcPr>
          <w:p w14:paraId="35FEAF7C" w14:textId="77777777" w:rsidR="007E589A" w:rsidRPr="007E589A" w:rsidRDefault="007E589A" w:rsidP="007E589A">
            <w:pPr>
              <w:jc w:val="center"/>
              <w:rPr>
                <w:szCs w:val="20"/>
              </w:rPr>
            </w:pPr>
            <w:r w:rsidRPr="007E589A">
              <w:rPr>
                <w:szCs w:val="20"/>
              </w:rPr>
              <w:t>839,89</w:t>
            </w:r>
          </w:p>
        </w:tc>
        <w:tc>
          <w:tcPr>
            <w:tcW w:w="1373" w:type="dxa"/>
            <w:tcBorders>
              <w:top w:val="nil"/>
              <w:left w:val="nil"/>
              <w:bottom w:val="single" w:sz="4" w:space="0" w:color="auto"/>
              <w:right w:val="single" w:sz="4" w:space="0" w:color="auto"/>
            </w:tcBorders>
            <w:shd w:val="clear" w:color="auto" w:fill="auto"/>
            <w:vAlign w:val="center"/>
            <w:hideMark/>
          </w:tcPr>
          <w:p w14:paraId="069EE917" w14:textId="77777777" w:rsidR="007E589A" w:rsidRPr="007E589A" w:rsidRDefault="007E589A" w:rsidP="007E589A">
            <w:pPr>
              <w:jc w:val="center"/>
              <w:rPr>
                <w:szCs w:val="20"/>
              </w:rPr>
            </w:pPr>
            <w:r w:rsidRPr="007E589A">
              <w:rPr>
                <w:szCs w:val="20"/>
              </w:rPr>
              <w:t>873,49</w:t>
            </w:r>
          </w:p>
        </w:tc>
        <w:tc>
          <w:tcPr>
            <w:tcW w:w="1373" w:type="dxa"/>
            <w:tcBorders>
              <w:top w:val="nil"/>
              <w:left w:val="nil"/>
              <w:bottom w:val="single" w:sz="4" w:space="0" w:color="auto"/>
              <w:right w:val="single" w:sz="4" w:space="0" w:color="auto"/>
            </w:tcBorders>
            <w:vAlign w:val="center"/>
          </w:tcPr>
          <w:p w14:paraId="1960BDF2" w14:textId="77777777" w:rsidR="007E589A" w:rsidRPr="007E589A" w:rsidRDefault="007E589A" w:rsidP="007E589A">
            <w:pPr>
              <w:jc w:val="center"/>
              <w:rPr>
                <w:szCs w:val="20"/>
              </w:rPr>
            </w:pPr>
            <w:r w:rsidRPr="007E589A">
              <w:rPr>
                <w:szCs w:val="20"/>
              </w:rPr>
              <w:t>908,43</w:t>
            </w:r>
          </w:p>
        </w:tc>
        <w:tc>
          <w:tcPr>
            <w:tcW w:w="1374" w:type="dxa"/>
            <w:tcBorders>
              <w:top w:val="nil"/>
              <w:left w:val="nil"/>
              <w:bottom w:val="single" w:sz="4" w:space="0" w:color="auto"/>
              <w:right w:val="single" w:sz="4" w:space="0" w:color="auto"/>
            </w:tcBorders>
            <w:vAlign w:val="center"/>
          </w:tcPr>
          <w:p w14:paraId="2F63B54C" w14:textId="77777777" w:rsidR="007E589A" w:rsidRPr="007E589A" w:rsidRDefault="007E589A" w:rsidP="007E589A">
            <w:pPr>
              <w:jc w:val="center"/>
              <w:rPr>
                <w:szCs w:val="20"/>
              </w:rPr>
            </w:pPr>
            <w:r w:rsidRPr="007E589A">
              <w:rPr>
                <w:szCs w:val="20"/>
              </w:rPr>
              <w:t>944,77</w:t>
            </w:r>
          </w:p>
        </w:tc>
      </w:tr>
      <w:tr w:rsidR="007E589A" w:rsidRPr="007E589A" w14:paraId="00D6DE4C" w14:textId="77777777" w:rsidTr="00DD090C">
        <w:trPr>
          <w:trHeight w:val="698"/>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65D0B6E2" w14:textId="77777777" w:rsidR="007E589A" w:rsidRPr="007E589A" w:rsidRDefault="007E589A" w:rsidP="007E589A">
            <w:pPr>
              <w:jc w:val="center"/>
            </w:pPr>
            <w:r w:rsidRPr="007E589A">
              <w:t>2</w:t>
            </w:r>
          </w:p>
        </w:tc>
        <w:tc>
          <w:tcPr>
            <w:tcW w:w="2199" w:type="dxa"/>
            <w:tcBorders>
              <w:top w:val="nil"/>
              <w:left w:val="nil"/>
              <w:bottom w:val="single" w:sz="4" w:space="0" w:color="auto"/>
              <w:right w:val="single" w:sz="4" w:space="0" w:color="auto"/>
            </w:tcBorders>
            <w:shd w:val="clear" w:color="auto" w:fill="auto"/>
            <w:vAlign w:val="center"/>
            <w:hideMark/>
          </w:tcPr>
          <w:p w14:paraId="1304E621" w14:textId="77777777" w:rsidR="007E589A" w:rsidRPr="007E589A" w:rsidRDefault="007E589A" w:rsidP="007E589A">
            <w:pPr>
              <w:jc w:val="both"/>
            </w:pPr>
            <w:r w:rsidRPr="007E589A">
              <w:t>Расходы на электрическую энергию</w:t>
            </w:r>
          </w:p>
        </w:tc>
        <w:tc>
          <w:tcPr>
            <w:tcW w:w="1373" w:type="dxa"/>
            <w:tcBorders>
              <w:top w:val="nil"/>
              <w:left w:val="nil"/>
              <w:bottom w:val="single" w:sz="4" w:space="0" w:color="auto"/>
              <w:right w:val="single" w:sz="4" w:space="0" w:color="auto"/>
            </w:tcBorders>
            <w:shd w:val="clear" w:color="auto" w:fill="auto"/>
            <w:vAlign w:val="center"/>
            <w:hideMark/>
          </w:tcPr>
          <w:p w14:paraId="3DFD344A" w14:textId="77777777" w:rsidR="007E589A" w:rsidRPr="007E589A" w:rsidRDefault="007E589A" w:rsidP="007E589A">
            <w:pPr>
              <w:jc w:val="center"/>
              <w:rPr>
                <w:szCs w:val="20"/>
              </w:rPr>
            </w:pPr>
            <w:r w:rsidRPr="007E589A">
              <w:rPr>
                <w:szCs w:val="20"/>
              </w:rPr>
              <w:t>124,10</w:t>
            </w:r>
          </w:p>
        </w:tc>
        <w:tc>
          <w:tcPr>
            <w:tcW w:w="1373" w:type="dxa"/>
            <w:tcBorders>
              <w:top w:val="nil"/>
              <w:left w:val="nil"/>
              <w:bottom w:val="single" w:sz="4" w:space="0" w:color="auto"/>
              <w:right w:val="single" w:sz="4" w:space="0" w:color="auto"/>
            </w:tcBorders>
            <w:shd w:val="clear" w:color="auto" w:fill="auto"/>
            <w:vAlign w:val="center"/>
            <w:hideMark/>
          </w:tcPr>
          <w:p w14:paraId="35CBCC7B" w14:textId="77777777" w:rsidR="007E589A" w:rsidRPr="007E589A" w:rsidRDefault="007E589A" w:rsidP="007E589A">
            <w:pPr>
              <w:jc w:val="center"/>
              <w:rPr>
                <w:szCs w:val="20"/>
              </w:rPr>
            </w:pPr>
            <w:r w:rsidRPr="007E589A">
              <w:rPr>
                <w:szCs w:val="20"/>
              </w:rPr>
              <w:t>134,03</w:t>
            </w:r>
          </w:p>
        </w:tc>
        <w:tc>
          <w:tcPr>
            <w:tcW w:w="1373" w:type="dxa"/>
            <w:tcBorders>
              <w:top w:val="nil"/>
              <w:left w:val="nil"/>
              <w:bottom w:val="single" w:sz="4" w:space="0" w:color="auto"/>
              <w:right w:val="single" w:sz="4" w:space="0" w:color="auto"/>
            </w:tcBorders>
            <w:shd w:val="clear" w:color="auto" w:fill="auto"/>
            <w:vAlign w:val="center"/>
            <w:hideMark/>
          </w:tcPr>
          <w:p w14:paraId="66705D1A" w14:textId="77777777" w:rsidR="007E589A" w:rsidRPr="007E589A" w:rsidRDefault="007E589A" w:rsidP="007E589A">
            <w:pPr>
              <w:jc w:val="center"/>
              <w:rPr>
                <w:szCs w:val="20"/>
              </w:rPr>
            </w:pPr>
            <w:r w:rsidRPr="007E589A">
              <w:rPr>
                <w:szCs w:val="20"/>
              </w:rPr>
              <w:t>142,07</w:t>
            </w:r>
          </w:p>
        </w:tc>
        <w:tc>
          <w:tcPr>
            <w:tcW w:w="1373" w:type="dxa"/>
            <w:tcBorders>
              <w:top w:val="nil"/>
              <w:left w:val="nil"/>
              <w:bottom w:val="single" w:sz="4" w:space="0" w:color="auto"/>
              <w:right w:val="single" w:sz="4" w:space="0" w:color="auto"/>
            </w:tcBorders>
            <w:vAlign w:val="center"/>
          </w:tcPr>
          <w:p w14:paraId="7FB0A727" w14:textId="77777777" w:rsidR="007E589A" w:rsidRPr="007E589A" w:rsidRDefault="007E589A" w:rsidP="007E589A">
            <w:pPr>
              <w:jc w:val="center"/>
              <w:rPr>
                <w:szCs w:val="20"/>
              </w:rPr>
            </w:pPr>
            <w:r w:rsidRPr="007E589A">
              <w:rPr>
                <w:szCs w:val="20"/>
              </w:rPr>
              <w:t>149,17</w:t>
            </w:r>
          </w:p>
        </w:tc>
        <w:tc>
          <w:tcPr>
            <w:tcW w:w="1374" w:type="dxa"/>
            <w:tcBorders>
              <w:top w:val="nil"/>
              <w:left w:val="nil"/>
              <w:bottom w:val="single" w:sz="4" w:space="0" w:color="auto"/>
              <w:right w:val="single" w:sz="4" w:space="0" w:color="auto"/>
            </w:tcBorders>
            <w:vAlign w:val="center"/>
          </w:tcPr>
          <w:p w14:paraId="370974E9" w14:textId="77777777" w:rsidR="007E589A" w:rsidRPr="007E589A" w:rsidRDefault="007E589A" w:rsidP="007E589A">
            <w:pPr>
              <w:jc w:val="center"/>
              <w:rPr>
                <w:szCs w:val="20"/>
              </w:rPr>
            </w:pPr>
            <w:r w:rsidRPr="007E589A">
              <w:rPr>
                <w:szCs w:val="20"/>
              </w:rPr>
              <w:t>156,63</w:t>
            </w:r>
          </w:p>
        </w:tc>
      </w:tr>
      <w:tr w:rsidR="007E589A" w:rsidRPr="007E589A" w14:paraId="7E28AA3C" w14:textId="77777777" w:rsidTr="00DD090C">
        <w:trPr>
          <w:trHeight w:val="630"/>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4E1AC04E" w14:textId="77777777" w:rsidR="007E589A" w:rsidRPr="007E589A" w:rsidRDefault="007E589A" w:rsidP="007E589A">
            <w:pPr>
              <w:jc w:val="center"/>
            </w:pPr>
            <w:r w:rsidRPr="007E589A">
              <w:t>3</w:t>
            </w:r>
          </w:p>
        </w:tc>
        <w:tc>
          <w:tcPr>
            <w:tcW w:w="2199" w:type="dxa"/>
            <w:tcBorders>
              <w:top w:val="nil"/>
              <w:left w:val="nil"/>
              <w:bottom w:val="single" w:sz="4" w:space="0" w:color="auto"/>
              <w:right w:val="single" w:sz="4" w:space="0" w:color="auto"/>
            </w:tcBorders>
            <w:shd w:val="clear" w:color="auto" w:fill="auto"/>
            <w:vAlign w:val="center"/>
            <w:hideMark/>
          </w:tcPr>
          <w:p w14:paraId="7350611A" w14:textId="77777777" w:rsidR="007E589A" w:rsidRPr="007E589A" w:rsidRDefault="007E589A" w:rsidP="007E589A">
            <w:pPr>
              <w:jc w:val="both"/>
            </w:pPr>
            <w:r w:rsidRPr="007E589A">
              <w:t>Расходы на тепловую энергию</w:t>
            </w:r>
          </w:p>
        </w:tc>
        <w:tc>
          <w:tcPr>
            <w:tcW w:w="1373" w:type="dxa"/>
            <w:tcBorders>
              <w:top w:val="nil"/>
              <w:left w:val="nil"/>
              <w:bottom w:val="single" w:sz="4" w:space="0" w:color="auto"/>
              <w:right w:val="single" w:sz="4" w:space="0" w:color="auto"/>
            </w:tcBorders>
            <w:shd w:val="clear" w:color="auto" w:fill="auto"/>
            <w:vAlign w:val="center"/>
            <w:hideMark/>
          </w:tcPr>
          <w:p w14:paraId="6DAA15E8" w14:textId="77777777" w:rsidR="007E589A" w:rsidRPr="007E589A" w:rsidRDefault="007E589A" w:rsidP="007E589A">
            <w:pPr>
              <w:jc w:val="center"/>
              <w:rPr>
                <w:szCs w:val="20"/>
              </w:rPr>
            </w:pPr>
            <w:r w:rsidRPr="007E589A">
              <w:rPr>
                <w:szCs w:val="20"/>
              </w:rPr>
              <w:t>0,00</w:t>
            </w:r>
          </w:p>
        </w:tc>
        <w:tc>
          <w:tcPr>
            <w:tcW w:w="1373" w:type="dxa"/>
            <w:tcBorders>
              <w:top w:val="nil"/>
              <w:left w:val="nil"/>
              <w:bottom w:val="single" w:sz="4" w:space="0" w:color="auto"/>
              <w:right w:val="single" w:sz="4" w:space="0" w:color="auto"/>
            </w:tcBorders>
            <w:shd w:val="clear" w:color="auto" w:fill="auto"/>
            <w:vAlign w:val="center"/>
            <w:hideMark/>
          </w:tcPr>
          <w:p w14:paraId="3117620A" w14:textId="77777777" w:rsidR="007E589A" w:rsidRPr="007E589A" w:rsidRDefault="007E589A" w:rsidP="007E589A">
            <w:pPr>
              <w:jc w:val="center"/>
              <w:rPr>
                <w:szCs w:val="20"/>
              </w:rPr>
            </w:pPr>
            <w:r w:rsidRPr="007E589A">
              <w:rPr>
                <w:szCs w:val="20"/>
              </w:rPr>
              <w:t>0,00</w:t>
            </w:r>
          </w:p>
        </w:tc>
        <w:tc>
          <w:tcPr>
            <w:tcW w:w="1373" w:type="dxa"/>
            <w:tcBorders>
              <w:top w:val="nil"/>
              <w:left w:val="nil"/>
              <w:bottom w:val="single" w:sz="4" w:space="0" w:color="auto"/>
              <w:right w:val="single" w:sz="4" w:space="0" w:color="auto"/>
            </w:tcBorders>
            <w:shd w:val="clear" w:color="auto" w:fill="auto"/>
            <w:vAlign w:val="center"/>
            <w:hideMark/>
          </w:tcPr>
          <w:p w14:paraId="6918DDBE" w14:textId="77777777" w:rsidR="007E589A" w:rsidRPr="007E589A" w:rsidRDefault="007E589A" w:rsidP="007E589A">
            <w:pPr>
              <w:jc w:val="center"/>
              <w:rPr>
                <w:szCs w:val="20"/>
              </w:rPr>
            </w:pPr>
            <w:r w:rsidRPr="007E589A">
              <w:rPr>
                <w:szCs w:val="20"/>
              </w:rPr>
              <w:t>0,00</w:t>
            </w:r>
          </w:p>
        </w:tc>
        <w:tc>
          <w:tcPr>
            <w:tcW w:w="1373" w:type="dxa"/>
            <w:tcBorders>
              <w:top w:val="nil"/>
              <w:left w:val="nil"/>
              <w:bottom w:val="single" w:sz="4" w:space="0" w:color="auto"/>
              <w:right w:val="single" w:sz="4" w:space="0" w:color="auto"/>
            </w:tcBorders>
            <w:vAlign w:val="center"/>
          </w:tcPr>
          <w:p w14:paraId="79FFA021" w14:textId="77777777" w:rsidR="007E589A" w:rsidRPr="007E589A" w:rsidRDefault="007E589A" w:rsidP="007E589A">
            <w:pPr>
              <w:jc w:val="center"/>
              <w:rPr>
                <w:szCs w:val="20"/>
              </w:rPr>
            </w:pPr>
            <w:r w:rsidRPr="007E589A">
              <w:rPr>
                <w:szCs w:val="20"/>
              </w:rPr>
              <w:t>0,00</w:t>
            </w:r>
          </w:p>
        </w:tc>
        <w:tc>
          <w:tcPr>
            <w:tcW w:w="1374" w:type="dxa"/>
            <w:tcBorders>
              <w:top w:val="nil"/>
              <w:left w:val="nil"/>
              <w:bottom w:val="single" w:sz="4" w:space="0" w:color="auto"/>
              <w:right w:val="single" w:sz="4" w:space="0" w:color="auto"/>
            </w:tcBorders>
            <w:vAlign w:val="center"/>
          </w:tcPr>
          <w:p w14:paraId="5EAF1795" w14:textId="77777777" w:rsidR="007E589A" w:rsidRPr="007E589A" w:rsidRDefault="007E589A" w:rsidP="007E589A">
            <w:pPr>
              <w:jc w:val="center"/>
              <w:rPr>
                <w:szCs w:val="20"/>
              </w:rPr>
            </w:pPr>
            <w:r w:rsidRPr="007E589A">
              <w:rPr>
                <w:szCs w:val="20"/>
              </w:rPr>
              <w:t>0,00</w:t>
            </w:r>
          </w:p>
        </w:tc>
      </w:tr>
      <w:tr w:rsidR="007E589A" w:rsidRPr="007E589A" w14:paraId="1F0079D9" w14:textId="77777777" w:rsidTr="00DD090C">
        <w:trPr>
          <w:trHeight w:val="495"/>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7917AA57" w14:textId="77777777" w:rsidR="007E589A" w:rsidRPr="007E589A" w:rsidRDefault="007E589A" w:rsidP="007E589A">
            <w:pPr>
              <w:jc w:val="center"/>
            </w:pPr>
            <w:r w:rsidRPr="007E589A">
              <w:t>4</w:t>
            </w:r>
          </w:p>
        </w:tc>
        <w:tc>
          <w:tcPr>
            <w:tcW w:w="2199" w:type="dxa"/>
            <w:tcBorders>
              <w:top w:val="nil"/>
              <w:left w:val="nil"/>
              <w:bottom w:val="single" w:sz="4" w:space="0" w:color="auto"/>
              <w:right w:val="single" w:sz="4" w:space="0" w:color="auto"/>
            </w:tcBorders>
            <w:shd w:val="clear" w:color="auto" w:fill="auto"/>
            <w:vAlign w:val="center"/>
            <w:hideMark/>
          </w:tcPr>
          <w:p w14:paraId="1BEED733" w14:textId="77777777" w:rsidR="007E589A" w:rsidRPr="007E589A" w:rsidRDefault="007E589A" w:rsidP="007E589A">
            <w:pPr>
              <w:jc w:val="both"/>
            </w:pPr>
            <w:r w:rsidRPr="007E589A">
              <w:t>Расходы на холодную воду</w:t>
            </w:r>
          </w:p>
        </w:tc>
        <w:tc>
          <w:tcPr>
            <w:tcW w:w="1373" w:type="dxa"/>
            <w:tcBorders>
              <w:top w:val="nil"/>
              <w:left w:val="nil"/>
              <w:bottom w:val="single" w:sz="4" w:space="0" w:color="auto"/>
              <w:right w:val="single" w:sz="4" w:space="0" w:color="auto"/>
            </w:tcBorders>
            <w:shd w:val="clear" w:color="auto" w:fill="auto"/>
            <w:vAlign w:val="center"/>
            <w:hideMark/>
          </w:tcPr>
          <w:p w14:paraId="34C2824A" w14:textId="77777777" w:rsidR="007E589A" w:rsidRPr="007E589A" w:rsidRDefault="007E589A" w:rsidP="007E589A">
            <w:pPr>
              <w:jc w:val="center"/>
              <w:rPr>
                <w:szCs w:val="20"/>
              </w:rPr>
            </w:pPr>
            <w:r w:rsidRPr="007E589A">
              <w:rPr>
                <w:szCs w:val="20"/>
              </w:rPr>
              <w:t>1,52</w:t>
            </w:r>
          </w:p>
        </w:tc>
        <w:tc>
          <w:tcPr>
            <w:tcW w:w="1373" w:type="dxa"/>
            <w:tcBorders>
              <w:top w:val="nil"/>
              <w:left w:val="nil"/>
              <w:bottom w:val="single" w:sz="4" w:space="0" w:color="auto"/>
              <w:right w:val="single" w:sz="4" w:space="0" w:color="auto"/>
            </w:tcBorders>
            <w:shd w:val="clear" w:color="auto" w:fill="auto"/>
            <w:vAlign w:val="center"/>
            <w:hideMark/>
          </w:tcPr>
          <w:p w14:paraId="250D24A8" w14:textId="77777777" w:rsidR="007E589A" w:rsidRPr="007E589A" w:rsidRDefault="007E589A" w:rsidP="007E589A">
            <w:pPr>
              <w:jc w:val="center"/>
              <w:rPr>
                <w:szCs w:val="20"/>
              </w:rPr>
            </w:pPr>
            <w:r w:rsidRPr="007E589A">
              <w:rPr>
                <w:szCs w:val="20"/>
              </w:rPr>
              <w:t>1,58</w:t>
            </w:r>
          </w:p>
        </w:tc>
        <w:tc>
          <w:tcPr>
            <w:tcW w:w="1373" w:type="dxa"/>
            <w:tcBorders>
              <w:top w:val="nil"/>
              <w:left w:val="nil"/>
              <w:bottom w:val="single" w:sz="4" w:space="0" w:color="auto"/>
              <w:right w:val="single" w:sz="4" w:space="0" w:color="auto"/>
            </w:tcBorders>
            <w:shd w:val="clear" w:color="auto" w:fill="auto"/>
            <w:vAlign w:val="center"/>
            <w:hideMark/>
          </w:tcPr>
          <w:p w14:paraId="0443F75C" w14:textId="77777777" w:rsidR="007E589A" w:rsidRPr="007E589A" w:rsidRDefault="007E589A" w:rsidP="007E589A">
            <w:pPr>
              <w:jc w:val="center"/>
              <w:rPr>
                <w:szCs w:val="20"/>
              </w:rPr>
            </w:pPr>
            <w:r w:rsidRPr="007E589A">
              <w:rPr>
                <w:szCs w:val="20"/>
              </w:rPr>
              <w:t>1,64</w:t>
            </w:r>
          </w:p>
        </w:tc>
        <w:tc>
          <w:tcPr>
            <w:tcW w:w="1373" w:type="dxa"/>
            <w:tcBorders>
              <w:top w:val="nil"/>
              <w:left w:val="nil"/>
              <w:bottom w:val="single" w:sz="4" w:space="0" w:color="auto"/>
              <w:right w:val="single" w:sz="4" w:space="0" w:color="auto"/>
            </w:tcBorders>
            <w:vAlign w:val="center"/>
          </w:tcPr>
          <w:p w14:paraId="3E752BFC" w14:textId="77777777" w:rsidR="007E589A" w:rsidRPr="007E589A" w:rsidRDefault="007E589A" w:rsidP="007E589A">
            <w:pPr>
              <w:jc w:val="center"/>
              <w:rPr>
                <w:szCs w:val="20"/>
              </w:rPr>
            </w:pPr>
            <w:r w:rsidRPr="007E589A">
              <w:rPr>
                <w:szCs w:val="20"/>
              </w:rPr>
              <w:t>1,71</w:t>
            </w:r>
          </w:p>
        </w:tc>
        <w:tc>
          <w:tcPr>
            <w:tcW w:w="1374" w:type="dxa"/>
            <w:tcBorders>
              <w:top w:val="nil"/>
              <w:left w:val="nil"/>
              <w:bottom w:val="single" w:sz="4" w:space="0" w:color="auto"/>
              <w:right w:val="single" w:sz="4" w:space="0" w:color="auto"/>
            </w:tcBorders>
            <w:vAlign w:val="center"/>
          </w:tcPr>
          <w:p w14:paraId="302538CA" w14:textId="77777777" w:rsidR="007E589A" w:rsidRPr="007E589A" w:rsidRDefault="007E589A" w:rsidP="007E589A">
            <w:pPr>
              <w:jc w:val="center"/>
              <w:rPr>
                <w:szCs w:val="20"/>
              </w:rPr>
            </w:pPr>
            <w:r w:rsidRPr="007E589A">
              <w:rPr>
                <w:szCs w:val="20"/>
              </w:rPr>
              <w:t>1,78</w:t>
            </w:r>
          </w:p>
        </w:tc>
      </w:tr>
      <w:tr w:rsidR="007E589A" w:rsidRPr="007E589A" w14:paraId="00724233" w14:textId="77777777" w:rsidTr="00DD090C">
        <w:trPr>
          <w:trHeight w:val="630"/>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704F32DA" w14:textId="77777777" w:rsidR="007E589A" w:rsidRPr="007E589A" w:rsidRDefault="007E589A" w:rsidP="007E589A">
            <w:pPr>
              <w:jc w:val="center"/>
            </w:pPr>
            <w:r w:rsidRPr="007E589A">
              <w:t>5</w:t>
            </w:r>
          </w:p>
        </w:tc>
        <w:tc>
          <w:tcPr>
            <w:tcW w:w="2199" w:type="dxa"/>
            <w:tcBorders>
              <w:top w:val="nil"/>
              <w:left w:val="nil"/>
              <w:bottom w:val="single" w:sz="4" w:space="0" w:color="auto"/>
              <w:right w:val="single" w:sz="4" w:space="0" w:color="auto"/>
            </w:tcBorders>
            <w:shd w:val="clear" w:color="auto" w:fill="auto"/>
            <w:vAlign w:val="center"/>
            <w:hideMark/>
          </w:tcPr>
          <w:p w14:paraId="295EB7CD" w14:textId="77777777" w:rsidR="007E589A" w:rsidRPr="007E589A" w:rsidRDefault="007E589A" w:rsidP="007E589A">
            <w:pPr>
              <w:jc w:val="both"/>
            </w:pPr>
            <w:r w:rsidRPr="007E589A">
              <w:t>Расходы на теплоноситель</w:t>
            </w:r>
          </w:p>
        </w:tc>
        <w:tc>
          <w:tcPr>
            <w:tcW w:w="1373" w:type="dxa"/>
            <w:tcBorders>
              <w:top w:val="nil"/>
              <w:left w:val="nil"/>
              <w:bottom w:val="single" w:sz="4" w:space="0" w:color="auto"/>
              <w:right w:val="single" w:sz="4" w:space="0" w:color="auto"/>
            </w:tcBorders>
            <w:shd w:val="clear" w:color="auto" w:fill="auto"/>
            <w:vAlign w:val="center"/>
            <w:hideMark/>
          </w:tcPr>
          <w:p w14:paraId="31BE0ED0" w14:textId="77777777" w:rsidR="007E589A" w:rsidRPr="007E589A" w:rsidRDefault="007E589A" w:rsidP="007E589A">
            <w:pPr>
              <w:jc w:val="center"/>
              <w:rPr>
                <w:szCs w:val="20"/>
              </w:rPr>
            </w:pPr>
            <w:r w:rsidRPr="007E589A">
              <w:rPr>
                <w:szCs w:val="20"/>
              </w:rPr>
              <w:t>0,00</w:t>
            </w:r>
          </w:p>
        </w:tc>
        <w:tc>
          <w:tcPr>
            <w:tcW w:w="1373" w:type="dxa"/>
            <w:tcBorders>
              <w:top w:val="nil"/>
              <w:left w:val="nil"/>
              <w:bottom w:val="single" w:sz="4" w:space="0" w:color="auto"/>
              <w:right w:val="single" w:sz="4" w:space="0" w:color="auto"/>
            </w:tcBorders>
            <w:shd w:val="clear" w:color="auto" w:fill="auto"/>
            <w:vAlign w:val="center"/>
            <w:hideMark/>
          </w:tcPr>
          <w:p w14:paraId="634B0525" w14:textId="77777777" w:rsidR="007E589A" w:rsidRPr="007E589A" w:rsidRDefault="007E589A" w:rsidP="007E589A">
            <w:pPr>
              <w:jc w:val="center"/>
              <w:rPr>
                <w:szCs w:val="20"/>
              </w:rPr>
            </w:pPr>
            <w:r w:rsidRPr="007E589A">
              <w:rPr>
                <w:szCs w:val="20"/>
              </w:rPr>
              <w:t>0,00</w:t>
            </w:r>
          </w:p>
        </w:tc>
        <w:tc>
          <w:tcPr>
            <w:tcW w:w="1373" w:type="dxa"/>
            <w:tcBorders>
              <w:top w:val="nil"/>
              <w:left w:val="nil"/>
              <w:bottom w:val="single" w:sz="4" w:space="0" w:color="auto"/>
              <w:right w:val="single" w:sz="4" w:space="0" w:color="auto"/>
            </w:tcBorders>
            <w:shd w:val="clear" w:color="auto" w:fill="auto"/>
            <w:vAlign w:val="center"/>
            <w:hideMark/>
          </w:tcPr>
          <w:p w14:paraId="50115680" w14:textId="77777777" w:rsidR="007E589A" w:rsidRPr="007E589A" w:rsidRDefault="007E589A" w:rsidP="007E589A">
            <w:pPr>
              <w:jc w:val="center"/>
              <w:rPr>
                <w:szCs w:val="20"/>
              </w:rPr>
            </w:pPr>
            <w:r w:rsidRPr="007E589A">
              <w:rPr>
                <w:szCs w:val="20"/>
              </w:rPr>
              <w:t>0,00</w:t>
            </w:r>
          </w:p>
        </w:tc>
        <w:tc>
          <w:tcPr>
            <w:tcW w:w="1373" w:type="dxa"/>
            <w:tcBorders>
              <w:top w:val="nil"/>
              <w:left w:val="nil"/>
              <w:bottom w:val="single" w:sz="4" w:space="0" w:color="auto"/>
              <w:right w:val="single" w:sz="4" w:space="0" w:color="auto"/>
            </w:tcBorders>
            <w:vAlign w:val="center"/>
          </w:tcPr>
          <w:p w14:paraId="44304238" w14:textId="77777777" w:rsidR="007E589A" w:rsidRPr="007E589A" w:rsidRDefault="007E589A" w:rsidP="007E589A">
            <w:pPr>
              <w:jc w:val="center"/>
              <w:rPr>
                <w:szCs w:val="20"/>
              </w:rPr>
            </w:pPr>
            <w:r w:rsidRPr="007E589A">
              <w:rPr>
                <w:szCs w:val="20"/>
              </w:rPr>
              <w:t>0,00</w:t>
            </w:r>
          </w:p>
        </w:tc>
        <w:tc>
          <w:tcPr>
            <w:tcW w:w="1374" w:type="dxa"/>
            <w:tcBorders>
              <w:top w:val="nil"/>
              <w:left w:val="nil"/>
              <w:bottom w:val="single" w:sz="4" w:space="0" w:color="auto"/>
              <w:right w:val="single" w:sz="4" w:space="0" w:color="auto"/>
            </w:tcBorders>
            <w:vAlign w:val="center"/>
          </w:tcPr>
          <w:p w14:paraId="0A693065" w14:textId="77777777" w:rsidR="007E589A" w:rsidRPr="007E589A" w:rsidRDefault="007E589A" w:rsidP="007E589A">
            <w:pPr>
              <w:jc w:val="center"/>
              <w:rPr>
                <w:szCs w:val="20"/>
              </w:rPr>
            </w:pPr>
            <w:r w:rsidRPr="007E589A">
              <w:rPr>
                <w:szCs w:val="20"/>
              </w:rPr>
              <w:t>0,00</w:t>
            </w:r>
          </w:p>
        </w:tc>
      </w:tr>
      <w:tr w:rsidR="007E589A" w:rsidRPr="007E589A" w14:paraId="517F6AA6" w14:textId="77777777" w:rsidTr="00DD090C">
        <w:trPr>
          <w:trHeight w:val="315"/>
          <w:jc w:val="center"/>
        </w:trPr>
        <w:tc>
          <w:tcPr>
            <w:tcW w:w="541" w:type="dxa"/>
            <w:tcBorders>
              <w:top w:val="nil"/>
              <w:left w:val="single" w:sz="4" w:space="0" w:color="auto"/>
              <w:bottom w:val="single" w:sz="4" w:space="0" w:color="auto"/>
              <w:right w:val="single" w:sz="4" w:space="0" w:color="auto"/>
            </w:tcBorders>
            <w:shd w:val="clear" w:color="auto" w:fill="auto"/>
            <w:vAlign w:val="center"/>
            <w:hideMark/>
          </w:tcPr>
          <w:p w14:paraId="3A625826" w14:textId="77777777" w:rsidR="007E589A" w:rsidRPr="007E589A" w:rsidRDefault="007E589A" w:rsidP="007E589A">
            <w:pPr>
              <w:jc w:val="center"/>
            </w:pPr>
            <w:r w:rsidRPr="007E589A">
              <w:t>6</w:t>
            </w:r>
          </w:p>
        </w:tc>
        <w:tc>
          <w:tcPr>
            <w:tcW w:w="2199" w:type="dxa"/>
            <w:tcBorders>
              <w:top w:val="nil"/>
              <w:left w:val="nil"/>
              <w:bottom w:val="single" w:sz="4" w:space="0" w:color="auto"/>
              <w:right w:val="single" w:sz="4" w:space="0" w:color="auto"/>
            </w:tcBorders>
            <w:shd w:val="clear" w:color="auto" w:fill="auto"/>
            <w:vAlign w:val="center"/>
            <w:hideMark/>
          </w:tcPr>
          <w:p w14:paraId="69DC776E" w14:textId="77777777" w:rsidR="007E589A" w:rsidRPr="007E589A" w:rsidRDefault="007E589A" w:rsidP="007E589A">
            <w:r w:rsidRPr="007E589A">
              <w:t>ИТОГО</w:t>
            </w:r>
          </w:p>
        </w:tc>
        <w:tc>
          <w:tcPr>
            <w:tcW w:w="1373" w:type="dxa"/>
            <w:tcBorders>
              <w:top w:val="nil"/>
              <w:left w:val="nil"/>
              <w:bottom w:val="single" w:sz="4" w:space="0" w:color="auto"/>
              <w:right w:val="single" w:sz="4" w:space="0" w:color="auto"/>
            </w:tcBorders>
            <w:shd w:val="clear" w:color="auto" w:fill="auto"/>
            <w:vAlign w:val="center"/>
            <w:hideMark/>
          </w:tcPr>
          <w:p w14:paraId="49DEA328" w14:textId="77777777" w:rsidR="007E589A" w:rsidRPr="007E589A" w:rsidRDefault="007E589A" w:rsidP="007E589A">
            <w:pPr>
              <w:jc w:val="center"/>
              <w:rPr>
                <w:szCs w:val="20"/>
              </w:rPr>
            </w:pPr>
            <w:r w:rsidRPr="007E589A">
              <w:rPr>
                <w:szCs w:val="20"/>
              </w:rPr>
              <w:t>901,86</w:t>
            </w:r>
          </w:p>
        </w:tc>
        <w:tc>
          <w:tcPr>
            <w:tcW w:w="1373" w:type="dxa"/>
            <w:tcBorders>
              <w:top w:val="nil"/>
              <w:left w:val="nil"/>
              <w:bottom w:val="single" w:sz="4" w:space="0" w:color="auto"/>
              <w:right w:val="single" w:sz="4" w:space="0" w:color="auto"/>
            </w:tcBorders>
            <w:shd w:val="clear" w:color="auto" w:fill="auto"/>
            <w:vAlign w:val="center"/>
            <w:hideMark/>
          </w:tcPr>
          <w:p w14:paraId="7D261A75" w14:textId="77777777" w:rsidR="007E589A" w:rsidRPr="007E589A" w:rsidRDefault="007E589A" w:rsidP="007E589A">
            <w:pPr>
              <w:jc w:val="center"/>
              <w:rPr>
                <w:szCs w:val="20"/>
              </w:rPr>
            </w:pPr>
            <w:r w:rsidRPr="007E589A">
              <w:rPr>
                <w:szCs w:val="20"/>
              </w:rPr>
              <w:t>975,50</w:t>
            </w:r>
          </w:p>
        </w:tc>
        <w:tc>
          <w:tcPr>
            <w:tcW w:w="1373" w:type="dxa"/>
            <w:tcBorders>
              <w:top w:val="nil"/>
              <w:left w:val="nil"/>
              <w:bottom w:val="single" w:sz="4" w:space="0" w:color="auto"/>
              <w:right w:val="single" w:sz="4" w:space="0" w:color="auto"/>
            </w:tcBorders>
            <w:shd w:val="clear" w:color="auto" w:fill="auto"/>
            <w:vAlign w:val="center"/>
            <w:hideMark/>
          </w:tcPr>
          <w:p w14:paraId="39D1EE0B" w14:textId="77777777" w:rsidR="007E589A" w:rsidRPr="007E589A" w:rsidRDefault="007E589A" w:rsidP="007E589A">
            <w:pPr>
              <w:jc w:val="center"/>
              <w:rPr>
                <w:szCs w:val="20"/>
              </w:rPr>
            </w:pPr>
            <w:r w:rsidRPr="007E589A">
              <w:rPr>
                <w:szCs w:val="20"/>
              </w:rPr>
              <w:t>1 017,20</w:t>
            </w:r>
          </w:p>
        </w:tc>
        <w:tc>
          <w:tcPr>
            <w:tcW w:w="1373" w:type="dxa"/>
            <w:tcBorders>
              <w:top w:val="nil"/>
              <w:left w:val="nil"/>
              <w:bottom w:val="single" w:sz="4" w:space="0" w:color="auto"/>
              <w:right w:val="single" w:sz="4" w:space="0" w:color="auto"/>
            </w:tcBorders>
            <w:vAlign w:val="center"/>
          </w:tcPr>
          <w:p w14:paraId="45A5F96F" w14:textId="77777777" w:rsidR="007E589A" w:rsidRPr="007E589A" w:rsidRDefault="007E589A" w:rsidP="007E589A">
            <w:pPr>
              <w:jc w:val="center"/>
              <w:rPr>
                <w:szCs w:val="20"/>
              </w:rPr>
            </w:pPr>
            <w:r w:rsidRPr="007E589A">
              <w:rPr>
                <w:szCs w:val="20"/>
              </w:rPr>
              <w:t>1 059,31</w:t>
            </w:r>
          </w:p>
        </w:tc>
        <w:tc>
          <w:tcPr>
            <w:tcW w:w="1374" w:type="dxa"/>
            <w:tcBorders>
              <w:top w:val="nil"/>
              <w:left w:val="nil"/>
              <w:bottom w:val="single" w:sz="4" w:space="0" w:color="auto"/>
              <w:right w:val="single" w:sz="4" w:space="0" w:color="auto"/>
            </w:tcBorders>
            <w:vAlign w:val="center"/>
          </w:tcPr>
          <w:p w14:paraId="0B5EDE36" w14:textId="77777777" w:rsidR="007E589A" w:rsidRPr="007E589A" w:rsidRDefault="007E589A" w:rsidP="007E589A">
            <w:pPr>
              <w:jc w:val="center"/>
              <w:rPr>
                <w:szCs w:val="20"/>
              </w:rPr>
            </w:pPr>
            <w:r w:rsidRPr="007E589A">
              <w:rPr>
                <w:szCs w:val="20"/>
              </w:rPr>
              <w:t>1 103,18</w:t>
            </w:r>
          </w:p>
        </w:tc>
      </w:tr>
    </w:tbl>
    <w:p w14:paraId="202B4284" w14:textId="77777777" w:rsidR="007E589A" w:rsidRPr="007E589A" w:rsidRDefault="007E589A" w:rsidP="007E589A">
      <w:pPr>
        <w:rPr>
          <w:szCs w:val="20"/>
        </w:rPr>
      </w:pPr>
    </w:p>
    <w:p w14:paraId="36A37E1F" w14:textId="77777777" w:rsidR="007E589A" w:rsidRPr="007E589A" w:rsidRDefault="007E589A" w:rsidP="00DF2E77">
      <w:pPr>
        <w:keepNext/>
        <w:numPr>
          <w:ilvl w:val="0"/>
          <w:numId w:val="5"/>
        </w:numPr>
        <w:tabs>
          <w:tab w:val="left" w:pos="567"/>
        </w:tabs>
        <w:ind w:left="0" w:firstLine="0"/>
        <w:jc w:val="both"/>
        <w:outlineLvl w:val="0"/>
        <w:rPr>
          <w:b/>
          <w:sz w:val="28"/>
          <w:szCs w:val="28"/>
          <w:lang w:val="x-none" w:eastAsia="x-none"/>
        </w:rPr>
      </w:pPr>
      <w:r w:rsidRPr="007E589A">
        <w:rPr>
          <w:b/>
          <w:sz w:val="28"/>
          <w:szCs w:val="28"/>
          <w:lang w:val="x-none" w:eastAsia="x-none"/>
        </w:rPr>
        <w:t xml:space="preserve">Расчёт необходимой валовой выручки на каждый расчётный период регулирования </w:t>
      </w:r>
      <w:bookmarkEnd w:id="51"/>
      <w:r w:rsidRPr="007E589A">
        <w:rPr>
          <w:b/>
          <w:sz w:val="28"/>
          <w:szCs w:val="28"/>
          <w:lang w:eastAsia="x-none"/>
        </w:rPr>
        <w:t>АО «Теплоэнерго».</w:t>
      </w:r>
    </w:p>
    <w:p w14:paraId="392A3FA2" w14:textId="77777777" w:rsidR="007E589A" w:rsidRPr="007E589A" w:rsidRDefault="007E589A" w:rsidP="007E589A">
      <w:pPr>
        <w:ind w:firstLine="851"/>
        <w:jc w:val="both"/>
        <w:rPr>
          <w:sz w:val="28"/>
          <w:szCs w:val="28"/>
        </w:rPr>
      </w:pPr>
    </w:p>
    <w:p w14:paraId="24D7F18F" w14:textId="77777777" w:rsidR="007E589A" w:rsidRPr="007E589A" w:rsidRDefault="007E589A" w:rsidP="007E589A">
      <w:pPr>
        <w:ind w:firstLine="709"/>
        <w:jc w:val="both"/>
        <w:rPr>
          <w:sz w:val="28"/>
          <w:szCs w:val="28"/>
        </w:rPr>
      </w:pPr>
      <w:r w:rsidRPr="007E589A">
        <w:rPr>
          <w:sz w:val="28"/>
          <w:szCs w:val="28"/>
        </w:rPr>
        <w:t xml:space="preserve">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w:t>
      </w:r>
      <w:r w:rsidRPr="007E589A">
        <w:rPr>
          <w:sz w:val="28"/>
          <w:szCs w:val="28"/>
        </w:rPr>
        <w:br/>
        <w:t>i-й расчетный период регулирования (год) долгосрочного периода регулирования.</w:t>
      </w:r>
    </w:p>
    <w:p w14:paraId="0B5ACE46" w14:textId="77777777" w:rsidR="007E589A" w:rsidRPr="007E589A" w:rsidRDefault="007E589A" w:rsidP="007E589A">
      <w:pPr>
        <w:ind w:firstLine="709"/>
        <w:jc w:val="both"/>
        <w:rPr>
          <w:sz w:val="28"/>
          <w:szCs w:val="28"/>
        </w:rPr>
      </w:pPr>
    </w:p>
    <w:p w14:paraId="35A8064F" w14:textId="77777777" w:rsidR="007E589A" w:rsidRPr="007E589A" w:rsidRDefault="007E589A" w:rsidP="007E589A">
      <w:pPr>
        <w:jc w:val="center"/>
        <w:rPr>
          <w:rFonts w:eastAsia="Calibri"/>
          <w:b/>
          <w:bCs/>
          <w:sz w:val="28"/>
          <w:lang w:eastAsia="en-US"/>
        </w:rPr>
      </w:pPr>
    </w:p>
    <w:p w14:paraId="0A06C4FE" w14:textId="77777777" w:rsidR="007E589A" w:rsidRPr="007E589A" w:rsidRDefault="007E589A" w:rsidP="007E589A">
      <w:pPr>
        <w:jc w:val="center"/>
        <w:rPr>
          <w:rFonts w:eastAsia="Calibri"/>
          <w:b/>
          <w:bCs/>
          <w:sz w:val="28"/>
          <w:lang w:eastAsia="en-US"/>
        </w:rPr>
      </w:pPr>
    </w:p>
    <w:p w14:paraId="40BFF1E8" w14:textId="77777777" w:rsidR="007E589A" w:rsidRPr="007E589A" w:rsidRDefault="007E589A" w:rsidP="007E589A">
      <w:pPr>
        <w:jc w:val="center"/>
        <w:rPr>
          <w:rFonts w:eastAsia="Calibri"/>
          <w:b/>
          <w:bCs/>
          <w:sz w:val="28"/>
          <w:lang w:eastAsia="en-US"/>
        </w:rPr>
      </w:pPr>
    </w:p>
    <w:p w14:paraId="1EB01C83" w14:textId="77777777" w:rsidR="007E589A" w:rsidRPr="007E589A" w:rsidRDefault="007E589A" w:rsidP="007E589A">
      <w:pPr>
        <w:jc w:val="center"/>
        <w:rPr>
          <w:rFonts w:eastAsia="Calibri"/>
          <w:b/>
          <w:bCs/>
          <w:sz w:val="28"/>
          <w:lang w:eastAsia="en-US"/>
        </w:rPr>
      </w:pPr>
    </w:p>
    <w:p w14:paraId="65428F26" w14:textId="77777777" w:rsidR="007E589A" w:rsidRPr="007E589A" w:rsidRDefault="007E589A" w:rsidP="007E589A">
      <w:pPr>
        <w:jc w:val="center"/>
        <w:rPr>
          <w:rFonts w:eastAsia="Calibri"/>
          <w:b/>
          <w:bCs/>
          <w:sz w:val="28"/>
          <w:lang w:eastAsia="en-US"/>
        </w:rPr>
      </w:pPr>
    </w:p>
    <w:p w14:paraId="457AA289" w14:textId="77777777" w:rsidR="007E589A" w:rsidRPr="007E589A" w:rsidRDefault="007E589A" w:rsidP="007E589A">
      <w:pPr>
        <w:jc w:val="center"/>
        <w:rPr>
          <w:rFonts w:eastAsia="Calibri"/>
          <w:b/>
          <w:bCs/>
          <w:sz w:val="28"/>
          <w:lang w:eastAsia="en-US"/>
        </w:rPr>
      </w:pPr>
    </w:p>
    <w:p w14:paraId="0CBA33AB" w14:textId="77777777" w:rsidR="007E589A" w:rsidRPr="007E589A" w:rsidRDefault="007E589A" w:rsidP="007E589A">
      <w:pPr>
        <w:jc w:val="center"/>
        <w:rPr>
          <w:rFonts w:eastAsia="Calibri"/>
          <w:b/>
          <w:bCs/>
          <w:sz w:val="28"/>
          <w:lang w:eastAsia="en-US"/>
        </w:rPr>
      </w:pPr>
    </w:p>
    <w:p w14:paraId="5E5CEF0D" w14:textId="77777777" w:rsidR="007E589A" w:rsidRPr="007E589A" w:rsidRDefault="007E589A" w:rsidP="007E589A">
      <w:pPr>
        <w:jc w:val="center"/>
        <w:rPr>
          <w:rFonts w:eastAsia="Calibri"/>
          <w:b/>
          <w:bCs/>
          <w:sz w:val="28"/>
          <w:lang w:eastAsia="en-US"/>
        </w:rPr>
      </w:pPr>
    </w:p>
    <w:p w14:paraId="2E4BADF3" w14:textId="77777777" w:rsidR="007E589A" w:rsidRPr="007E589A" w:rsidRDefault="007E589A" w:rsidP="007E589A">
      <w:pPr>
        <w:jc w:val="center"/>
        <w:rPr>
          <w:rFonts w:eastAsia="Calibri"/>
          <w:b/>
          <w:bCs/>
          <w:sz w:val="28"/>
          <w:lang w:eastAsia="en-US"/>
        </w:rPr>
      </w:pPr>
    </w:p>
    <w:p w14:paraId="285D1028" w14:textId="77777777" w:rsidR="007E589A" w:rsidRPr="007E589A" w:rsidRDefault="007E589A" w:rsidP="007E589A">
      <w:pPr>
        <w:jc w:val="center"/>
        <w:rPr>
          <w:rFonts w:eastAsia="Calibri"/>
          <w:b/>
          <w:bCs/>
          <w:sz w:val="28"/>
          <w:lang w:eastAsia="en-US"/>
        </w:rPr>
      </w:pPr>
    </w:p>
    <w:p w14:paraId="15418FF2" w14:textId="77777777" w:rsidR="007E589A" w:rsidRPr="007E589A" w:rsidRDefault="007E589A" w:rsidP="007E589A">
      <w:pPr>
        <w:jc w:val="center"/>
        <w:rPr>
          <w:rFonts w:eastAsia="Calibri"/>
          <w:b/>
          <w:bCs/>
          <w:sz w:val="28"/>
          <w:lang w:eastAsia="en-US"/>
        </w:rPr>
      </w:pPr>
    </w:p>
    <w:p w14:paraId="0F3C0059" w14:textId="77777777" w:rsidR="007E589A" w:rsidRPr="007E589A" w:rsidRDefault="007E589A" w:rsidP="007E589A">
      <w:pPr>
        <w:jc w:val="center"/>
        <w:rPr>
          <w:rFonts w:eastAsia="Calibri"/>
          <w:b/>
          <w:bCs/>
          <w:sz w:val="28"/>
          <w:lang w:eastAsia="en-US"/>
        </w:rPr>
      </w:pPr>
    </w:p>
    <w:p w14:paraId="0BE60A1C" w14:textId="77777777" w:rsidR="007E589A" w:rsidRPr="007E589A" w:rsidRDefault="007E589A" w:rsidP="007E589A">
      <w:pPr>
        <w:jc w:val="center"/>
        <w:rPr>
          <w:rFonts w:eastAsia="Calibri"/>
          <w:b/>
          <w:bCs/>
          <w:sz w:val="28"/>
          <w:lang w:eastAsia="en-US"/>
        </w:rPr>
      </w:pPr>
    </w:p>
    <w:p w14:paraId="131E9B5B" w14:textId="77777777" w:rsidR="007E589A" w:rsidRPr="007E589A" w:rsidRDefault="007E589A" w:rsidP="007E589A">
      <w:pPr>
        <w:jc w:val="center"/>
        <w:rPr>
          <w:rFonts w:eastAsia="Calibri"/>
          <w:b/>
          <w:bCs/>
          <w:sz w:val="28"/>
          <w:lang w:eastAsia="en-US"/>
        </w:rPr>
      </w:pPr>
    </w:p>
    <w:p w14:paraId="183ABAF7" w14:textId="77777777" w:rsidR="007E589A" w:rsidRPr="007E589A" w:rsidRDefault="007E589A" w:rsidP="007E589A">
      <w:pPr>
        <w:jc w:val="center"/>
        <w:rPr>
          <w:rFonts w:eastAsia="Calibri"/>
          <w:b/>
          <w:bCs/>
          <w:sz w:val="28"/>
          <w:lang w:eastAsia="en-US"/>
        </w:rPr>
      </w:pPr>
    </w:p>
    <w:p w14:paraId="20236575" w14:textId="77777777" w:rsidR="007E589A" w:rsidRPr="007E589A" w:rsidRDefault="007E589A" w:rsidP="007E589A">
      <w:pPr>
        <w:jc w:val="center"/>
        <w:rPr>
          <w:rFonts w:eastAsia="Calibri"/>
          <w:b/>
          <w:bCs/>
          <w:sz w:val="28"/>
          <w:lang w:eastAsia="en-US"/>
        </w:rPr>
      </w:pPr>
      <w:r w:rsidRPr="007E589A">
        <w:rPr>
          <w:rFonts w:eastAsia="Calibri"/>
          <w:b/>
          <w:bCs/>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08F7F72C" w14:textId="77777777" w:rsidR="007E589A" w:rsidRPr="007E589A" w:rsidRDefault="007E589A" w:rsidP="007E589A">
      <w:pPr>
        <w:jc w:val="center"/>
        <w:rPr>
          <w:sz w:val="28"/>
        </w:rPr>
      </w:pPr>
      <w:r w:rsidRPr="007E589A">
        <w:rPr>
          <w:sz w:val="28"/>
        </w:rPr>
        <w:t>(Приложение 5.9 к Методическим указаниям)</w:t>
      </w:r>
    </w:p>
    <w:p w14:paraId="2BD21945" w14:textId="77777777" w:rsidR="007E589A" w:rsidRPr="007E589A" w:rsidRDefault="007E589A" w:rsidP="007E589A">
      <w:pPr>
        <w:ind w:firstLine="709"/>
        <w:jc w:val="right"/>
        <w:rPr>
          <w:sz w:val="28"/>
          <w:szCs w:val="28"/>
        </w:rPr>
      </w:pPr>
      <w:r w:rsidRPr="007E589A">
        <w:rPr>
          <w:sz w:val="28"/>
          <w:szCs w:val="28"/>
        </w:rPr>
        <w:t>тыс. руб.</w:t>
      </w:r>
    </w:p>
    <w:tbl>
      <w:tblPr>
        <w:tblW w:w="9464" w:type="dxa"/>
        <w:tblLayout w:type="fixed"/>
        <w:tblLook w:val="04A0" w:firstRow="1" w:lastRow="0" w:firstColumn="1" w:lastColumn="0" w:noHBand="0" w:noVBand="1"/>
      </w:tblPr>
      <w:tblGrid>
        <w:gridCol w:w="540"/>
        <w:gridCol w:w="2262"/>
        <w:gridCol w:w="1332"/>
        <w:gridCol w:w="1332"/>
        <w:gridCol w:w="1333"/>
        <w:gridCol w:w="1332"/>
        <w:gridCol w:w="1333"/>
      </w:tblGrid>
      <w:tr w:rsidR="007E589A" w:rsidRPr="007E589A" w14:paraId="00D838A8" w14:textId="77777777" w:rsidTr="00DD090C">
        <w:trPr>
          <w:trHeight w:val="319"/>
          <w:tblHeader/>
        </w:trPr>
        <w:tc>
          <w:tcPr>
            <w:tcW w:w="540" w:type="dxa"/>
            <w:vMerge w:val="restart"/>
            <w:tcBorders>
              <w:top w:val="single" w:sz="4" w:space="0" w:color="auto"/>
              <w:left w:val="single" w:sz="4" w:space="0" w:color="auto"/>
              <w:right w:val="single" w:sz="4" w:space="0" w:color="auto"/>
            </w:tcBorders>
            <w:shd w:val="clear" w:color="auto" w:fill="auto"/>
            <w:vAlign w:val="center"/>
            <w:hideMark/>
          </w:tcPr>
          <w:p w14:paraId="36202E14" w14:textId="77777777" w:rsidR="007E589A" w:rsidRPr="007E589A" w:rsidRDefault="007E589A" w:rsidP="007E589A">
            <w:pPr>
              <w:jc w:val="center"/>
            </w:pPr>
            <w:r w:rsidRPr="007E589A">
              <w:t>№ п/п</w:t>
            </w:r>
          </w:p>
        </w:tc>
        <w:tc>
          <w:tcPr>
            <w:tcW w:w="2262" w:type="dxa"/>
            <w:vMerge w:val="restart"/>
            <w:tcBorders>
              <w:top w:val="single" w:sz="4" w:space="0" w:color="auto"/>
              <w:left w:val="nil"/>
              <w:right w:val="single" w:sz="4" w:space="0" w:color="auto"/>
            </w:tcBorders>
            <w:shd w:val="clear" w:color="auto" w:fill="auto"/>
            <w:vAlign w:val="center"/>
            <w:hideMark/>
          </w:tcPr>
          <w:p w14:paraId="0B949015" w14:textId="77777777" w:rsidR="007E589A" w:rsidRPr="007E589A" w:rsidRDefault="007E589A" w:rsidP="007E589A">
            <w:pPr>
              <w:jc w:val="center"/>
            </w:pPr>
            <w:r w:rsidRPr="007E589A">
              <w:t>Наименование расхода</w:t>
            </w:r>
          </w:p>
        </w:tc>
        <w:tc>
          <w:tcPr>
            <w:tcW w:w="66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682ECC" w14:textId="77777777" w:rsidR="007E589A" w:rsidRPr="007E589A" w:rsidRDefault="007E589A" w:rsidP="007E589A">
            <w:pPr>
              <w:jc w:val="center"/>
            </w:pPr>
            <w:r w:rsidRPr="007E589A">
              <w:t>Предложение экспертов</w:t>
            </w:r>
          </w:p>
        </w:tc>
      </w:tr>
      <w:tr w:rsidR="007E589A" w:rsidRPr="007E589A" w14:paraId="1E6D7327" w14:textId="77777777" w:rsidTr="00DD090C">
        <w:trPr>
          <w:trHeight w:val="408"/>
          <w:tblHeader/>
        </w:trPr>
        <w:tc>
          <w:tcPr>
            <w:tcW w:w="540" w:type="dxa"/>
            <w:vMerge/>
            <w:tcBorders>
              <w:left w:val="single" w:sz="4" w:space="0" w:color="auto"/>
              <w:bottom w:val="single" w:sz="4" w:space="0" w:color="auto"/>
              <w:right w:val="single" w:sz="4" w:space="0" w:color="auto"/>
            </w:tcBorders>
            <w:shd w:val="clear" w:color="auto" w:fill="auto"/>
            <w:vAlign w:val="center"/>
          </w:tcPr>
          <w:p w14:paraId="020231C4" w14:textId="77777777" w:rsidR="007E589A" w:rsidRPr="007E589A" w:rsidRDefault="007E589A" w:rsidP="007E589A">
            <w:pPr>
              <w:jc w:val="center"/>
            </w:pPr>
          </w:p>
        </w:tc>
        <w:tc>
          <w:tcPr>
            <w:tcW w:w="2262" w:type="dxa"/>
            <w:vMerge/>
            <w:tcBorders>
              <w:left w:val="nil"/>
              <w:bottom w:val="single" w:sz="4" w:space="0" w:color="auto"/>
              <w:right w:val="single" w:sz="4" w:space="0" w:color="auto"/>
            </w:tcBorders>
            <w:shd w:val="clear" w:color="auto" w:fill="auto"/>
            <w:vAlign w:val="center"/>
          </w:tcPr>
          <w:p w14:paraId="293BF08A" w14:textId="77777777" w:rsidR="007E589A" w:rsidRPr="007E589A" w:rsidRDefault="007E589A" w:rsidP="007E589A">
            <w:pPr>
              <w:jc w:val="center"/>
            </w:pPr>
          </w:p>
        </w:tc>
        <w:tc>
          <w:tcPr>
            <w:tcW w:w="1332" w:type="dxa"/>
            <w:tcBorders>
              <w:top w:val="single" w:sz="4" w:space="0" w:color="auto"/>
              <w:left w:val="single" w:sz="4" w:space="0" w:color="auto"/>
              <w:bottom w:val="single" w:sz="4" w:space="0" w:color="auto"/>
              <w:right w:val="nil"/>
            </w:tcBorders>
            <w:shd w:val="clear" w:color="auto" w:fill="auto"/>
            <w:vAlign w:val="center"/>
          </w:tcPr>
          <w:p w14:paraId="7B87B648" w14:textId="77777777" w:rsidR="007E589A" w:rsidRPr="007E589A" w:rsidRDefault="007E589A" w:rsidP="007E589A">
            <w:pPr>
              <w:jc w:val="center"/>
              <w:rPr>
                <w:lang w:val="en-US"/>
              </w:rPr>
            </w:pPr>
            <w:r w:rsidRPr="007E589A">
              <w:t>20</w:t>
            </w:r>
            <w:r w:rsidRPr="007E589A">
              <w:rPr>
                <w:lang w:val="en-US"/>
              </w:rPr>
              <w:t>24</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2068D90A" w14:textId="77777777" w:rsidR="007E589A" w:rsidRPr="007E589A" w:rsidRDefault="007E589A" w:rsidP="007E589A">
            <w:pPr>
              <w:jc w:val="center"/>
              <w:rPr>
                <w:lang w:val="en-US"/>
              </w:rPr>
            </w:pPr>
            <w:r w:rsidRPr="007E589A">
              <w:t>202</w:t>
            </w:r>
            <w:r w:rsidRPr="007E589A">
              <w:rPr>
                <w:lang w:val="en-US"/>
              </w:rPr>
              <w:t>5</w:t>
            </w:r>
          </w:p>
        </w:tc>
        <w:tc>
          <w:tcPr>
            <w:tcW w:w="1333" w:type="dxa"/>
            <w:tcBorders>
              <w:top w:val="single" w:sz="4" w:space="0" w:color="auto"/>
              <w:left w:val="nil"/>
              <w:bottom w:val="single" w:sz="4" w:space="0" w:color="auto"/>
              <w:right w:val="single" w:sz="4" w:space="0" w:color="auto"/>
            </w:tcBorders>
            <w:shd w:val="clear" w:color="auto" w:fill="auto"/>
            <w:vAlign w:val="center"/>
          </w:tcPr>
          <w:p w14:paraId="715B0DA7" w14:textId="77777777" w:rsidR="007E589A" w:rsidRPr="007E589A" w:rsidRDefault="007E589A" w:rsidP="007E589A">
            <w:pPr>
              <w:jc w:val="center"/>
              <w:rPr>
                <w:lang w:val="en-US"/>
              </w:rPr>
            </w:pPr>
            <w:r w:rsidRPr="007E589A">
              <w:t>202</w:t>
            </w:r>
            <w:r w:rsidRPr="007E589A">
              <w:rPr>
                <w:lang w:val="en-US"/>
              </w:rPr>
              <w:t>6</w:t>
            </w:r>
          </w:p>
        </w:tc>
        <w:tc>
          <w:tcPr>
            <w:tcW w:w="1332" w:type="dxa"/>
            <w:tcBorders>
              <w:top w:val="single" w:sz="4" w:space="0" w:color="auto"/>
              <w:left w:val="nil"/>
              <w:bottom w:val="single" w:sz="4" w:space="0" w:color="auto"/>
              <w:right w:val="single" w:sz="4" w:space="0" w:color="auto"/>
            </w:tcBorders>
            <w:vAlign w:val="center"/>
          </w:tcPr>
          <w:p w14:paraId="4D27A246" w14:textId="77777777" w:rsidR="007E589A" w:rsidRPr="007E589A" w:rsidRDefault="007E589A" w:rsidP="007E589A">
            <w:pPr>
              <w:jc w:val="center"/>
              <w:rPr>
                <w:lang w:val="en-US"/>
              </w:rPr>
            </w:pPr>
            <w:r w:rsidRPr="007E589A">
              <w:t>202</w:t>
            </w:r>
            <w:r w:rsidRPr="007E589A">
              <w:rPr>
                <w:lang w:val="en-US"/>
              </w:rPr>
              <w:t>7</w:t>
            </w:r>
          </w:p>
        </w:tc>
        <w:tc>
          <w:tcPr>
            <w:tcW w:w="1333" w:type="dxa"/>
            <w:tcBorders>
              <w:top w:val="single" w:sz="4" w:space="0" w:color="auto"/>
              <w:left w:val="nil"/>
              <w:bottom w:val="single" w:sz="4" w:space="0" w:color="auto"/>
              <w:right w:val="single" w:sz="4" w:space="0" w:color="auto"/>
            </w:tcBorders>
            <w:vAlign w:val="center"/>
          </w:tcPr>
          <w:p w14:paraId="048932C5" w14:textId="77777777" w:rsidR="007E589A" w:rsidRPr="007E589A" w:rsidRDefault="007E589A" w:rsidP="007E589A">
            <w:pPr>
              <w:jc w:val="center"/>
              <w:rPr>
                <w:lang w:val="en-US"/>
              </w:rPr>
            </w:pPr>
            <w:r w:rsidRPr="007E589A">
              <w:t>20</w:t>
            </w:r>
            <w:r w:rsidRPr="007E589A">
              <w:rPr>
                <w:lang w:val="en-US"/>
              </w:rPr>
              <w:t>28</w:t>
            </w:r>
          </w:p>
        </w:tc>
      </w:tr>
      <w:tr w:rsidR="007E589A" w:rsidRPr="007E589A" w14:paraId="0485BEC5" w14:textId="77777777" w:rsidTr="00DD090C">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7E772DC" w14:textId="77777777" w:rsidR="007E589A" w:rsidRPr="007E589A" w:rsidRDefault="007E589A" w:rsidP="007E589A">
            <w:pPr>
              <w:jc w:val="center"/>
            </w:pPr>
            <w:r w:rsidRPr="007E589A">
              <w:t>1</w:t>
            </w:r>
          </w:p>
        </w:tc>
        <w:tc>
          <w:tcPr>
            <w:tcW w:w="2262" w:type="dxa"/>
            <w:tcBorders>
              <w:top w:val="nil"/>
              <w:left w:val="nil"/>
              <w:bottom w:val="single" w:sz="4" w:space="0" w:color="auto"/>
              <w:right w:val="single" w:sz="4" w:space="0" w:color="auto"/>
            </w:tcBorders>
            <w:shd w:val="clear" w:color="auto" w:fill="auto"/>
            <w:vAlign w:val="center"/>
            <w:hideMark/>
          </w:tcPr>
          <w:p w14:paraId="352E5E01" w14:textId="77777777" w:rsidR="007E589A" w:rsidRPr="007E589A" w:rsidRDefault="007E589A" w:rsidP="007E589A">
            <w:r w:rsidRPr="007E589A">
              <w:t>Операционные (подконтрольные) расходы</w:t>
            </w:r>
          </w:p>
        </w:tc>
        <w:tc>
          <w:tcPr>
            <w:tcW w:w="1332" w:type="dxa"/>
            <w:tcBorders>
              <w:top w:val="nil"/>
              <w:left w:val="nil"/>
              <w:bottom w:val="single" w:sz="4" w:space="0" w:color="auto"/>
              <w:right w:val="single" w:sz="4" w:space="0" w:color="auto"/>
            </w:tcBorders>
            <w:shd w:val="clear" w:color="auto" w:fill="auto"/>
            <w:vAlign w:val="center"/>
            <w:hideMark/>
          </w:tcPr>
          <w:p w14:paraId="4ED91E69" w14:textId="77777777" w:rsidR="007E589A" w:rsidRPr="007E589A" w:rsidRDefault="007E589A" w:rsidP="007E589A">
            <w:pPr>
              <w:jc w:val="center"/>
              <w:rPr>
                <w:szCs w:val="20"/>
              </w:rPr>
            </w:pPr>
            <w:r w:rsidRPr="007E589A">
              <w:rPr>
                <w:szCs w:val="20"/>
              </w:rPr>
              <w:t>3 632,60</w:t>
            </w:r>
          </w:p>
        </w:tc>
        <w:tc>
          <w:tcPr>
            <w:tcW w:w="1332" w:type="dxa"/>
            <w:tcBorders>
              <w:top w:val="nil"/>
              <w:left w:val="nil"/>
              <w:bottom w:val="single" w:sz="4" w:space="0" w:color="auto"/>
              <w:right w:val="single" w:sz="4" w:space="0" w:color="auto"/>
            </w:tcBorders>
            <w:shd w:val="clear" w:color="auto" w:fill="auto"/>
            <w:vAlign w:val="center"/>
            <w:hideMark/>
          </w:tcPr>
          <w:p w14:paraId="7A707802" w14:textId="77777777" w:rsidR="007E589A" w:rsidRPr="007E589A" w:rsidRDefault="007E589A" w:rsidP="007E589A">
            <w:pPr>
              <w:jc w:val="center"/>
              <w:rPr>
                <w:szCs w:val="20"/>
              </w:rPr>
            </w:pPr>
            <w:r w:rsidRPr="007E589A">
              <w:rPr>
                <w:szCs w:val="20"/>
              </w:rPr>
              <w:t>3 747,31</w:t>
            </w:r>
          </w:p>
        </w:tc>
        <w:tc>
          <w:tcPr>
            <w:tcW w:w="1333" w:type="dxa"/>
            <w:tcBorders>
              <w:top w:val="nil"/>
              <w:left w:val="nil"/>
              <w:bottom w:val="single" w:sz="4" w:space="0" w:color="auto"/>
              <w:right w:val="single" w:sz="4" w:space="0" w:color="auto"/>
            </w:tcBorders>
            <w:shd w:val="clear" w:color="auto" w:fill="auto"/>
            <w:vAlign w:val="center"/>
            <w:hideMark/>
          </w:tcPr>
          <w:p w14:paraId="47B8EB13" w14:textId="77777777" w:rsidR="007E589A" w:rsidRPr="007E589A" w:rsidRDefault="007E589A" w:rsidP="007E589A">
            <w:pPr>
              <w:jc w:val="center"/>
              <w:rPr>
                <w:szCs w:val="20"/>
              </w:rPr>
            </w:pPr>
            <w:r w:rsidRPr="007E589A">
              <w:rPr>
                <w:szCs w:val="20"/>
              </w:rPr>
              <w:t>3 858,57</w:t>
            </w:r>
          </w:p>
        </w:tc>
        <w:tc>
          <w:tcPr>
            <w:tcW w:w="1332" w:type="dxa"/>
            <w:tcBorders>
              <w:top w:val="nil"/>
              <w:left w:val="nil"/>
              <w:bottom w:val="single" w:sz="4" w:space="0" w:color="auto"/>
              <w:right w:val="single" w:sz="4" w:space="0" w:color="auto"/>
            </w:tcBorders>
            <w:vAlign w:val="center"/>
          </w:tcPr>
          <w:p w14:paraId="1C1F059B" w14:textId="77777777" w:rsidR="007E589A" w:rsidRPr="007E589A" w:rsidRDefault="007E589A" w:rsidP="007E589A">
            <w:pPr>
              <w:jc w:val="center"/>
              <w:rPr>
                <w:szCs w:val="20"/>
              </w:rPr>
            </w:pPr>
            <w:r w:rsidRPr="007E589A">
              <w:rPr>
                <w:szCs w:val="20"/>
              </w:rPr>
              <w:t>3 972,78</w:t>
            </w:r>
          </w:p>
        </w:tc>
        <w:tc>
          <w:tcPr>
            <w:tcW w:w="1333" w:type="dxa"/>
            <w:tcBorders>
              <w:top w:val="nil"/>
              <w:left w:val="nil"/>
              <w:bottom w:val="single" w:sz="4" w:space="0" w:color="auto"/>
              <w:right w:val="single" w:sz="4" w:space="0" w:color="auto"/>
            </w:tcBorders>
            <w:vAlign w:val="center"/>
          </w:tcPr>
          <w:p w14:paraId="6D26CCA5" w14:textId="77777777" w:rsidR="007E589A" w:rsidRPr="007E589A" w:rsidRDefault="007E589A" w:rsidP="007E589A">
            <w:pPr>
              <w:jc w:val="center"/>
              <w:rPr>
                <w:szCs w:val="20"/>
              </w:rPr>
            </w:pPr>
            <w:r w:rsidRPr="007E589A">
              <w:rPr>
                <w:szCs w:val="20"/>
              </w:rPr>
              <w:t>4 090,37</w:t>
            </w:r>
          </w:p>
        </w:tc>
      </w:tr>
      <w:tr w:rsidR="007E589A" w:rsidRPr="007E589A" w14:paraId="3A9A45B2" w14:textId="77777777" w:rsidTr="00DD090C">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9F4438A" w14:textId="77777777" w:rsidR="007E589A" w:rsidRPr="007E589A" w:rsidRDefault="007E589A" w:rsidP="007E589A">
            <w:pPr>
              <w:jc w:val="center"/>
            </w:pPr>
            <w:r w:rsidRPr="007E589A">
              <w:t>2</w:t>
            </w:r>
          </w:p>
        </w:tc>
        <w:tc>
          <w:tcPr>
            <w:tcW w:w="2262" w:type="dxa"/>
            <w:tcBorders>
              <w:top w:val="nil"/>
              <w:left w:val="nil"/>
              <w:bottom w:val="single" w:sz="4" w:space="0" w:color="auto"/>
              <w:right w:val="single" w:sz="4" w:space="0" w:color="auto"/>
            </w:tcBorders>
            <w:shd w:val="clear" w:color="auto" w:fill="auto"/>
            <w:vAlign w:val="center"/>
            <w:hideMark/>
          </w:tcPr>
          <w:p w14:paraId="4ACFD2E8" w14:textId="77777777" w:rsidR="007E589A" w:rsidRPr="007E589A" w:rsidRDefault="007E589A" w:rsidP="007E589A">
            <w:pPr>
              <w:jc w:val="both"/>
            </w:pPr>
            <w:r w:rsidRPr="007E589A">
              <w:t>Неподконтрольные расходы</w:t>
            </w:r>
          </w:p>
        </w:tc>
        <w:tc>
          <w:tcPr>
            <w:tcW w:w="1332" w:type="dxa"/>
            <w:tcBorders>
              <w:top w:val="nil"/>
              <w:left w:val="nil"/>
              <w:bottom w:val="single" w:sz="4" w:space="0" w:color="auto"/>
              <w:right w:val="single" w:sz="4" w:space="0" w:color="auto"/>
            </w:tcBorders>
            <w:shd w:val="clear" w:color="auto" w:fill="auto"/>
            <w:vAlign w:val="center"/>
            <w:hideMark/>
          </w:tcPr>
          <w:p w14:paraId="21DAFCF4" w14:textId="77777777" w:rsidR="007E589A" w:rsidRPr="007E589A" w:rsidRDefault="007E589A" w:rsidP="007E589A">
            <w:pPr>
              <w:jc w:val="center"/>
              <w:rPr>
                <w:szCs w:val="20"/>
              </w:rPr>
            </w:pPr>
            <w:r w:rsidRPr="007E589A">
              <w:rPr>
                <w:szCs w:val="20"/>
              </w:rPr>
              <w:t>653,27</w:t>
            </w:r>
          </w:p>
        </w:tc>
        <w:tc>
          <w:tcPr>
            <w:tcW w:w="1332" w:type="dxa"/>
            <w:tcBorders>
              <w:top w:val="nil"/>
              <w:left w:val="nil"/>
              <w:bottom w:val="single" w:sz="4" w:space="0" w:color="auto"/>
              <w:right w:val="single" w:sz="4" w:space="0" w:color="auto"/>
            </w:tcBorders>
            <w:shd w:val="clear" w:color="auto" w:fill="auto"/>
            <w:vAlign w:val="center"/>
            <w:hideMark/>
          </w:tcPr>
          <w:p w14:paraId="6926DAFB" w14:textId="77777777" w:rsidR="007E589A" w:rsidRPr="007E589A" w:rsidRDefault="007E589A" w:rsidP="007E589A">
            <w:pPr>
              <w:jc w:val="center"/>
              <w:rPr>
                <w:szCs w:val="20"/>
              </w:rPr>
            </w:pPr>
            <w:r w:rsidRPr="007E589A">
              <w:rPr>
                <w:szCs w:val="20"/>
              </w:rPr>
              <w:t>665,43</w:t>
            </w:r>
          </w:p>
        </w:tc>
        <w:tc>
          <w:tcPr>
            <w:tcW w:w="1333" w:type="dxa"/>
            <w:tcBorders>
              <w:top w:val="nil"/>
              <w:left w:val="nil"/>
              <w:bottom w:val="single" w:sz="4" w:space="0" w:color="auto"/>
              <w:right w:val="single" w:sz="4" w:space="0" w:color="auto"/>
            </w:tcBorders>
            <w:shd w:val="clear" w:color="auto" w:fill="auto"/>
            <w:vAlign w:val="center"/>
            <w:hideMark/>
          </w:tcPr>
          <w:p w14:paraId="12ABADD2" w14:textId="77777777" w:rsidR="007E589A" w:rsidRPr="007E589A" w:rsidRDefault="007E589A" w:rsidP="007E589A">
            <w:pPr>
              <w:jc w:val="center"/>
              <w:rPr>
                <w:szCs w:val="20"/>
              </w:rPr>
            </w:pPr>
            <w:r w:rsidRPr="007E589A">
              <w:rPr>
                <w:szCs w:val="20"/>
              </w:rPr>
              <w:t>676,71</w:t>
            </w:r>
          </w:p>
        </w:tc>
        <w:tc>
          <w:tcPr>
            <w:tcW w:w="1332" w:type="dxa"/>
            <w:tcBorders>
              <w:top w:val="nil"/>
              <w:left w:val="nil"/>
              <w:bottom w:val="single" w:sz="4" w:space="0" w:color="auto"/>
              <w:right w:val="single" w:sz="4" w:space="0" w:color="auto"/>
            </w:tcBorders>
            <w:vAlign w:val="center"/>
          </w:tcPr>
          <w:p w14:paraId="5F381493" w14:textId="77777777" w:rsidR="007E589A" w:rsidRPr="007E589A" w:rsidRDefault="007E589A" w:rsidP="007E589A">
            <w:pPr>
              <w:jc w:val="center"/>
              <w:rPr>
                <w:szCs w:val="20"/>
              </w:rPr>
            </w:pPr>
            <w:r w:rsidRPr="007E589A">
              <w:rPr>
                <w:szCs w:val="20"/>
              </w:rPr>
              <w:t>685,79</w:t>
            </w:r>
          </w:p>
        </w:tc>
        <w:tc>
          <w:tcPr>
            <w:tcW w:w="1333" w:type="dxa"/>
            <w:tcBorders>
              <w:top w:val="nil"/>
              <w:left w:val="nil"/>
              <w:bottom w:val="single" w:sz="4" w:space="0" w:color="auto"/>
              <w:right w:val="single" w:sz="4" w:space="0" w:color="auto"/>
            </w:tcBorders>
            <w:vAlign w:val="center"/>
          </w:tcPr>
          <w:p w14:paraId="057A2997" w14:textId="77777777" w:rsidR="007E589A" w:rsidRPr="007E589A" w:rsidRDefault="007E589A" w:rsidP="007E589A">
            <w:pPr>
              <w:jc w:val="center"/>
              <w:rPr>
                <w:szCs w:val="20"/>
              </w:rPr>
            </w:pPr>
            <w:r w:rsidRPr="007E589A">
              <w:rPr>
                <w:szCs w:val="20"/>
              </w:rPr>
              <w:t>695,13</w:t>
            </w:r>
          </w:p>
        </w:tc>
      </w:tr>
      <w:tr w:rsidR="007E589A" w:rsidRPr="007E589A" w14:paraId="56D5A786" w14:textId="77777777" w:rsidTr="00DD090C">
        <w:trPr>
          <w:trHeight w:val="126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B708E36" w14:textId="77777777" w:rsidR="007E589A" w:rsidRPr="007E589A" w:rsidRDefault="007E589A" w:rsidP="007E589A">
            <w:pPr>
              <w:jc w:val="center"/>
            </w:pPr>
            <w:r w:rsidRPr="007E589A">
              <w:t>3</w:t>
            </w:r>
          </w:p>
        </w:tc>
        <w:tc>
          <w:tcPr>
            <w:tcW w:w="2262" w:type="dxa"/>
            <w:tcBorders>
              <w:top w:val="nil"/>
              <w:left w:val="nil"/>
              <w:bottom w:val="single" w:sz="4" w:space="0" w:color="auto"/>
              <w:right w:val="single" w:sz="4" w:space="0" w:color="auto"/>
            </w:tcBorders>
            <w:shd w:val="clear" w:color="auto" w:fill="auto"/>
            <w:vAlign w:val="center"/>
            <w:hideMark/>
          </w:tcPr>
          <w:p w14:paraId="380C9193" w14:textId="77777777" w:rsidR="007E589A" w:rsidRPr="007E589A" w:rsidRDefault="007E589A" w:rsidP="007E589A">
            <w:r w:rsidRPr="007E589A">
              <w:t>Расходы на приобретение (производство) энергетических ресурсов, холодной воды и теплоносителя</w:t>
            </w:r>
          </w:p>
        </w:tc>
        <w:tc>
          <w:tcPr>
            <w:tcW w:w="1332" w:type="dxa"/>
            <w:tcBorders>
              <w:top w:val="nil"/>
              <w:left w:val="nil"/>
              <w:bottom w:val="single" w:sz="4" w:space="0" w:color="auto"/>
              <w:right w:val="single" w:sz="4" w:space="0" w:color="auto"/>
            </w:tcBorders>
            <w:shd w:val="clear" w:color="auto" w:fill="auto"/>
            <w:vAlign w:val="center"/>
            <w:hideMark/>
          </w:tcPr>
          <w:p w14:paraId="553973B7" w14:textId="77777777" w:rsidR="007E589A" w:rsidRPr="007E589A" w:rsidRDefault="007E589A" w:rsidP="007E589A">
            <w:pPr>
              <w:jc w:val="center"/>
              <w:rPr>
                <w:szCs w:val="20"/>
              </w:rPr>
            </w:pPr>
            <w:r w:rsidRPr="007E589A">
              <w:rPr>
                <w:szCs w:val="20"/>
              </w:rPr>
              <w:t>901,86</w:t>
            </w:r>
          </w:p>
        </w:tc>
        <w:tc>
          <w:tcPr>
            <w:tcW w:w="1332" w:type="dxa"/>
            <w:tcBorders>
              <w:top w:val="nil"/>
              <w:left w:val="nil"/>
              <w:bottom w:val="single" w:sz="4" w:space="0" w:color="auto"/>
              <w:right w:val="single" w:sz="4" w:space="0" w:color="auto"/>
            </w:tcBorders>
            <w:shd w:val="clear" w:color="auto" w:fill="auto"/>
            <w:vAlign w:val="center"/>
            <w:hideMark/>
          </w:tcPr>
          <w:p w14:paraId="18191FFB" w14:textId="77777777" w:rsidR="007E589A" w:rsidRPr="007E589A" w:rsidRDefault="007E589A" w:rsidP="007E589A">
            <w:pPr>
              <w:jc w:val="center"/>
              <w:rPr>
                <w:szCs w:val="20"/>
              </w:rPr>
            </w:pPr>
            <w:r w:rsidRPr="007E589A">
              <w:rPr>
                <w:szCs w:val="20"/>
              </w:rPr>
              <w:t>975,50</w:t>
            </w:r>
          </w:p>
        </w:tc>
        <w:tc>
          <w:tcPr>
            <w:tcW w:w="1333" w:type="dxa"/>
            <w:tcBorders>
              <w:top w:val="nil"/>
              <w:left w:val="nil"/>
              <w:bottom w:val="single" w:sz="4" w:space="0" w:color="auto"/>
              <w:right w:val="single" w:sz="4" w:space="0" w:color="auto"/>
            </w:tcBorders>
            <w:shd w:val="clear" w:color="auto" w:fill="auto"/>
            <w:vAlign w:val="center"/>
            <w:hideMark/>
          </w:tcPr>
          <w:p w14:paraId="16EC9443" w14:textId="77777777" w:rsidR="007E589A" w:rsidRPr="007E589A" w:rsidRDefault="007E589A" w:rsidP="007E589A">
            <w:pPr>
              <w:jc w:val="center"/>
              <w:rPr>
                <w:szCs w:val="20"/>
              </w:rPr>
            </w:pPr>
            <w:r w:rsidRPr="007E589A">
              <w:rPr>
                <w:szCs w:val="20"/>
              </w:rPr>
              <w:t>1 017,20</w:t>
            </w:r>
          </w:p>
        </w:tc>
        <w:tc>
          <w:tcPr>
            <w:tcW w:w="1332" w:type="dxa"/>
            <w:tcBorders>
              <w:top w:val="nil"/>
              <w:left w:val="nil"/>
              <w:bottom w:val="single" w:sz="4" w:space="0" w:color="auto"/>
              <w:right w:val="single" w:sz="4" w:space="0" w:color="auto"/>
            </w:tcBorders>
            <w:vAlign w:val="center"/>
          </w:tcPr>
          <w:p w14:paraId="0D008B09" w14:textId="77777777" w:rsidR="007E589A" w:rsidRPr="007E589A" w:rsidRDefault="007E589A" w:rsidP="007E589A">
            <w:pPr>
              <w:jc w:val="center"/>
              <w:rPr>
                <w:szCs w:val="20"/>
              </w:rPr>
            </w:pPr>
            <w:r w:rsidRPr="007E589A">
              <w:rPr>
                <w:szCs w:val="20"/>
              </w:rPr>
              <w:t>1 059,31</w:t>
            </w:r>
          </w:p>
        </w:tc>
        <w:tc>
          <w:tcPr>
            <w:tcW w:w="1333" w:type="dxa"/>
            <w:tcBorders>
              <w:top w:val="nil"/>
              <w:left w:val="nil"/>
              <w:bottom w:val="single" w:sz="4" w:space="0" w:color="auto"/>
              <w:right w:val="single" w:sz="4" w:space="0" w:color="auto"/>
            </w:tcBorders>
            <w:vAlign w:val="center"/>
          </w:tcPr>
          <w:p w14:paraId="68E290B0" w14:textId="77777777" w:rsidR="007E589A" w:rsidRPr="007E589A" w:rsidRDefault="007E589A" w:rsidP="007E589A">
            <w:pPr>
              <w:jc w:val="center"/>
              <w:rPr>
                <w:szCs w:val="20"/>
              </w:rPr>
            </w:pPr>
            <w:r w:rsidRPr="007E589A">
              <w:rPr>
                <w:szCs w:val="20"/>
              </w:rPr>
              <w:t>1 103,18</w:t>
            </w:r>
          </w:p>
        </w:tc>
      </w:tr>
      <w:tr w:rsidR="007E589A" w:rsidRPr="007E589A" w14:paraId="6C1C1A34" w14:textId="77777777" w:rsidTr="00DD090C">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5D88959F" w14:textId="77777777" w:rsidR="007E589A" w:rsidRPr="007E589A" w:rsidRDefault="007E589A" w:rsidP="007E589A">
            <w:pPr>
              <w:jc w:val="center"/>
            </w:pPr>
            <w:r w:rsidRPr="007E589A">
              <w:t>4</w:t>
            </w:r>
          </w:p>
        </w:tc>
        <w:tc>
          <w:tcPr>
            <w:tcW w:w="2262" w:type="dxa"/>
            <w:tcBorders>
              <w:top w:val="nil"/>
              <w:left w:val="nil"/>
              <w:bottom w:val="single" w:sz="4" w:space="0" w:color="auto"/>
              <w:right w:val="single" w:sz="4" w:space="0" w:color="auto"/>
            </w:tcBorders>
            <w:shd w:val="clear" w:color="auto" w:fill="auto"/>
            <w:vAlign w:val="center"/>
            <w:hideMark/>
          </w:tcPr>
          <w:p w14:paraId="5BE0DBB6" w14:textId="77777777" w:rsidR="007E589A" w:rsidRPr="007E589A" w:rsidRDefault="007E589A" w:rsidP="007E589A">
            <w:pPr>
              <w:jc w:val="both"/>
            </w:pPr>
            <w:r w:rsidRPr="007E589A">
              <w:t>Прибыль</w:t>
            </w:r>
          </w:p>
        </w:tc>
        <w:tc>
          <w:tcPr>
            <w:tcW w:w="1332" w:type="dxa"/>
            <w:tcBorders>
              <w:top w:val="nil"/>
              <w:left w:val="nil"/>
              <w:bottom w:val="single" w:sz="4" w:space="0" w:color="auto"/>
              <w:right w:val="single" w:sz="4" w:space="0" w:color="auto"/>
            </w:tcBorders>
            <w:shd w:val="clear" w:color="auto" w:fill="auto"/>
            <w:vAlign w:val="center"/>
            <w:hideMark/>
          </w:tcPr>
          <w:p w14:paraId="5C59C4FC" w14:textId="77777777" w:rsidR="007E589A" w:rsidRPr="007E589A" w:rsidRDefault="007E589A" w:rsidP="007E589A">
            <w:pPr>
              <w:jc w:val="center"/>
            </w:pPr>
            <w:r w:rsidRPr="007E589A">
              <w:t>0,00</w:t>
            </w:r>
          </w:p>
        </w:tc>
        <w:tc>
          <w:tcPr>
            <w:tcW w:w="1332" w:type="dxa"/>
            <w:tcBorders>
              <w:top w:val="nil"/>
              <w:left w:val="nil"/>
              <w:bottom w:val="single" w:sz="4" w:space="0" w:color="auto"/>
              <w:right w:val="single" w:sz="4" w:space="0" w:color="auto"/>
            </w:tcBorders>
            <w:shd w:val="clear" w:color="auto" w:fill="auto"/>
            <w:hideMark/>
          </w:tcPr>
          <w:p w14:paraId="7AE6D8A7"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shd w:val="clear" w:color="auto" w:fill="auto"/>
            <w:hideMark/>
          </w:tcPr>
          <w:p w14:paraId="05126819"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tcPr>
          <w:p w14:paraId="2E302A13"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tcPr>
          <w:p w14:paraId="08CAEE14" w14:textId="77777777" w:rsidR="007E589A" w:rsidRPr="007E589A" w:rsidRDefault="007E589A" w:rsidP="007E589A">
            <w:pPr>
              <w:jc w:val="center"/>
              <w:rPr>
                <w:szCs w:val="20"/>
              </w:rPr>
            </w:pPr>
            <w:r w:rsidRPr="007E589A">
              <w:t>0,00</w:t>
            </w:r>
          </w:p>
        </w:tc>
      </w:tr>
      <w:tr w:rsidR="007E589A" w:rsidRPr="007E589A" w14:paraId="555B493B" w14:textId="77777777" w:rsidTr="00DD090C">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D262BCA" w14:textId="77777777" w:rsidR="007E589A" w:rsidRPr="007E589A" w:rsidRDefault="007E589A" w:rsidP="007E589A">
            <w:pPr>
              <w:jc w:val="center"/>
            </w:pPr>
            <w:r w:rsidRPr="007E589A">
              <w:t>5</w:t>
            </w:r>
          </w:p>
        </w:tc>
        <w:tc>
          <w:tcPr>
            <w:tcW w:w="2262" w:type="dxa"/>
            <w:tcBorders>
              <w:top w:val="nil"/>
              <w:left w:val="nil"/>
              <w:bottom w:val="single" w:sz="4" w:space="0" w:color="auto"/>
              <w:right w:val="single" w:sz="4" w:space="0" w:color="auto"/>
            </w:tcBorders>
            <w:shd w:val="clear" w:color="auto" w:fill="auto"/>
            <w:vAlign w:val="center"/>
            <w:hideMark/>
          </w:tcPr>
          <w:p w14:paraId="0C6A9145" w14:textId="77777777" w:rsidR="007E589A" w:rsidRPr="007E589A" w:rsidRDefault="007E589A" w:rsidP="007E589A">
            <w:pPr>
              <w:jc w:val="both"/>
            </w:pPr>
            <w:r w:rsidRPr="007E589A">
              <w:t xml:space="preserve">Расчетная </w:t>
            </w:r>
            <w:proofErr w:type="gramStart"/>
            <w:r w:rsidRPr="007E589A">
              <w:t>предприниматель-</w:t>
            </w:r>
            <w:proofErr w:type="spellStart"/>
            <w:r w:rsidRPr="007E589A">
              <w:t>ская</w:t>
            </w:r>
            <w:proofErr w:type="spellEnd"/>
            <w:proofErr w:type="gramEnd"/>
            <w:r w:rsidRPr="007E589A">
              <w:t xml:space="preserve"> прибыль</w:t>
            </w:r>
          </w:p>
        </w:tc>
        <w:tc>
          <w:tcPr>
            <w:tcW w:w="1332" w:type="dxa"/>
            <w:tcBorders>
              <w:top w:val="nil"/>
              <w:left w:val="nil"/>
              <w:bottom w:val="single" w:sz="4" w:space="0" w:color="auto"/>
              <w:right w:val="single" w:sz="4" w:space="0" w:color="auto"/>
            </w:tcBorders>
            <w:shd w:val="clear" w:color="auto" w:fill="auto"/>
            <w:vAlign w:val="center"/>
            <w:hideMark/>
          </w:tcPr>
          <w:p w14:paraId="6F53AFF9" w14:textId="77777777" w:rsidR="007E589A" w:rsidRPr="007E589A" w:rsidRDefault="007E589A" w:rsidP="007E589A">
            <w:pPr>
              <w:jc w:val="center"/>
              <w:rPr>
                <w:szCs w:val="20"/>
              </w:rPr>
            </w:pPr>
            <w:r w:rsidRPr="007E589A">
              <w:rPr>
                <w:szCs w:val="20"/>
              </w:rPr>
              <w:t>221,84</w:t>
            </w:r>
          </w:p>
        </w:tc>
        <w:tc>
          <w:tcPr>
            <w:tcW w:w="1332" w:type="dxa"/>
            <w:tcBorders>
              <w:top w:val="nil"/>
              <w:left w:val="nil"/>
              <w:bottom w:val="single" w:sz="4" w:space="0" w:color="auto"/>
              <w:right w:val="single" w:sz="4" w:space="0" w:color="auto"/>
            </w:tcBorders>
            <w:shd w:val="clear" w:color="auto" w:fill="auto"/>
            <w:vAlign w:val="center"/>
            <w:hideMark/>
          </w:tcPr>
          <w:p w14:paraId="7892CE3A" w14:textId="77777777" w:rsidR="007E589A" w:rsidRPr="007E589A" w:rsidRDefault="007E589A" w:rsidP="007E589A">
            <w:pPr>
              <w:jc w:val="center"/>
              <w:rPr>
                <w:szCs w:val="20"/>
              </w:rPr>
            </w:pPr>
            <w:r w:rsidRPr="007E589A">
              <w:rPr>
                <w:szCs w:val="20"/>
              </w:rPr>
              <w:t>227,42</w:t>
            </w:r>
          </w:p>
        </w:tc>
        <w:tc>
          <w:tcPr>
            <w:tcW w:w="1333" w:type="dxa"/>
            <w:tcBorders>
              <w:top w:val="nil"/>
              <w:left w:val="nil"/>
              <w:bottom w:val="single" w:sz="4" w:space="0" w:color="auto"/>
              <w:right w:val="single" w:sz="4" w:space="0" w:color="auto"/>
            </w:tcBorders>
            <w:shd w:val="clear" w:color="auto" w:fill="auto"/>
            <w:vAlign w:val="center"/>
            <w:hideMark/>
          </w:tcPr>
          <w:p w14:paraId="32FE8121" w14:textId="77777777" w:rsidR="007E589A" w:rsidRPr="007E589A" w:rsidRDefault="007E589A" w:rsidP="007E589A">
            <w:pPr>
              <w:jc w:val="center"/>
              <w:rPr>
                <w:szCs w:val="20"/>
              </w:rPr>
            </w:pPr>
            <w:r w:rsidRPr="007E589A">
              <w:rPr>
                <w:szCs w:val="20"/>
              </w:rPr>
              <w:t>233,95</w:t>
            </w:r>
          </w:p>
        </w:tc>
        <w:tc>
          <w:tcPr>
            <w:tcW w:w="1332" w:type="dxa"/>
            <w:tcBorders>
              <w:top w:val="nil"/>
              <w:left w:val="nil"/>
              <w:bottom w:val="single" w:sz="4" w:space="0" w:color="auto"/>
              <w:right w:val="single" w:sz="4" w:space="0" w:color="auto"/>
            </w:tcBorders>
            <w:vAlign w:val="center"/>
          </w:tcPr>
          <w:p w14:paraId="68ACA4C7" w14:textId="77777777" w:rsidR="007E589A" w:rsidRPr="007E589A" w:rsidRDefault="007E589A" w:rsidP="007E589A">
            <w:pPr>
              <w:jc w:val="center"/>
              <w:rPr>
                <w:szCs w:val="20"/>
              </w:rPr>
            </w:pPr>
            <w:r w:rsidRPr="007E589A">
              <w:rPr>
                <w:szCs w:val="20"/>
              </w:rPr>
              <w:t>240,47</w:t>
            </w:r>
          </w:p>
        </w:tc>
        <w:tc>
          <w:tcPr>
            <w:tcW w:w="1333" w:type="dxa"/>
            <w:tcBorders>
              <w:top w:val="nil"/>
              <w:left w:val="nil"/>
              <w:bottom w:val="single" w:sz="4" w:space="0" w:color="auto"/>
              <w:right w:val="single" w:sz="4" w:space="0" w:color="auto"/>
            </w:tcBorders>
            <w:vAlign w:val="center"/>
          </w:tcPr>
          <w:p w14:paraId="423A65AC" w14:textId="77777777" w:rsidR="007E589A" w:rsidRPr="007E589A" w:rsidRDefault="007E589A" w:rsidP="007E589A">
            <w:pPr>
              <w:jc w:val="center"/>
              <w:rPr>
                <w:szCs w:val="20"/>
              </w:rPr>
            </w:pPr>
            <w:r w:rsidRPr="007E589A">
              <w:rPr>
                <w:szCs w:val="20"/>
              </w:rPr>
              <w:t>247,20</w:t>
            </w:r>
          </w:p>
        </w:tc>
      </w:tr>
      <w:tr w:rsidR="007E589A" w:rsidRPr="007E589A" w14:paraId="34C0FF76" w14:textId="77777777" w:rsidTr="00DD090C">
        <w:trPr>
          <w:trHeight w:val="524"/>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2A153CCB" w14:textId="77777777" w:rsidR="007E589A" w:rsidRPr="007E589A" w:rsidRDefault="007E589A" w:rsidP="007E589A">
            <w:pPr>
              <w:jc w:val="center"/>
            </w:pPr>
            <w:r w:rsidRPr="007E589A">
              <w:t>6</w:t>
            </w:r>
          </w:p>
        </w:tc>
        <w:tc>
          <w:tcPr>
            <w:tcW w:w="2262" w:type="dxa"/>
            <w:tcBorders>
              <w:top w:val="nil"/>
              <w:left w:val="nil"/>
              <w:bottom w:val="single" w:sz="4" w:space="0" w:color="auto"/>
              <w:right w:val="single" w:sz="4" w:space="0" w:color="auto"/>
            </w:tcBorders>
            <w:shd w:val="clear" w:color="auto" w:fill="auto"/>
            <w:vAlign w:val="center"/>
            <w:hideMark/>
          </w:tcPr>
          <w:p w14:paraId="0BCA01DB" w14:textId="77777777" w:rsidR="007E589A" w:rsidRPr="007E589A" w:rsidRDefault="007E589A" w:rsidP="007E589A">
            <w:r w:rsidRPr="007E589A">
              <w:t>Результаты деятельности до перехода к регулированию цен (тарифов) на основе долгосрочных параметров регулирования</w:t>
            </w:r>
          </w:p>
        </w:tc>
        <w:tc>
          <w:tcPr>
            <w:tcW w:w="1332" w:type="dxa"/>
            <w:tcBorders>
              <w:top w:val="nil"/>
              <w:left w:val="nil"/>
              <w:bottom w:val="single" w:sz="4" w:space="0" w:color="auto"/>
              <w:right w:val="single" w:sz="4" w:space="0" w:color="auto"/>
            </w:tcBorders>
            <w:shd w:val="clear" w:color="auto" w:fill="auto"/>
            <w:vAlign w:val="center"/>
            <w:hideMark/>
          </w:tcPr>
          <w:p w14:paraId="5FB5D452"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shd w:val="clear" w:color="auto" w:fill="auto"/>
            <w:vAlign w:val="center"/>
            <w:hideMark/>
          </w:tcPr>
          <w:p w14:paraId="5D9F3C9B"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shd w:val="clear" w:color="auto" w:fill="auto"/>
            <w:vAlign w:val="center"/>
            <w:hideMark/>
          </w:tcPr>
          <w:p w14:paraId="40E4F8F3"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vAlign w:val="center"/>
          </w:tcPr>
          <w:p w14:paraId="2B2F58AC"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vAlign w:val="center"/>
          </w:tcPr>
          <w:p w14:paraId="52698285" w14:textId="77777777" w:rsidR="007E589A" w:rsidRPr="007E589A" w:rsidRDefault="007E589A" w:rsidP="007E589A">
            <w:pPr>
              <w:jc w:val="center"/>
              <w:rPr>
                <w:szCs w:val="20"/>
              </w:rPr>
            </w:pPr>
            <w:r w:rsidRPr="007E589A">
              <w:t>0,00</w:t>
            </w:r>
          </w:p>
        </w:tc>
      </w:tr>
      <w:tr w:rsidR="007E589A" w:rsidRPr="007E589A" w14:paraId="687CD1C3" w14:textId="77777777" w:rsidTr="00DD090C">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B150EDB" w14:textId="77777777" w:rsidR="007E589A" w:rsidRPr="007E589A" w:rsidRDefault="007E589A" w:rsidP="007E589A">
            <w:pPr>
              <w:jc w:val="center"/>
            </w:pPr>
            <w:r w:rsidRPr="007E589A">
              <w:t>7</w:t>
            </w:r>
          </w:p>
        </w:tc>
        <w:tc>
          <w:tcPr>
            <w:tcW w:w="2262" w:type="dxa"/>
            <w:tcBorders>
              <w:top w:val="nil"/>
              <w:left w:val="nil"/>
              <w:bottom w:val="single" w:sz="4" w:space="0" w:color="auto"/>
              <w:right w:val="single" w:sz="4" w:space="0" w:color="auto"/>
            </w:tcBorders>
            <w:shd w:val="clear" w:color="auto" w:fill="auto"/>
            <w:vAlign w:val="center"/>
            <w:hideMark/>
          </w:tcPr>
          <w:p w14:paraId="21E7E238" w14:textId="77777777" w:rsidR="007E589A" w:rsidRPr="007E589A" w:rsidRDefault="007E589A" w:rsidP="007E589A">
            <w:r w:rsidRPr="007E589A">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32" w:type="dxa"/>
            <w:tcBorders>
              <w:top w:val="nil"/>
              <w:left w:val="nil"/>
              <w:bottom w:val="single" w:sz="4" w:space="0" w:color="auto"/>
              <w:right w:val="single" w:sz="4" w:space="0" w:color="auto"/>
            </w:tcBorders>
            <w:shd w:val="clear" w:color="auto" w:fill="auto"/>
            <w:vAlign w:val="center"/>
            <w:hideMark/>
          </w:tcPr>
          <w:p w14:paraId="57DE3F28" w14:textId="77777777" w:rsidR="007E589A" w:rsidRPr="007E589A" w:rsidRDefault="007E589A" w:rsidP="007E589A">
            <w:pPr>
              <w:jc w:val="center"/>
              <w:rPr>
                <w:szCs w:val="20"/>
              </w:rPr>
            </w:pPr>
            <w:r w:rsidRPr="007E589A">
              <w:rPr>
                <w:szCs w:val="20"/>
              </w:rPr>
              <w:t>1639,290</w:t>
            </w:r>
          </w:p>
        </w:tc>
        <w:tc>
          <w:tcPr>
            <w:tcW w:w="1332" w:type="dxa"/>
            <w:tcBorders>
              <w:top w:val="nil"/>
              <w:left w:val="nil"/>
              <w:bottom w:val="single" w:sz="4" w:space="0" w:color="auto"/>
              <w:right w:val="single" w:sz="4" w:space="0" w:color="auto"/>
            </w:tcBorders>
            <w:shd w:val="clear" w:color="auto" w:fill="auto"/>
            <w:vAlign w:val="center"/>
            <w:hideMark/>
          </w:tcPr>
          <w:p w14:paraId="0429BFF2" w14:textId="77777777" w:rsidR="007E589A" w:rsidRPr="007E589A" w:rsidRDefault="007E589A" w:rsidP="007E589A">
            <w:pPr>
              <w:jc w:val="center"/>
            </w:pPr>
            <w:r w:rsidRPr="007E589A">
              <w:t>-165</w:t>
            </w:r>
          </w:p>
        </w:tc>
        <w:tc>
          <w:tcPr>
            <w:tcW w:w="1333" w:type="dxa"/>
            <w:tcBorders>
              <w:top w:val="nil"/>
              <w:left w:val="nil"/>
              <w:bottom w:val="single" w:sz="4" w:space="0" w:color="auto"/>
              <w:right w:val="single" w:sz="4" w:space="0" w:color="auto"/>
            </w:tcBorders>
            <w:shd w:val="clear" w:color="auto" w:fill="auto"/>
            <w:vAlign w:val="center"/>
            <w:hideMark/>
          </w:tcPr>
          <w:p w14:paraId="50B5554B"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vAlign w:val="center"/>
          </w:tcPr>
          <w:p w14:paraId="579608CB"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vAlign w:val="center"/>
          </w:tcPr>
          <w:p w14:paraId="31DC38D3" w14:textId="77777777" w:rsidR="007E589A" w:rsidRPr="007E589A" w:rsidRDefault="007E589A" w:rsidP="007E589A">
            <w:pPr>
              <w:jc w:val="center"/>
              <w:rPr>
                <w:szCs w:val="20"/>
              </w:rPr>
            </w:pPr>
            <w:r w:rsidRPr="007E589A">
              <w:t>0,00</w:t>
            </w:r>
          </w:p>
        </w:tc>
      </w:tr>
      <w:tr w:rsidR="007E589A" w:rsidRPr="007E589A" w14:paraId="506D763B" w14:textId="77777777" w:rsidTr="00DD090C">
        <w:trPr>
          <w:trHeight w:val="157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7882140" w14:textId="77777777" w:rsidR="007E589A" w:rsidRPr="007E589A" w:rsidRDefault="007E589A" w:rsidP="007E589A">
            <w:pPr>
              <w:jc w:val="center"/>
            </w:pPr>
            <w:r w:rsidRPr="007E589A">
              <w:t>8</w:t>
            </w:r>
          </w:p>
        </w:tc>
        <w:tc>
          <w:tcPr>
            <w:tcW w:w="2262" w:type="dxa"/>
            <w:tcBorders>
              <w:top w:val="nil"/>
              <w:left w:val="nil"/>
              <w:bottom w:val="single" w:sz="4" w:space="0" w:color="auto"/>
              <w:right w:val="single" w:sz="4" w:space="0" w:color="auto"/>
            </w:tcBorders>
            <w:shd w:val="clear" w:color="auto" w:fill="auto"/>
            <w:vAlign w:val="center"/>
            <w:hideMark/>
          </w:tcPr>
          <w:p w14:paraId="5C704DF2" w14:textId="77777777" w:rsidR="007E589A" w:rsidRPr="007E589A" w:rsidRDefault="007E589A" w:rsidP="007E589A">
            <w:r w:rsidRPr="007E589A">
              <w:t>Корректировка с учетом надежности и качества реализуемых товаров (оказываемых услуг), подлежащая учету в НВВ</w:t>
            </w:r>
          </w:p>
        </w:tc>
        <w:tc>
          <w:tcPr>
            <w:tcW w:w="1332" w:type="dxa"/>
            <w:tcBorders>
              <w:top w:val="nil"/>
              <w:left w:val="nil"/>
              <w:bottom w:val="single" w:sz="4" w:space="0" w:color="auto"/>
              <w:right w:val="single" w:sz="4" w:space="0" w:color="auto"/>
            </w:tcBorders>
            <w:shd w:val="clear" w:color="auto" w:fill="auto"/>
            <w:vAlign w:val="center"/>
            <w:hideMark/>
          </w:tcPr>
          <w:p w14:paraId="5B6B1182"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shd w:val="clear" w:color="auto" w:fill="auto"/>
            <w:vAlign w:val="center"/>
            <w:hideMark/>
          </w:tcPr>
          <w:p w14:paraId="358B84D7"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shd w:val="clear" w:color="auto" w:fill="auto"/>
            <w:vAlign w:val="center"/>
            <w:hideMark/>
          </w:tcPr>
          <w:p w14:paraId="4473F310"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vAlign w:val="center"/>
          </w:tcPr>
          <w:p w14:paraId="2F40872D"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vAlign w:val="center"/>
          </w:tcPr>
          <w:p w14:paraId="598EA56F" w14:textId="77777777" w:rsidR="007E589A" w:rsidRPr="007E589A" w:rsidRDefault="007E589A" w:rsidP="007E589A">
            <w:pPr>
              <w:jc w:val="center"/>
              <w:rPr>
                <w:szCs w:val="20"/>
              </w:rPr>
            </w:pPr>
            <w:r w:rsidRPr="007E589A">
              <w:t>0,00</w:t>
            </w:r>
          </w:p>
        </w:tc>
      </w:tr>
      <w:tr w:rsidR="007E589A" w:rsidRPr="007E589A" w14:paraId="647A7960" w14:textId="77777777" w:rsidTr="00DD090C">
        <w:trPr>
          <w:trHeight w:val="94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5D8649" w14:textId="77777777" w:rsidR="007E589A" w:rsidRPr="007E589A" w:rsidRDefault="007E589A" w:rsidP="007E589A">
            <w:pPr>
              <w:jc w:val="center"/>
            </w:pPr>
            <w:r w:rsidRPr="007E589A">
              <w:lastRenderedPageBreak/>
              <w:t>9</w:t>
            </w:r>
          </w:p>
        </w:tc>
        <w:tc>
          <w:tcPr>
            <w:tcW w:w="2262" w:type="dxa"/>
            <w:tcBorders>
              <w:top w:val="nil"/>
              <w:left w:val="nil"/>
              <w:bottom w:val="single" w:sz="4" w:space="0" w:color="auto"/>
              <w:right w:val="single" w:sz="4" w:space="0" w:color="auto"/>
            </w:tcBorders>
            <w:shd w:val="clear" w:color="auto" w:fill="auto"/>
            <w:vAlign w:val="center"/>
            <w:hideMark/>
          </w:tcPr>
          <w:p w14:paraId="28F5519F" w14:textId="77777777" w:rsidR="007E589A" w:rsidRPr="007E589A" w:rsidRDefault="007E589A" w:rsidP="007E589A">
            <w:r w:rsidRPr="007E589A">
              <w:t>Корректировка НВВ в связи с изменением (неисполнением) инвестиционной программы</w:t>
            </w:r>
          </w:p>
        </w:tc>
        <w:tc>
          <w:tcPr>
            <w:tcW w:w="1332" w:type="dxa"/>
            <w:tcBorders>
              <w:top w:val="nil"/>
              <w:left w:val="nil"/>
              <w:bottom w:val="single" w:sz="4" w:space="0" w:color="auto"/>
              <w:right w:val="single" w:sz="4" w:space="0" w:color="auto"/>
            </w:tcBorders>
            <w:shd w:val="clear" w:color="auto" w:fill="auto"/>
            <w:vAlign w:val="center"/>
            <w:hideMark/>
          </w:tcPr>
          <w:p w14:paraId="664915F4"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shd w:val="clear" w:color="auto" w:fill="auto"/>
            <w:vAlign w:val="center"/>
            <w:hideMark/>
          </w:tcPr>
          <w:p w14:paraId="1CDC1FA3"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shd w:val="clear" w:color="auto" w:fill="auto"/>
            <w:vAlign w:val="center"/>
            <w:hideMark/>
          </w:tcPr>
          <w:p w14:paraId="43B67C91"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vAlign w:val="center"/>
          </w:tcPr>
          <w:p w14:paraId="4AD5A409"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vAlign w:val="center"/>
          </w:tcPr>
          <w:p w14:paraId="0102D38D" w14:textId="77777777" w:rsidR="007E589A" w:rsidRPr="007E589A" w:rsidRDefault="007E589A" w:rsidP="007E589A">
            <w:pPr>
              <w:jc w:val="center"/>
              <w:rPr>
                <w:szCs w:val="20"/>
              </w:rPr>
            </w:pPr>
            <w:r w:rsidRPr="007E589A">
              <w:t>0,00</w:t>
            </w:r>
          </w:p>
        </w:tc>
      </w:tr>
      <w:tr w:rsidR="007E589A" w:rsidRPr="007E589A" w14:paraId="451FEC2D" w14:textId="77777777" w:rsidTr="00DD090C">
        <w:trPr>
          <w:trHeight w:val="811"/>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98F37B6" w14:textId="77777777" w:rsidR="007E589A" w:rsidRPr="007E589A" w:rsidRDefault="007E589A" w:rsidP="007E589A">
            <w:pPr>
              <w:jc w:val="center"/>
            </w:pPr>
            <w:r w:rsidRPr="007E589A">
              <w:t>10</w:t>
            </w:r>
          </w:p>
        </w:tc>
        <w:tc>
          <w:tcPr>
            <w:tcW w:w="2262" w:type="dxa"/>
            <w:tcBorders>
              <w:top w:val="nil"/>
              <w:left w:val="nil"/>
              <w:bottom w:val="single" w:sz="4" w:space="0" w:color="auto"/>
              <w:right w:val="single" w:sz="4" w:space="0" w:color="auto"/>
            </w:tcBorders>
            <w:shd w:val="clear" w:color="auto" w:fill="auto"/>
            <w:vAlign w:val="center"/>
            <w:hideMark/>
          </w:tcPr>
          <w:p w14:paraId="16590C46" w14:textId="77777777" w:rsidR="007E589A" w:rsidRPr="007E589A" w:rsidRDefault="007E589A" w:rsidP="007E589A">
            <w:r w:rsidRPr="007E589A">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32" w:type="dxa"/>
            <w:tcBorders>
              <w:top w:val="nil"/>
              <w:left w:val="nil"/>
              <w:bottom w:val="single" w:sz="4" w:space="0" w:color="auto"/>
              <w:right w:val="single" w:sz="4" w:space="0" w:color="auto"/>
            </w:tcBorders>
            <w:shd w:val="clear" w:color="auto" w:fill="auto"/>
            <w:vAlign w:val="center"/>
            <w:hideMark/>
          </w:tcPr>
          <w:p w14:paraId="71389405"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shd w:val="clear" w:color="auto" w:fill="auto"/>
            <w:vAlign w:val="center"/>
            <w:hideMark/>
          </w:tcPr>
          <w:p w14:paraId="229385AB"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shd w:val="clear" w:color="auto" w:fill="auto"/>
            <w:vAlign w:val="center"/>
            <w:hideMark/>
          </w:tcPr>
          <w:p w14:paraId="107BC2B9" w14:textId="77777777" w:rsidR="007E589A" w:rsidRPr="007E589A" w:rsidRDefault="007E589A" w:rsidP="007E589A">
            <w:pPr>
              <w:jc w:val="center"/>
              <w:rPr>
                <w:szCs w:val="20"/>
              </w:rPr>
            </w:pPr>
            <w:r w:rsidRPr="007E589A">
              <w:t>0,00</w:t>
            </w:r>
          </w:p>
        </w:tc>
        <w:tc>
          <w:tcPr>
            <w:tcW w:w="1332" w:type="dxa"/>
            <w:tcBorders>
              <w:top w:val="nil"/>
              <w:left w:val="nil"/>
              <w:bottom w:val="single" w:sz="4" w:space="0" w:color="auto"/>
              <w:right w:val="single" w:sz="4" w:space="0" w:color="auto"/>
            </w:tcBorders>
            <w:vAlign w:val="center"/>
          </w:tcPr>
          <w:p w14:paraId="76E9DF43" w14:textId="77777777" w:rsidR="007E589A" w:rsidRPr="007E589A" w:rsidRDefault="007E589A" w:rsidP="007E589A">
            <w:pPr>
              <w:jc w:val="center"/>
              <w:rPr>
                <w:szCs w:val="20"/>
              </w:rPr>
            </w:pPr>
            <w:r w:rsidRPr="007E589A">
              <w:t>0,00</w:t>
            </w:r>
          </w:p>
        </w:tc>
        <w:tc>
          <w:tcPr>
            <w:tcW w:w="1333" w:type="dxa"/>
            <w:tcBorders>
              <w:top w:val="nil"/>
              <w:left w:val="nil"/>
              <w:bottom w:val="single" w:sz="4" w:space="0" w:color="auto"/>
              <w:right w:val="single" w:sz="4" w:space="0" w:color="auto"/>
            </w:tcBorders>
            <w:vAlign w:val="center"/>
          </w:tcPr>
          <w:p w14:paraId="0527060E" w14:textId="77777777" w:rsidR="007E589A" w:rsidRPr="007E589A" w:rsidRDefault="007E589A" w:rsidP="007E589A">
            <w:pPr>
              <w:jc w:val="center"/>
              <w:rPr>
                <w:szCs w:val="20"/>
              </w:rPr>
            </w:pPr>
            <w:r w:rsidRPr="007E589A">
              <w:t>0,00</w:t>
            </w:r>
          </w:p>
        </w:tc>
      </w:tr>
      <w:tr w:rsidR="007E589A" w:rsidRPr="007E589A" w14:paraId="715AC2B5" w14:textId="77777777" w:rsidTr="00DD090C">
        <w:trPr>
          <w:trHeight w:val="630"/>
        </w:trPr>
        <w:tc>
          <w:tcPr>
            <w:tcW w:w="540" w:type="dxa"/>
            <w:tcBorders>
              <w:top w:val="nil"/>
              <w:left w:val="single" w:sz="4" w:space="0" w:color="auto"/>
              <w:bottom w:val="single" w:sz="4" w:space="0" w:color="auto"/>
              <w:right w:val="single" w:sz="4" w:space="0" w:color="auto"/>
            </w:tcBorders>
            <w:shd w:val="clear" w:color="auto" w:fill="auto"/>
            <w:vAlign w:val="center"/>
          </w:tcPr>
          <w:p w14:paraId="74B450D0" w14:textId="77777777" w:rsidR="007E589A" w:rsidRPr="007E589A" w:rsidRDefault="007E589A" w:rsidP="007E589A">
            <w:pPr>
              <w:jc w:val="center"/>
            </w:pPr>
            <w:r w:rsidRPr="007E589A">
              <w:t>11</w:t>
            </w:r>
          </w:p>
        </w:tc>
        <w:tc>
          <w:tcPr>
            <w:tcW w:w="2262" w:type="dxa"/>
            <w:tcBorders>
              <w:top w:val="nil"/>
              <w:left w:val="nil"/>
              <w:bottom w:val="single" w:sz="4" w:space="0" w:color="auto"/>
              <w:right w:val="single" w:sz="4" w:space="0" w:color="auto"/>
            </w:tcBorders>
            <w:shd w:val="clear" w:color="auto" w:fill="auto"/>
            <w:vAlign w:val="center"/>
          </w:tcPr>
          <w:p w14:paraId="448D2CEE" w14:textId="77777777" w:rsidR="007E589A" w:rsidRPr="007E589A" w:rsidRDefault="007E589A" w:rsidP="007E589A">
            <w:pPr>
              <w:jc w:val="both"/>
              <w:rPr>
                <w:szCs w:val="20"/>
              </w:rPr>
            </w:pPr>
            <w:r w:rsidRPr="007E589A">
              <w:t>ИТОГО необходимая валовая выручка</w:t>
            </w:r>
          </w:p>
        </w:tc>
        <w:tc>
          <w:tcPr>
            <w:tcW w:w="1332" w:type="dxa"/>
            <w:tcBorders>
              <w:top w:val="nil"/>
              <w:left w:val="nil"/>
              <w:bottom w:val="single" w:sz="4" w:space="0" w:color="auto"/>
              <w:right w:val="single" w:sz="4" w:space="0" w:color="auto"/>
            </w:tcBorders>
            <w:shd w:val="clear" w:color="auto" w:fill="auto"/>
            <w:vAlign w:val="center"/>
          </w:tcPr>
          <w:p w14:paraId="7701798E" w14:textId="77777777" w:rsidR="007E589A" w:rsidRPr="007E589A" w:rsidRDefault="007E589A" w:rsidP="007E589A">
            <w:pPr>
              <w:jc w:val="center"/>
            </w:pPr>
            <w:r w:rsidRPr="007E589A">
              <w:t>5 244,57</w:t>
            </w:r>
          </w:p>
        </w:tc>
        <w:tc>
          <w:tcPr>
            <w:tcW w:w="1332" w:type="dxa"/>
            <w:tcBorders>
              <w:top w:val="nil"/>
              <w:left w:val="nil"/>
              <w:bottom w:val="single" w:sz="4" w:space="0" w:color="auto"/>
              <w:right w:val="single" w:sz="4" w:space="0" w:color="auto"/>
            </w:tcBorders>
            <w:shd w:val="clear" w:color="auto" w:fill="auto"/>
            <w:vAlign w:val="center"/>
          </w:tcPr>
          <w:p w14:paraId="0EA1274A" w14:textId="77777777" w:rsidR="007E589A" w:rsidRPr="007E589A" w:rsidRDefault="007E589A" w:rsidP="007E589A">
            <w:pPr>
              <w:jc w:val="center"/>
              <w:rPr>
                <w:szCs w:val="20"/>
              </w:rPr>
            </w:pPr>
            <w:r w:rsidRPr="007E589A">
              <w:rPr>
                <w:szCs w:val="20"/>
              </w:rPr>
              <w:t>5 615,65</w:t>
            </w:r>
          </w:p>
        </w:tc>
        <w:tc>
          <w:tcPr>
            <w:tcW w:w="1333" w:type="dxa"/>
            <w:tcBorders>
              <w:top w:val="nil"/>
              <w:left w:val="nil"/>
              <w:bottom w:val="single" w:sz="4" w:space="0" w:color="auto"/>
              <w:right w:val="single" w:sz="4" w:space="0" w:color="auto"/>
            </w:tcBorders>
            <w:shd w:val="clear" w:color="auto" w:fill="auto"/>
            <w:vAlign w:val="center"/>
          </w:tcPr>
          <w:p w14:paraId="576CE82C" w14:textId="77777777" w:rsidR="007E589A" w:rsidRPr="007E589A" w:rsidRDefault="007E589A" w:rsidP="007E589A">
            <w:pPr>
              <w:jc w:val="center"/>
              <w:rPr>
                <w:szCs w:val="20"/>
              </w:rPr>
            </w:pPr>
            <w:r w:rsidRPr="007E589A">
              <w:rPr>
                <w:szCs w:val="20"/>
              </w:rPr>
              <w:t>5 786,43</w:t>
            </w:r>
          </w:p>
        </w:tc>
        <w:tc>
          <w:tcPr>
            <w:tcW w:w="1332" w:type="dxa"/>
            <w:tcBorders>
              <w:top w:val="nil"/>
              <w:left w:val="nil"/>
              <w:bottom w:val="single" w:sz="4" w:space="0" w:color="auto"/>
              <w:right w:val="single" w:sz="4" w:space="0" w:color="auto"/>
            </w:tcBorders>
            <w:vAlign w:val="center"/>
          </w:tcPr>
          <w:p w14:paraId="0813B2DC" w14:textId="77777777" w:rsidR="007E589A" w:rsidRPr="007E589A" w:rsidRDefault="007E589A" w:rsidP="007E589A">
            <w:pPr>
              <w:jc w:val="center"/>
              <w:rPr>
                <w:szCs w:val="20"/>
              </w:rPr>
            </w:pPr>
            <w:r w:rsidRPr="007E589A">
              <w:rPr>
                <w:szCs w:val="20"/>
              </w:rPr>
              <w:t>5 958,35</w:t>
            </w:r>
          </w:p>
        </w:tc>
        <w:tc>
          <w:tcPr>
            <w:tcW w:w="1333" w:type="dxa"/>
            <w:tcBorders>
              <w:top w:val="nil"/>
              <w:left w:val="nil"/>
              <w:bottom w:val="single" w:sz="4" w:space="0" w:color="auto"/>
              <w:right w:val="single" w:sz="4" w:space="0" w:color="auto"/>
            </w:tcBorders>
            <w:vAlign w:val="center"/>
          </w:tcPr>
          <w:p w14:paraId="76C15159" w14:textId="77777777" w:rsidR="007E589A" w:rsidRPr="007E589A" w:rsidRDefault="007E589A" w:rsidP="007E589A">
            <w:pPr>
              <w:jc w:val="center"/>
              <w:rPr>
                <w:szCs w:val="20"/>
              </w:rPr>
            </w:pPr>
            <w:r w:rsidRPr="007E589A">
              <w:rPr>
                <w:szCs w:val="20"/>
              </w:rPr>
              <w:t>6 135,87</w:t>
            </w:r>
          </w:p>
        </w:tc>
      </w:tr>
      <w:tr w:rsidR="007E589A" w:rsidRPr="007E589A" w14:paraId="4DD3361D" w14:textId="77777777" w:rsidTr="00DD090C">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1EC91DD" w14:textId="77777777" w:rsidR="007E589A" w:rsidRPr="007E589A" w:rsidRDefault="007E589A" w:rsidP="007E589A">
            <w:pPr>
              <w:jc w:val="center"/>
            </w:pPr>
            <w:r w:rsidRPr="007E589A">
              <w:t>11</w:t>
            </w:r>
          </w:p>
        </w:tc>
        <w:tc>
          <w:tcPr>
            <w:tcW w:w="2262" w:type="dxa"/>
            <w:tcBorders>
              <w:top w:val="nil"/>
              <w:left w:val="nil"/>
              <w:bottom w:val="single" w:sz="4" w:space="0" w:color="auto"/>
              <w:right w:val="single" w:sz="4" w:space="0" w:color="auto"/>
            </w:tcBorders>
            <w:shd w:val="clear" w:color="auto" w:fill="auto"/>
            <w:vAlign w:val="center"/>
            <w:hideMark/>
          </w:tcPr>
          <w:p w14:paraId="2BA4ABB8" w14:textId="77777777" w:rsidR="007E589A" w:rsidRPr="007E589A" w:rsidRDefault="007E589A" w:rsidP="007E589A">
            <w:pPr>
              <w:jc w:val="both"/>
            </w:pPr>
            <w:r w:rsidRPr="007E589A">
              <w:rPr>
                <w:szCs w:val="20"/>
              </w:rPr>
              <w:t xml:space="preserve">Корректировка </w:t>
            </w:r>
            <w:proofErr w:type="gramStart"/>
            <w:r w:rsidRPr="007E589A">
              <w:rPr>
                <w:szCs w:val="20"/>
              </w:rPr>
              <w:t>НВВ</w:t>
            </w:r>
            <w:proofErr w:type="gramEnd"/>
            <w:r w:rsidRPr="007E589A">
              <w:rPr>
                <w:szCs w:val="20"/>
              </w:rPr>
              <w:t xml:space="preserve"> связанная с соблюдением статьи 3 Федерального закона от 27.07.2010 № 190-ФЗ «О теплоснабжении» </w:t>
            </w:r>
          </w:p>
        </w:tc>
        <w:tc>
          <w:tcPr>
            <w:tcW w:w="1332" w:type="dxa"/>
            <w:tcBorders>
              <w:top w:val="nil"/>
              <w:left w:val="nil"/>
              <w:bottom w:val="single" w:sz="4" w:space="0" w:color="auto"/>
              <w:right w:val="single" w:sz="4" w:space="0" w:color="auto"/>
            </w:tcBorders>
            <w:shd w:val="clear" w:color="auto" w:fill="auto"/>
            <w:vAlign w:val="center"/>
            <w:hideMark/>
          </w:tcPr>
          <w:p w14:paraId="675C82EA" w14:textId="77777777" w:rsidR="007E589A" w:rsidRPr="007E589A" w:rsidRDefault="007E589A" w:rsidP="007E589A">
            <w:pPr>
              <w:jc w:val="center"/>
            </w:pPr>
            <w:r w:rsidRPr="007E589A">
              <w:t>-2 016,12</w:t>
            </w:r>
          </w:p>
        </w:tc>
        <w:tc>
          <w:tcPr>
            <w:tcW w:w="1332" w:type="dxa"/>
            <w:tcBorders>
              <w:top w:val="nil"/>
              <w:left w:val="nil"/>
              <w:bottom w:val="single" w:sz="4" w:space="0" w:color="auto"/>
              <w:right w:val="single" w:sz="4" w:space="0" w:color="auto"/>
            </w:tcBorders>
            <w:shd w:val="clear" w:color="auto" w:fill="auto"/>
            <w:vAlign w:val="center"/>
            <w:hideMark/>
          </w:tcPr>
          <w:p w14:paraId="63173960" w14:textId="77777777" w:rsidR="007E589A" w:rsidRPr="007E589A" w:rsidRDefault="007E589A" w:rsidP="007E589A">
            <w:pPr>
              <w:jc w:val="center"/>
              <w:rPr>
                <w:szCs w:val="20"/>
              </w:rPr>
            </w:pPr>
            <w:r w:rsidRPr="007E589A">
              <w:rPr>
                <w:szCs w:val="20"/>
              </w:rPr>
              <w:t>-1 200,00</w:t>
            </w:r>
          </w:p>
        </w:tc>
        <w:tc>
          <w:tcPr>
            <w:tcW w:w="1333" w:type="dxa"/>
            <w:tcBorders>
              <w:top w:val="nil"/>
              <w:left w:val="nil"/>
              <w:bottom w:val="single" w:sz="4" w:space="0" w:color="auto"/>
              <w:right w:val="single" w:sz="4" w:space="0" w:color="auto"/>
            </w:tcBorders>
            <w:shd w:val="clear" w:color="auto" w:fill="auto"/>
            <w:vAlign w:val="center"/>
            <w:hideMark/>
          </w:tcPr>
          <w:p w14:paraId="0D010712" w14:textId="77777777" w:rsidR="007E589A" w:rsidRPr="007E589A" w:rsidRDefault="007E589A" w:rsidP="007E589A">
            <w:pPr>
              <w:jc w:val="center"/>
              <w:rPr>
                <w:szCs w:val="20"/>
              </w:rPr>
            </w:pPr>
            <w:r w:rsidRPr="007E589A">
              <w:rPr>
                <w:szCs w:val="20"/>
              </w:rPr>
              <w:t>150,00</w:t>
            </w:r>
          </w:p>
        </w:tc>
        <w:tc>
          <w:tcPr>
            <w:tcW w:w="1332" w:type="dxa"/>
            <w:tcBorders>
              <w:top w:val="nil"/>
              <w:left w:val="nil"/>
              <w:bottom w:val="single" w:sz="4" w:space="0" w:color="auto"/>
              <w:right w:val="single" w:sz="4" w:space="0" w:color="auto"/>
            </w:tcBorders>
            <w:vAlign w:val="center"/>
          </w:tcPr>
          <w:p w14:paraId="7B79064B" w14:textId="77777777" w:rsidR="007E589A" w:rsidRPr="007E589A" w:rsidRDefault="007E589A" w:rsidP="007E589A">
            <w:pPr>
              <w:jc w:val="center"/>
              <w:rPr>
                <w:szCs w:val="20"/>
              </w:rPr>
            </w:pPr>
            <w:r w:rsidRPr="007E589A">
              <w:rPr>
                <w:szCs w:val="20"/>
              </w:rPr>
              <w:t>1 200,00</w:t>
            </w:r>
          </w:p>
        </w:tc>
        <w:tc>
          <w:tcPr>
            <w:tcW w:w="1333" w:type="dxa"/>
            <w:tcBorders>
              <w:top w:val="nil"/>
              <w:left w:val="nil"/>
              <w:bottom w:val="single" w:sz="4" w:space="0" w:color="auto"/>
              <w:right w:val="single" w:sz="4" w:space="0" w:color="auto"/>
            </w:tcBorders>
            <w:vAlign w:val="center"/>
          </w:tcPr>
          <w:p w14:paraId="6CF35365" w14:textId="77777777" w:rsidR="007E589A" w:rsidRPr="007E589A" w:rsidRDefault="007E589A" w:rsidP="007E589A">
            <w:pPr>
              <w:jc w:val="center"/>
              <w:rPr>
                <w:szCs w:val="20"/>
              </w:rPr>
            </w:pPr>
            <w:r w:rsidRPr="007E589A">
              <w:rPr>
                <w:szCs w:val="20"/>
              </w:rPr>
              <w:t>1 866,45</w:t>
            </w:r>
          </w:p>
        </w:tc>
      </w:tr>
      <w:tr w:rsidR="007E589A" w:rsidRPr="007E589A" w14:paraId="3EDCF3F4" w14:textId="77777777" w:rsidTr="00DD090C">
        <w:trPr>
          <w:trHeight w:val="286"/>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ACFCA15" w14:textId="77777777" w:rsidR="007E589A" w:rsidRPr="007E589A" w:rsidRDefault="007E589A" w:rsidP="007E589A">
            <w:pPr>
              <w:jc w:val="center"/>
            </w:pPr>
          </w:p>
        </w:tc>
        <w:tc>
          <w:tcPr>
            <w:tcW w:w="2262" w:type="dxa"/>
            <w:tcBorders>
              <w:top w:val="nil"/>
              <w:left w:val="nil"/>
              <w:bottom w:val="single" w:sz="4" w:space="0" w:color="auto"/>
              <w:right w:val="single" w:sz="4" w:space="0" w:color="auto"/>
            </w:tcBorders>
            <w:shd w:val="clear" w:color="auto" w:fill="auto"/>
            <w:vAlign w:val="center"/>
            <w:hideMark/>
          </w:tcPr>
          <w:p w14:paraId="50884F69" w14:textId="77777777" w:rsidR="007E589A" w:rsidRPr="007E589A" w:rsidRDefault="007E589A" w:rsidP="007E589A">
            <w:pPr>
              <w:jc w:val="both"/>
            </w:pPr>
            <w:r w:rsidRPr="007E589A">
              <w:t>Сглаживание тарифа</w:t>
            </w:r>
          </w:p>
        </w:tc>
        <w:tc>
          <w:tcPr>
            <w:tcW w:w="1332" w:type="dxa"/>
            <w:tcBorders>
              <w:top w:val="nil"/>
              <w:left w:val="nil"/>
              <w:bottom w:val="single" w:sz="4" w:space="0" w:color="auto"/>
              <w:right w:val="single" w:sz="4" w:space="0" w:color="auto"/>
            </w:tcBorders>
            <w:shd w:val="clear" w:color="auto" w:fill="auto"/>
            <w:vAlign w:val="center"/>
            <w:hideMark/>
          </w:tcPr>
          <w:p w14:paraId="185B4970" w14:textId="77777777" w:rsidR="007E589A" w:rsidRPr="007E589A" w:rsidRDefault="007E589A" w:rsidP="007E589A">
            <w:pPr>
              <w:jc w:val="center"/>
            </w:pPr>
            <w:r w:rsidRPr="007E589A">
              <w:t>0</w:t>
            </w:r>
          </w:p>
        </w:tc>
        <w:tc>
          <w:tcPr>
            <w:tcW w:w="1332" w:type="dxa"/>
            <w:tcBorders>
              <w:top w:val="nil"/>
              <w:left w:val="nil"/>
              <w:bottom w:val="single" w:sz="4" w:space="0" w:color="auto"/>
              <w:right w:val="single" w:sz="4" w:space="0" w:color="auto"/>
            </w:tcBorders>
            <w:shd w:val="clear" w:color="auto" w:fill="auto"/>
            <w:vAlign w:val="center"/>
            <w:hideMark/>
          </w:tcPr>
          <w:p w14:paraId="011CFC72" w14:textId="77777777" w:rsidR="007E589A" w:rsidRPr="007E589A" w:rsidRDefault="007E589A" w:rsidP="007E589A">
            <w:pPr>
              <w:jc w:val="center"/>
            </w:pPr>
            <w:r w:rsidRPr="007E589A">
              <w:t>0</w:t>
            </w:r>
          </w:p>
        </w:tc>
        <w:tc>
          <w:tcPr>
            <w:tcW w:w="1333" w:type="dxa"/>
            <w:tcBorders>
              <w:top w:val="nil"/>
              <w:left w:val="nil"/>
              <w:bottom w:val="single" w:sz="4" w:space="0" w:color="auto"/>
              <w:right w:val="single" w:sz="4" w:space="0" w:color="auto"/>
            </w:tcBorders>
            <w:shd w:val="clear" w:color="auto" w:fill="auto"/>
            <w:vAlign w:val="center"/>
            <w:hideMark/>
          </w:tcPr>
          <w:p w14:paraId="500D6214" w14:textId="77777777" w:rsidR="007E589A" w:rsidRPr="007E589A" w:rsidRDefault="007E589A" w:rsidP="007E589A">
            <w:pPr>
              <w:jc w:val="center"/>
            </w:pPr>
            <w:r w:rsidRPr="007E589A">
              <w:t>0</w:t>
            </w:r>
          </w:p>
        </w:tc>
        <w:tc>
          <w:tcPr>
            <w:tcW w:w="1332" w:type="dxa"/>
            <w:tcBorders>
              <w:top w:val="nil"/>
              <w:left w:val="nil"/>
              <w:bottom w:val="single" w:sz="4" w:space="0" w:color="auto"/>
              <w:right w:val="single" w:sz="4" w:space="0" w:color="auto"/>
            </w:tcBorders>
            <w:vAlign w:val="center"/>
          </w:tcPr>
          <w:p w14:paraId="2C7869BE" w14:textId="77777777" w:rsidR="007E589A" w:rsidRPr="007E589A" w:rsidRDefault="007E589A" w:rsidP="007E589A">
            <w:pPr>
              <w:jc w:val="center"/>
            </w:pPr>
            <w:r w:rsidRPr="007E589A">
              <w:t>0</w:t>
            </w:r>
          </w:p>
        </w:tc>
        <w:tc>
          <w:tcPr>
            <w:tcW w:w="1333" w:type="dxa"/>
            <w:tcBorders>
              <w:top w:val="nil"/>
              <w:left w:val="nil"/>
              <w:bottom w:val="single" w:sz="4" w:space="0" w:color="auto"/>
              <w:right w:val="single" w:sz="4" w:space="0" w:color="auto"/>
            </w:tcBorders>
            <w:vAlign w:val="center"/>
          </w:tcPr>
          <w:p w14:paraId="227D601D" w14:textId="77777777" w:rsidR="007E589A" w:rsidRPr="007E589A" w:rsidRDefault="007E589A" w:rsidP="007E589A">
            <w:pPr>
              <w:jc w:val="center"/>
            </w:pPr>
            <w:r w:rsidRPr="007E589A">
              <w:t>0</w:t>
            </w:r>
          </w:p>
        </w:tc>
      </w:tr>
      <w:tr w:rsidR="007E589A" w:rsidRPr="007E589A" w14:paraId="5EA2C0C0" w14:textId="77777777" w:rsidTr="00DD090C">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D87B30E" w14:textId="77777777" w:rsidR="007E589A" w:rsidRPr="007E589A" w:rsidRDefault="007E589A" w:rsidP="007E589A">
            <w:pPr>
              <w:jc w:val="center"/>
            </w:pPr>
            <w:r w:rsidRPr="007E589A">
              <w:t>12</w:t>
            </w:r>
          </w:p>
        </w:tc>
        <w:tc>
          <w:tcPr>
            <w:tcW w:w="2262" w:type="dxa"/>
            <w:tcBorders>
              <w:top w:val="nil"/>
              <w:left w:val="nil"/>
              <w:bottom w:val="single" w:sz="4" w:space="0" w:color="auto"/>
              <w:right w:val="single" w:sz="4" w:space="0" w:color="auto"/>
            </w:tcBorders>
            <w:shd w:val="clear" w:color="auto" w:fill="auto"/>
            <w:vAlign w:val="center"/>
            <w:hideMark/>
          </w:tcPr>
          <w:p w14:paraId="19ECEAA4" w14:textId="77777777" w:rsidR="007E589A" w:rsidRPr="007E589A" w:rsidRDefault="007E589A" w:rsidP="007E589A">
            <w:pPr>
              <w:jc w:val="both"/>
            </w:pPr>
            <w:r w:rsidRPr="007E589A">
              <w:t xml:space="preserve">ИТОГО необходимая валовая выручка на </w:t>
            </w:r>
          </w:p>
        </w:tc>
        <w:tc>
          <w:tcPr>
            <w:tcW w:w="1332" w:type="dxa"/>
            <w:tcBorders>
              <w:top w:val="nil"/>
              <w:left w:val="nil"/>
              <w:bottom w:val="single" w:sz="4" w:space="0" w:color="auto"/>
              <w:right w:val="single" w:sz="4" w:space="0" w:color="auto"/>
            </w:tcBorders>
            <w:shd w:val="clear" w:color="auto" w:fill="auto"/>
            <w:vAlign w:val="center"/>
            <w:hideMark/>
          </w:tcPr>
          <w:p w14:paraId="30F26527" w14:textId="77777777" w:rsidR="007E589A" w:rsidRPr="007E589A" w:rsidRDefault="007E589A" w:rsidP="007E589A">
            <w:pPr>
              <w:jc w:val="center"/>
              <w:rPr>
                <w:szCs w:val="20"/>
              </w:rPr>
            </w:pPr>
            <w:r w:rsidRPr="007E589A">
              <w:rPr>
                <w:szCs w:val="20"/>
              </w:rPr>
              <w:t>3 228,45</w:t>
            </w:r>
          </w:p>
        </w:tc>
        <w:tc>
          <w:tcPr>
            <w:tcW w:w="1332" w:type="dxa"/>
            <w:tcBorders>
              <w:top w:val="nil"/>
              <w:left w:val="nil"/>
              <w:bottom w:val="single" w:sz="4" w:space="0" w:color="auto"/>
              <w:right w:val="single" w:sz="4" w:space="0" w:color="auto"/>
            </w:tcBorders>
            <w:shd w:val="clear" w:color="auto" w:fill="auto"/>
            <w:vAlign w:val="center"/>
            <w:hideMark/>
          </w:tcPr>
          <w:p w14:paraId="5E1F5F42" w14:textId="77777777" w:rsidR="007E589A" w:rsidRPr="007E589A" w:rsidRDefault="007E589A" w:rsidP="007E589A">
            <w:pPr>
              <w:jc w:val="center"/>
              <w:rPr>
                <w:szCs w:val="20"/>
              </w:rPr>
            </w:pPr>
            <w:r w:rsidRPr="007E589A">
              <w:rPr>
                <w:szCs w:val="20"/>
              </w:rPr>
              <w:t>4 415,65</w:t>
            </w:r>
          </w:p>
        </w:tc>
        <w:tc>
          <w:tcPr>
            <w:tcW w:w="1333" w:type="dxa"/>
            <w:tcBorders>
              <w:top w:val="nil"/>
              <w:left w:val="nil"/>
              <w:bottom w:val="single" w:sz="4" w:space="0" w:color="auto"/>
              <w:right w:val="single" w:sz="4" w:space="0" w:color="auto"/>
            </w:tcBorders>
            <w:shd w:val="clear" w:color="auto" w:fill="auto"/>
            <w:vAlign w:val="center"/>
            <w:hideMark/>
          </w:tcPr>
          <w:p w14:paraId="74965BDD" w14:textId="77777777" w:rsidR="007E589A" w:rsidRPr="007E589A" w:rsidRDefault="007E589A" w:rsidP="007E589A">
            <w:pPr>
              <w:jc w:val="center"/>
              <w:rPr>
                <w:szCs w:val="20"/>
              </w:rPr>
            </w:pPr>
            <w:r w:rsidRPr="007E589A">
              <w:rPr>
                <w:szCs w:val="20"/>
              </w:rPr>
              <w:t>5 936,43</w:t>
            </w:r>
          </w:p>
        </w:tc>
        <w:tc>
          <w:tcPr>
            <w:tcW w:w="1332" w:type="dxa"/>
            <w:tcBorders>
              <w:top w:val="nil"/>
              <w:left w:val="nil"/>
              <w:bottom w:val="single" w:sz="4" w:space="0" w:color="auto"/>
              <w:right w:val="single" w:sz="4" w:space="0" w:color="auto"/>
            </w:tcBorders>
            <w:vAlign w:val="center"/>
          </w:tcPr>
          <w:p w14:paraId="474F14E9" w14:textId="77777777" w:rsidR="007E589A" w:rsidRPr="007E589A" w:rsidRDefault="007E589A" w:rsidP="007E589A">
            <w:pPr>
              <w:jc w:val="center"/>
              <w:rPr>
                <w:szCs w:val="20"/>
              </w:rPr>
            </w:pPr>
            <w:r w:rsidRPr="007E589A">
              <w:rPr>
                <w:szCs w:val="20"/>
              </w:rPr>
              <w:t>7 158,35</w:t>
            </w:r>
          </w:p>
        </w:tc>
        <w:tc>
          <w:tcPr>
            <w:tcW w:w="1333" w:type="dxa"/>
            <w:tcBorders>
              <w:top w:val="nil"/>
              <w:left w:val="nil"/>
              <w:bottom w:val="single" w:sz="4" w:space="0" w:color="auto"/>
              <w:right w:val="single" w:sz="4" w:space="0" w:color="auto"/>
            </w:tcBorders>
            <w:vAlign w:val="center"/>
          </w:tcPr>
          <w:p w14:paraId="3FE21093" w14:textId="77777777" w:rsidR="007E589A" w:rsidRPr="007E589A" w:rsidRDefault="007E589A" w:rsidP="007E589A">
            <w:pPr>
              <w:jc w:val="center"/>
              <w:rPr>
                <w:szCs w:val="20"/>
              </w:rPr>
            </w:pPr>
            <w:r w:rsidRPr="007E589A">
              <w:rPr>
                <w:szCs w:val="20"/>
              </w:rPr>
              <w:t>8 001,32</w:t>
            </w:r>
          </w:p>
        </w:tc>
      </w:tr>
    </w:tbl>
    <w:p w14:paraId="24C96E6D" w14:textId="77777777" w:rsidR="007E589A" w:rsidRPr="007E589A" w:rsidRDefault="007E589A" w:rsidP="007E589A">
      <w:pPr>
        <w:spacing w:line="360" w:lineRule="auto"/>
        <w:ind w:firstLine="851"/>
        <w:jc w:val="both"/>
        <w:rPr>
          <w:sz w:val="28"/>
          <w:szCs w:val="28"/>
        </w:rPr>
      </w:pPr>
    </w:p>
    <w:p w14:paraId="5E9E1BEB" w14:textId="77777777" w:rsidR="007E589A" w:rsidRPr="007E589A" w:rsidRDefault="007E589A" w:rsidP="007E589A">
      <w:pPr>
        <w:tabs>
          <w:tab w:val="left" w:pos="1890"/>
        </w:tabs>
        <w:ind w:firstLine="720"/>
        <w:jc w:val="both"/>
        <w:rPr>
          <w:sz w:val="28"/>
          <w:szCs w:val="20"/>
        </w:rPr>
      </w:pPr>
      <w:r w:rsidRPr="007E589A">
        <w:rPr>
          <w:sz w:val="28"/>
          <w:szCs w:val="20"/>
        </w:rPr>
        <w:t xml:space="preserve">Расчет необходимой валовой выручки произведен в соответствии </w:t>
      </w:r>
      <w:r w:rsidRPr="007E589A">
        <w:rPr>
          <w:sz w:val="28"/>
          <w:szCs w:val="20"/>
        </w:rPr>
        <w:br/>
        <w:t xml:space="preserve">с Методическими указаниями по расчету регулируемых цен (тарифов) </w:t>
      </w:r>
      <w:r w:rsidRPr="007E589A">
        <w:rPr>
          <w:sz w:val="28"/>
          <w:szCs w:val="20"/>
        </w:rPr>
        <w:br/>
        <w:t xml:space="preserve">в сфере теплоснабжения, утвержденными Приказом ФСТ России </w:t>
      </w:r>
      <w:r w:rsidRPr="007E589A">
        <w:rPr>
          <w:sz w:val="28"/>
          <w:szCs w:val="20"/>
        </w:rPr>
        <w:br/>
        <w:t>от 13.06.2013 № 760-э.</w:t>
      </w:r>
    </w:p>
    <w:p w14:paraId="72A1FBC8" w14:textId="77777777" w:rsidR="007E589A" w:rsidRPr="007E589A" w:rsidRDefault="007E589A" w:rsidP="007E589A">
      <w:pPr>
        <w:ind w:left="720" w:right="-567"/>
        <w:jc w:val="center"/>
        <w:rPr>
          <w:sz w:val="28"/>
          <w:szCs w:val="20"/>
        </w:rPr>
      </w:pPr>
      <w:bookmarkStart w:id="52" w:name="_Toc530586378"/>
    </w:p>
    <w:p w14:paraId="4B4519B2" w14:textId="77777777" w:rsidR="007E589A" w:rsidRPr="007E589A" w:rsidRDefault="007E589A" w:rsidP="007E589A">
      <w:pPr>
        <w:tabs>
          <w:tab w:val="left" w:pos="426"/>
        </w:tabs>
        <w:ind w:firstLine="709"/>
        <w:jc w:val="both"/>
        <w:rPr>
          <w:bCs/>
          <w:color w:val="000000"/>
          <w:kern w:val="32"/>
          <w:sz w:val="28"/>
          <w:szCs w:val="28"/>
        </w:rPr>
      </w:pPr>
      <w:bookmarkStart w:id="53" w:name="_Toc21094972"/>
      <w:bookmarkStart w:id="54" w:name="_Toc23151661"/>
      <w:bookmarkStart w:id="55" w:name="_Toc24010616"/>
      <w:bookmarkEnd w:id="52"/>
      <w:r w:rsidRPr="007E589A">
        <w:rPr>
          <w:bCs/>
          <w:sz w:val="28"/>
          <w:szCs w:val="28"/>
        </w:rPr>
        <w:t xml:space="preserve">Учитывая результаты анализа и экономические интересы производителя и потребителей тепловой энергии, эксперты предлагают региональной энергетической комиссии Кемеровской области установить для предприятия тариф на производство тепловой энергии, </w:t>
      </w:r>
      <w:r w:rsidRPr="007E589A">
        <w:rPr>
          <w:bCs/>
          <w:color w:val="000000"/>
          <w:kern w:val="32"/>
          <w:sz w:val="28"/>
          <w:szCs w:val="28"/>
        </w:rPr>
        <w:t xml:space="preserve">реализуемую </w:t>
      </w:r>
      <w:r w:rsidRPr="007E589A">
        <w:rPr>
          <w:bCs/>
          <w:color w:val="000000"/>
          <w:kern w:val="32"/>
          <w:sz w:val="28"/>
          <w:szCs w:val="28"/>
        </w:rPr>
        <w:br/>
        <w:t>на потребительском рынке, указанные в таблице 7.</w:t>
      </w:r>
    </w:p>
    <w:p w14:paraId="34F7AD30" w14:textId="77777777" w:rsidR="007E589A" w:rsidRPr="007E589A" w:rsidRDefault="007E589A" w:rsidP="007E589A">
      <w:pPr>
        <w:jc w:val="right"/>
        <w:rPr>
          <w:bCs/>
          <w:sz w:val="28"/>
          <w:szCs w:val="28"/>
        </w:rPr>
      </w:pPr>
    </w:p>
    <w:p w14:paraId="1CBBD704" w14:textId="77777777" w:rsidR="007E589A" w:rsidRPr="007E589A" w:rsidRDefault="007E589A" w:rsidP="007E589A">
      <w:pPr>
        <w:jc w:val="right"/>
        <w:rPr>
          <w:bCs/>
          <w:sz w:val="28"/>
          <w:szCs w:val="28"/>
        </w:rPr>
      </w:pPr>
      <w:r w:rsidRPr="007E589A">
        <w:rPr>
          <w:bCs/>
          <w:sz w:val="28"/>
          <w:szCs w:val="28"/>
        </w:rPr>
        <w:t>Таблица 7.</w:t>
      </w:r>
    </w:p>
    <w:p w14:paraId="6D34805A" w14:textId="77777777" w:rsidR="007E589A" w:rsidRPr="007E589A" w:rsidRDefault="007E589A" w:rsidP="007E589A">
      <w:pPr>
        <w:jc w:val="center"/>
        <w:rPr>
          <w:sz w:val="28"/>
          <w:szCs w:val="28"/>
        </w:rPr>
      </w:pPr>
      <w:r w:rsidRPr="007E589A">
        <w:rPr>
          <w:sz w:val="28"/>
          <w:szCs w:val="28"/>
        </w:rPr>
        <w:t>Тарифы на производство и транспорт тепловой энергии</w:t>
      </w:r>
      <w:r w:rsidRPr="007E589A">
        <w:rPr>
          <w:sz w:val="28"/>
          <w:szCs w:val="28"/>
        </w:rPr>
        <w:br/>
        <w:t>АО «Теплоэнерго», реализуемой на потребительском рынке Кемеровского муниципального округа на 2024-2028 годы</w:t>
      </w:r>
    </w:p>
    <w:p w14:paraId="122CFCFA" w14:textId="77777777" w:rsidR="007E589A" w:rsidRPr="007E589A" w:rsidRDefault="007E589A" w:rsidP="007E589A">
      <w:pPr>
        <w:rPr>
          <w:bCs/>
          <w:sz w:val="28"/>
          <w:szCs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2407"/>
        <w:gridCol w:w="3037"/>
        <w:gridCol w:w="1901"/>
      </w:tblGrid>
      <w:tr w:rsidR="007E589A" w:rsidRPr="007E589A" w14:paraId="148BC4C1" w14:textId="77777777" w:rsidTr="00DD090C">
        <w:trPr>
          <w:trHeight w:val="757"/>
          <w:jc w:val="center"/>
        </w:trPr>
        <w:tc>
          <w:tcPr>
            <w:tcW w:w="1983" w:type="dxa"/>
            <w:tcBorders>
              <w:bottom w:val="single" w:sz="4" w:space="0" w:color="auto"/>
            </w:tcBorders>
            <w:shd w:val="clear" w:color="auto" w:fill="auto"/>
            <w:vAlign w:val="center"/>
          </w:tcPr>
          <w:p w14:paraId="62F1B518" w14:textId="77777777" w:rsidR="007E589A" w:rsidRPr="007E589A" w:rsidRDefault="007E589A" w:rsidP="007E589A">
            <w:pPr>
              <w:jc w:val="center"/>
            </w:pPr>
            <w:r w:rsidRPr="007E589A">
              <w:t>Год долгосрочного периода</w:t>
            </w:r>
          </w:p>
        </w:tc>
        <w:tc>
          <w:tcPr>
            <w:tcW w:w="2407" w:type="dxa"/>
            <w:shd w:val="clear" w:color="auto" w:fill="auto"/>
            <w:vAlign w:val="center"/>
          </w:tcPr>
          <w:p w14:paraId="6DBD5559" w14:textId="77777777" w:rsidR="007E589A" w:rsidRPr="007E589A" w:rsidRDefault="007E589A" w:rsidP="007E589A">
            <w:pPr>
              <w:jc w:val="center"/>
            </w:pPr>
            <w:r w:rsidRPr="007E589A">
              <w:t>Календарная разбивка</w:t>
            </w:r>
          </w:p>
        </w:tc>
        <w:tc>
          <w:tcPr>
            <w:tcW w:w="3037" w:type="dxa"/>
            <w:shd w:val="clear" w:color="auto" w:fill="auto"/>
            <w:vAlign w:val="center"/>
          </w:tcPr>
          <w:p w14:paraId="13802C4C" w14:textId="77777777" w:rsidR="007E589A" w:rsidRPr="007E589A" w:rsidRDefault="007E589A" w:rsidP="007E589A">
            <w:pPr>
              <w:jc w:val="center"/>
            </w:pPr>
            <w:r w:rsidRPr="007E589A">
              <w:t>Тарифы по предложению экспертной группы,</w:t>
            </w:r>
          </w:p>
          <w:p w14:paraId="373027EB" w14:textId="77777777" w:rsidR="007E589A" w:rsidRPr="007E589A" w:rsidRDefault="007E589A" w:rsidP="007E589A">
            <w:pPr>
              <w:jc w:val="center"/>
            </w:pPr>
            <w:r w:rsidRPr="007E589A">
              <w:t xml:space="preserve">руб./Гкал </w:t>
            </w:r>
          </w:p>
        </w:tc>
        <w:tc>
          <w:tcPr>
            <w:tcW w:w="1901" w:type="dxa"/>
            <w:shd w:val="clear" w:color="auto" w:fill="auto"/>
            <w:vAlign w:val="center"/>
          </w:tcPr>
          <w:p w14:paraId="4D7820B6" w14:textId="77777777" w:rsidR="007E589A" w:rsidRPr="007E589A" w:rsidRDefault="007E589A" w:rsidP="007E589A">
            <w:pPr>
              <w:jc w:val="center"/>
            </w:pPr>
            <w:r w:rsidRPr="007E589A">
              <w:t>Темп роста к предыдущему периоду, %</w:t>
            </w:r>
          </w:p>
        </w:tc>
      </w:tr>
      <w:tr w:rsidR="007E589A" w:rsidRPr="007E589A" w14:paraId="4ACB50E8" w14:textId="77777777" w:rsidTr="00DD090C">
        <w:trPr>
          <w:trHeight w:val="393"/>
          <w:jc w:val="center"/>
        </w:trPr>
        <w:tc>
          <w:tcPr>
            <w:tcW w:w="1983" w:type="dxa"/>
            <w:vMerge w:val="restart"/>
            <w:shd w:val="clear" w:color="auto" w:fill="auto"/>
            <w:vAlign w:val="center"/>
          </w:tcPr>
          <w:p w14:paraId="5107E366" w14:textId="77777777" w:rsidR="007E589A" w:rsidRPr="007E589A" w:rsidRDefault="007E589A" w:rsidP="007E589A">
            <w:pPr>
              <w:jc w:val="center"/>
            </w:pPr>
            <w:r w:rsidRPr="007E589A">
              <w:t>2024 г.</w:t>
            </w:r>
          </w:p>
        </w:tc>
        <w:tc>
          <w:tcPr>
            <w:tcW w:w="2407" w:type="dxa"/>
            <w:shd w:val="clear" w:color="auto" w:fill="auto"/>
            <w:vAlign w:val="center"/>
          </w:tcPr>
          <w:p w14:paraId="36AB9E3E" w14:textId="77777777" w:rsidR="007E589A" w:rsidRPr="007E589A" w:rsidRDefault="007E589A" w:rsidP="007E589A">
            <w:pPr>
              <w:jc w:val="center"/>
            </w:pPr>
            <w:r w:rsidRPr="007E589A">
              <w:t>с 01.01. по 30.06.</w:t>
            </w:r>
          </w:p>
        </w:tc>
        <w:tc>
          <w:tcPr>
            <w:tcW w:w="3037" w:type="dxa"/>
            <w:shd w:val="clear" w:color="auto" w:fill="auto"/>
            <w:vAlign w:val="bottom"/>
          </w:tcPr>
          <w:p w14:paraId="70E2705C" w14:textId="77777777" w:rsidR="007E589A" w:rsidRPr="007E589A" w:rsidRDefault="007E589A" w:rsidP="007E589A">
            <w:pPr>
              <w:jc w:val="center"/>
            </w:pPr>
            <w:r w:rsidRPr="007E589A">
              <w:t>4 175,72</w:t>
            </w:r>
          </w:p>
        </w:tc>
        <w:tc>
          <w:tcPr>
            <w:tcW w:w="1901" w:type="dxa"/>
            <w:shd w:val="clear" w:color="auto" w:fill="auto"/>
            <w:vAlign w:val="center"/>
          </w:tcPr>
          <w:p w14:paraId="39FD7055" w14:textId="77777777" w:rsidR="007E589A" w:rsidRPr="007E589A" w:rsidRDefault="007E589A" w:rsidP="007E589A">
            <w:pPr>
              <w:jc w:val="center"/>
            </w:pPr>
            <w:r w:rsidRPr="007E589A">
              <w:t>0,00</w:t>
            </w:r>
          </w:p>
        </w:tc>
      </w:tr>
      <w:tr w:rsidR="007E589A" w:rsidRPr="007E589A" w14:paraId="11258285" w14:textId="77777777" w:rsidTr="00DD090C">
        <w:trPr>
          <w:trHeight w:val="393"/>
          <w:jc w:val="center"/>
        </w:trPr>
        <w:tc>
          <w:tcPr>
            <w:tcW w:w="1983" w:type="dxa"/>
            <w:vMerge/>
            <w:tcBorders>
              <w:bottom w:val="single" w:sz="4" w:space="0" w:color="auto"/>
            </w:tcBorders>
            <w:shd w:val="clear" w:color="auto" w:fill="auto"/>
            <w:vAlign w:val="center"/>
          </w:tcPr>
          <w:p w14:paraId="74EBC0ED" w14:textId="77777777" w:rsidR="007E589A" w:rsidRPr="007E589A" w:rsidRDefault="007E589A" w:rsidP="007E589A">
            <w:pPr>
              <w:jc w:val="center"/>
            </w:pPr>
          </w:p>
        </w:tc>
        <w:tc>
          <w:tcPr>
            <w:tcW w:w="2407" w:type="dxa"/>
            <w:shd w:val="clear" w:color="auto" w:fill="auto"/>
            <w:vAlign w:val="center"/>
          </w:tcPr>
          <w:p w14:paraId="13552C7A" w14:textId="77777777" w:rsidR="007E589A" w:rsidRPr="007E589A" w:rsidRDefault="007E589A" w:rsidP="007E589A">
            <w:pPr>
              <w:jc w:val="center"/>
            </w:pPr>
            <w:r w:rsidRPr="007E589A">
              <w:t>с 01.07. по 31.12.</w:t>
            </w:r>
          </w:p>
        </w:tc>
        <w:tc>
          <w:tcPr>
            <w:tcW w:w="3037" w:type="dxa"/>
            <w:shd w:val="clear" w:color="auto" w:fill="auto"/>
            <w:vAlign w:val="bottom"/>
          </w:tcPr>
          <w:p w14:paraId="4597F8D8" w14:textId="77777777" w:rsidR="007E589A" w:rsidRPr="007E589A" w:rsidRDefault="007E589A" w:rsidP="007E589A">
            <w:pPr>
              <w:jc w:val="center"/>
            </w:pPr>
            <w:r w:rsidRPr="007E589A">
              <w:t>4 701,86</w:t>
            </w:r>
          </w:p>
        </w:tc>
        <w:tc>
          <w:tcPr>
            <w:tcW w:w="1901" w:type="dxa"/>
            <w:shd w:val="clear" w:color="auto" w:fill="auto"/>
            <w:vAlign w:val="center"/>
          </w:tcPr>
          <w:p w14:paraId="72325CF8" w14:textId="77777777" w:rsidR="007E589A" w:rsidRPr="007E589A" w:rsidRDefault="007E589A" w:rsidP="007E589A">
            <w:pPr>
              <w:jc w:val="center"/>
            </w:pPr>
            <w:r w:rsidRPr="007E589A">
              <w:t>12,60</w:t>
            </w:r>
          </w:p>
        </w:tc>
      </w:tr>
      <w:tr w:rsidR="007E589A" w:rsidRPr="007E589A" w14:paraId="285EA14E" w14:textId="77777777" w:rsidTr="00DD090C">
        <w:trPr>
          <w:trHeight w:val="362"/>
          <w:jc w:val="center"/>
        </w:trPr>
        <w:tc>
          <w:tcPr>
            <w:tcW w:w="1983" w:type="dxa"/>
            <w:vMerge w:val="restart"/>
            <w:tcBorders>
              <w:bottom w:val="single" w:sz="4" w:space="0" w:color="auto"/>
            </w:tcBorders>
            <w:shd w:val="clear" w:color="auto" w:fill="auto"/>
            <w:vAlign w:val="center"/>
          </w:tcPr>
          <w:p w14:paraId="670CD57F" w14:textId="77777777" w:rsidR="007E589A" w:rsidRPr="007E589A" w:rsidRDefault="007E589A" w:rsidP="007E589A">
            <w:pPr>
              <w:jc w:val="center"/>
            </w:pPr>
            <w:r w:rsidRPr="007E589A">
              <w:t>2025 г.</w:t>
            </w:r>
          </w:p>
        </w:tc>
        <w:tc>
          <w:tcPr>
            <w:tcW w:w="2407" w:type="dxa"/>
            <w:shd w:val="clear" w:color="auto" w:fill="auto"/>
            <w:vAlign w:val="center"/>
          </w:tcPr>
          <w:p w14:paraId="72675747" w14:textId="77777777" w:rsidR="007E589A" w:rsidRPr="007E589A" w:rsidRDefault="007E589A" w:rsidP="007E589A">
            <w:pPr>
              <w:jc w:val="center"/>
            </w:pPr>
            <w:r w:rsidRPr="007E589A">
              <w:t>с 01.01. по 30.06.</w:t>
            </w:r>
          </w:p>
        </w:tc>
        <w:tc>
          <w:tcPr>
            <w:tcW w:w="3037" w:type="dxa"/>
            <w:shd w:val="clear" w:color="auto" w:fill="auto"/>
            <w:vAlign w:val="bottom"/>
          </w:tcPr>
          <w:p w14:paraId="018C3F73" w14:textId="77777777" w:rsidR="007E589A" w:rsidRPr="007E589A" w:rsidRDefault="007E589A" w:rsidP="007E589A">
            <w:pPr>
              <w:jc w:val="center"/>
            </w:pPr>
            <w:r w:rsidRPr="007E589A">
              <w:t>4 701,86</w:t>
            </w:r>
          </w:p>
        </w:tc>
        <w:tc>
          <w:tcPr>
            <w:tcW w:w="1901" w:type="dxa"/>
            <w:shd w:val="clear" w:color="auto" w:fill="auto"/>
            <w:vAlign w:val="center"/>
          </w:tcPr>
          <w:p w14:paraId="7C6ACD9B" w14:textId="77777777" w:rsidR="007E589A" w:rsidRPr="007E589A" w:rsidRDefault="007E589A" w:rsidP="007E589A">
            <w:pPr>
              <w:jc w:val="center"/>
            </w:pPr>
            <w:r w:rsidRPr="007E589A">
              <w:t>0,00</w:t>
            </w:r>
          </w:p>
        </w:tc>
      </w:tr>
      <w:tr w:rsidR="007E589A" w:rsidRPr="007E589A" w14:paraId="529665D7" w14:textId="77777777" w:rsidTr="00DD090C">
        <w:trPr>
          <w:trHeight w:val="418"/>
          <w:jc w:val="center"/>
        </w:trPr>
        <w:tc>
          <w:tcPr>
            <w:tcW w:w="1983" w:type="dxa"/>
            <w:vMerge/>
            <w:shd w:val="clear" w:color="auto" w:fill="auto"/>
            <w:vAlign w:val="center"/>
          </w:tcPr>
          <w:p w14:paraId="515F053A" w14:textId="77777777" w:rsidR="007E589A" w:rsidRPr="007E589A" w:rsidRDefault="007E589A" w:rsidP="007E589A"/>
        </w:tc>
        <w:tc>
          <w:tcPr>
            <w:tcW w:w="2407" w:type="dxa"/>
            <w:shd w:val="clear" w:color="auto" w:fill="auto"/>
            <w:vAlign w:val="center"/>
          </w:tcPr>
          <w:p w14:paraId="45585E62" w14:textId="77777777" w:rsidR="007E589A" w:rsidRPr="007E589A" w:rsidRDefault="007E589A" w:rsidP="007E589A">
            <w:pPr>
              <w:jc w:val="center"/>
            </w:pPr>
            <w:r w:rsidRPr="007E589A">
              <w:t>с 01.07. по 31.12.</w:t>
            </w:r>
          </w:p>
        </w:tc>
        <w:tc>
          <w:tcPr>
            <w:tcW w:w="3037" w:type="dxa"/>
            <w:shd w:val="clear" w:color="auto" w:fill="auto"/>
            <w:vAlign w:val="bottom"/>
          </w:tcPr>
          <w:p w14:paraId="6A29A70C" w14:textId="77777777" w:rsidR="007E589A" w:rsidRPr="007E589A" w:rsidRDefault="007E589A" w:rsidP="007E589A">
            <w:pPr>
              <w:jc w:val="center"/>
            </w:pPr>
            <w:r w:rsidRPr="007E589A">
              <w:t>7 255,18</w:t>
            </w:r>
          </w:p>
        </w:tc>
        <w:tc>
          <w:tcPr>
            <w:tcW w:w="1901" w:type="dxa"/>
            <w:shd w:val="clear" w:color="auto" w:fill="auto"/>
            <w:vAlign w:val="center"/>
          </w:tcPr>
          <w:p w14:paraId="5AFA6235" w14:textId="77777777" w:rsidR="007E589A" w:rsidRPr="007E589A" w:rsidRDefault="007E589A" w:rsidP="007E589A">
            <w:pPr>
              <w:jc w:val="center"/>
            </w:pPr>
            <w:r w:rsidRPr="007E589A">
              <w:t>54,30</w:t>
            </w:r>
          </w:p>
        </w:tc>
      </w:tr>
      <w:tr w:rsidR="007E589A" w:rsidRPr="007E589A" w14:paraId="556A332D" w14:textId="77777777" w:rsidTr="00DD090C">
        <w:trPr>
          <w:trHeight w:val="418"/>
          <w:jc w:val="center"/>
        </w:trPr>
        <w:tc>
          <w:tcPr>
            <w:tcW w:w="1983" w:type="dxa"/>
            <w:vMerge w:val="restart"/>
            <w:shd w:val="clear" w:color="auto" w:fill="auto"/>
            <w:vAlign w:val="center"/>
          </w:tcPr>
          <w:p w14:paraId="6ECDDA18" w14:textId="77777777" w:rsidR="007E589A" w:rsidRPr="007E589A" w:rsidRDefault="007E589A" w:rsidP="007E589A">
            <w:pPr>
              <w:jc w:val="center"/>
            </w:pPr>
            <w:r w:rsidRPr="007E589A">
              <w:t>2026 г.</w:t>
            </w:r>
          </w:p>
        </w:tc>
        <w:tc>
          <w:tcPr>
            <w:tcW w:w="2407" w:type="dxa"/>
            <w:shd w:val="clear" w:color="auto" w:fill="auto"/>
            <w:vAlign w:val="center"/>
          </w:tcPr>
          <w:p w14:paraId="6A34C79F" w14:textId="77777777" w:rsidR="007E589A" w:rsidRPr="007E589A" w:rsidRDefault="007E589A" w:rsidP="007E589A">
            <w:pPr>
              <w:jc w:val="center"/>
            </w:pPr>
            <w:r w:rsidRPr="007E589A">
              <w:t>с 01.01. по 30.06.</w:t>
            </w:r>
          </w:p>
        </w:tc>
        <w:tc>
          <w:tcPr>
            <w:tcW w:w="3037" w:type="dxa"/>
            <w:shd w:val="clear" w:color="auto" w:fill="auto"/>
            <w:vAlign w:val="bottom"/>
          </w:tcPr>
          <w:p w14:paraId="05DB172D" w14:textId="77777777" w:rsidR="007E589A" w:rsidRPr="007E589A" w:rsidRDefault="007E589A" w:rsidP="007E589A">
            <w:pPr>
              <w:jc w:val="center"/>
            </w:pPr>
            <w:r w:rsidRPr="007E589A">
              <w:t>7 255,18</w:t>
            </w:r>
          </w:p>
        </w:tc>
        <w:tc>
          <w:tcPr>
            <w:tcW w:w="1901" w:type="dxa"/>
            <w:shd w:val="clear" w:color="auto" w:fill="auto"/>
            <w:vAlign w:val="center"/>
          </w:tcPr>
          <w:p w14:paraId="4114C8DA" w14:textId="77777777" w:rsidR="007E589A" w:rsidRPr="007E589A" w:rsidRDefault="007E589A" w:rsidP="007E589A">
            <w:pPr>
              <w:jc w:val="center"/>
            </w:pPr>
            <w:r w:rsidRPr="007E589A">
              <w:t>0,00</w:t>
            </w:r>
          </w:p>
        </w:tc>
      </w:tr>
      <w:tr w:rsidR="007E589A" w:rsidRPr="007E589A" w14:paraId="7F99B0A9" w14:textId="77777777" w:rsidTr="00DD090C">
        <w:trPr>
          <w:trHeight w:val="418"/>
          <w:jc w:val="center"/>
        </w:trPr>
        <w:tc>
          <w:tcPr>
            <w:tcW w:w="1983" w:type="dxa"/>
            <w:vMerge/>
            <w:shd w:val="clear" w:color="auto" w:fill="auto"/>
            <w:vAlign w:val="center"/>
          </w:tcPr>
          <w:p w14:paraId="663A3956" w14:textId="77777777" w:rsidR="007E589A" w:rsidRPr="007E589A" w:rsidRDefault="007E589A" w:rsidP="007E589A"/>
        </w:tc>
        <w:tc>
          <w:tcPr>
            <w:tcW w:w="2407" w:type="dxa"/>
            <w:shd w:val="clear" w:color="auto" w:fill="auto"/>
            <w:vAlign w:val="center"/>
          </w:tcPr>
          <w:p w14:paraId="62B678F9" w14:textId="77777777" w:rsidR="007E589A" w:rsidRPr="007E589A" w:rsidRDefault="007E589A" w:rsidP="007E589A">
            <w:pPr>
              <w:jc w:val="center"/>
            </w:pPr>
            <w:r w:rsidRPr="007E589A">
              <w:t>с 01.07. по 31.12.</w:t>
            </w:r>
          </w:p>
        </w:tc>
        <w:tc>
          <w:tcPr>
            <w:tcW w:w="3037" w:type="dxa"/>
            <w:shd w:val="clear" w:color="auto" w:fill="auto"/>
            <w:vAlign w:val="bottom"/>
          </w:tcPr>
          <w:p w14:paraId="0D4BD568" w14:textId="77777777" w:rsidR="007E589A" w:rsidRPr="007E589A" w:rsidRDefault="007E589A" w:rsidP="007E589A">
            <w:pPr>
              <w:jc w:val="center"/>
            </w:pPr>
            <w:r w:rsidRPr="007E589A">
              <w:t>8 991,22</w:t>
            </w:r>
          </w:p>
        </w:tc>
        <w:tc>
          <w:tcPr>
            <w:tcW w:w="1901" w:type="dxa"/>
            <w:shd w:val="clear" w:color="auto" w:fill="auto"/>
            <w:vAlign w:val="center"/>
          </w:tcPr>
          <w:p w14:paraId="3146AE4E" w14:textId="77777777" w:rsidR="007E589A" w:rsidRPr="007E589A" w:rsidRDefault="007E589A" w:rsidP="007E589A">
            <w:pPr>
              <w:jc w:val="center"/>
            </w:pPr>
            <w:r w:rsidRPr="007E589A">
              <w:t>23,93</w:t>
            </w:r>
          </w:p>
        </w:tc>
      </w:tr>
      <w:tr w:rsidR="007E589A" w:rsidRPr="007E589A" w14:paraId="6C06213B" w14:textId="77777777" w:rsidTr="00DD090C">
        <w:trPr>
          <w:trHeight w:val="418"/>
          <w:jc w:val="center"/>
        </w:trPr>
        <w:tc>
          <w:tcPr>
            <w:tcW w:w="1983" w:type="dxa"/>
            <w:vMerge w:val="restart"/>
            <w:shd w:val="clear" w:color="auto" w:fill="auto"/>
            <w:vAlign w:val="center"/>
          </w:tcPr>
          <w:p w14:paraId="461B4ACA" w14:textId="77777777" w:rsidR="007E589A" w:rsidRPr="007E589A" w:rsidRDefault="007E589A" w:rsidP="007E589A">
            <w:pPr>
              <w:jc w:val="center"/>
            </w:pPr>
            <w:r w:rsidRPr="007E589A">
              <w:t>2027 г.</w:t>
            </w:r>
          </w:p>
        </w:tc>
        <w:tc>
          <w:tcPr>
            <w:tcW w:w="2407" w:type="dxa"/>
            <w:shd w:val="clear" w:color="auto" w:fill="auto"/>
            <w:vAlign w:val="center"/>
          </w:tcPr>
          <w:p w14:paraId="201109EA" w14:textId="77777777" w:rsidR="007E589A" w:rsidRPr="007E589A" w:rsidRDefault="007E589A" w:rsidP="007E589A">
            <w:pPr>
              <w:jc w:val="center"/>
            </w:pPr>
            <w:r w:rsidRPr="007E589A">
              <w:t>с 01.01. по 30.06.</w:t>
            </w:r>
          </w:p>
        </w:tc>
        <w:tc>
          <w:tcPr>
            <w:tcW w:w="3037" w:type="dxa"/>
            <w:shd w:val="clear" w:color="auto" w:fill="auto"/>
            <w:vAlign w:val="bottom"/>
          </w:tcPr>
          <w:p w14:paraId="48B62A60" w14:textId="77777777" w:rsidR="007E589A" w:rsidRPr="007E589A" w:rsidRDefault="007E589A" w:rsidP="007E589A">
            <w:pPr>
              <w:jc w:val="center"/>
            </w:pPr>
            <w:r w:rsidRPr="007E589A">
              <w:t>8 991,22</w:t>
            </w:r>
          </w:p>
        </w:tc>
        <w:tc>
          <w:tcPr>
            <w:tcW w:w="1901" w:type="dxa"/>
            <w:shd w:val="clear" w:color="auto" w:fill="auto"/>
            <w:vAlign w:val="center"/>
          </w:tcPr>
          <w:p w14:paraId="0F8492F3" w14:textId="77777777" w:rsidR="007E589A" w:rsidRPr="007E589A" w:rsidRDefault="007E589A" w:rsidP="007E589A">
            <w:pPr>
              <w:jc w:val="center"/>
            </w:pPr>
            <w:r w:rsidRPr="007E589A">
              <w:t>0,00</w:t>
            </w:r>
          </w:p>
        </w:tc>
      </w:tr>
      <w:tr w:rsidR="007E589A" w:rsidRPr="007E589A" w14:paraId="52FA1219" w14:textId="77777777" w:rsidTr="00DD090C">
        <w:trPr>
          <w:trHeight w:val="418"/>
          <w:jc w:val="center"/>
        </w:trPr>
        <w:tc>
          <w:tcPr>
            <w:tcW w:w="1983" w:type="dxa"/>
            <w:vMerge/>
            <w:shd w:val="clear" w:color="auto" w:fill="auto"/>
            <w:vAlign w:val="center"/>
          </w:tcPr>
          <w:p w14:paraId="4235D409" w14:textId="77777777" w:rsidR="007E589A" w:rsidRPr="007E589A" w:rsidRDefault="007E589A" w:rsidP="007E589A">
            <w:pPr>
              <w:jc w:val="center"/>
            </w:pPr>
          </w:p>
        </w:tc>
        <w:tc>
          <w:tcPr>
            <w:tcW w:w="2407" w:type="dxa"/>
            <w:shd w:val="clear" w:color="auto" w:fill="auto"/>
            <w:vAlign w:val="center"/>
          </w:tcPr>
          <w:p w14:paraId="26144400" w14:textId="77777777" w:rsidR="007E589A" w:rsidRPr="007E589A" w:rsidRDefault="007E589A" w:rsidP="007E589A">
            <w:pPr>
              <w:jc w:val="center"/>
            </w:pPr>
            <w:r w:rsidRPr="007E589A">
              <w:t>с 01.07. по 31.12.</w:t>
            </w:r>
          </w:p>
        </w:tc>
        <w:tc>
          <w:tcPr>
            <w:tcW w:w="3037" w:type="dxa"/>
            <w:shd w:val="clear" w:color="auto" w:fill="auto"/>
            <w:vAlign w:val="bottom"/>
          </w:tcPr>
          <w:p w14:paraId="72816899" w14:textId="77777777" w:rsidR="007E589A" w:rsidRPr="007E589A" w:rsidRDefault="007E589A" w:rsidP="007E589A">
            <w:pPr>
              <w:jc w:val="center"/>
            </w:pPr>
            <w:r w:rsidRPr="007E589A">
              <w:t>10 643,75</w:t>
            </w:r>
          </w:p>
        </w:tc>
        <w:tc>
          <w:tcPr>
            <w:tcW w:w="1901" w:type="dxa"/>
            <w:shd w:val="clear" w:color="auto" w:fill="auto"/>
            <w:vAlign w:val="center"/>
          </w:tcPr>
          <w:p w14:paraId="6996A30D" w14:textId="77777777" w:rsidR="007E589A" w:rsidRPr="007E589A" w:rsidRDefault="007E589A" w:rsidP="007E589A">
            <w:pPr>
              <w:jc w:val="center"/>
            </w:pPr>
            <w:r w:rsidRPr="007E589A">
              <w:t>18,38</w:t>
            </w:r>
          </w:p>
        </w:tc>
      </w:tr>
      <w:tr w:rsidR="007E589A" w:rsidRPr="007E589A" w14:paraId="22CDB53E" w14:textId="77777777" w:rsidTr="00DD090C">
        <w:trPr>
          <w:trHeight w:val="418"/>
          <w:jc w:val="center"/>
        </w:trPr>
        <w:tc>
          <w:tcPr>
            <w:tcW w:w="1983" w:type="dxa"/>
            <w:vMerge w:val="restart"/>
            <w:shd w:val="clear" w:color="auto" w:fill="auto"/>
            <w:vAlign w:val="center"/>
          </w:tcPr>
          <w:p w14:paraId="5E9523E5" w14:textId="77777777" w:rsidR="007E589A" w:rsidRPr="007E589A" w:rsidRDefault="007E589A" w:rsidP="007E589A">
            <w:pPr>
              <w:jc w:val="center"/>
            </w:pPr>
            <w:r w:rsidRPr="007E589A">
              <w:t>2028 г.</w:t>
            </w:r>
          </w:p>
        </w:tc>
        <w:tc>
          <w:tcPr>
            <w:tcW w:w="2407" w:type="dxa"/>
            <w:shd w:val="clear" w:color="auto" w:fill="auto"/>
            <w:vAlign w:val="center"/>
          </w:tcPr>
          <w:p w14:paraId="1A8EE7BA" w14:textId="77777777" w:rsidR="007E589A" w:rsidRPr="007E589A" w:rsidRDefault="007E589A" w:rsidP="007E589A">
            <w:pPr>
              <w:jc w:val="center"/>
            </w:pPr>
            <w:r w:rsidRPr="007E589A">
              <w:t>с 01.01. по 30.06.</w:t>
            </w:r>
          </w:p>
        </w:tc>
        <w:tc>
          <w:tcPr>
            <w:tcW w:w="3037" w:type="dxa"/>
            <w:shd w:val="clear" w:color="auto" w:fill="auto"/>
            <w:vAlign w:val="bottom"/>
          </w:tcPr>
          <w:p w14:paraId="775C94BF" w14:textId="77777777" w:rsidR="007E589A" w:rsidRPr="007E589A" w:rsidRDefault="007E589A" w:rsidP="007E589A">
            <w:pPr>
              <w:jc w:val="center"/>
            </w:pPr>
            <w:r w:rsidRPr="007E589A">
              <w:t>10 643,75</w:t>
            </w:r>
          </w:p>
        </w:tc>
        <w:tc>
          <w:tcPr>
            <w:tcW w:w="1901" w:type="dxa"/>
            <w:shd w:val="clear" w:color="auto" w:fill="auto"/>
            <w:vAlign w:val="center"/>
          </w:tcPr>
          <w:p w14:paraId="35C35CD9" w14:textId="77777777" w:rsidR="007E589A" w:rsidRPr="007E589A" w:rsidRDefault="007E589A" w:rsidP="007E589A">
            <w:pPr>
              <w:jc w:val="center"/>
            </w:pPr>
            <w:r w:rsidRPr="007E589A">
              <w:t>0,00</w:t>
            </w:r>
          </w:p>
        </w:tc>
      </w:tr>
      <w:tr w:rsidR="007E589A" w:rsidRPr="007E589A" w14:paraId="4165E6BD" w14:textId="77777777" w:rsidTr="00DD090C">
        <w:trPr>
          <w:trHeight w:val="418"/>
          <w:jc w:val="center"/>
        </w:trPr>
        <w:tc>
          <w:tcPr>
            <w:tcW w:w="1983" w:type="dxa"/>
            <w:vMerge/>
            <w:shd w:val="clear" w:color="auto" w:fill="auto"/>
            <w:vAlign w:val="center"/>
          </w:tcPr>
          <w:p w14:paraId="48AEDF25" w14:textId="77777777" w:rsidR="007E589A" w:rsidRPr="007E589A" w:rsidRDefault="007E589A" w:rsidP="007E589A"/>
        </w:tc>
        <w:tc>
          <w:tcPr>
            <w:tcW w:w="2407" w:type="dxa"/>
            <w:shd w:val="clear" w:color="auto" w:fill="auto"/>
            <w:vAlign w:val="center"/>
          </w:tcPr>
          <w:p w14:paraId="77B35D30" w14:textId="77777777" w:rsidR="007E589A" w:rsidRPr="007E589A" w:rsidRDefault="007E589A" w:rsidP="007E589A">
            <w:pPr>
              <w:jc w:val="center"/>
            </w:pPr>
            <w:r w:rsidRPr="007E589A">
              <w:t>с 01.07. по 31.12.</w:t>
            </w:r>
          </w:p>
        </w:tc>
        <w:tc>
          <w:tcPr>
            <w:tcW w:w="3037" w:type="dxa"/>
            <w:shd w:val="clear" w:color="auto" w:fill="auto"/>
            <w:vAlign w:val="bottom"/>
          </w:tcPr>
          <w:p w14:paraId="370AF6F8" w14:textId="77777777" w:rsidR="007E589A" w:rsidRPr="007E589A" w:rsidRDefault="007E589A" w:rsidP="007E589A">
            <w:pPr>
              <w:jc w:val="center"/>
            </w:pPr>
            <w:r w:rsidRPr="007E589A">
              <w:t>11 414,86</w:t>
            </w:r>
          </w:p>
        </w:tc>
        <w:tc>
          <w:tcPr>
            <w:tcW w:w="1901" w:type="dxa"/>
            <w:shd w:val="clear" w:color="auto" w:fill="auto"/>
            <w:vAlign w:val="center"/>
          </w:tcPr>
          <w:p w14:paraId="3AB15DBD" w14:textId="77777777" w:rsidR="007E589A" w:rsidRPr="007E589A" w:rsidRDefault="007E589A" w:rsidP="007E589A">
            <w:pPr>
              <w:jc w:val="center"/>
              <w:rPr>
                <w:lang w:val="en-US"/>
              </w:rPr>
            </w:pPr>
            <w:r w:rsidRPr="007E589A">
              <w:t>7,24</w:t>
            </w:r>
          </w:p>
        </w:tc>
      </w:tr>
    </w:tbl>
    <w:p w14:paraId="7D51BAA5" w14:textId="77777777" w:rsidR="007E589A" w:rsidRPr="007E589A" w:rsidRDefault="007E589A" w:rsidP="007E589A">
      <w:pPr>
        <w:ind w:firstLine="709"/>
        <w:jc w:val="both"/>
        <w:rPr>
          <w:sz w:val="28"/>
          <w:szCs w:val="28"/>
        </w:rPr>
      </w:pPr>
    </w:p>
    <w:p w14:paraId="437251EA" w14:textId="77777777" w:rsidR="007E589A" w:rsidRPr="007E589A" w:rsidRDefault="007E589A" w:rsidP="007E589A">
      <w:pPr>
        <w:rPr>
          <w:szCs w:val="20"/>
        </w:rPr>
      </w:pPr>
    </w:p>
    <w:p w14:paraId="13BD4F28" w14:textId="77777777" w:rsidR="007E589A" w:rsidRPr="007E589A" w:rsidRDefault="007E589A" w:rsidP="007E589A">
      <w:pPr>
        <w:keepNext/>
        <w:ind w:left="360"/>
        <w:jc w:val="center"/>
        <w:outlineLvl w:val="1"/>
        <w:rPr>
          <w:b/>
          <w:sz w:val="28"/>
          <w:szCs w:val="28"/>
          <w:lang w:eastAsia="x-none"/>
        </w:rPr>
      </w:pPr>
      <w:bookmarkStart w:id="56" w:name="_Toc24891748"/>
    </w:p>
    <w:bookmarkEnd w:id="53"/>
    <w:bookmarkEnd w:id="54"/>
    <w:bookmarkEnd w:id="55"/>
    <w:bookmarkEnd w:id="56"/>
    <w:p w14:paraId="60928081" w14:textId="77777777" w:rsidR="007E589A" w:rsidRPr="007E589A" w:rsidRDefault="007E589A" w:rsidP="007E589A">
      <w:pPr>
        <w:ind w:firstLine="709"/>
        <w:jc w:val="both"/>
        <w:rPr>
          <w:sz w:val="28"/>
          <w:szCs w:val="28"/>
        </w:rPr>
        <w:sectPr w:rsidR="007E589A" w:rsidRPr="007E589A" w:rsidSect="007E589A">
          <w:pgSz w:w="11906" w:h="16838"/>
          <w:pgMar w:top="1134" w:right="849" w:bottom="1134" w:left="1701" w:header="708" w:footer="708" w:gutter="0"/>
          <w:cols w:space="708"/>
          <w:titlePg/>
          <w:docGrid w:linePitch="360"/>
        </w:sectPr>
      </w:pPr>
    </w:p>
    <w:p w14:paraId="6F58BFEF" w14:textId="77777777" w:rsidR="007E589A" w:rsidRPr="007E589A" w:rsidRDefault="007E589A" w:rsidP="00DF2E77">
      <w:pPr>
        <w:keepNext/>
        <w:numPr>
          <w:ilvl w:val="0"/>
          <w:numId w:val="5"/>
        </w:numPr>
        <w:tabs>
          <w:tab w:val="left" w:pos="567"/>
        </w:tabs>
        <w:jc w:val="center"/>
        <w:outlineLvl w:val="0"/>
        <w:rPr>
          <w:b/>
          <w:sz w:val="28"/>
          <w:szCs w:val="28"/>
          <w:lang w:val="x-none" w:eastAsia="x-none"/>
        </w:rPr>
      </w:pPr>
      <w:r w:rsidRPr="007E589A">
        <w:rPr>
          <w:b/>
          <w:sz w:val="28"/>
          <w:szCs w:val="28"/>
          <w:lang w:val="x-none" w:eastAsia="x-none"/>
        </w:rPr>
        <w:lastRenderedPageBreak/>
        <w:t>Динамика расходов в сравнении</w:t>
      </w:r>
      <w:r w:rsidRPr="007E589A">
        <w:rPr>
          <w:b/>
          <w:sz w:val="28"/>
          <w:szCs w:val="28"/>
          <w:lang w:val="x-none" w:eastAsia="x-none"/>
        </w:rPr>
        <w:br/>
        <w:t xml:space="preserve">с предыдущим периодом регулирования </w:t>
      </w:r>
      <w:r w:rsidRPr="007E589A">
        <w:rPr>
          <w:b/>
          <w:sz w:val="28"/>
          <w:szCs w:val="28"/>
          <w:lang w:val="x-none" w:eastAsia="x-none"/>
        </w:rPr>
        <w:br/>
        <w:t xml:space="preserve">по </w:t>
      </w:r>
      <w:r w:rsidRPr="007E589A">
        <w:rPr>
          <w:b/>
          <w:sz w:val="28"/>
          <w:szCs w:val="28"/>
          <w:lang w:eastAsia="x-none"/>
        </w:rPr>
        <w:t>АО «Теплоэнерго»</w:t>
      </w:r>
    </w:p>
    <w:p w14:paraId="3AC82351" w14:textId="77777777" w:rsidR="007E589A" w:rsidRPr="007E589A" w:rsidRDefault="007E589A" w:rsidP="007E589A">
      <w:pPr>
        <w:spacing w:line="360" w:lineRule="auto"/>
        <w:ind w:right="-142"/>
        <w:rPr>
          <w:sz w:val="28"/>
          <w:szCs w:val="28"/>
        </w:rPr>
      </w:pPr>
    </w:p>
    <w:p w14:paraId="2AFFBF0E" w14:textId="77777777" w:rsidR="007E589A" w:rsidRPr="007E589A" w:rsidRDefault="007E589A" w:rsidP="007E589A">
      <w:pPr>
        <w:ind w:firstLine="709"/>
        <w:jc w:val="right"/>
        <w:rPr>
          <w:sz w:val="28"/>
          <w:szCs w:val="28"/>
        </w:rPr>
      </w:pPr>
      <w:r w:rsidRPr="007E589A">
        <w:rPr>
          <w:sz w:val="28"/>
          <w:szCs w:val="28"/>
        </w:rPr>
        <w:t>Таблица 8.</w:t>
      </w:r>
    </w:p>
    <w:p w14:paraId="305153C1" w14:textId="77777777" w:rsidR="007E589A" w:rsidRPr="007E589A" w:rsidRDefault="007E589A" w:rsidP="007E589A">
      <w:pPr>
        <w:ind w:firstLine="709"/>
        <w:jc w:val="center"/>
        <w:rPr>
          <w:sz w:val="28"/>
          <w:szCs w:val="28"/>
        </w:rPr>
      </w:pPr>
      <w:r w:rsidRPr="007E589A">
        <w:rPr>
          <w:sz w:val="28"/>
          <w:szCs w:val="28"/>
        </w:rPr>
        <w:t>Реестр операционных (подконтрольных) расходов</w:t>
      </w:r>
    </w:p>
    <w:p w14:paraId="3B06DA85" w14:textId="77777777" w:rsidR="007E589A" w:rsidRPr="007E589A" w:rsidRDefault="007E589A" w:rsidP="007E589A">
      <w:pPr>
        <w:ind w:firstLine="709"/>
        <w:jc w:val="right"/>
        <w:rPr>
          <w:sz w:val="28"/>
          <w:szCs w:val="28"/>
        </w:rPr>
      </w:pPr>
      <w:r w:rsidRPr="007E589A">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704"/>
        <w:gridCol w:w="1701"/>
        <w:gridCol w:w="1843"/>
        <w:gridCol w:w="1701"/>
      </w:tblGrid>
      <w:tr w:rsidR="007E589A" w:rsidRPr="007E589A" w14:paraId="54DCA5F2" w14:textId="77777777" w:rsidTr="00DD090C">
        <w:trPr>
          <w:trHeight w:val="945"/>
        </w:trPr>
        <w:tc>
          <w:tcPr>
            <w:tcW w:w="544" w:type="dxa"/>
            <w:shd w:val="clear" w:color="auto" w:fill="auto"/>
            <w:vAlign w:val="center"/>
            <w:hideMark/>
          </w:tcPr>
          <w:p w14:paraId="10F9FE21" w14:textId="77777777" w:rsidR="007E589A" w:rsidRPr="007E589A" w:rsidRDefault="007E589A" w:rsidP="007E589A">
            <w:pPr>
              <w:jc w:val="center"/>
            </w:pPr>
            <w:r w:rsidRPr="007E589A">
              <w:t>№ п/п</w:t>
            </w:r>
          </w:p>
        </w:tc>
        <w:tc>
          <w:tcPr>
            <w:tcW w:w="3704" w:type="dxa"/>
            <w:shd w:val="clear" w:color="auto" w:fill="auto"/>
            <w:vAlign w:val="center"/>
            <w:hideMark/>
          </w:tcPr>
          <w:p w14:paraId="6196FB59" w14:textId="77777777" w:rsidR="007E589A" w:rsidRPr="007E589A" w:rsidRDefault="007E589A" w:rsidP="007E589A">
            <w:pPr>
              <w:jc w:val="center"/>
            </w:pPr>
            <w:r w:rsidRPr="007E589A">
              <w:t>Наименование расхода</w:t>
            </w:r>
          </w:p>
        </w:tc>
        <w:tc>
          <w:tcPr>
            <w:tcW w:w="1701" w:type="dxa"/>
            <w:shd w:val="clear" w:color="auto" w:fill="auto"/>
            <w:vAlign w:val="center"/>
            <w:hideMark/>
          </w:tcPr>
          <w:p w14:paraId="78356A7B" w14:textId="77777777" w:rsidR="007E589A" w:rsidRPr="007E589A" w:rsidRDefault="007E589A" w:rsidP="007E589A">
            <w:pPr>
              <w:jc w:val="center"/>
            </w:pPr>
            <w:r w:rsidRPr="007E589A">
              <w:t>Утверждено на 2023 год</w:t>
            </w:r>
          </w:p>
        </w:tc>
        <w:tc>
          <w:tcPr>
            <w:tcW w:w="1843" w:type="dxa"/>
            <w:shd w:val="clear" w:color="auto" w:fill="auto"/>
            <w:vAlign w:val="center"/>
            <w:hideMark/>
          </w:tcPr>
          <w:p w14:paraId="3442F921" w14:textId="77777777" w:rsidR="007E589A" w:rsidRPr="007E589A" w:rsidRDefault="007E589A" w:rsidP="007E589A">
            <w:pPr>
              <w:jc w:val="center"/>
            </w:pPr>
            <w:r w:rsidRPr="007E589A">
              <w:t>Предложение экспертов на 2024 год</w:t>
            </w:r>
          </w:p>
        </w:tc>
        <w:tc>
          <w:tcPr>
            <w:tcW w:w="1701" w:type="dxa"/>
            <w:shd w:val="clear" w:color="auto" w:fill="auto"/>
            <w:vAlign w:val="center"/>
            <w:hideMark/>
          </w:tcPr>
          <w:p w14:paraId="085C37FD" w14:textId="77777777" w:rsidR="007E589A" w:rsidRPr="007E589A" w:rsidRDefault="007E589A" w:rsidP="007E589A">
            <w:pPr>
              <w:jc w:val="center"/>
            </w:pPr>
            <w:r w:rsidRPr="007E589A">
              <w:t>Динамика</w:t>
            </w:r>
          </w:p>
        </w:tc>
      </w:tr>
      <w:tr w:rsidR="007E589A" w:rsidRPr="007E589A" w14:paraId="348F9FC3" w14:textId="77777777" w:rsidTr="00DD090C">
        <w:trPr>
          <w:trHeight w:val="463"/>
        </w:trPr>
        <w:tc>
          <w:tcPr>
            <w:tcW w:w="544" w:type="dxa"/>
            <w:shd w:val="clear" w:color="auto" w:fill="auto"/>
            <w:vAlign w:val="center"/>
            <w:hideMark/>
          </w:tcPr>
          <w:p w14:paraId="2FD7283B" w14:textId="77777777" w:rsidR="007E589A" w:rsidRPr="007E589A" w:rsidRDefault="007E589A" w:rsidP="007E589A">
            <w:pPr>
              <w:jc w:val="center"/>
            </w:pPr>
            <w:r w:rsidRPr="007E589A">
              <w:t>1</w:t>
            </w:r>
          </w:p>
        </w:tc>
        <w:tc>
          <w:tcPr>
            <w:tcW w:w="3704" w:type="dxa"/>
            <w:shd w:val="clear" w:color="auto" w:fill="auto"/>
            <w:vAlign w:val="center"/>
            <w:hideMark/>
          </w:tcPr>
          <w:p w14:paraId="6C2F27D0" w14:textId="77777777" w:rsidR="007E589A" w:rsidRPr="007E589A" w:rsidRDefault="007E589A" w:rsidP="007E589A">
            <w:r w:rsidRPr="007E589A">
              <w:t>Расходы на приобретение сырья и материалов</w:t>
            </w:r>
          </w:p>
        </w:tc>
        <w:tc>
          <w:tcPr>
            <w:tcW w:w="1701" w:type="dxa"/>
            <w:shd w:val="clear" w:color="auto" w:fill="auto"/>
            <w:vAlign w:val="center"/>
          </w:tcPr>
          <w:p w14:paraId="6817423B" w14:textId="77777777" w:rsidR="007E589A" w:rsidRPr="007E589A" w:rsidRDefault="007E589A" w:rsidP="007E589A">
            <w:pPr>
              <w:jc w:val="center"/>
              <w:rPr>
                <w:szCs w:val="20"/>
              </w:rPr>
            </w:pPr>
            <w:r w:rsidRPr="007E589A">
              <w:rPr>
                <w:szCs w:val="20"/>
              </w:rPr>
              <w:t>4,70</w:t>
            </w:r>
          </w:p>
        </w:tc>
        <w:tc>
          <w:tcPr>
            <w:tcW w:w="1843" w:type="dxa"/>
            <w:shd w:val="clear" w:color="auto" w:fill="auto"/>
            <w:vAlign w:val="center"/>
          </w:tcPr>
          <w:p w14:paraId="5F54D262" w14:textId="77777777" w:rsidR="007E589A" w:rsidRPr="007E589A" w:rsidRDefault="007E589A" w:rsidP="007E589A">
            <w:pPr>
              <w:jc w:val="center"/>
              <w:rPr>
                <w:szCs w:val="20"/>
              </w:rPr>
            </w:pPr>
            <w:r w:rsidRPr="007E589A">
              <w:rPr>
                <w:szCs w:val="20"/>
              </w:rPr>
              <w:t>22,54</w:t>
            </w:r>
          </w:p>
        </w:tc>
        <w:tc>
          <w:tcPr>
            <w:tcW w:w="1701" w:type="dxa"/>
            <w:shd w:val="clear" w:color="auto" w:fill="auto"/>
            <w:vAlign w:val="center"/>
          </w:tcPr>
          <w:p w14:paraId="5417EA98" w14:textId="77777777" w:rsidR="007E589A" w:rsidRPr="007E589A" w:rsidRDefault="007E589A" w:rsidP="007E589A">
            <w:pPr>
              <w:jc w:val="center"/>
              <w:rPr>
                <w:szCs w:val="20"/>
              </w:rPr>
            </w:pPr>
            <w:r w:rsidRPr="007E589A">
              <w:rPr>
                <w:szCs w:val="20"/>
              </w:rPr>
              <w:t>17,84</w:t>
            </w:r>
          </w:p>
        </w:tc>
      </w:tr>
      <w:tr w:rsidR="007E589A" w:rsidRPr="007E589A" w14:paraId="05901DEC" w14:textId="77777777" w:rsidTr="00DD090C">
        <w:trPr>
          <w:trHeight w:val="472"/>
        </w:trPr>
        <w:tc>
          <w:tcPr>
            <w:tcW w:w="544" w:type="dxa"/>
            <w:shd w:val="clear" w:color="auto" w:fill="auto"/>
            <w:vAlign w:val="center"/>
            <w:hideMark/>
          </w:tcPr>
          <w:p w14:paraId="04F0CDD1" w14:textId="77777777" w:rsidR="007E589A" w:rsidRPr="007E589A" w:rsidRDefault="007E589A" w:rsidP="007E589A">
            <w:pPr>
              <w:jc w:val="center"/>
            </w:pPr>
            <w:r w:rsidRPr="007E589A">
              <w:t>2</w:t>
            </w:r>
          </w:p>
        </w:tc>
        <w:tc>
          <w:tcPr>
            <w:tcW w:w="3704" w:type="dxa"/>
            <w:shd w:val="clear" w:color="auto" w:fill="auto"/>
            <w:vAlign w:val="center"/>
            <w:hideMark/>
          </w:tcPr>
          <w:p w14:paraId="25147377" w14:textId="77777777" w:rsidR="007E589A" w:rsidRPr="007E589A" w:rsidRDefault="007E589A" w:rsidP="007E589A">
            <w:r w:rsidRPr="007E589A">
              <w:t>Расходы на ремонт основных средств</w:t>
            </w:r>
          </w:p>
        </w:tc>
        <w:tc>
          <w:tcPr>
            <w:tcW w:w="1701" w:type="dxa"/>
            <w:shd w:val="clear" w:color="auto" w:fill="auto"/>
            <w:vAlign w:val="center"/>
          </w:tcPr>
          <w:p w14:paraId="1C9E59F9" w14:textId="77777777" w:rsidR="007E589A" w:rsidRPr="007E589A" w:rsidRDefault="007E589A" w:rsidP="007E589A">
            <w:pPr>
              <w:jc w:val="center"/>
              <w:rPr>
                <w:szCs w:val="20"/>
              </w:rPr>
            </w:pPr>
            <w:r w:rsidRPr="007E589A">
              <w:rPr>
                <w:szCs w:val="20"/>
              </w:rPr>
              <w:t>5,34</w:t>
            </w:r>
          </w:p>
        </w:tc>
        <w:tc>
          <w:tcPr>
            <w:tcW w:w="1843" w:type="dxa"/>
            <w:shd w:val="clear" w:color="auto" w:fill="auto"/>
            <w:vAlign w:val="center"/>
          </w:tcPr>
          <w:p w14:paraId="01EE72B6" w14:textId="77777777" w:rsidR="007E589A" w:rsidRPr="007E589A" w:rsidRDefault="007E589A" w:rsidP="007E589A">
            <w:pPr>
              <w:jc w:val="center"/>
              <w:rPr>
                <w:szCs w:val="20"/>
              </w:rPr>
            </w:pPr>
            <w:r w:rsidRPr="007E589A">
              <w:rPr>
                <w:szCs w:val="20"/>
              </w:rPr>
              <w:t>881,26</w:t>
            </w:r>
          </w:p>
        </w:tc>
        <w:tc>
          <w:tcPr>
            <w:tcW w:w="1701" w:type="dxa"/>
            <w:shd w:val="clear" w:color="auto" w:fill="auto"/>
            <w:vAlign w:val="center"/>
          </w:tcPr>
          <w:p w14:paraId="33B36E02" w14:textId="77777777" w:rsidR="007E589A" w:rsidRPr="007E589A" w:rsidRDefault="007E589A" w:rsidP="007E589A">
            <w:pPr>
              <w:jc w:val="center"/>
              <w:rPr>
                <w:szCs w:val="20"/>
              </w:rPr>
            </w:pPr>
            <w:r w:rsidRPr="007E589A">
              <w:rPr>
                <w:szCs w:val="20"/>
              </w:rPr>
              <w:t>875,92</w:t>
            </w:r>
          </w:p>
        </w:tc>
      </w:tr>
      <w:tr w:rsidR="007E589A" w:rsidRPr="007E589A" w14:paraId="2EFAD9C3" w14:textId="77777777" w:rsidTr="00DD090C">
        <w:trPr>
          <w:trHeight w:val="315"/>
        </w:trPr>
        <w:tc>
          <w:tcPr>
            <w:tcW w:w="544" w:type="dxa"/>
            <w:shd w:val="clear" w:color="auto" w:fill="auto"/>
            <w:vAlign w:val="center"/>
            <w:hideMark/>
          </w:tcPr>
          <w:p w14:paraId="04D88D07" w14:textId="77777777" w:rsidR="007E589A" w:rsidRPr="007E589A" w:rsidRDefault="007E589A" w:rsidP="007E589A">
            <w:pPr>
              <w:jc w:val="center"/>
            </w:pPr>
            <w:r w:rsidRPr="007E589A">
              <w:t>3</w:t>
            </w:r>
          </w:p>
        </w:tc>
        <w:tc>
          <w:tcPr>
            <w:tcW w:w="3704" w:type="dxa"/>
            <w:shd w:val="clear" w:color="auto" w:fill="auto"/>
            <w:vAlign w:val="center"/>
            <w:hideMark/>
          </w:tcPr>
          <w:p w14:paraId="02A6F20E" w14:textId="77777777" w:rsidR="007E589A" w:rsidRPr="007E589A" w:rsidRDefault="007E589A" w:rsidP="007E589A">
            <w:r w:rsidRPr="007E589A">
              <w:t>Расходы на оплату труда</w:t>
            </w:r>
          </w:p>
        </w:tc>
        <w:tc>
          <w:tcPr>
            <w:tcW w:w="1701" w:type="dxa"/>
            <w:shd w:val="clear" w:color="auto" w:fill="auto"/>
            <w:vAlign w:val="center"/>
          </w:tcPr>
          <w:p w14:paraId="59A0B284" w14:textId="77777777" w:rsidR="007E589A" w:rsidRPr="007E589A" w:rsidRDefault="007E589A" w:rsidP="007E589A">
            <w:pPr>
              <w:jc w:val="center"/>
              <w:rPr>
                <w:szCs w:val="20"/>
              </w:rPr>
            </w:pPr>
            <w:r w:rsidRPr="007E589A">
              <w:rPr>
                <w:szCs w:val="20"/>
              </w:rPr>
              <w:t>954,63</w:t>
            </w:r>
          </w:p>
        </w:tc>
        <w:tc>
          <w:tcPr>
            <w:tcW w:w="1843" w:type="dxa"/>
            <w:shd w:val="clear" w:color="auto" w:fill="auto"/>
            <w:vAlign w:val="center"/>
          </w:tcPr>
          <w:p w14:paraId="04ED4AF9" w14:textId="77777777" w:rsidR="007E589A" w:rsidRPr="007E589A" w:rsidRDefault="007E589A" w:rsidP="007E589A">
            <w:pPr>
              <w:jc w:val="center"/>
              <w:rPr>
                <w:szCs w:val="20"/>
              </w:rPr>
            </w:pPr>
            <w:r w:rsidRPr="007E589A">
              <w:rPr>
                <w:szCs w:val="20"/>
              </w:rPr>
              <w:t>956,17</w:t>
            </w:r>
          </w:p>
        </w:tc>
        <w:tc>
          <w:tcPr>
            <w:tcW w:w="1701" w:type="dxa"/>
            <w:shd w:val="clear" w:color="auto" w:fill="auto"/>
            <w:vAlign w:val="center"/>
          </w:tcPr>
          <w:p w14:paraId="1E61F4D9" w14:textId="77777777" w:rsidR="007E589A" w:rsidRPr="007E589A" w:rsidRDefault="007E589A" w:rsidP="007E589A">
            <w:pPr>
              <w:jc w:val="center"/>
              <w:rPr>
                <w:szCs w:val="20"/>
              </w:rPr>
            </w:pPr>
            <w:r w:rsidRPr="007E589A">
              <w:rPr>
                <w:szCs w:val="20"/>
              </w:rPr>
              <w:t>1,54</w:t>
            </w:r>
          </w:p>
        </w:tc>
      </w:tr>
      <w:tr w:rsidR="007E589A" w:rsidRPr="007E589A" w14:paraId="259C36B6" w14:textId="77777777" w:rsidTr="00DD090C">
        <w:trPr>
          <w:trHeight w:val="994"/>
        </w:trPr>
        <w:tc>
          <w:tcPr>
            <w:tcW w:w="544" w:type="dxa"/>
            <w:shd w:val="clear" w:color="auto" w:fill="auto"/>
            <w:vAlign w:val="center"/>
            <w:hideMark/>
          </w:tcPr>
          <w:p w14:paraId="6880D8C4" w14:textId="77777777" w:rsidR="007E589A" w:rsidRPr="007E589A" w:rsidRDefault="007E589A" w:rsidP="007E589A">
            <w:pPr>
              <w:jc w:val="center"/>
            </w:pPr>
            <w:r w:rsidRPr="007E589A">
              <w:t>4</w:t>
            </w:r>
          </w:p>
        </w:tc>
        <w:tc>
          <w:tcPr>
            <w:tcW w:w="3704" w:type="dxa"/>
            <w:shd w:val="clear" w:color="auto" w:fill="auto"/>
            <w:vAlign w:val="center"/>
            <w:hideMark/>
          </w:tcPr>
          <w:p w14:paraId="3208C99F" w14:textId="77777777" w:rsidR="007E589A" w:rsidRPr="007E589A" w:rsidRDefault="007E589A" w:rsidP="007E589A">
            <w:r w:rsidRPr="007E589A">
              <w:t>Расходы на оплату работ и услуг производственного характера, выполняемых по договорам со сторонними организациями</w:t>
            </w:r>
          </w:p>
        </w:tc>
        <w:tc>
          <w:tcPr>
            <w:tcW w:w="1701" w:type="dxa"/>
            <w:shd w:val="clear" w:color="auto" w:fill="auto"/>
            <w:vAlign w:val="center"/>
          </w:tcPr>
          <w:p w14:paraId="162B9A40" w14:textId="77777777" w:rsidR="007E589A" w:rsidRPr="007E589A" w:rsidRDefault="007E589A" w:rsidP="007E589A">
            <w:pPr>
              <w:jc w:val="center"/>
              <w:rPr>
                <w:szCs w:val="20"/>
              </w:rPr>
            </w:pPr>
            <w:r w:rsidRPr="007E589A">
              <w:rPr>
                <w:szCs w:val="20"/>
              </w:rPr>
              <w:t>235,03</w:t>
            </w:r>
          </w:p>
        </w:tc>
        <w:tc>
          <w:tcPr>
            <w:tcW w:w="1843" w:type="dxa"/>
            <w:shd w:val="clear" w:color="auto" w:fill="auto"/>
            <w:vAlign w:val="center"/>
          </w:tcPr>
          <w:p w14:paraId="21C959A6" w14:textId="77777777" w:rsidR="007E589A" w:rsidRPr="007E589A" w:rsidRDefault="007E589A" w:rsidP="007E589A">
            <w:pPr>
              <w:jc w:val="center"/>
              <w:rPr>
                <w:szCs w:val="20"/>
              </w:rPr>
            </w:pPr>
            <w:r w:rsidRPr="007E589A">
              <w:rPr>
                <w:szCs w:val="20"/>
              </w:rPr>
              <w:t>1 181,57</w:t>
            </w:r>
          </w:p>
        </w:tc>
        <w:tc>
          <w:tcPr>
            <w:tcW w:w="1701" w:type="dxa"/>
            <w:shd w:val="clear" w:color="auto" w:fill="auto"/>
            <w:vAlign w:val="center"/>
          </w:tcPr>
          <w:p w14:paraId="44810B53" w14:textId="77777777" w:rsidR="007E589A" w:rsidRPr="007E589A" w:rsidRDefault="007E589A" w:rsidP="007E589A">
            <w:pPr>
              <w:jc w:val="center"/>
              <w:rPr>
                <w:szCs w:val="20"/>
              </w:rPr>
            </w:pPr>
            <w:r w:rsidRPr="007E589A">
              <w:rPr>
                <w:szCs w:val="20"/>
              </w:rPr>
              <w:t>946,86</w:t>
            </w:r>
          </w:p>
        </w:tc>
      </w:tr>
      <w:tr w:rsidR="007E589A" w:rsidRPr="007E589A" w14:paraId="5ADFB390" w14:textId="77777777" w:rsidTr="00DD090C">
        <w:trPr>
          <w:trHeight w:val="664"/>
        </w:trPr>
        <w:tc>
          <w:tcPr>
            <w:tcW w:w="544" w:type="dxa"/>
            <w:shd w:val="clear" w:color="auto" w:fill="auto"/>
            <w:vAlign w:val="center"/>
            <w:hideMark/>
          </w:tcPr>
          <w:p w14:paraId="74EBA97F" w14:textId="77777777" w:rsidR="007E589A" w:rsidRPr="007E589A" w:rsidRDefault="007E589A" w:rsidP="007E589A">
            <w:pPr>
              <w:jc w:val="center"/>
            </w:pPr>
            <w:r w:rsidRPr="007E589A">
              <w:t>5</w:t>
            </w:r>
          </w:p>
        </w:tc>
        <w:tc>
          <w:tcPr>
            <w:tcW w:w="3704" w:type="dxa"/>
            <w:shd w:val="clear" w:color="auto" w:fill="auto"/>
            <w:vAlign w:val="center"/>
            <w:hideMark/>
          </w:tcPr>
          <w:p w14:paraId="0FD274FC" w14:textId="77777777" w:rsidR="007E589A" w:rsidRPr="007E589A" w:rsidRDefault="007E589A" w:rsidP="007E589A">
            <w:r w:rsidRPr="007E589A">
              <w:t>Расходы на оплату иных работ и услуг, выполняемых по договорам с организациями</w:t>
            </w:r>
          </w:p>
        </w:tc>
        <w:tc>
          <w:tcPr>
            <w:tcW w:w="1701" w:type="dxa"/>
            <w:shd w:val="clear" w:color="auto" w:fill="auto"/>
            <w:vAlign w:val="center"/>
          </w:tcPr>
          <w:p w14:paraId="17DEA72A" w14:textId="77777777" w:rsidR="007E589A" w:rsidRPr="007E589A" w:rsidRDefault="007E589A" w:rsidP="007E589A">
            <w:pPr>
              <w:jc w:val="center"/>
              <w:rPr>
                <w:szCs w:val="20"/>
              </w:rPr>
            </w:pPr>
            <w:r w:rsidRPr="007E589A">
              <w:rPr>
                <w:szCs w:val="20"/>
              </w:rPr>
              <w:t>165,56</w:t>
            </w:r>
          </w:p>
        </w:tc>
        <w:tc>
          <w:tcPr>
            <w:tcW w:w="1843" w:type="dxa"/>
            <w:shd w:val="clear" w:color="auto" w:fill="auto"/>
            <w:vAlign w:val="center"/>
          </w:tcPr>
          <w:p w14:paraId="53BFB1E6" w14:textId="77777777" w:rsidR="007E589A" w:rsidRPr="007E589A" w:rsidRDefault="007E589A" w:rsidP="007E589A">
            <w:pPr>
              <w:jc w:val="center"/>
              <w:rPr>
                <w:szCs w:val="20"/>
              </w:rPr>
            </w:pPr>
            <w:r w:rsidRPr="007E589A">
              <w:rPr>
                <w:szCs w:val="20"/>
              </w:rPr>
              <w:t>591,06</w:t>
            </w:r>
          </w:p>
        </w:tc>
        <w:tc>
          <w:tcPr>
            <w:tcW w:w="1701" w:type="dxa"/>
            <w:shd w:val="clear" w:color="auto" w:fill="auto"/>
            <w:vAlign w:val="center"/>
          </w:tcPr>
          <w:p w14:paraId="7C18B4DE" w14:textId="77777777" w:rsidR="007E589A" w:rsidRPr="007E589A" w:rsidRDefault="007E589A" w:rsidP="007E589A">
            <w:pPr>
              <w:jc w:val="center"/>
              <w:rPr>
                <w:szCs w:val="20"/>
              </w:rPr>
            </w:pPr>
            <w:r w:rsidRPr="007E589A">
              <w:rPr>
                <w:szCs w:val="20"/>
              </w:rPr>
              <w:t>425,50</w:t>
            </w:r>
          </w:p>
        </w:tc>
      </w:tr>
      <w:tr w:rsidR="007E589A" w:rsidRPr="007E589A" w14:paraId="07818171" w14:textId="77777777" w:rsidTr="00DD090C">
        <w:trPr>
          <w:trHeight w:val="394"/>
        </w:trPr>
        <w:tc>
          <w:tcPr>
            <w:tcW w:w="544" w:type="dxa"/>
            <w:shd w:val="clear" w:color="auto" w:fill="auto"/>
            <w:vAlign w:val="center"/>
            <w:hideMark/>
          </w:tcPr>
          <w:p w14:paraId="52F89286" w14:textId="77777777" w:rsidR="007E589A" w:rsidRPr="007E589A" w:rsidRDefault="007E589A" w:rsidP="007E589A">
            <w:pPr>
              <w:jc w:val="center"/>
            </w:pPr>
            <w:r w:rsidRPr="007E589A">
              <w:t>6</w:t>
            </w:r>
          </w:p>
        </w:tc>
        <w:tc>
          <w:tcPr>
            <w:tcW w:w="3704" w:type="dxa"/>
            <w:shd w:val="clear" w:color="auto" w:fill="auto"/>
            <w:vAlign w:val="center"/>
            <w:hideMark/>
          </w:tcPr>
          <w:p w14:paraId="2519F825" w14:textId="77777777" w:rsidR="007E589A" w:rsidRPr="007E589A" w:rsidRDefault="007E589A" w:rsidP="007E589A">
            <w:r w:rsidRPr="007E589A">
              <w:t>Расходы на служебные командировки</w:t>
            </w:r>
          </w:p>
        </w:tc>
        <w:tc>
          <w:tcPr>
            <w:tcW w:w="1701" w:type="dxa"/>
            <w:shd w:val="clear" w:color="auto" w:fill="auto"/>
            <w:vAlign w:val="center"/>
          </w:tcPr>
          <w:p w14:paraId="705178A2" w14:textId="77777777" w:rsidR="007E589A" w:rsidRPr="007E589A" w:rsidRDefault="007E589A" w:rsidP="007E589A">
            <w:pPr>
              <w:jc w:val="center"/>
              <w:rPr>
                <w:szCs w:val="20"/>
              </w:rPr>
            </w:pPr>
            <w:r w:rsidRPr="007E589A">
              <w:rPr>
                <w:szCs w:val="20"/>
              </w:rPr>
              <w:t>0,00</w:t>
            </w:r>
          </w:p>
        </w:tc>
        <w:tc>
          <w:tcPr>
            <w:tcW w:w="1843" w:type="dxa"/>
            <w:shd w:val="clear" w:color="auto" w:fill="auto"/>
            <w:vAlign w:val="center"/>
          </w:tcPr>
          <w:p w14:paraId="008DCCDA" w14:textId="77777777" w:rsidR="007E589A" w:rsidRPr="007E589A" w:rsidRDefault="007E589A" w:rsidP="007E589A">
            <w:pPr>
              <w:jc w:val="center"/>
              <w:rPr>
                <w:szCs w:val="20"/>
              </w:rPr>
            </w:pPr>
            <w:r w:rsidRPr="007E589A">
              <w:rPr>
                <w:szCs w:val="20"/>
              </w:rPr>
              <w:t>0,00</w:t>
            </w:r>
          </w:p>
        </w:tc>
        <w:tc>
          <w:tcPr>
            <w:tcW w:w="1701" w:type="dxa"/>
            <w:shd w:val="clear" w:color="auto" w:fill="auto"/>
            <w:vAlign w:val="center"/>
          </w:tcPr>
          <w:p w14:paraId="5AF86D2F" w14:textId="77777777" w:rsidR="007E589A" w:rsidRPr="007E589A" w:rsidRDefault="007E589A" w:rsidP="007E589A">
            <w:pPr>
              <w:jc w:val="center"/>
              <w:rPr>
                <w:szCs w:val="20"/>
              </w:rPr>
            </w:pPr>
            <w:r w:rsidRPr="007E589A">
              <w:rPr>
                <w:szCs w:val="20"/>
              </w:rPr>
              <w:t>0,00</w:t>
            </w:r>
          </w:p>
        </w:tc>
      </w:tr>
      <w:tr w:rsidR="007E589A" w:rsidRPr="007E589A" w14:paraId="5E45B80A" w14:textId="77777777" w:rsidTr="00DD090C">
        <w:trPr>
          <w:trHeight w:val="315"/>
        </w:trPr>
        <w:tc>
          <w:tcPr>
            <w:tcW w:w="544" w:type="dxa"/>
            <w:shd w:val="clear" w:color="auto" w:fill="auto"/>
            <w:vAlign w:val="center"/>
            <w:hideMark/>
          </w:tcPr>
          <w:p w14:paraId="0E4F7112" w14:textId="77777777" w:rsidR="007E589A" w:rsidRPr="007E589A" w:rsidRDefault="007E589A" w:rsidP="007E589A">
            <w:pPr>
              <w:jc w:val="center"/>
            </w:pPr>
            <w:r w:rsidRPr="007E589A">
              <w:t>7</w:t>
            </w:r>
          </w:p>
        </w:tc>
        <w:tc>
          <w:tcPr>
            <w:tcW w:w="3704" w:type="dxa"/>
            <w:shd w:val="clear" w:color="auto" w:fill="auto"/>
            <w:vAlign w:val="center"/>
            <w:hideMark/>
          </w:tcPr>
          <w:p w14:paraId="18B168AD" w14:textId="77777777" w:rsidR="007E589A" w:rsidRPr="007E589A" w:rsidRDefault="007E589A" w:rsidP="007E589A">
            <w:r w:rsidRPr="007E589A">
              <w:t>Расходы на обучение персонала</w:t>
            </w:r>
          </w:p>
        </w:tc>
        <w:tc>
          <w:tcPr>
            <w:tcW w:w="1701" w:type="dxa"/>
            <w:shd w:val="clear" w:color="auto" w:fill="auto"/>
            <w:vAlign w:val="center"/>
          </w:tcPr>
          <w:p w14:paraId="690983F8" w14:textId="77777777" w:rsidR="007E589A" w:rsidRPr="007E589A" w:rsidRDefault="007E589A" w:rsidP="007E589A">
            <w:pPr>
              <w:jc w:val="center"/>
              <w:rPr>
                <w:szCs w:val="20"/>
              </w:rPr>
            </w:pPr>
            <w:r w:rsidRPr="007E589A">
              <w:rPr>
                <w:szCs w:val="20"/>
              </w:rPr>
              <w:t>0,00</w:t>
            </w:r>
          </w:p>
        </w:tc>
        <w:tc>
          <w:tcPr>
            <w:tcW w:w="1843" w:type="dxa"/>
            <w:shd w:val="clear" w:color="auto" w:fill="auto"/>
            <w:vAlign w:val="center"/>
          </w:tcPr>
          <w:p w14:paraId="2D18BA1B" w14:textId="77777777" w:rsidR="007E589A" w:rsidRPr="007E589A" w:rsidRDefault="007E589A" w:rsidP="007E589A">
            <w:pPr>
              <w:jc w:val="center"/>
              <w:rPr>
                <w:szCs w:val="20"/>
              </w:rPr>
            </w:pPr>
            <w:r w:rsidRPr="007E589A">
              <w:rPr>
                <w:szCs w:val="20"/>
              </w:rPr>
              <w:t>0,00</w:t>
            </w:r>
          </w:p>
        </w:tc>
        <w:tc>
          <w:tcPr>
            <w:tcW w:w="1701" w:type="dxa"/>
            <w:shd w:val="clear" w:color="auto" w:fill="auto"/>
            <w:vAlign w:val="center"/>
          </w:tcPr>
          <w:p w14:paraId="28A85EB3" w14:textId="77777777" w:rsidR="007E589A" w:rsidRPr="007E589A" w:rsidRDefault="007E589A" w:rsidP="007E589A">
            <w:pPr>
              <w:jc w:val="center"/>
              <w:rPr>
                <w:szCs w:val="20"/>
              </w:rPr>
            </w:pPr>
            <w:r w:rsidRPr="007E589A">
              <w:rPr>
                <w:szCs w:val="20"/>
              </w:rPr>
              <w:t>0,00</w:t>
            </w:r>
          </w:p>
        </w:tc>
      </w:tr>
      <w:tr w:rsidR="007E589A" w:rsidRPr="007E589A" w14:paraId="724A48A0" w14:textId="77777777" w:rsidTr="00DD090C">
        <w:trPr>
          <w:trHeight w:val="315"/>
        </w:trPr>
        <w:tc>
          <w:tcPr>
            <w:tcW w:w="544" w:type="dxa"/>
            <w:shd w:val="clear" w:color="auto" w:fill="auto"/>
            <w:vAlign w:val="center"/>
            <w:hideMark/>
          </w:tcPr>
          <w:p w14:paraId="33B24E9F" w14:textId="77777777" w:rsidR="007E589A" w:rsidRPr="007E589A" w:rsidRDefault="007E589A" w:rsidP="007E589A">
            <w:pPr>
              <w:jc w:val="center"/>
            </w:pPr>
            <w:r w:rsidRPr="007E589A">
              <w:t>8</w:t>
            </w:r>
          </w:p>
        </w:tc>
        <w:tc>
          <w:tcPr>
            <w:tcW w:w="3704" w:type="dxa"/>
            <w:shd w:val="clear" w:color="auto" w:fill="auto"/>
            <w:vAlign w:val="center"/>
            <w:hideMark/>
          </w:tcPr>
          <w:p w14:paraId="5A7EEE52" w14:textId="77777777" w:rsidR="007E589A" w:rsidRPr="007E589A" w:rsidRDefault="007E589A" w:rsidP="007E589A">
            <w:r w:rsidRPr="007E589A">
              <w:t>Лизинговый платеж</w:t>
            </w:r>
          </w:p>
        </w:tc>
        <w:tc>
          <w:tcPr>
            <w:tcW w:w="1701" w:type="dxa"/>
            <w:shd w:val="clear" w:color="auto" w:fill="auto"/>
            <w:vAlign w:val="center"/>
          </w:tcPr>
          <w:p w14:paraId="5289A158" w14:textId="77777777" w:rsidR="007E589A" w:rsidRPr="007E589A" w:rsidRDefault="007E589A" w:rsidP="007E589A">
            <w:pPr>
              <w:jc w:val="center"/>
              <w:rPr>
                <w:szCs w:val="20"/>
              </w:rPr>
            </w:pPr>
            <w:r w:rsidRPr="007E589A">
              <w:rPr>
                <w:szCs w:val="20"/>
              </w:rPr>
              <w:t>0,00</w:t>
            </w:r>
          </w:p>
        </w:tc>
        <w:tc>
          <w:tcPr>
            <w:tcW w:w="1843" w:type="dxa"/>
            <w:shd w:val="clear" w:color="auto" w:fill="auto"/>
            <w:vAlign w:val="center"/>
          </w:tcPr>
          <w:p w14:paraId="04FF99D8" w14:textId="77777777" w:rsidR="007E589A" w:rsidRPr="007E589A" w:rsidRDefault="007E589A" w:rsidP="007E589A">
            <w:pPr>
              <w:jc w:val="center"/>
              <w:rPr>
                <w:szCs w:val="20"/>
              </w:rPr>
            </w:pPr>
            <w:r w:rsidRPr="007E589A">
              <w:rPr>
                <w:szCs w:val="20"/>
              </w:rPr>
              <w:t>0,00</w:t>
            </w:r>
          </w:p>
        </w:tc>
        <w:tc>
          <w:tcPr>
            <w:tcW w:w="1701" w:type="dxa"/>
            <w:shd w:val="clear" w:color="auto" w:fill="auto"/>
            <w:vAlign w:val="center"/>
          </w:tcPr>
          <w:p w14:paraId="5CBDA405" w14:textId="77777777" w:rsidR="007E589A" w:rsidRPr="007E589A" w:rsidRDefault="007E589A" w:rsidP="007E589A">
            <w:pPr>
              <w:jc w:val="center"/>
              <w:rPr>
                <w:szCs w:val="20"/>
              </w:rPr>
            </w:pPr>
            <w:r w:rsidRPr="007E589A">
              <w:rPr>
                <w:szCs w:val="20"/>
              </w:rPr>
              <w:t>0,00</w:t>
            </w:r>
          </w:p>
        </w:tc>
      </w:tr>
      <w:tr w:rsidR="007E589A" w:rsidRPr="007E589A" w14:paraId="54E1E3FE" w14:textId="77777777" w:rsidTr="00DD090C">
        <w:trPr>
          <w:trHeight w:val="315"/>
        </w:trPr>
        <w:tc>
          <w:tcPr>
            <w:tcW w:w="544" w:type="dxa"/>
            <w:shd w:val="clear" w:color="auto" w:fill="auto"/>
            <w:vAlign w:val="center"/>
            <w:hideMark/>
          </w:tcPr>
          <w:p w14:paraId="26D12926" w14:textId="77777777" w:rsidR="007E589A" w:rsidRPr="007E589A" w:rsidRDefault="007E589A" w:rsidP="007E589A">
            <w:pPr>
              <w:jc w:val="center"/>
            </w:pPr>
            <w:r w:rsidRPr="007E589A">
              <w:t>9</w:t>
            </w:r>
          </w:p>
        </w:tc>
        <w:tc>
          <w:tcPr>
            <w:tcW w:w="3704" w:type="dxa"/>
            <w:shd w:val="clear" w:color="auto" w:fill="auto"/>
            <w:vAlign w:val="center"/>
            <w:hideMark/>
          </w:tcPr>
          <w:p w14:paraId="41245692" w14:textId="77777777" w:rsidR="007E589A" w:rsidRPr="007E589A" w:rsidRDefault="007E589A" w:rsidP="007E589A">
            <w:r w:rsidRPr="007E589A">
              <w:t>Арендная плата</w:t>
            </w:r>
          </w:p>
        </w:tc>
        <w:tc>
          <w:tcPr>
            <w:tcW w:w="1701" w:type="dxa"/>
            <w:shd w:val="clear" w:color="auto" w:fill="auto"/>
            <w:vAlign w:val="center"/>
          </w:tcPr>
          <w:p w14:paraId="2A19E89F" w14:textId="77777777" w:rsidR="007E589A" w:rsidRPr="007E589A" w:rsidRDefault="007E589A" w:rsidP="007E589A">
            <w:pPr>
              <w:jc w:val="center"/>
              <w:rPr>
                <w:szCs w:val="20"/>
              </w:rPr>
            </w:pPr>
            <w:r w:rsidRPr="007E589A">
              <w:rPr>
                <w:szCs w:val="20"/>
              </w:rPr>
              <w:t>0,00</w:t>
            </w:r>
          </w:p>
        </w:tc>
        <w:tc>
          <w:tcPr>
            <w:tcW w:w="1843" w:type="dxa"/>
            <w:shd w:val="clear" w:color="auto" w:fill="auto"/>
            <w:vAlign w:val="center"/>
          </w:tcPr>
          <w:p w14:paraId="3EFDDD79" w14:textId="77777777" w:rsidR="007E589A" w:rsidRPr="007E589A" w:rsidRDefault="007E589A" w:rsidP="007E589A">
            <w:pPr>
              <w:jc w:val="center"/>
              <w:rPr>
                <w:szCs w:val="20"/>
              </w:rPr>
            </w:pPr>
            <w:r w:rsidRPr="007E589A">
              <w:rPr>
                <w:szCs w:val="20"/>
              </w:rPr>
              <w:t>0,00</w:t>
            </w:r>
          </w:p>
        </w:tc>
        <w:tc>
          <w:tcPr>
            <w:tcW w:w="1701" w:type="dxa"/>
            <w:shd w:val="clear" w:color="auto" w:fill="auto"/>
            <w:vAlign w:val="center"/>
          </w:tcPr>
          <w:p w14:paraId="2C265043" w14:textId="77777777" w:rsidR="007E589A" w:rsidRPr="007E589A" w:rsidRDefault="007E589A" w:rsidP="007E589A">
            <w:pPr>
              <w:jc w:val="center"/>
              <w:rPr>
                <w:szCs w:val="20"/>
              </w:rPr>
            </w:pPr>
            <w:r w:rsidRPr="007E589A">
              <w:rPr>
                <w:szCs w:val="20"/>
              </w:rPr>
              <w:t>0,00</w:t>
            </w:r>
          </w:p>
        </w:tc>
      </w:tr>
      <w:tr w:rsidR="007E589A" w:rsidRPr="007E589A" w14:paraId="39F96F94" w14:textId="77777777" w:rsidTr="00DD090C">
        <w:trPr>
          <w:trHeight w:val="315"/>
        </w:trPr>
        <w:tc>
          <w:tcPr>
            <w:tcW w:w="544" w:type="dxa"/>
            <w:shd w:val="clear" w:color="auto" w:fill="auto"/>
            <w:vAlign w:val="center"/>
            <w:hideMark/>
          </w:tcPr>
          <w:p w14:paraId="78F47650" w14:textId="77777777" w:rsidR="007E589A" w:rsidRPr="007E589A" w:rsidRDefault="007E589A" w:rsidP="007E589A">
            <w:pPr>
              <w:jc w:val="center"/>
            </w:pPr>
            <w:r w:rsidRPr="007E589A">
              <w:t>10</w:t>
            </w:r>
          </w:p>
        </w:tc>
        <w:tc>
          <w:tcPr>
            <w:tcW w:w="3704" w:type="dxa"/>
            <w:shd w:val="clear" w:color="auto" w:fill="auto"/>
            <w:vAlign w:val="center"/>
            <w:hideMark/>
          </w:tcPr>
          <w:p w14:paraId="556BE29B" w14:textId="77777777" w:rsidR="007E589A" w:rsidRPr="007E589A" w:rsidRDefault="007E589A" w:rsidP="007E589A">
            <w:r w:rsidRPr="007E589A">
              <w:t>Другие расходы</w:t>
            </w:r>
          </w:p>
        </w:tc>
        <w:tc>
          <w:tcPr>
            <w:tcW w:w="1701" w:type="dxa"/>
            <w:shd w:val="clear" w:color="auto" w:fill="auto"/>
            <w:vAlign w:val="center"/>
          </w:tcPr>
          <w:p w14:paraId="26E144C7" w14:textId="77777777" w:rsidR="007E589A" w:rsidRPr="007E589A" w:rsidRDefault="007E589A" w:rsidP="007E589A">
            <w:pPr>
              <w:jc w:val="center"/>
              <w:rPr>
                <w:szCs w:val="20"/>
              </w:rPr>
            </w:pPr>
            <w:r w:rsidRPr="007E589A">
              <w:rPr>
                <w:szCs w:val="20"/>
              </w:rPr>
              <w:t>0,00</w:t>
            </w:r>
          </w:p>
        </w:tc>
        <w:tc>
          <w:tcPr>
            <w:tcW w:w="1843" w:type="dxa"/>
            <w:shd w:val="clear" w:color="auto" w:fill="auto"/>
            <w:vAlign w:val="center"/>
          </w:tcPr>
          <w:p w14:paraId="2B18526C" w14:textId="77777777" w:rsidR="007E589A" w:rsidRPr="007E589A" w:rsidRDefault="007E589A" w:rsidP="007E589A">
            <w:pPr>
              <w:jc w:val="center"/>
              <w:rPr>
                <w:szCs w:val="20"/>
              </w:rPr>
            </w:pPr>
            <w:r w:rsidRPr="007E589A">
              <w:rPr>
                <w:szCs w:val="20"/>
              </w:rPr>
              <w:t>0,00</w:t>
            </w:r>
          </w:p>
        </w:tc>
        <w:tc>
          <w:tcPr>
            <w:tcW w:w="1701" w:type="dxa"/>
            <w:shd w:val="clear" w:color="auto" w:fill="auto"/>
            <w:vAlign w:val="center"/>
          </w:tcPr>
          <w:p w14:paraId="5F1EC1B0" w14:textId="77777777" w:rsidR="007E589A" w:rsidRPr="007E589A" w:rsidRDefault="007E589A" w:rsidP="007E589A">
            <w:pPr>
              <w:jc w:val="center"/>
              <w:rPr>
                <w:szCs w:val="20"/>
              </w:rPr>
            </w:pPr>
            <w:r w:rsidRPr="007E589A">
              <w:rPr>
                <w:szCs w:val="20"/>
              </w:rPr>
              <w:t>0,00</w:t>
            </w:r>
          </w:p>
        </w:tc>
      </w:tr>
      <w:tr w:rsidR="007E589A" w:rsidRPr="007E589A" w14:paraId="38E5A4CE" w14:textId="77777777" w:rsidTr="00DD090C">
        <w:trPr>
          <w:trHeight w:val="630"/>
        </w:trPr>
        <w:tc>
          <w:tcPr>
            <w:tcW w:w="544" w:type="dxa"/>
            <w:shd w:val="clear" w:color="auto" w:fill="auto"/>
            <w:vAlign w:val="center"/>
            <w:hideMark/>
          </w:tcPr>
          <w:p w14:paraId="313A5729" w14:textId="77777777" w:rsidR="007E589A" w:rsidRPr="007E589A" w:rsidRDefault="007E589A" w:rsidP="007E589A">
            <w:pPr>
              <w:jc w:val="center"/>
            </w:pPr>
            <w:r w:rsidRPr="007E589A">
              <w:t> </w:t>
            </w:r>
          </w:p>
        </w:tc>
        <w:tc>
          <w:tcPr>
            <w:tcW w:w="3704" w:type="dxa"/>
            <w:shd w:val="clear" w:color="auto" w:fill="auto"/>
            <w:vAlign w:val="center"/>
            <w:hideMark/>
          </w:tcPr>
          <w:p w14:paraId="262E83EE" w14:textId="77777777" w:rsidR="007E589A" w:rsidRPr="007E589A" w:rsidRDefault="007E589A" w:rsidP="007E589A">
            <w:r w:rsidRPr="007E589A">
              <w:t>ИТОГО базовый уровень операционных расходов</w:t>
            </w:r>
          </w:p>
        </w:tc>
        <w:tc>
          <w:tcPr>
            <w:tcW w:w="1701" w:type="dxa"/>
            <w:shd w:val="clear" w:color="auto" w:fill="auto"/>
            <w:vAlign w:val="center"/>
          </w:tcPr>
          <w:p w14:paraId="6188189A" w14:textId="77777777" w:rsidR="007E589A" w:rsidRPr="007E589A" w:rsidRDefault="007E589A" w:rsidP="007E589A">
            <w:pPr>
              <w:jc w:val="center"/>
              <w:rPr>
                <w:szCs w:val="20"/>
              </w:rPr>
            </w:pPr>
            <w:r w:rsidRPr="007E589A">
              <w:rPr>
                <w:szCs w:val="20"/>
              </w:rPr>
              <w:t>1 365,26</w:t>
            </w:r>
          </w:p>
        </w:tc>
        <w:tc>
          <w:tcPr>
            <w:tcW w:w="1843" w:type="dxa"/>
            <w:shd w:val="clear" w:color="auto" w:fill="auto"/>
            <w:vAlign w:val="center"/>
          </w:tcPr>
          <w:p w14:paraId="3D24AF4D" w14:textId="77777777" w:rsidR="007E589A" w:rsidRPr="007E589A" w:rsidRDefault="007E589A" w:rsidP="007E589A">
            <w:pPr>
              <w:jc w:val="center"/>
              <w:rPr>
                <w:szCs w:val="20"/>
              </w:rPr>
            </w:pPr>
            <w:r w:rsidRPr="007E589A">
              <w:rPr>
                <w:szCs w:val="20"/>
              </w:rPr>
              <w:t>3 632,60</w:t>
            </w:r>
          </w:p>
        </w:tc>
        <w:tc>
          <w:tcPr>
            <w:tcW w:w="1701" w:type="dxa"/>
            <w:shd w:val="clear" w:color="auto" w:fill="auto"/>
            <w:vAlign w:val="center"/>
          </w:tcPr>
          <w:p w14:paraId="4365F144" w14:textId="77777777" w:rsidR="007E589A" w:rsidRPr="007E589A" w:rsidRDefault="007E589A" w:rsidP="007E589A">
            <w:pPr>
              <w:jc w:val="center"/>
              <w:rPr>
                <w:szCs w:val="20"/>
              </w:rPr>
            </w:pPr>
            <w:r w:rsidRPr="007E589A">
              <w:rPr>
                <w:szCs w:val="20"/>
              </w:rPr>
              <w:t>2 267,66</w:t>
            </w:r>
          </w:p>
        </w:tc>
      </w:tr>
    </w:tbl>
    <w:p w14:paraId="5CF04A47" w14:textId="77777777" w:rsidR="007E589A" w:rsidRPr="007E589A" w:rsidRDefault="007E589A" w:rsidP="007E589A">
      <w:pPr>
        <w:spacing w:line="360" w:lineRule="auto"/>
        <w:ind w:right="-142"/>
        <w:jc w:val="right"/>
        <w:rPr>
          <w:sz w:val="28"/>
          <w:szCs w:val="28"/>
        </w:rPr>
      </w:pPr>
    </w:p>
    <w:p w14:paraId="095E5EA9" w14:textId="77777777" w:rsidR="007E589A" w:rsidRPr="007E589A" w:rsidRDefault="007E589A" w:rsidP="007E589A">
      <w:pPr>
        <w:spacing w:line="360" w:lineRule="auto"/>
        <w:ind w:right="-142"/>
        <w:jc w:val="right"/>
        <w:rPr>
          <w:sz w:val="28"/>
          <w:szCs w:val="28"/>
        </w:rPr>
        <w:sectPr w:rsidR="007E589A" w:rsidRPr="007E589A" w:rsidSect="007E589A">
          <w:pgSz w:w="11906" w:h="16838"/>
          <w:pgMar w:top="1134" w:right="849" w:bottom="1134" w:left="1701" w:header="708" w:footer="708" w:gutter="0"/>
          <w:cols w:space="708"/>
          <w:titlePg/>
          <w:docGrid w:linePitch="360"/>
        </w:sectPr>
      </w:pPr>
    </w:p>
    <w:p w14:paraId="04623D35" w14:textId="77777777" w:rsidR="007E589A" w:rsidRPr="007E589A" w:rsidRDefault="007E589A" w:rsidP="007E589A">
      <w:pPr>
        <w:ind w:firstLine="709"/>
        <w:jc w:val="right"/>
        <w:rPr>
          <w:sz w:val="28"/>
          <w:szCs w:val="28"/>
        </w:rPr>
      </w:pPr>
      <w:r w:rsidRPr="007E589A">
        <w:rPr>
          <w:sz w:val="28"/>
          <w:szCs w:val="28"/>
        </w:rPr>
        <w:lastRenderedPageBreak/>
        <w:t>Таблица 9.</w:t>
      </w:r>
    </w:p>
    <w:p w14:paraId="47D2DC7E" w14:textId="77777777" w:rsidR="007E589A" w:rsidRPr="007E589A" w:rsidRDefault="007E589A" w:rsidP="007E589A">
      <w:pPr>
        <w:ind w:firstLine="709"/>
        <w:jc w:val="center"/>
        <w:rPr>
          <w:sz w:val="28"/>
          <w:szCs w:val="28"/>
        </w:rPr>
      </w:pPr>
      <w:r w:rsidRPr="007E589A">
        <w:rPr>
          <w:sz w:val="28"/>
          <w:szCs w:val="28"/>
        </w:rPr>
        <w:t>Реестр неподконтрольных расходов</w:t>
      </w:r>
    </w:p>
    <w:p w14:paraId="7F619720" w14:textId="77777777" w:rsidR="007E589A" w:rsidRPr="007E589A" w:rsidRDefault="007E589A" w:rsidP="007E589A">
      <w:pPr>
        <w:ind w:firstLine="709"/>
        <w:jc w:val="right"/>
        <w:rPr>
          <w:sz w:val="28"/>
          <w:szCs w:val="28"/>
        </w:rPr>
      </w:pPr>
      <w:r w:rsidRPr="007E589A">
        <w:rPr>
          <w:sz w:val="28"/>
          <w:szCs w:val="28"/>
        </w:rPr>
        <w:t>тыс. руб.</w:t>
      </w:r>
    </w:p>
    <w:tbl>
      <w:tblPr>
        <w:tblW w:w="9493" w:type="dxa"/>
        <w:tblLook w:val="04A0" w:firstRow="1" w:lastRow="0" w:firstColumn="1" w:lastColumn="0" w:noHBand="0" w:noVBand="1"/>
      </w:tblPr>
      <w:tblGrid>
        <w:gridCol w:w="696"/>
        <w:gridCol w:w="3694"/>
        <w:gridCol w:w="1559"/>
        <w:gridCol w:w="1843"/>
        <w:gridCol w:w="1701"/>
      </w:tblGrid>
      <w:tr w:rsidR="007E589A" w:rsidRPr="007E589A" w14:paraId="6C898355" w14:textId="77777777" w:rsidTr="00DD090C">
        <w:trPr>
          <w:trHeight w:val="600"/>
          <w:tblHeader/>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FA028" w14:textId="77777777" w:rsidR="007E589A" w:rsidRPr="007E589A" w:rsidRDefault="007E589A" w:rsidP="007E589A">
            <w:pPr>
              <w:jc w:val="center"/>
            </w:pPr>
            <w:r w:rsidRPr="007E589A">
              <w:t>№ п/п</w:t>
            </w:r>
          </w:p>
        </w:tc>
        <w:tc>
          <w:tcPr>
            <w:tcW w:w="3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01059" w14:textId="77777777" w:rsidR="007E589A" w:rsidRPr="007E589A" w:rsidRDefault="007E589A" w:rsidP="007E589A">
            <w:pPr>
              <w:jc w:val="center"/>
            </w:pPr>
            <w:r w:rsidRPr="007E589A">
              <w:t>Наименование расхода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FFCCD" w14:textId="77777777" w:rsidR="007E589A" w:rsidRPr="007E589A" w:rsidRDefault="007E589A" w:rsidP="007E589A">
            <w:pPr>
              <w:jc w:val="center"/>
            </w:pPr>
            <w:r w:rsidRPr="007E589A">
              <w:t>Утверждено на 2023 год</w:t>
            </w:r>
          </w:p>
        </w:tc>
        <w:tc>
          <w:tcPr>
            <w:tcW w:w="18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DF20F7B" w14:textId="77777777" w:rsidR="007E589A" w:rsidRPr="007E589A" w:rsidRDefault="007E589A" w:rsidP="007E589A">
            <w:pPr>
              <w:jc w:val="center"/>
            </w:pPr>
            <w:r w:rsidRPr="007E589A">
              <w:t>Предложение экспертов на 2024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488E58" w14:textId="77777777" w:rsidR="007E589A" w:rsidRPr="007E589A" w:rsidRDefault="007E589A" w:rsidP="007E589A">
            <w:pPr>
              <w:jc w:val="center"/>
            </w:pPr>
            <w:r w:rsidRPr="007E589A">
              <w:t>Динамика</w:t>
            </w:r>
          </w:p>
        </w:tc>
      </w:tr>
      <w:tr w:rsidR="007E589A" w:rsidRPr="007E589A" w14:paraId="6F67A56B" w14:textId="77777777" w:rsidTr="00DD090C">
        <w:trPr>
          <w:trHeight w:val="103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2804B03" w14:textId="77777777" w:rsidR="007E589A" w:rsidRPr="007E589A" w:rsidRDefault="007E589A" w:rsidP="007E589A">
            <w:pPr>
              <w:jc w:val="center"/>
            </w:pPr>
            <w:r w:rsidRPr="007E589A">
              <w:t>1.1</w:t>
            </w:r>
          </w:p>
        </w:tc>
        <w:tc>
          <w:tcPr>
            <w:tcW w:w="3694" w:type="dxa"/>
            <w:tcBorders>
              <w:top w:val="nil"/>
              <w:left w:val="nil"/>
              <w:bottom w:val="single" w:sz="4" w:space="0" w:color="auto"/>
              <w:right w:val="single" w:sz="4" w:space="0" w:color="auto"/>
            </w:tcBorders>
            <w:shd w:val="clear" w:color="auto" w:fill="auto"/>
            <w:vAlign w:val="center"/>
            <w:hideMark/>
          </w:tcPr>
          <w:p w14:paraId="3ECAAB19" w14:textId="77777777" w:rsidR="007E589A" w:rsidRPr="007E589A" w:rsidRDefault="007E589A" w:rsidP="007E589A">
            <w:r w:rsidRPr="007E589A">
              <w:t>Расходы на оплату услуг, оказываемых организациями, осуществляющими регулируемые виды деятельности</w:t>
            </w:r>
          </w:p>
        </w:tc>
        <w:tc>
          <w:tcPr>
            <w:tcW w:w="1559" w:type="dxa"/>
            <w:tcBorders>
              <w:top w:val="nil"/>
              <w:left w:val="nil"/>
              <w:bottom w:val="single" w:sz="4" w:space="0" w:color="auto"/>
              <w:right w:val="single" w:sz="4" w:space="0" w:color="auto"/>
            </w:tcBorders>
            <w:shd w:val="clear" w:color="auto" w:fill="auto"/>
            <w:noWrap/>
            <w:vAlign w:val="center"/>
            <w:hideMark/>
          </w:tcPr>
          <w:p w14:paraId="0012C56A" w14:textId="77777777" w:rsidR="007E589A" w:rsidRPr="007E589A" w:rsidRDefault="007E589A" w:rsidP="007E589A">
            <w:pPr>
              <w:jc w:val="center"/>
              <w:rPr>
                <w:szCs w:val="20"/>
              </w:rPr>
            </w:pPr>
            <w:r w:rsidRPr="007E589A">
              <w:rPr>
                <w:szCs w:val="20"/>
              </w:rPr>
              <w:t>0,93</w:t>
            </w:r>
          </w:p>
        </w:tc>
        <w:tc>
          <w:tcPr>
            <w:tcW w:w="1843" w:type="dxa"/>
            <w:tcBorders>
              <w:top w:val="nil"/>
              <w:left w:val="nil"/>
              <w:bottom w:val="single" w:sz="4" w:space="0" w:color="auto"/>
              <w:right w:val="single" w:sz="4" w:space="0" w:color="auto"/>
            </w:tcBorders>
            <w:shd w:val="clear" w:color="auto" w:fill="auto"/>
            <w:noWrap/>
            <w:vAlign w:val="center"/>
            <w:hideMark/>
          </w:tcPr>
          <w:p w14:paraId="6B2C1320" w14:textId="77777777" w:rsidR="007E589A" w:rsidRPr="007E589A" w:rsidRDefault="007E589A" w:rsidP="007E589A">
            <w:pPr>
              <w:jc w:val="center"/>
              <w:rPr>
                <w:szCs w:val="20"/>
              </w:rPr>
            </w:pPr>
            <w:r w:rsidRPr="007E589A">
              <w:rPr>
                <w:szCs w:val="20"/>
              </w:rPr>
              <w:t>0,68</w:t>
            </w:r>
          </w:p>
        </w:tc>
        <w:tc>
          <w:tcPr>
            <w:tcW w:w="1701" w:type="dxa"/>
            <w:tcBorders>
              <w:top w:val="nil"/>
              <w:left w:val="nil"/>
              <w:bottom w:val="single" w:sz="4" w:space="0" w:color="auto"/>
              <w:right w:val="single" w:sz="4" w:space="0" w:color="auto"/>
            </w:tcBorders>
            <w:shd w:val="clear" w:color="auto" w:fill="auto"/>
            <w:vAlign w:val="center"/>
            <w:hideMark/>
          </w:tcPr>
          <w:p w14:paraId="14E6A57F" w14:textId="77777777" w:rsidR="007E589A" w:rsidRPr="007E589A" w:rsidRDefault="007E589A" w:rsidP="007E589A">
            <w:pPr>
              <w:jc w:val="center"/>
              <w:rPr>
                <w:szCs w:val="20"/>
              </w:rPr>
            </w:pPr>
            <w:r w:rsidRPr="007E589A">
              <w:rPr>
                <w:szCs w:val="20"/>
              </w:rPr>
              <w:t>-0,25</w:t>
            </w:r>
          </w:p>
        </w:tc>
      </w:tr>
      <w:tr w:rsidR="007E589A" w:rsidRPr="007E589A" w14:paraId="7B8963B0" w14:textId="77777777" w:rsidTr="00DD090C">
        <w:trPr>
          <w:trHeight w:val="499"/>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641E11F" w14:textId="77777777" w:rsidR="007E589A" w:rsidRPr="007E589A" w:rsidRDefault="007E589A" w:rsidP="007E589A">
            <w:pPr>
              <w:jc w:val="center"/>
            </w:pPr>
            <w:r w:rsidRPr="007E589A">
              <w:t>1.2</w:t>
            </w:r>
          </w:p>
        </w:tc>
        <w:tc>
          <w:tcPr>
            <w:tcW w:w="3694" w:type="dxa"/>
            <w:tcBorders>
              <w:top w:val="nil"/>
              <w:left w:val="nil"/>
              <w:bottom w:val="single" w:sz="4" w:space="0" w:color="auto"/>
              <w:right w:val="single" w:sz="4" w:space="0" w:color="auto"/>
            </w:tcBorders>
            <w:shd w:val="clear" w:color="auto" w:fill="auto"/>
            <w:vAlign w:val="center"/>
            <w:hideMark/>
          </w:tcPr>
          <w:p w14:paraId="586647CA" w14:textId="77777777" w:rsidR="007E589A" w:rsidRPr="007E589A" w:rsidRDefault="007E589A" w:rsidP="007E589A">
            <w:r w:rsidRPr="007E589A">
              <w:t xml:space="preserve">Арендная плата в части имущества, используемого в регулируемой деятельности </w:t>
            </w:r>
          </w:p>
        </w:tc>
        <w:tc>
          <w:tcPr>
            <w:tcW w:w="1559" w:type="dxa"/>
            <w:tcBorders>
              <w:top w:val="nil"/>
              <w:left w:val="nil"/>
              <w:bottom w:val="single" w:sz="4" w:space="0" w:color="auto"/>
              <w:right w:val="single" w:sz="4" w:space="0" w:color="auto"/>
            </w:tcBorders>
            <w:shd w:val="clear" w:color="auto" w:fill="auto"/>
            <w:noWrap/>
            <w:vAlign w:val="center"/>
            <w:hideMark/>
          </w:tcPr>
          <w:p w14:paraId="66DCEF04" w14:textId="77777777" w:rsidR="007E589A" w:rsidRPr="007E589A" w:rsidRDefault="007E589A" w:rsidP="007E589A">
            <w:pPr>
              <w:jc w:val="center"/>
              <w:rPr>
                <w:szCs w:val="20"/>
              </w:rPr>
            </w:pPr>
            <w:r w:rsidRPr="007E589A">
              <w:rPr>
                <w:szCs w:val="20"/>
              </w:rPr>
              <w:t>359,29</w:t>
            </w:r>
          </w:p>
        </w:tc>
        <w:tc>
          <w:tcPr>
            <w:tcW w:w="1843" w:type="dxa"/>
            <w:tcBorders>
              <w:top w:val="nil"/>
              <w:left w:val="nil"/>
              <w:bottom w:val="single" w:sz="4" w:space="0" w:color="auto"/>
              <w:right w:val="single" w:sz="4" w:space="0" w:color="auto"/>
            </w:tcBorders>
            <w:shd w:val="clear" w:color="auto" w:fill="auto"/>
            <w:noWrap/>
            <w:vAlign w:val="center"/>
            <w:hideMark/>
          </w:tcPr>
          <w:p w14:paraId="44CA561A" w14:textId="77777777" w:rsidR="007E589A" w:rsidRPr="007E589A" w:rsidRDefault="007E589A" w:rsidP="007E589A">
            <w:pPr>
              <w:jc w:val="center"/>
              <w:rPr>
                <w:szCs w:val="20"/>
              </w:rPr>
            </w:pPr>
            <w:r w:rsidRPr="007E589A">
              <w:rPr>
                <w:szCs w:val="20"/>
              </w:rPr>
              <w:t>282,58</w:t>
            </w:r>
          </w:p>
        </w:tc>
        <w:tc>
          <w:tcPr>
            <w:tcW w:w="1701" w:type="dxa"/>
            <w:tcBorders>
              <w:top w:val="nil"/>
              <w:left w:val="nil"/>
              <w:bottom w:val="single" w:sz="4" w:space="0" w:color="auto"/>
              <w:right w:val="single" w:sz="4" w:space="0" w:color="auto"/>
            </w:tcBorders>
            <w:shd w:val="clear" w:color="auto" w:fill="auto"/>
            <w:vAlign w:val="center"/>
            <w:hideMark/>
          </w:tcPr>
          <w:p w14:paraId="215601A2" w14:textId="77777777" w:rsidR="007E589A" w:rsidRPr="007E589A" w:rsidRDefault="007E589A" w:rsidP="007E589A">
            <w:pPr>
              <w:jc w:val="center"/>
              <w:rPr>
                <w:szCs w:val="20"/>
              </w:rPr>
            </w:pPr>
            <w:r w:rsidRPr="007E589A">
              <w:rPr>
                <w:szCs w:val="20"/>
              </w:rPr>
              <w:t>-76,71</w:t>
            </w:r>
          </w:p>
        </w:tc>
      </w:tr>
      <w:tr w:rsidR="007E589A" w:rsidRPr="007E589A" w14:paraId="7CD5804D"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0C24DD9" w14:textId="77777777" w:rsidR="007E589A" w:rsidRPr="007E589A" w:rsidRDefault="007E589A" w:rsidP="007E589A">
            <w:pPr>
              <w:jc w:val="center"/>
            </w:pPr>
            <w:r w:rsidRPr="007E589A">
              <w:t>1.3</w:t>
            </w:r>
          </w:p>
        </w:tc>
        <w:tc>
          <w:tcPr>
            <w:tcW w:w="3694" w:type="dxa"/>
            <w:tcBorders>
              <w:top w:val="nil"/>
              <w:left w:val="nil"/>
              <w:bottom w:val="single" w:sz="4" w:space="0" w:color="auto"/>
              <w:right w:val="single" w:sz="4" w:space="0" w:color="auto"/>
            </w:tcBorders>
            <w:shd w:val="clear" w:color="auto" w:fill="auto"/>
            <w:vAlign w:val="center"/>
            <w:hideMark/>
          </w:tcPr>
          <w:p w14:paraId="193161DD" w14:textId="77777777" w:rsidR="007E589A" w:rsidRPr="007E589A" w:rsidRDefault="007E589A" w:rsidP="007E589A">
            <w:r w:rsidRPr="007E589A">
              <w:t>Концессионная плата</w:t>
            </w:r>
          </w:p>
        </w:tc>
        <w:tc>
          <w:tcPr>
            <w:tcW w:w="1559" w:type="dxa"/>
            <w:tcBorders>
              <w:top w:val="nil"/>
              <w:left w:val="nil"/>
              <w:bottom w:val="single" w:sz="4" w:space="0" w:color="auto"/>
              <w:right w:val="single" w:sz="4" w:space="0" w:color="auto"/>
            </w:tcBorders>
            <w:shd w:val="clear" w:color="auto" w:fill="auto"/>
            <w:noWrap/>
            <w:vAlign w:val="center"/>
            <w:hideMark/>
          </w:tcPr>
          <w:p w14:paraId="16842192"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6608A00D" w14:textId="77777777" w:rsidR="007E589A" w:rsidRPr="007E589A" w:rsidRDefault="007E589A" w:rsidP="007E589A">
            <w:pPr>
              <w:jc w:val="center"/>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73F0ED88" w14:textId="77777777" w:rsidR="007E589A" w:rsidRPr="007E589A" w:rsidRDefault="007E589A" w:rsidP="007E589A">
            <w:pPr>
              <w:jc w:val="center"/>
              <w:rPr>
                <w:szCs w:val="20"/>
              </w:rPr>
            </w:pPr>
            <w:r w:rsidRPr="007E589A">
              <w:rPr>
                <w:szCs w:val="20"/>
              </w:rPr>
              <w:t>0,00</w:t>
            </w:r>
          </w:p>
        </w:tc>
      </w:tr>
      <w:tr w:rsidR="007E589A" w:rsidRPr="007E589A" w14:paraId="2C86E77F" w14:textId="77777777" w:rsidTr="00DD090C">
        <w:trPr>
          <w:trHeight w:val="76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5A7FA98" w14:textId="77777777" w:rsidR="007E589A" w:rsidRPr="007E589A" w:rsidRDefault="007E589A" w:rsidP="007E589A">
            <w:pPr>
              <w:jc w:val="center"/>
            </w:pPr>
            <w:r w:rsidRPr="007E589A">
              <w:t>1.4</w:t>
            </w:r>
          </w:p>
        </w:tc>
        <w:tc>
          <w:tcPr>
            <w:tcW w:w="3694" w:type="dxa"/>
            <w:tcBorders>
              <w:top w:val="nil"/>
              <w:left w:val="nil"/>
              <w:bottom w:val="single" w:sz="4" w:space="0" w:color="auto"/>
              <w:right w:val="single" w:sz="4" w:space="0" w:color="auto"/>
            </w:tcBorders>
            <w:shd w:val="clear" w:color="auto" w:fill="auto"/>
            <w:vAlign w:val="center"/>
            <w:hideMark/>
          </w:tcPr>
          <w:p w14:paraId="38454CFF" w14:textId="77777777" w:rsidR="007E589A" w:rsidRPr="007E589A" w:rsidRDefault="007E589A" w:rsidP="007E589A">
            <w:r w:rsidRPr="007E589A">
              <w:t>Расходы на уплату налогов, сборов и других обязательных платежей, в том числе:</w:t>
            </w:r>
          </w:p>
        </w:tc>
        <w:tc>
          <w:tcPr>
            <w:tcW w:w="1559" w:type="dxa"/>
            <w:tcBorders>
              <w:top w:val="nil"/>
              <w:left w:val="nil"/>
              <w:bottom w:val="single" w:sz="4" w:space="0" w:color="auto"/>
              <w:right w:val="single" w:sz="4" w:space="0" w:color="auto"/>
            </w:tcBorders>
            <w:shd w:val="clear" w:color="auto" w:fill="auto"/>
            <w:noWrap/>
            <w:vAlign w:val="center"/>
            <w:hideMark/>
          </w:tcPr>
          <w:p w14:paraId="55A799D1" w14:textId="77777777" w:rsidR="007E589A" w:rsidRPr="007E589A" w:rsidRDefault="007E589A" w:rsidP="007E589A">
            <w:pPr>
              <w:jc w:val="center"/>
              <w:rPr>
                <w:szCs w:val="20"/>
              </w:rPr>
            </w:pPr>
            <w:r w:rsidRPr="007E589A">
              <w:rPr>
                <w:szCs w:val="20"/>
              </w:rPr>
              <w:t>6,76</w:t>
            </w:r>
          </w:p>
        </w:tc>
        <w:tc>
          <w:tcPr>
            <w:tcW w:w="1843" w:type="dxa"/>
            <w:tcBorders>
              <w:top w:val="nil"/>
              <w:left w:val="nil"/>
              <w:bottom w:val="single" w:sz="4" w:space="0" w:color="auto"/>
              <w:right w:val="single" w:sz="4" w:space="0" w:color="auto"/>
            </w:tcBorders>
            <w:shd w:val="clear" w:color="auto" w:fill="auto"/>
            <w:noWrap/>
            <w:vAlign w:val="center"/>
            <w:hideMark/>
          </w:tcPr>
          <w:p w14:paraId="19C4D632" w14:textId="77777777" w:rsidR="007E589A" w:rsidRPr="007E589A" w:rsidRDefault="007E589A" w:rsidP="007E589A">
            <w:pPr>
              <w:jc w:val="center"/>
              <w:rPr>
                <w:szCs w:val="20"/>
              </w:rPr>
            </w:pPr>
            <w:r w:rsidRPr="007E589A">
              <w:rPr>
                <w:szCs w:val="20"/>
              </w:rPr>
              <w:t>6,81</w:t>
            </w:r>
          </w:p>
        </w:tc>
        <w:tc>
          <w:tcPr>
            <w:tcW w:w="1701" w:type="dxa"/>
            <w:tcBorders>
              <w:top w:val="nil"/>
              <w:left w:val="nil"/>
              <w:bottom w:val="single" w:sz="4" w:space="0" w:color="auto"/>
              <w:right w:val="single" w:sz="4" w:space="0" w:color="auto"/>
            </w:tcBorders>
            <w:shd w:val="clear" w:color="auto" w:fill="auto"/>
            <w:vAlign w:val="center"/>
            <w:hideMark/>
          </w:tcPr>
          <w:p w14:paraId="2F5A0BE4" w14:textId="77777777" w:rsidR="007E589A" w:rsidRPr="007E589A" w:rsidRDefault="007E589A" w:rsidP="007E589A">
            <w:pPr>
              <w:jc w:val="center"/>
              <w:rPr>
                <w:szCs w:val="20"/>
              </w:rPr>
            </w:pPr>
            <w:r w:rsidRPr="007E589A">
              <w:rPr>
                <w:szCs w:val="20"/>
              </w:rPr>
              <w:t>0,05</w:t>
            </w:r>
          </w:p>
        </w:tc>
      </w:tr>
      <w:tr w:rsidR="007E589A" w:rsidRPr="007E589A" w14:paraId="1D5A19DF" w14:textId="77777777" w:rsidTr="00DD090C">
        <w:trPr>
          <w:trHeight w:val="20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E6BB96B" w14:textId="77777777" w:rsidR="007E589A" w:rsidRPr="007E589A" w:rsidRDefault="007E589A" w:rsidP="007E589A">
            <w:pPr>
              <w:jc w:val="center"/>
            </w:pPr>
            <w:r w:rsidRPr="007E589A">
              <w:t>1.4.1</w:t>
            </w:r>
          </w:p>
        </w:tc>
        <w:tc>
          <w:tcPr>
            <w:tcW w:w="3694" w:type="dxa"/>
            <w:tcBorders>
              <w:top w:val="nil"/>
              <w:left w:val="nil"/>
              <w:bottom w:val="single" w:sz="4" w:space="0" w:color="auto"/>
              <w:right w:val="single" w:sz="4" w:space="0" w:color="auto"/>
            </w:tcBorders>
            <w:shd w:val="clear" w:color="auto" w:fill="auto"/>
            <w:vAlign w:val="center"/>
            <w:hideMark/>
          </w:tcPr>
          <w:p w14:paraId="15B52640" w14:textId="77777777" w:rsidR="007E589A" w:rsidRPr="007E589A" w:rsidRDefault="007E589A" w:rsidP="007E589A">
            <w:r w:rsidRPr="007E589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nil"/>
              <w:bottom w:val="single" w:sz="4" w:space="0" w:color="auto"/>
              <w:right w:val="single" w:sz="4" w:space="0" w:color="auto"/>
            </w:tcBorders>
            <w:shd w:val="clear" w:color="auto" w:fill="auto"/>
            <w:noWrap/>
            <w:vAlign w:val="center"/>
            <w:hideMark/>
          </w:tcPr>
          <w:p w14:paraId="618919B3" w14:textId="77777777" w:rsidR="007E589A" w:rsidRPr="007E589A" w:rsidRDefault="007E589A" w:rsidP="007E589A">
            <w:pPr>
              <w:jc w:val="center"/>
              <w:rPr>
                <w:szCs w:val="20"/>
              </w:rPr>
            </w:pPr>
            <w:r w:rsidRPr="007E589A">
              <w:rPr>
                <w:szCs w:val="20"/>
              </w:rPr>
              <w:t>0,14</w:t>
            </w:r>
          </w:p>
        </w:tc>
        <w:tc>
          <w:tcPr>
            <w:tcW w:w="1843" w:type="dxa"/>
            <w:tcBorders>
              <w:top w:val="nil"/>
              <w:left w:val="nil"/>
              <w:bottom w:val="single" w:sz="4" w:space="0" w:color="auto"/>
              <w:right w:val="single" w:sz="4" w:space="0" w:color="auto"/>
            </w:tcBorders>
            <w:shd w:val="clear" w:color="auto" w:fill="auto"/>
            <w:noWrap/>
            <w:vAlign w:val="center"/>
            <w:hideMark/>
          </w:tcPr>
          <w:p w14:paraId="63ABC78F" w14:textId="77777777" w:rsidR="007E589A" w:rsidRPr="007E589A" w:rsidRDefault="007E589A" w:rsidP="007E589A">
            <w:pPr>
              <w:jc w:val="center"/>
              <w:rPr>
                <w:szCs w:val="20"/>
              </w:rPr>
            </w:pPr>
            <w:r w:rsidRPr="007E589A">
              <w:rPr>
                <w:szCs w:val="20"/>
              </w:rPr>
              <w:t>0,05</w:t>
            </w:r>
          </w:p>
        </w:tc>
        <w:tc>
          <w:tcPr>
            <w:tcW w:w="1701" w:type="dxa"/>
            <w:tcBorders>
              <w:top w:val="nil"/>
              <w:left w:val="nil"/>
              <w:bottom w:val="single" w:sz="4" w:space="0" w:color="auto"/>
              <w:right w:val="single" w:sz="4" w:space="0" w:color="auto"/>
            </w:tcBorders>
            <w:shd w:val="clear" w:color="auto" w:fill="auto"/>
            <w:vAlign w:val="center"/>
            <w:hideMark/>
          </w:tcPr>
          <w:p w14:paraId="5013A97E" w14:textId="77777777" w:rsidR="007E589A" w:rsidRPr="007E589A" w:rsidRDefault="007E589A" w:rsidP="007E589A">
            <w:pPr>
              <w:jc w:val="center"/>
              <w:rPr>
                <w:szCs w:val="20"/>
              </w:rPr>
            </w:pPr>
            <w:r w:rsidRPr="007E589A">
              <w:rPr>
                <w:szCs w:val="20"/>
              </w:rPr>
              <w:t>-0,09</w:t>
            </w:r>
          </w:p>
        </w:tc>
      </w:tr>
      <w:tr w:rsidR="007E589A" w:rsidRPr="007E589A" w14:paraId="0C6539AE" w14:textId="77777777" w:rsidTr="00DD090C">
        <w:trPr>
          <w:trHeight w:val="37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49F4459" w14:textId="77777777" w:rsidR="007E589A" w:rsidRPr="007E589A" w:rsidRDefault="007E589A" w:rsidP="007E589A">
            <w:pPr>
              <w:jc w:val="center"/>
            </w:pPr>
            <w:r w:rsidRPr="007E589A">
              <w:t>1.4.2</w:t>
            </w:r>
          </w:p>
        </w:tc>
        <w:tc>
          <w:tcPr>
            <w:tcW w:w="3694" w:type="dxa"/>
            <w:tcBorders>
              <w:top w:val="nil"/>
              <w:left w:val="nil"/>
              <w:bottom w:val="single" w:sz="4" w:space="0" w:color="auto"/>
              <w:right w:val="single" w:sz="4" w:space="0" w:color="auto"/>
            </w:tcBorders>
            <w:shd w:val="clear" w:color="auto" w:fill="auto"/>
            <w:vAlign w:val="center"/>
            <w:hideMark/>
          </w:tcPr>
          <w:p w14:paraId="0D0DD6FD" w14:textId="77777777" w:rsidR="007E589A" w:rsidRPr="007E589A" w:rsidRDefault="007E589A" w:rsidP="007E589A">
            <w:r w:rsidRPr="007E589A">
              <w:t>расходы на обязательное страхование</w:t>
            </w:r>
          </w:p>
        </w:tc>
        <w:tc>
          <w:tcPr>
            <w:tcW w:w="1559" w:type="dxa"/>
            <w:tcBorders>
              <w:top w:val="nil"/>
              <w:left w:val="nil"/>
              <w:bottom w:val="single" w:sz="4" w:space="0" w:color="auto"/>
              <w:right w:val="single" w:sz="4" w:space="0" w:color="auto"/>
            </w:tcBorders>
            <w:shd w:val="clear" w:color="auto" w:fill="auto"/>
            <w:noWrap/>
            <w:vAlign w:val="center"/>
            <w:hideMark/>
          </w:tcPr>
          <w:p w14:paraId="66FD546A" w14:textId="77777777" w:rsidR="007E589A" w:rsidRPr="007E589A" w:rsidRDefault="007E589A" w:rsidP="007E589A">
            <w:pPr>
              <w:jc w:val="center"/>
              <w:rPr>
                <w:szCs w:val="20"/>
              </w:rPr>
            </w:pPr>
            <w:r w:rsidRPr="007E589A">
              <w:rPr>
                <w:szCs w:val="20"/>
              </w:rPr>
              <w:t>6,60</w:t>
            </w:r>
          </w:p>
        </w:tc>
        <w:tc>
          <w:tcPr>
            <w:tcW w:w="1843" w:type="dxa"/>
            <w:tcBorders>
              <w:top w:val="nil"/>
              <w:left w:val="nil"/>
              <w:bottom w:val="single" w:sz="4" w:space="0" w:color="auto"/>
              <w:right w:val="single" w:sz="4" w:space="0" w:color="auto"/>
            </w:tcBorders>
            <w:shd w:val="clear" w:color="auto" w:fill="auto"/>
            <w:noWrap/>
            <w:vAlign w:val="center"/>
            <w:hideMark/>
          </w:tcPr>
          <w:p w14:paraId="1F9C62AB" w14:textId="77777777" w:rsidR="007E589A" w:rsidRPr="007E589A" w:rsidRDefault="007E589A" w:rsidP="007E589A">
            <w:pPr>
              <w:jc w:val="center"/>
              <w:rPr>
                <w:szCs w:val="20"/>
              </w:rPr>
            </w:pPr>
            <w:r w:rsidRPr="007E589A">
              <w:rPr>
                <w:szCs w:val="20"/>
              </w:rPr>
              <w:t>6,60</w:t>
            </w:r>
          </w:p>
        </w:tc>
        <w:tc>
          <w:tcPr>
            <w:tcW w:w="1701" w:type="dxa"/>
            <w:tcBorders>
              <w:top w:val="nil"/>
              <w:left w:val="nil"/>
              <w:bottom w:val="single" w:sz="4" w:space="0" w:color="auto"/>
              <w:right w:val="single" w:sz="4" w:space="0" w:color="auto"/>
            </w:tcBorders>
            <w:shd w:val="clear" w:color="auto" w:fill="auto"/>
            <w:vAlign w:val="center"/>
            <w:hideMark/>
          </w:tcPr>
          <w:p w14:paraId="4D81ECC6" w14:textId="77777777" w:rsidR="007E589A" w:rsidRPr="007E589A" w:rsidRDefault="007E589A" w:rsidP="007E589A">
            <w:pPr>
              <w:jc w:val="center"/>
              <w:rPr>
                <w:lang w:val="en-US"/>
              </w:rPr>
            </w:pPr>
            <w:r w:rsidRPr="007E589A">
              <w:t>0</w:t>
            </w:r>
            <w:r w:rsidRPr="007E589A">
              <w:rPr>
                <w:lang w:val="en-US"/>
              </w:rPr>
              <w:t>.00</w:t>
            </w:r>
          </w:p>
        </w:tc>
      </w:tr>
      <w:tr w:rsidR="007E589A" w:rsidRPr="007E589A" w14:paraId="61BE73CD"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22628235" w14:textId="77777777" w:rsidR="007E589A" w:rsidRPr="007E589A" w:rsidRDefault="007E589A" w:rsidP="007E589A">
            <w:pPr>
              <w:jc w:val="center"/>
            </w:pPr>
            <w:r w:rsidRPr="007E589A">
              <w:t>1.4.3</w:t>
            </w:r>
          </w:p>
        </w:tc>
        <w:tc>
          <w:tcPr>
            <w:tcW w:w="3694" w:type="dxa"/>
            <w:tcBorders>
              <w:top w:val="nil"/>
              <w:left w:val="nil"/>
              <w:bottom w:val="single" w:sz="4" w:space="0" w:color="auto"/>
              <w:right w:val="single" w:sz="4" w:space="0" w:color="auto"/>
            </w:tcBorders>
            <w:shd w:val="clear" w:color="auto" w:fill="auto"/>
            <w:vAlign w:val="center"/>
            <w:hideMark/>
          </w:tcPr>
          <w:p w14:paraId="3829F55C" w14:textId="77777777" w:rsidR="007E589A" w:rsidRPr="007E589A" w:rsidRDefault="007E589A" w:rsidP="007E589A">
            <w:r w:rsidRPr="007E589A">
              <w:t>иные расходы</w:t>
            </w:r>
          </w:p>
        </w:tc>
        <w:tc>
          <w:tcPr>
            <w:tcW w:w="1559" w:type="dxa"/>
            <w:tcBorders>
              <w:top w:val="nil"/>
              <w:left w:val="nil"/>
              <w:bottom w:val="single" w:sz="4" w:space="0" w:color="auto"/>
              <w:right w:val="single" w:sz="4" w:space="0" w:color="auto"/>
            </w:tcBorders>
            <w:shd w:val="clear" w:color="auto" w:fill="auto"/>
            <w:noWrap/>
            <w:vAlign w:val="center"/>
            <w:hideMark/>
          </w:tcPr>
          <w:p w14:paraId="3CB6968D" w14:textId="77777777" w:rsidR="007E589A" w:rsidRPr="007E589A" w:rsidRDefault="007E589A" w:rsidP="007E589A">
            <w:pPr>
              <w:jc w:val="center"/>
              <w:rPr>
                <w:lang w:val="en-US"/>
              </w:rPr>
            </w:pPr>
            <w:r w:rsidRPr="007E589A">
              <w:rPr>
                <w:lang w:val="en-US"/>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43BA67AE" w14:textId="77777777" w:rsidR="007E589A" w:rsidRPr="007E589A" w:rsidRDefault="007E589A" w:rsidP="007E589A">
            <w:pPr>
              <w:jc w:val="center"/>
              <w:rPr>
                <w:szCs w:val="20"/>
              </w:rPr>
            </w:pPr>
            <w:r w:rsidRPr="007E589A">
              <w:rPr>
                <w:szCs w:val="20"/>
              </w:rPr>
              <w:t>0,16</w:t>
            </w:r>
          </w:p>
        </w:tc>
        <w:tc>
          <w:tcPr>
            <w:tcW w:w="1701" w:type="dxa"/>
            <w:tcBorders>
              <w:top w:val="nil"/>
              <w:left w:val="nil"/>
              <w:bottom w:val="single" w:sz="4" w:space="0" w:color="auto"/>
              <w:right w:val="single" w:sz="4" w:space="0" w:color="auto"/>
            </w:tcBorders>
            <w:shd w:val="clear" w:color="auto" w:fill="auto"/>
            <w:vAlign w:val="center"/>
            <w:hideMark/>
          </w:tcPr>
          <w:p w14:paraId="61284A7C" w14:textId="77777777" w:rsidR="007E589A" w:rsidRPr="007E589A" w:rsidRDefault="007E589A" w:rsidP="007E589A">
            <w:pPr>
              <w:jc w:val="center"/>
              <w:rPr>
                <w:szCs w:val="20"/>
                <w:lang w:val="en-US"/>
              </w:rPr>
            </w:pPr>
            <w:r w:rsidRPr="007E589A">
              <w:rPr>
                <w:szCs w:val="20"/>
              </w:rPr>
              <w:t>0,</w:t>
            </w:r>
            <w:r w:rsidRPr="007E589A">
              <w:rPr>
                <w:szCs w:val="20"/>
                <w:lang w:val="en-US"/>
              </w:rPr>
              <w:t>16</w:t>
            </w:r>
          </w:p>
        </w:tc>
      </w:tr>
      <w:tr w:rsidR="007E589A" w:rsidRPr="007E589A" w14:paraId="4ED62664"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26D69DE" w14:textId="77777777" w:rsidR="007E589A" w:rsidRPr="007E589A" w:rsidRDefault="007E589A" w:rsidP="007E589A">
            <w:pPr>
              <w:jc w:val="center"/>
              <w:outlineLvl w:val="0"/>
            </w:pPr>
            <w:r w:rsidRPr="007E589A">
              <w:t> </w:t>
            </w:r>
          </w:p>
        </w:tc>
        <w:tc>
          <w:tcPr>
            <w:tcW w:w="3694" w:type="dxa"/>
            <w:tcBorders>
              <w:top w:val="nil"/>
              <w:left w:val="nil"/>
              <w:bottom w:val="single" w:sz="4" w:space="0" w:color="auto"/>
              <w:right w:val="single" w:sz="4" w:space="0" w:color="auto"/>
            </w:tcBorders>
            <w:shd w:val="clear" w:color="auto" w:fill="auto"/>
            <w:vAlign w:val="center"/>
            <w:hideMark/>
          </w:tcPr>
          <w:p w14:paraId="1A836728" w14:textId="77777777" w:rsidR="007E589A" w:rsidRPr="007E589A" w:rsidRDefault="007E589A" w:rsidP="007E589A">
            <w:pPr>
              <w:outlineLvl w:val="0"/>
            </w:pPr>
            <w:r w:rsidRPr="007E589A">
              <w:t>Налог на имущество</w:t>
            </w:r>
          </w:p>
        </w:tc>
        <w:tc>
          <w:tcPr>
            <w:tcW w:w="1559" w:type="dxa"/>
            <w:tcBorders>
              <w:top w:val="nil"/>
              <w:left w:val="nil"/>
              <w:bottom w:val="single" w:sz="4" w:space="0" w:color="auto"/>
              <w:right w:val="single" w:sz="4" w:space="0" w:color="auto"/>
            </w:tcBorders>
            <w:shd w:val="clear" w:color="auto" w:fill="auto"/>
            <w:noWrap/>
            <w:hideMark/>
          </w:tcPr>
          <w:p w14:paraId="3E192686"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65E7B6F9" w14:textId="77777777" w:rsidR="007E589A" w:rsidRPr="007E589A" w:rsidRDefault="007E589A" w:rsidP="007E589A">
            <w:pPr>
              <w:jc w:val="center"/>
              <w:outlineLvl w:val="0"/>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5635590" w14:textId="77777777" w:rsidR="007E589A" w:rsidRPr="007E589A" w:rsidRDefault="007E589A" w:rsidP="007E589A">
            <w:pPr>
              <w:jc w:val="center"/>
              <w:rPr>
                <w:szCs w:val="20"/>
                <w:lang w:val="en-US"/>
              </w:rPr>
            </w:pPr>
            <w:r w:rsidRPr="007E589A">
              <w:rPr>
                <w:szCs w:val="20"/>
              </w:rPr>
              <w:t>0,</w:t>
            </w:r>
            <w:r w:rsidRPr="007E589A">
              <w:rPr>
                <w:szCs w:val="20"/>
                <w:lang w:val="en-US"/>
              </w:rPr>
              <w:t>00</w:t>
            </w:r>
          </w:p>
        </w:tc>
      </w:tr>
      <w:tr w:rsidR="007E589A" w:rsidRPr="007E589A" w14:paraId="263B1F08"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088BA332" w14:textId="77777777" w:rsidR="007E589A" w:rsidRPr="007E589A" w:rsidRDefault="007E589A" w:rsidP="007E589A">
            <w:pPr>
              <w:jc w:val="center"/>
              <w:outlineLvl w:val="0"/>
            </w:pPr>
            <w:r w:rsidRPr="007E589A">
              <w:t> </w:t>
            </w:r>
          </w:p>
        </w:tc>
        <w:tc>
          <w:tcPr>
            <w:tcW w:w="3694" w:type="dxa"/>
            <w:tcBorders>
              <w:top w:val="nil"/>
              <w:left w:val="nil"/>
              <w:bottom w:val="single" w:sz="4" w:space="0" w:color="auto"/>
              <w:right w:val="single" w:sz="4" w:space="0" w:color="auto"/>
            </w:tcBorders>
            <w:shd w:val="clear" w:color="auto" w:fill="auto"/>
            <w:vAlign w:val="center"/>
            <w:hideMark/>
          </w:tcPr>
          <w:p w14:paraId="700078F9" w14:textId="77777777" w:rsidR="007E589A" w:rsidRPr="007E589A" w:rsidRDefault="007E589A" w:rsidP="007E589A">
            <w:pPr>
              <w:outlineLvl w:val="0"/>
            </w:pPr>
            <w:r w:rsidRPr="007E589A">
              <w:t>Налог на землю</w:t>
            </w:r>
          </w:p>
        </w:tc>
        <w:tc>
          <w:tcPr>
            <w:tcW w:w="1559" w:type="dxa"/>
            <w:tcBorders>
              <w:top w:val="nil"/>
              <w:left w:val="nil"/>
              <w:bottom w:val="single" w:sz="4" w:space="0" w:color="auto"/>
              <w:right w:val="single" w:sz="4" w:space="0" w:color="auto"/>
            </w:tcBorders>
            <w:shd w:val="clear" w:color="auto" w:fill="auto"/>
            <w:noWrap/>
            <w:hideMark/>
          </w:tcPr>
          <w:p w14:paraId="5D2DD10E"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41B9F5CE" w14:textId="77777777" w:rsidR="007E589A" w:rsidRPr="007E589A" w:rsidRDefault="007E589A" w:rsidP="007E589A">
            <w:pPr>
              <w:jc w:val="center"/>
              <w:outlineLvl w:val="0"/>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1617B302" w14:textId="77777777" w:rsidR="007E589A" w:rsidRPr="007E589A" w:rsidRDefault="007E589A" w:rsidP="007E589A">
            <w:pPr>
              <w:jc w:val="center"/>
              <w:outlineLvl w:val="0"/>
              <w:rPr>
                <w:szCs w:val="20"/>
              </w:rPr>
            </w:pPr>
            <w:r w:rsidRPr="007E589A">
              <w:rPr>
                <w:szCs w:val="20"/>
              </w:rPr>
              <w:t>0,00</w:t>
            </w:r>
          </w:p>
        </w:tc>
      </w:tr>
      <w:tr w:rsidR="007E589A" w:rsidRPr="007E589A" w14:paraId="6F3BAD70"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45223E70" w14:textId="77777777" w:rsidR="007E589A" w:rsidRPr="007E589A" w:rsidRDefault="007E589A" w:rsidP="007E589A">
            <w:pPr>
              <w:jc w:val="center"/>
              <w:outlineLvl w:val="0"/>
            </w:pPr>
            <w:r w:rsidRPr="007E589A">
              <w:t> </w:t>
            </w:r>
          </w:p>
        </w:tc>
        <w:tc>
          <w:tcPr>
            <w:tcW w:w="3694" w:type="dxa"/>
            <w:tcBorders>
              <w:top w:val="nil"/>
              <w:left w:val="nil"/>
              <w:bottom w:val="single" w:sz="4" w:space="0" w:color="auto"/>
              <w:right w:val="single" w:sz="4" w:space="0" w:color="auto"/>
            </w:tcBorders>
            <w:shd w:val="clear" w:color="auto" w:fill="auto"/>
            <w:vAlign w:val="center"/>
            <w:hideMark/>
          </w:tcPr>
          <w:p w14:paraId="4DC221EF" w14:textId="77777777" w:rsidR="007E589A" w:rsidRPr="007E589A" w:rsidRDefault="007E589A" w:rsidP="007E589A">
            <w:pPr>
              <w:outlineLvl w:val="0"/>
            </w:pPr>
            <w:r w:rsidRPr="007E589A">
              <w:t>Транспортный налог</w:t>
            </w:r>
          </w:p>
        </w:tc>
        <w:tc>
          <w:tcPr>
            <w:tcW w:w="1559" w:type="dxa"/>
            <w:tcBorders>
              <w:top w:val="nil"/>
              <w:left w:val="nil"/>
              <w:bottom w:val="single" w:sz="4" w:space="0" w:color="auto"/>
              <w:right w:val="single" w:sz="4" w:space="0" w:color="auto"/>
            </w:tcBorders>
            <w:shd w:val="clear" w:color="auto" w:fill="auto"/>
            <w:noWrap/>
            <w:hideMark/>
          </w:tcPr>
          <w:p w14:paraId="2B9CA019"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32B6A37E" w14:textId="77777777" w:rsidR="007E589A" w:rsidRPr="007E589A" w:rsidRDefault="007E589A" w:rsidP="007E589A">
            <w:pPr>
              <w:jc w:val="center"/>
              <w:outlineLvl w:val="0"/>
              <w:rPr>
                <w:szCs w:val="20"/>
              </w:rPr>
            </w:pPr>
            <w:r w:rsidRPr="007E589A">
              <w:rPr>
                <w:szCs w:val="20"/>
              </w:rPr>
              <w:t>0,16</w:t>
            </w:r>
          </w:p>
        </w:tc>
        <w:tc>
          <w:tcPr>
            <w:tcW w:w="1701" w:type="dxa"/>
            <w:tcBorders>
              <w:top w:val="nil"/>
              <w:left w:val="nil"/>
              <w:bottom w:val="single" w:sz="4" w:space="0" w:color="auto"/>
              <w:right w:val="single" w:sz="4" w:space="0" w:color="auto"/>
            </w:tcBorders>
            <w:shd w:val="clear" w:color="auto" w:fill="auto"/>
            <w:vAlign w:val="center"/>
            <w:hideMark/>
          </w:tcPr>
          <w:p w14:paraId="23AAEC65" w14:textId="77777777" w:rsidR="007E589A" w:rsidRPr="007E589A" w:rsidRDefault="007E589A" w:rsidP="007E589A">
            <w:pPr>
              <w:jc w:val="center"/>
              <w:outlineLvl w:val="0"/>
              <w:rPr>
                <w:szCs w:val="20"/>
                <w:lang w:val="en-US"/>
              </w:rPr>
            </w:pPr>
            <w:r w:rsidRPr="007E589A">
              <w:rPr>
                <w:szCs w:val="20"/>
              </w:rPr>
              <w:t>0,</w:t>
            </w:r>
            <w:r w:rsidRPr="007E589A">
              <w:rPr>
                <w:szCs w:val="20"/>
                <w:lang w:val="en-US"/>
              </w:rPr>
              <w:t>16</w:t>
            </w:r>
          </w:p>
        </w:tc>
      </w:tr>
      <w:tr w:rsidR="007E589A" w:rsidRPr="007E589A" w14:paraId="32812568"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5F799E37" w14:textId="77777777" w:rsidR="007E589A" w:rsidRPr="007E589A" w:rsidRDefault="007E589A" w:rsidP="007E589A">
            <w:pPr>
              <w:jc w:val="center"/>
              <w:outlineLvl w:val="0"/>
            </w:pPr>
            <w:r w:rsidRPr="007E589A">
              <w:t> </w:t>
            </w:r>
          </w:p>
        </w:tc>
        <w:tc>
          <w:tcPr>
            <w:tcW w:w="3694" w:type="dxa"/>
            <w:tcBorders>
              <w:top w:val="nil"/>
              <w:left w:val="nil"/>
              <w:bottom w:val="single" w:sz="4" w:space="0" w:color="auto"/>
              <w:right w:val="single" w:sz="4" w:space="0" w:color="auto"/>
            </w:tcBorders>
            <w:shd w:val="clear" w:color="auto" w:fill="auto"/>
            <w:vAlign w:val="center"/>
            <w:hideMark/>
          </w:tcPr>
          <w:p w14:paraId="57B79FFC" w14:textId="77777777" w:rsidR="007E589A" w:rsidRPr="007E589A" w:rsidRDefault="007E589A" w:rsidP="007E589A">
            <w:pPr>
              <w:outlineLvl w:val="0"/>
            </w:pPr>
            <w:r w:rsidRPr="007E589A">
              <w:t>Госпошлина</w:t>
            </w:r>
          </w:p>
        </w:tc>
        <w:tc>
          <w:tcPr>
            <w:tcW w:w="1559" w:type="dxa"/>
            <w:tcBorders>
              <w:top w:val="nil"/>
              <w:left w:val="nil"/>
              <w:bottom w:val="single" w:sz="4" w:space="0" w:color="auto"/>
              <w:right w:val="single" w:sz="4" w:space="0" w:color="auto"/>
            </w:tcBorders>
            <w:shd w:val="clear" w:color="auto" w:fill="auto"/>
            <w:noWrap/>
            <w:hideMark/>
          </w:tcPr>
          <w:p w14:paraId="3A8177FD"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hideMark/>
          </w:tcPr>
          <w:p w14:paraId="13E4FEE7" w14:textId="77777777" w:rsidR="007E589A" w:rsidRPr="007E589A" w:rsidRDefault="007E589A" w:rsidP="007E589A">
            <w:pPr>
              <w:jc w:val="center"/>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3139D2A" w14:textId="77777777" w:rsidR="007E589A" w:rsidRPr="007E589A" w:rsidRDefault="007E589A" w:rsidP="007E589A">
            <w:pPr>
              <w:jc w:val="center"/>
            </w:pPr>
            <w:r w:rsidRPr="007E589A">
              <w:rPr>
                <w:szCs w:val="20"/>
              </w:rPr>
              <w:t>0,00</w:t>
            </w:r>
          </w:p>
        </w:tc>
      </w:tr>
      <w:tr w:rsidR="007E589A" w:rsidRPr="007E589A" w14:paraId="297AC6EC"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F84D5C2" w14:textId="77777777" w:rsidR="007E589A" w:rsidRPr="007E589A" w:rsidRDefault="007E589A" w:rsidP="007E589A">
            <w:pPr>
              <w:jc w:val="center"/>
              <w:outlineLvl w:val="0"/>
            </w:pPr>
            <w:r w:rsidRPr="007E589A">
              <w:t> </w:t>
            </w:r>
          </w:p>
        </w:tc>
        <w:tc>
          <w:tcPr>
            <w:tcW w:w="3694" w:type="dxa"/>
            <w:tcBorders>
              <w:top w:val="nil"/>
              <w:left w:val="nil"/>
              <w:bottom w:val="single" w:sz="4" w:space="0" w:color="auto"/>
              <w:right w:val="single" w:sz="4" w:space="0" w:color="auto"/>
            </w:tcBorders>
            <w:shd w:val="clear" w:color="auto" w:fill="auto"/>
            <w:vAlign w:val="center"/>
            <w:hideMark/>
          </w:tcPr>
          <w:p w14:paraId="46093830" w14:textId="77777777" w:rsidR="007E589A" w:rsidRPr="007E589A" w:rsidRDefault="007E589A" w:rsidP="007E589A">
            <w:pPr>
              <w:outlineLvl w:val="0"/>
            </w:pPr>
            <w:r w:rsidRPr="007E589A">
              <w:t>Водный налог</w:t>
            </w:r>
          </w:p>
        </w:tc>
        <w:tc>
          <w:tcPr>
            <w:tcW w:w="1559" w:type="dxa"/>
            <w:tcBorders>
              <w:top w:val="nil"/>
              <w:left w:val="nil"/>
              <w:bottom w:val="single" w:sz="4" w:space="0" w:color="auto"/>
              <w:right w:val="single" w:sz="4" w:space="0" w:color="auto"/>
            </w:tcBorders>
            <w:shd w:val="clear" w:color="auto" w:fill="auto"/>
            <w:noWrap/>
            <w:hideMark/>
          </w:tcPr>
          <w:p w14:paraId="6ABD5291"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hideMark/>
          </w:tcPr>
          <w:p w14:paraId="7C15694D" w14:textId="77777777" w:rsidR="007E589A" w:rsidRPr="007E589A" w:rsidRDefault="007E589A" w:rsidP="007E589A">
            <w:pPr>
              <w:jc w:val="center"/>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hideMark/>
          </w:tcPr>
          <w:p w14:paraId="5C75AD00" w14:textId="77777777" w:rsidR="007E589A" w:rsidRPr="007E589A" w:rsidRDefault="007E589A" w:rsidP="007E589A">
            <w:pPr>
              <w:jc w:val="center"/>
              <w:rPr>
                <w:szCs w:val="20"/>
              </w:rPr>
            </w:pPr>
            <w:r w:rsidRPr="007E589A">
              <w:rPr>
                <w:szCs w:val="20"/>
              </w:rPr>
              <w:t>0,00</w:t>
            </w:r>
          </w:p>
        </w:tc>
      </w:tr>
      <w:tr w:rsidR="007E589A" w:rsidRPr="007E589A" w14:paraId="018C3883" w14:textId="77777777" w:rsidTr="00DD090C">
        <w:trPr>
          <w:trHeight w:val="412"/>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62E111E" w14:textId="77777777" w:rsidR="007E589A" w:rsidRPr="007E589A" w:rsidRDefault="007E589A" w:rsidP="007E589A">
            <w:pPr>
              <w:jc w:val="center"/>
              <w:outlineLvl w:val="0"/>
            </w:pPr>
            <w:r w:rsidRPr="007E589A">
              <w:t> </w:t>
            </w:r>
          </w:p>
        </w:tc>
        <w:tc>
          <w:tcPr>
            <w:tcW w:w="3694" w:type="dxa"/>
            <w:tcBorders>
              <w:top w:val="nil"/>
              <w:left w:val="nil"/>
              <w:bottom w:val="single" w:sz="4" w:space="0" w:color="auto"/>
              <w:right w:val="single" w:sz="4" w:space="0" w:color="auto"/>
            </w:tcBorders>
            <w:shd w:val="clear" w:color="auto" w:fill="auto"/>
            <w:vAlign w:val="center"/>
            <w:hideMark/>
          </w:tcPr>
          <w:p w14:paraId="10538D62" w14:textId="77777777" w:rsidR="007E589A" w:rsidRPr="007E589A" w:rsidRDefault="007E589A" w:rsidP="007E589A">
            <w:pPr>
              <w:outlineLvl w:val="0"/>
            </w:pPr>
            <w:r w:rsidRPr="007E589A">
              <w:t>Расходы, связанные с созданием нормативного запаса топлива</w:t>
            </w:r>
          </w:p>
        </w:tc>
        <w:tc>
          <w:tcPr>
            <w:tcW w:w="1559" w:type="dxa"/>
            <w:tcBorders>
              <w:top w:val="nil"/>
              <w:left w:val="nil"/>
              <w:bottom w:val="single" w:sz="4" w:space="0" w:color="auto"/>
              <w:right w:val="single" w:sz="4" w:space="0" w:color="auto"/>
            </w:tcBorders>
            <w:shd w:val="clear" w:color="auto" w:fill="auto"/>
            <w:noWrap/>
            <w:hideMark/>
          </w:tcPr>
          <w:p w14:paraId="7063A823"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hideMark/>
          </w:tcPr>
          <w:p w14:paraId="3A36481E" w14:textId="77777777" w:rsidR="007E589A" w:rsidRPr="007E589A" w:rsidRDefault="007E589A" w:rsidP="007E589A">
            <w:pPr>
              <w:jc w:val="center"/>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hideMark/>
          </w:tcPr>
          <w:p w14:paraId="4F79750C" w14:textId="77777777" w:rsidR="007E589A" w:rsidRPr="007E589A" w:rsidRDefault="007E589A" w:rsidP="007E589A">
            <w:pPr>
              <w:jc w:val="center"/>
              <w:rPr>
                <w:szCs w:val="20"/>
              </w:rPr>
            </w:pPr>
            <w:r w:rsidRPr="007E589A">
              <w:rPr>
                <w:szCs w:val="20"/>
              </w:rPr>
              <w:t>0,00</w:t>
            </w:r>
          </w:p>
        </w:tc>
      </w:tr>
      <w:tr w:rsidR="007E589A" w:rsidRPr="007E589A" w14:paraId="3F7CEF22" w14:textId="77777777" w:rsidTr="00DD090C">
        <w:trPr>
          <w:trHeight w:val="42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B60A352" w14:textId="77777777" w:rsidR="007E589A" w:rsidRPr="007E589A" w:rsidRDefault="007E589A" w:rsidP="007E589A">
            <w:pPr>
              <w:jc w:val="center"/>
            </w:pPr>
            <w:r w:rsidRPr="007E589A">
              <w:t>1.5</w:t>
            </w:r>
          </w:p>
        </w:tc>
        <w:tc>
          <w:tcPr>
            <w:tcW w:w="3694" w:type="dxa"/>
            <w:tcBorders>
              <w:top w:val="nil"/>
              <w:left w:val="nil"/>
              <w:bottom w:val="single" w:sz="4" w:space="0" w:color="auto"/>
              <w:right w:val="single" w:sz="4" w:space="0" w:color="auto"/>
            </w:tcBorders>
            <w:shd w:val="clear" w:color="auto" w:fill="auto"/>
            <w:vAlign w:val="center"/>
            <w:hideMark/>
          </w:tcPr>
          <w:p w14:paraId="456687A9" w14:textId="77777777" w:rsidR="007E589A" w:rsidRPr="007E589A" w:rsidRDefault="007E589A" w:rsidP="007E589A">
            <w:r w:rsidRPr="007E589A">
              <w:t>Отчисления на социальные нужды</w:t>
            </w:r>
          </w:p>
        </w:tc>
        <w:tc>
          <w:tcPr>
            <w:tcW w:w="1559" w:type="dxa"/>
            <w:tcBorders>
              <w:top w:val="nil"/>
              <w:left w:val="nil"/>
              <w:bottom w:val="single" w:sz="4" w:space="0" w:color="auto"/>
              <w:right w:val="single" w:sz="4" w:space="0" w:color="auto"/>
            </w:tcBorders>
            <w:shd w:val="clear" w:color="auto" w:fill="auto"/>
            <w:noWrap/>
            <w:vAlign w:val="center"/>
            <w:hideMark/>
          </w:tcPr>
          <w:p w14:paraId="096F41FA" w14:textId="77777777" w:rsidR="007E589A" w:rsidRPr="007E589A" w:rsidRDefault="007E589A" w:rsidP="007E589A">
            <w:pPr>
              <w:jc w:val="center"/>
              <w:rPr>
                <w:szCs w:val="20"/>
              </w:rPr>
            </w:pPr>
            <w:r w:rsidRPr="007E589A">
              <w:rPr>
                <w:szCs w:val="20"/>
              </w:rPr>
              <w:t>288,30</w:t>
            </w:r>
          </w:p>
        </w:tc>
        <w:tc>
          <w:tcPr>
            <w:tcW w:w="1843" w:type="dxa"/>
            <w:tcBorders>
              <w:top w:val="nil"/>
              <w:left w:val="nil"/>
              <w:bottom w:val="single" w:sz="4" w:space="0" w:color="auto"/>
              <w:right w:val="single" w:sz="4" w:space="0" w:color="auto"/>
            </w:tcBorders>
            <w:shd w:val="clear" w:color="auto" w:fill="auto"/>
            <w:noWrap/>
            <w:vAlign w:val="center"/>
            <w:hideMark/>
          </w:tcPr>
          <w:p w14:paraId="0C42D6A9" w14:textId="77777777" w:rsidR="007E589A" w:rsidRPr="007E589A" w:rsidRDefault="007E589A" w:rsidP="007E589A">
            <w:pPr>
              <w:jc w:val="center"/>
              <w:rPr>
                <w:szCs w:val="20"/>
              </w:rPr>
            </w:pPr>
            <w:r w:rsidRPr="007E589A">
              <w:rPr>
                <w:szCs w:val="20"/>
              </w:rPr>
              <w:t>288,77</w:t>
            </w:r>
          </w:p>
        </w:tc>
        <w:tc>
          <w:tcPr>
            <w:tcW w:w="1701" w:type="dxa"/>
            <w:tcBorders>
              <w:top w:val="nil"/>
              <w:left w:val="nil"/>
              <w:bottom w:val="single" w:sz="4" w:space="0" w:color="auto"/>
              <w:right w:val="single" w:sz="4" w:space="0" w:color="auto"/>
            </w:tcBorders>
            <w:shd w:val="clear" w:color="auto" w:fill="auto"/>
            <w:vAlign w:val="center"/>
            <w:hideMark/>
          </w:tcPr>
          <w:p w14:paraId="7B31C5C4" w14:textId="77777777" w:rsidR="007E589A" w:rsidRPr="007E589A" w:rsidRDefault="007E589A" w:rsidP="007E589A">
            <w:pPr>
              <w:jc w:val="center"/>
              <w:rPr>
                <w:szCs w:val="20"/>
              </w:rPr>
            </w:pPr>
            <w:r w:rsidRPr="007E589A">
              <w:rPr>
                <w:szCs w:val="20"/>
              </w:rPr>
              <w:t>0,47</w:t>
            </w:r>
          </w:p>
        </w:tc>
      </w:tr>
      <w:tr w:rsidR="007E589A" w:rsidRPr="007E589A" w14:paraId="7B152F7A" w14:textId="77777777" w:rsidTr="00DD090C">
        <w:trPr>
          <w:trHeight w:val="30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6EEB9CD" w14:textId="77777777" w:rsidR="007E589A" w:rsidRPr="007E589A" w:rsidRDefault="007E589A" w:rsidP="007E589A">
            <w:pPr>
              <w:jc w:val="center"/>
            </w:pPr>
            <w:r w:rsidRPr="007E589A">
              <w:t>1.6</w:t>
            </w:r>
          </w:p>
        </w:tc>
        <w:tc>
          <w:tcPr>
            <w:tcW w:w="3694" w:type="dxa"/>
            <w:tcBorders>
              <w:top w:val="nil"/>
              <w:left w:val="nil"/>
              <w:bottom w:val="single" w:sz="4" w:space="0" w:color="auto"/>
              <w:right w:val="single" w:sz="4" w:space="0" w:color="auto"/>
            </w:tcBorders>
            <w:shd w:val="clear" w:color="auto" w:fill="auto"/>
            <w:vAlign w:val="center"/>
            <w:hideMark/>
          </w:tcPr>
          <w:p w14:paraId="7F5ACE20" w14:textId="77777777" w:rsidR="007E589A" w:rsidRPr="007E589A" w:rsidRDefault="007E589A" w:rsidP="007E589A">
            <w:r w:rsidRPr="007E589A">
              <w:t>Расходы по сомнительным долгам</w:t>
            </w:r>
          </w:p>
        </w:tc>
        <w:tc>
          <w:tcPr>
            <w:tcW w:w="1559" w:type="dxa"/>
            <w:tcBorders>
              <w:top w:val="nil"/>
              <w:left w:val="nil"/>
              <w:bottom w:val="single" w:sz="4" w:space="0" w:color="auto"/>
              <w:right w:val="single" w:sz="4" w:space="0" w:color="auto"/>
            </w:tcBorders>
            <w:shd w:val="clear" w:color="auto" w:fill="auto"/>
            <w:noWrap/>
            <w:vAlign w:val="center"/>
            <w:hideMark/>
          </w:tcPr>
          <w:p w14:paraId="59A2ADF7" w14:textId="77777777" w:rsidR="007E589A" w:rsidRPr="007E589A" w:rsidRDefault="007E589A" w:rsidP="007E589A">
            <w:pPr>
              <w:jc w:val="center"/>
              <w:rPr>
                <w:szCs w:val="20"/>
              </w:rPr>
            </w:pPr>
            <w:r w:rsidRPr="007E589A">
              <w:rPr>
                <w:szCs w:val="20"/>
              </w:rPr>
              <w:t>52,54</w:t>
            </w:r>
          </w:p>
        </w:tc>
        <w:tc>
          <w:tcPr>
            <w:tcW w:w="1843" w:type="dxa"/>
            <w:tcBorders>
              <w:top w:val="nil"/>
              <w:left w:val="nil"/>
              <w:bottom w:val="single" w:sz="4" w:space="0" w:color="auto"/>
              <w:right w:val="single" w:sz="4" w:space="0" w:color="auto"/>
            </w:tcBorders>
            <w:shd w:val="clear" w:color="auto" w:fill="auto"/>
            <w:noWrap/>
            <w:vAlign w:val="center"/>
            <w:hideMark/>
          </w:tcPr>
          <w:p w14:paraId="50F8BED0" w14:textId="77777777" w:rsidR="007E589A" w:rsidRPr="007E589A" w:rsidRDefault="007E589A" w:rsidP="007E589A">
            <w:pPr>
              <w:jc w:val="center"/>
              <w:rPr>
                <w:szCs w:val="20"/>
              </w:rPr>
            </w:pPr>
            <w:r w:rsidRPr="007E589A">
              <w:rPr>
                <w:szCs w:val="20"/>
              </w:rPr>
              <w:t>58,38</w:t>
            </w:r>
          </w:p>
        </w:tc>
        <w:tc>
          <w:tcPr>
            <w:tcW w:w="1701" w:type="dxa"/>
            <w:tcBorders>
              <w:top w:val="nil"/>
              <w:left w:val="nil"/>
              <w:bottom w:val="single" w:sz="4" w:space="0" w:color="auto"/>
              <w:right w:val="single" w:sz="4" w:space="0" w:color="auto"/>
            </w:tcBorders>
            <w:shd w:val="clear" w:color="auto" w:fill="auto"/>
            <w:vAlign w:val="center"/>
            <w:hideMark/>
          </w:tcPr>
          <w:p w14:paraId="71BD027B" w14:textId="77777777" w:rsidR="007E589A" w:rsidRPr="007E589A" w:rsidRDefault="007E589A" w:rsidP="007E589A">
            <w:pPr>
              <w:jc w:val="center"/>
              <w:rPr>
                <w:szCs w:val="20"/>
              </w:rPr>
            </w:pPr>
            <w:r w:rsidRPr="007E589A">
              <w:rPr>
                <w:szCs w:val="20"/>
              </w:rPr>
              <w:t>5,84</w:t>
            </w:r>
          </w:p>
        </w:tc>
      </w:tr>
      <w:tr w:rsidR="007E589A" w:rsidRPr="007E589A" w14:paraId="13C75861" w14:textId="77777777" w:rsidTr="00DD090C">
        <w:trPr>
          <w:trHeight w:val="630"/>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6CB52D4" w14:textId="77777777" w:rsidR="007E589A" w:rsidRPr="007E589A" w:rsidRDefault="007E589A" w:rsidP="007E589A">
            <w:pPr>
              <w:jc w:val="center"/>
            </w:pPr>
            <w:r w:rsidRPr="007E589A">
              <w:t>1.7</w:t>
            </w:r>
          </w:p>
        </w:tc>
        <w:tc>
          <w:tcPr>
            <w:tcW w:w="3694" w:type="dxa"/>
            <w:tcBorders>
              <w:top w:val="nil"/>
              <w:left w:val="nil"/>
              <w:bottom w:val="single" w:sz="4" w:space="0" w:color="auto"/>
              <w:right w:val="single" w:sz="4" w:space="0" w:color="auto"/>
            </w:tcBorders>
            <w:shd w:val="clear" w:color="auto" w:fill="auto"/>
            <w:vAlign w:val="center"/>
            <w:hideMark/>
          </w:tcPr>
          <w:p w14:paraId="7135846D" w14:textId="77777777" w:rsidR="007E589A" w:rsidRPr="007E589A" w:rsidRDefault="007E589A" w:rsidP="007E589A">
            <w:pPr>
              <w:jc w:val="both"/>
            </w:pPr>
            <w:r w:rsidRPr="007E589A">
              <w:t>Амортизация основных средств и нематериальных активов</w:t>
            </w:r>
          </w:p>
        </w:tc>
        <w:tc>
          <w:tcPr>
            <w:tcW w:w="1559" w:type="dxa"/>
            <w:tcBorders>
              <w:top w:val="nil"/>
              <w:left w:val="nil"/>
              <w:bottom w:val="single" w:sz="4" w:space="0" w:color="auto"/>
              <w:right w:val="single" w:sz="4" w:space="0" w:color="auto"/>
            </w:tcBorders>
            <w:shd w:val="clear" w:color="auto" w:fill="auto"/>
            <w:noWrap/>
            <w:vAlign w:val="center"/>
            <w:hideMark/>
          </w:tcPr>
          <w:p w14:paraId="2D263BB7" w14:textId="77777777" w:rsidR="007E589A" w:rsidRPr="007E589A" w:rsidRDefault="007E589A" w:rsidP="007E589A">
            <w:pPr>
              <w:jc w:val="center"/>
              <w:rPr>
                <w:szCs w:val="20"/>
              </w:rPr>
            </w:pPr>
            <w:r w:rsidRPr="007E589A">
              <w:rPr>
                <w:szCs w:val="20"/>
              </w:rPr>
              <w:t>5,98</w:t>
            </w:r>
          </w:p>
        </w:tc>
        <w:tc>
          <w:tcPr>
            <w:tcW w:w="1843" w:type="dxa"/>
            <w:tcBorders>
              <w:top w:val="nil"/>
              <w:left w:val="nil"/>
              <w:bottom w:val="single" w:sz="4" w:space="0" w:color="auto"/>
              <w:right w:val="single" w:sz="4" w:space="0" w:color="auto"/>
            </w:tcBorders>
            <w:shd w:val="clear" w:color="auto" w:fill="auto"/>
            <w:noWrap/>
            <w:vAlign w:val="center"/>
            <w:hideMark/>
          </w:tcPr>
          <w:p w14:paraId="2ECDA789" w14:textId="77777777" w:rsidR="007E589A" w:rsidRPr="007E589A" w:rsidRDefault="007E589A" w:rsidP="007E589A">
            <w:pPr>
              <w:jc w:val="center"/>
              <w:rPr>
                <w:szCs w:val="20"/>
              </w:rPr>
            </w:pPr>
            <w:r w:rsidRPr="007E589A">
              <w:rPr>
                <w:szCs w:val="20"/>
              </w:rPr>
              <w:t>16,74</w:t>
            </w:r>
          </w:p>
        </w:tc>
        <w:tc>
          <w:tcPr>
            <w:tcW w:w="1701" w:type="dxa"/>
            <w:tcBorders>
              <w:top w:val="nil"/>
              <w:left w:val="nil"/>
              <w:bottom w:val="single" w:sz="4" w:space="0" w:color="auto"/>
              <w:right w:val="single" w:sz="4" w:space="0" w:color="auto"/>
            </w:tcBorders>
            <w:shd w:val="clear" w:color="auto" w:fill="auto"/>
            <w:vAlign w:val="center"/>
            <w:hideMark/>
          </w:tcPr>
          <w:p w14:paraId="22A0F442" w14:textId="77777777" w:rsidR="007E589A" w:rsidRPr="007E589A" w:rsidRDefault="007E589A" w:rsidP="007E589A">
            <w:pPr>
              <w:jc w:val="center"/>
              <w:rPr>
                <w:szCs w:val="20"/>
              </w:rPr>
            </w:pPr>
            <w:r w:rsidRPr="007E589A">
              <w:rPr>
                <w:szCs w:val="20"/>
              </w:rPr>
              <w:t>10,76</w:t>
            </w:r>
          </w:p>
        </w:tc>
      </w:tr>
      <w:tr w:rsidR="007E589A" w:rsidRPr="007E589A" w14:paraId="6323D231" w14:textId="77777777" w:rsidTr="00DD090C">
        <w:trPr>
          <w:trHeight w:val="906"/>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19630E4" w14:textId="77777777" w:rsidR="007E589A" w:rsidRPr="007E589A" w:rsidRDefault="007E589A" w:rsidP="007E589A">
            <w:pPr>
              <w:jc w:val="center"/>
            </w:pPr>
            <w:r w:rsidRPr="007E589A">
              <w:t>1.8</w:t>
            </w:r>
          </w:p>
        </w:tc>
        <w:tc>
          <w:tcPr>
            <w:tcW w:w="3694" w:type="dxa"/>
            <w:tcBorders>
              <w:top w:val="nil"/>
              <w:left w:val="nil"/>
              <w:bottom w:val="single" w:sz="4" w:space="0" w:color="auto"/>
              <w:right w:val="single" w:sz="4" w:space="0" w:color="auto"/>
            </w:tcBorders>
            <w:shd w:val="clear" w:color="auto" w:fill="auto"/>
            <w:vAlign w:val="center"/>
            <w:hideMark/>
          </w:tcPr>
          <w:p w14:paraId="59DE88BF" w14:textId="77777777" w:rsidR="007E589A" w:rsidRPr="007E589A" w:rsidRDefault="007E589A" w:rsidP="007E589A">
            <w:r w:rsidRPr="007E589A">
              <w:t>Расходы на выплаты по договорам займа и кредитным договорам, включая проценты по ним</w:t>
            </w:r>
          </w:p>
        </w:tc>
        <w:tc>
          <w:tcPr>
            <w:tcW w:w="1559" w:type="dxa"/>
            <w:tcBorders>
              <w:top w:val="nil"/>
              <w:left w:val="nil"/>
              <w:bottom w:val="single" w:sz="4" w:space="0" w:color="auto"/>
              <w:right w:val="single" w:sz="4" w:space="0" w:color="auto"/>
            </w:tcBorders>
            <w:shd w:val="clear" w:color="auto" w:fill="auto"/>
            <w:noWrap/>
            <w:vAlign w:val="center"/>
            <w:hideMark/>
          </w:tcPr>
          <w:p w14:paraId="4930F322"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75EC40D5" w14:textId="77777777" w:rsidR="007E589A" w:rsidRPr="007E589A" w:rsidRDefault="007E589A" w:rsidP="007E589A">
            <w:pPr>
              <w:jc w:val="center"/>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03801149" w14:textId="77777777" w:rsidR="007E589A" w:rsidRPr="007E589A" w:rsidRDefault="007E589A" w:rsidP="007E589A">
            <w:pPr>
              <w:jc w:val="center"/>
              <w:rPr>
                <w:szCs w:val="20"/>
              </w:rPr>
            </w:pPr>
            <w:r w:rsidRPr="007E589A">
              <w:rPr>
                <w:szCs w:val="20"/>
              </w:rPr>
              <w:t>0,00</w:t>
            </w:r>
          </w:p>
        </w:tc>
      </w:tr>
      <w:tr w:rsidR="007E589A" w:rsidRPr="007E589A" w14:paraId="5F7B5DB6"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7043963D" w14:textId="77777777" w:rsidR="007E589A" w:rsidRPr="007E589A" w:rsidRDefault="007E589A" w:rsidP="007E589A">
            <w:pPr>
              <w:jc w:val="center"/>
            </w:pPr>
            <w:r w:rsidRPr="007E589A">
              <w:t> </w:t>
            </w:r>
          </w:p>
        </w:tc>
        <w:tc>
          <w:tcPr>
            <w:tcW w:w="3694" w:type="dxa"/>
            <w:tcBorders>
              <w:top w:val="nil"/>
              <w:left w:val="nil"/>
              <w:bottom w:val="single" w:sz="4" w:space="0" w:color="auto"/>
              <w:right w:val="single" w:sz="4" w:space="0" w:color="auto"/>
            </w:tcBorders>
            <w:shd w:val="clear" w:color="auto" w:fill="auto"/>
            <w:vAlign w:val="center"/>
            <w:hideMark/>
          </w:tcPr>
          <w:p w14:paraId="6BE78656" w14:textId="77777777" w:rsidR="007E589A" w:rsidRPr="007E589A" w:rsidRDefault="007E589A" w:rsidP="007E589A">
            <w:r w:rsidRPr="007E589A">
              <w:t>ИТОГО</w:t>
            </w:r>
          </w:p>
        </w:tc>
        <w:tc>
          <w:tcPr>
            <w:tcW w:w="1559" w:type="dxa"/>
            <w:tcBorders>
              <w:top w:val="nil"/>
              <w:left w:val="nil"/>
              <w:bottom w:val="single" w:sz="4" w:space="0" w:color="auto"/>
              <w:right w:val="single" w:sz="4" w:space="0" w:color="auto"/>
            </w:tcBorders>
            <w:shd w:val="clear" w:color="auto" w:fill="auto"/>
            <w:noWrap/>
            <w:vAlign w:val="center"/>
            <w:hideMark/>
          </w:tcPr>
          <w:p w14:paraId="2C198BE7" w14:textId="77777777" w:rsidR="007E589A" w:rsidRPr="007E589A" w:rsidRDefault="007E589A" w:rsidP="007E589A">
            <w:pPr>
              <w:jc w:val="center"/>
              <w:rPr>
                <w:lang w:val="en-US"/>
              </w:rPr>
            </w:pPr>
            <w:r w:rsidRPr="007E589A">
              <w:rPr>
                <w:lang w:val="en-US"/>
              </w:rPr>
              <w:t>712</w:t>
            </w:r>
            <w:r w:rsidRPr="007E589A">
              <w:t>,</w:t>
            </w:r>
            <w:r w:rsidRPr="007E589A">
              <w:rPr>
                <w:lang w:val="en-US"/>
              </w:rPr>
              <w:t>87</w:t>
            </w:r>
          </w:p>
        </w:tc>
        <w:tc>
          <w:tcPr>
            <w:tcW w:w="1843" w:type="dxa"/>
            <w:tcBorders>
              <w:top w:val="nil"/>
              <w:left w:val="nil"/>
              <w:bottom w:val="single" w:sz="4" w:space="0" w:color="auto"/>
              <w:right w:val="single" w:sz="4" w:space="0" w:color="auto"/>
            </w:tcBorders>
            <w:shd w:val="clear" w:color="auto" w:fill="auto"/>
            <w:noWrap/>
            <w:vAlign w:val="center"/>
            <w:hideMark/>
          </w:tcPr>
          <w:p w14:paraId="6B18DDBB" w14:textId="77777777" w:rsidR="007E589A" w:rsidRPr="007E589A" w:rsidRDefault="007E589A" w:rsidP="007E589A">
            <w:pPr>
              <w:jc w:val="center"/>
            </w:pPr>
            <w:r w:rsidRPr="007E589A">
              <w:t>653,27</w:t>
            </w:r>
          </w:p>
        </w:tc>
        <w:tc>
          <w:tcPr>
            <w:tcW w:w="1701" w:type="dxa"/>
            <w:tcBorders>
              <w:top w:val="nil"/>
              <w:left w:val="nil"/>
              <w:bottom w:val="single" w:sz="4" w:space="0" w:color="auto"/>
              <w:right w:val="single" w:sz="4" w:space="0" w:color="auto"/>
            </w:tcBorders>
            <w:shd w:val="clear" w:color="auto" w:fill="auto"/>
            <w:vAlign w:val="center"/>
            <w:hideMark/>
          </w:tcPr>
          <w:p w14:paraId="33FF2D58" w14:textId="77777777" w:rsidR="007E589A" w:rsidRPr="007E589A" w:rsidRDefault="007E589A" w:rsidP="007E589A">
            <w:pPr>
              <w:jc w:val="center"/>
            </w:pPr>
            <w:r w:rsidRPr="007E589A">
              <w:t>-59,60</w:t>
            </w:r>
          </w:p>
        </w:tc>
      </w:tr>
      <w:tr w:rsidR="007E589A" w:rsidRPr="007E589A" w14:paraId="572FD3F5" w14:textId="77777777" w:rsidTr="00DD090C">
        <w:trPr>
          <w:trHeight w:val="31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AC6F9AB" w14:textId="77777777" w:rsidR="007E589A" w:rsidRPr="007E589A" w:rsidRDefault="007E589A" w:rsidP="007E589A">
            <w:pPr>
              <w:jc w:val="center"/>
            </w:pPr>
            <w:r w:rsidRPr="007E589A">
              <w:t>2</w:t>
            </w:r>
          </w:p>
        </w:tc>
        <w:tc>
          <w:tcPr>
            <w:tcW w:w="3694" w:type="dxa"/>
            <w:tcBorders>
              <w:top w:val="nil"/>
              <w:left w:val="nil"/>
              <w:bottom w:val="single" w:sz="4" w:space="0" w:color="auto"/>
              <w:right w:val="single" w:sz="4" w:space="0" w:color="auto"/>
            </w:tcBorders>
            <w:shd w:val="clear" w:color="auto" w:fill="auto"/>
            <w:vAlign w:val="center"/>
            <w:hideMark/>
          </w:tcPr>
          <w:p w14:paraId="5E64D3D6" w14:textId="77777777" w:rsidR="007E589A" w:rsidRPr="007E589A" w:rsidRDefault="007E589A" w:rsidP="007E589A">
            <w:r w:rsidRPr="007E589A">
              <w:t>Налог на прибыль</w:t>
            </w:r>
          </w:p>
        </w:tc>
        <w:tc>
          <w:tcPr>
            <w:tcW w:w="1559" w:type="dxa"/>
            <w:tcBorders>
              <w:top w:val="nil"/>
              <w:left w:val="nil"/>
              <w:bottom w:val="single" w:sz="4" w:space="0" w:color="auto"/>
              <w:right w:val="single" w:sz="4" w:space="0" w:color="auto"/>
            </w:tcBorders>
            <w:shd w:val="clear" w:color="auto" w:fill="auto"/>
            <w:noWrap/>
            <w:vAlign w:val="center"/>
            <w:hideMark/>
          </w:tcPr>
          <w:p w14:paraId="5D1F93DB"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1F780D9B" w14:textId="77777777" w:rsidR="007E589A" w:rsidRPr="007E589A" w:rsidRDefault="007E589A" w:rsidP="007E589A">
            <w:pPr>
              <w:jc w:val="center"/>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5BAEAD01" w14:textId="77777777" w:rsidR="007E589A" w:rsidRPr="007E589A" w:rsidRDefault="007E589A" w:rsidP="007E589A">
            <w:pPr>
              <w:jc w:val="center"/>
              <w:rPr>
                <w:szCs w:val="20"/>
              </w:rPr>
            </w:pPr>
            <w:r w:rsidRPr="007E589A">
              <w:rPr>
                <w:szCs w:val="20"/>
              </w:rPr>
              <w:t>0,00</w:t>
            </w:r>
          </w:p>
        </w:tc>
      </w:tr>
      <w:tr w:rsidR="007E589A" w:rsidRPr="007E589A" w14:paraId="3053D362" w14:textId="77777777" w:rsidTr="00DD090C">
        <w:trPr>
          <w:trHeight w:val="1664"/>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0E33A9D" w14:textId="77777777" w:rsidR="007E589A" w:rsidRPr="007E589A" w:rsidRDefault="007E589A" w:rsidP="007E589A">
            <w:pPr>
              <w:jc w:val="center"/>
            </w:pPr>
            <w:r w:rsidRPr="007E589A">
              <w:lastRenderedPageBreak/>
              <w:t>3</w:t>
            </w:r>
          </w:p>
        </w:tc>
        <w:tc>
          <w:tcPr>
            <w:tcW w:w="3694" w:type="dxa"/>
            <w:tcBorders>
              <w:top w:val="nil"/>
              <w:left w:val="nil"/>
              <w:bottom w:val="single" w:sz="4" w:space="0" w:color="auto"/>
              <w:right w:val="single" w:sz="4" w:space="0" w:color="auto"/>
            </w:tcBorders>
            <w:shd w:val="clear" w:color="auto" w:fill="auto"/>
            <w:vAlign w:val="center"/>
            <w:hideMark/>
          </w:tcPr>
          <w:p w14:paraId="084C865C" w14:textId="77777777" w:rsidR="007E589A" w:rsidRPr="007E589A" w:rsidRDefault="007E589A" w:rsidP="007E589A">
            <w:r w:rsidRPr="007E589A">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nil"/>
              <w:bottom w:val="single" w:sz="4" w:space="0" w:color="auto"/>
              <w:right w:val="single" w:sz="4" w:space="0" w:color="auto"/>
            </w:tcBorders>
            <w:shd w:val="clear" w:color="auto" w:fill="auto"/>
            <w:noWrap/>
            <w:vAlign w:val="center"/>
            <w:hideMark/>
          </w:tcPr>
          <w:p w14:paraId="7ACB2B6B" w14:textId="77777777" w:rsidR="007E589A" w:rsidRPr="007E589A" w:rsidRDefault="007E589A" w:rsidP="007E589A">
            <w:pPr>
              <w:jc w:val="center"/>
              <w:rPr>
                <w:szCs w:val="20"/>
              </w:rPr>
            </w:pPr>
            <w:r w:rsidRPr="007E589A">
              <w:rPr>
                <w:szCs w:val="20"/>
              </w:rPr>
              <w:t>0,00</w:t>
            </w:r>
          </w:p>
        </w:tc>
        <w:tc>
          <w:tcPr>
            <w:tcW w:w="1843" w:type="dxa"/>
            <w:tcBorders>
              <w:top w:val="nil"/>
              <w:left w:val="nil"/>
              <w:bottom w:val="single" w:sz="4" w:space="0" w:color="auto"/>
              <w:right w:val="single" w:sz="4" w:space="0" w:color="auto"/>
            </w:tcBorders>
            <w:shd w:val="clear" w:color="auto" w:fill="auto"/>
            <w:noWrap/>
            <w:vAlign w:val="center"/>
            <w:hideMark/>
          </w:tcPr>
          <w:p w14:paraId="5F4DAA52" w14:textId="77777777" w:rsidR="007E589A" w:rsidRPr="007E589A" w:rsidRDefault="007E589A" w:rsidP="007E589A">
            <w:pPr>
              <w:jc w:val="center"/>
              <w:rPr>
                <w:szCs w:val="20"/>
              </w:rPr>
            </w:pPr>
            <w:r w:rsidRPr="007E589A">
              <w:rPr>
                <w:szCs w:val="20"/>
              </w:rPr>
              <w:t>0,00</w:t>
            </w:r>
          </w:p>
        </w:tc>
        <w:tc>
          <w:tcPr>
            <w:tcW w:w="1701" w:type="dxa"/>
            <w:tcBorders>
              <w:top w:val="nil"/>
              <w:left w:val="nil"/>
              <w:bottom w:val="single" w:sz="4" w:space="0" w:color="auto"/>
              <w:right w:val="single" w:sz="4" w:space="0" w:color="auto"/>
            </w:tcBorders>
            <w:shd w:val="clear" w:color="auto" w:fill="auto"/>
            <w:vAlign w:val="center"/>
            <w:hideMark/>
          </w:tcPr>
          <w:p w14:paraId="418BEEC5" w14:textId="77777777" w:rsidR="007E589A" w:rsidRPr="007E589A" w:rsidRDefault="007E589A" w:rsidP="007E589A">
            <w:pPr>
              <w:jc w:val="center"/>
              <w:rPr>
                <w:szCs w:val="20"/>
              </w:rPr>
            </w:pPr>
            <w:r w:rsidRPr="007E589A">
              <w:rPr>
                <w:szCs w:val="20"/>
              </w:rPr>
              <w:t>0,00</w:t>
            </w:r>
          </w:p>
        </w:tc>
      </w:tr>
      <w:tr w:rsidR="007E589A" w:rsidRPr="007E589A" w14:paraId="453F1B3B" w14:textId="77777777" w:rsidTr="00DD090C">
        <w:trPr>
          <w:trHeight w:val="412"/>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1AE12BF3" w14:textId="77777777" w:rsidR="007E589A" w:rsidRPr="007E589A" w:rsidRDefault="007E589A" w:rsidP="007E589A">
            <w:pPr>
              <w:jc w:val="center"/>
            </w:pPr>
            <w:r w:rsidRPr="007E589A">
              <w:t>4</w:t>
            </w:r>
          </w:p>
        </w:tc>
        <w:tc>
          <w:tcPr>
            <w:tcW w:w="3694" w:type="dxa"/>
            <w:tcBorders>
              <w:top w:val="nil"/>
              <w:left w:val="nil"/>
              <w:bottom w:val="single" w:sz="4" w:space="0" w:color="auto"/>
              <w:right w:val="single" w:sz="4" w:space="0" w:color="auto"/>
            </w:tcBorders>
            <w:shd w:val="clear" w:color="auto" w:fill="auto"/>
            <w:vAlign w:val="center"/>
            <w:hideMark/>
          </w:tcPr>
          <w:p w14:paraId="4B5FB87B" w14:textId="77777777" w:rsidR="007E589A" w:rsidRPr="007E589A" w:rsidRDefault="007E589A" w:rsidP="007E589A">
            <w:r w:rsidRPr="007E589A">
              <w:t>Итого неподконтрольных расходов</w:t>
            </w:r>
          </w:p>
        </w:tc>
        <w:tc>
          <w:tcPr>
            <w:tcW w:w="1559" w:type="dxa"/>
            <w:tcBorders>
              <w:top w:val="nil"/>
              <w:left w:val="nil"/>
              <w:bottom w:val="single" w:sz="4" w:space="0" w:color="auto"/>
              <w:right w:val="single" w:sz="4" w:space="0" w:color="auto"/>
            </w:tcBorders>
            <w:shd w:val="clear" w:color="auto" w:fill="auto"/>
            <w:noWrap/>
            <w:vAlign w:val="center"/>
            <w:hideMark/>
          </w:tcPr>
          <w:p w14:paraId="32353128" w14:textId="77777777" w:rsidR="007E589A" w:rsidRPr="007E589A" w:rsidRDefault="007E589A" w:rsidP="007E589A">
            <w:pPr>
              <w:jc w:val="center"/>
              <w:rPr>
                <w:lang w:val="en-US"/>
              </w:rPr>
            </w:pPr>
            <w:r w:rsidRPr="007E589A">
              <w:rPr>
                <w:lang w:val="en-US"/>
              </w:rPr>
              <w:t>712</w:t>
            </w:r>
            <w:r w:rsidRPr="007E589A">
              <w:t>,</w:t>
            </w:r>
            <w:r w:rsidRPr="007E589A">
              <w:rPr>
                <w:lang w:val="en-US"/>
              </w:rPr>
              <w:t>87</w:t>
            </w:r>
          </w:p>
        </w:tc>
        <w:tc>
          <w:tcPr>
            <w:tcW w:w="1843" w:type="dxa"/>
            <w:tcBorders>
              <w:top w:val="nil"/>
              <w:left w:val="nil"/>
              <w:bottom w:val="single" w:sz="4" w:space="0" w:color="auto"/>
              <w:right w:val="single" w:sz="4" w:space="0" w:color="auto"/>
            </w:tcBorders>
            <w:shd w:val="clear" w:color="auto" w:fill="auto"/>
            <w:noWrap/>
            <w:vAlign w:val="center"/>
            <w:hideMark/>
          </w:tcPr>
          <w:p w14:paraId="3DABA9A4" w14:textId="77777777" w:rsidR="007E589A" w:rsidRPr="007E589A" w:rsidRDefault="007E589A" w:rsidP="007E589A">
            <w:pPr>
              <w:jc w:val="center"/>
            </w:pPr>
            <w:r w:rsidRPr="007E589A">
              <w:t>653,27</w:t>
            </w:r>
          </w:p>
        </w:tc>
        <w:tc>
          <w:tcPr>
            <w:tcW w:w="1701" w:type="dxa"/>
            <w:tcBorders>
              <w:top w:val="nil"/>
              <w:left w:val="nil"/>
              <w:bottom w:val="single" w:sz="4" w:space="0" w:color="auto"/>
              <w:right w:val="single" w:sz="4" w:space="0" w:color="auto"/>
            </w:tcBorders>
            <w:shd w:val="clear" w:color="auto" w:fill="auto"/>
            <w:vAlign w:val="center"/>
            <w:hideMark/>
          </w:tcPr>
          <w:p w14:paraId="7D97D7CF" w14:textId="77777777" w:rsidR="007E589A" w:rsidRPr="007E589A" w:rsidRDefault="007E589A" w:rsidP="007E589A">
            <w:pPr>
              <w:jc w:val="center"/>
            </w:pPr>
            <w:r w:rsidRPr="007E589A">
              <w:t>-59,60</w:t>
            </w:r>
          </w:p>
        </w:tc>
      </w:tr>
    </w:tbl>
    <w:p w14:paraId="21048A2A" w14:textId="77777777" w:rsidR="007E589A" w:rsidRPr="007E589A" w:rsidRDefault="007E589A" w:rsidP="007E589A">
      <w:pPr>
        <w:spacing w:line="360" w:lineRule="auto"/>
        <w:ind w:right="-142"/>
        <w:rPr>
          <w:sz w:val="28"/>
          <w:szCs w:val="28"/>
        </w:rPr>
      </w:pPr>
    </w:p>
    <w:p w14:paraId="46353E08" w14:textId="77777777" w:rsidR="007E589A" w:rsidRPr="007E589A" w:rsidRDefault="007E589A" w:rsidP="007E589A">
      <w:pPr>
        <w:ind w:firstLine="709"/>
        <w:jc w:val="right"/>
        <w:rPr>
          <w:sz w:val="28"/>
          <w:szCs w:val="28"/>
        </w:rPr>
      </w:pPr>
      <w:r w:rsidRPr="007E589A">
        <w:rPr>
          <w:sz w:val="28"/>
          <w:szCs w:val="28"/>
        </w:rPr>
        <w:t>Таблица 10.</w:t>
      </w:r>
    </w:p>
    <w:p w14:paraId="03998B68" w14:textId="77777777" w:rsidR="007E589A" w:rsidRPr="007E589A" w:rsidRDefault="007E589A" w:rsidP="007E589A">
      <w:pPr>
        <w:ind w:firstLine="709"/>
        <w:jc w:val="center"/>
        <w:rPr>
          <w:sz w:val="28"/>
          <w:szCs w:val="28"/>
        </w:rPr>
      </w:pPr>
      <w:r w:rsidRPr="007E589A">
        <w:rPr>
          <w:sz w:val="28"/>
          <w:szCs w:val="28"/>
        </w:rPr>
        <w:t>Реестр расходов на приобретение энергетических ресурсов,</w:t>
      </w:r>
      <w:r w:rsidRPr="007E589A">
        <w:rPr>
          <w:sz w:val="28"/>
          <w:szCs w:val="28"/>
        </w:rPr>
        <w:br/>
        <w:t>холодной воды и теплоносителя</w:t>
      </w:r>
    </w:p>
    <w:p w14:paraId="3485C7BC" w14:textId="77777777" w:rsidR="007E589A" w:rsidRPr="007E589A" w:rsidRDefault="007E589A" w:rsidP="007E589A">
      <w:pPr>
        <w:ind w:firstLine="709"/>
        <w:jc w:val="right"/>
        <w:rPr>
          <w:sz w:val="28"/>
          <w:szCs w:val="28"/>
        </w:rPr>
      </w:pPr>
      <w:r w:rsidRPr="007E589A">
        <w:rPr>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818"/>
        <w:gridCol w:w="1559"/>
        <w:gridCol w:w="1775"/>
        <w:gridCol w:w="1769"/>
      </w:tblGrid>
      <w:tr w:rsidR="007E589A" w:rsidRPr="007E589A" w14:paraId="4451F5AF" w14:textId="77777777" w:rsidTr="00DD090C">
        <w:trPr>
          <w:trHeight w:val="945"/>
        </w:trPr>
        <w:tc>
          <w:tcPr>
            <w:tcW w:w="572" w:type="dxa"/>
            <w:shd w:val="clear" w:color="auto" w:fill="auto"/>
            <w:vAlign w:val="center"/>
            <w:hideMark/>
          </w:tcPr>
          <w:p w14:paraId="0B4C3E8F" w14:textId="77777777" w:rsidR="007E589A" w:rsidRPr="007E589A" w:rsidRDefault="007E589A" w:rsidP="007E589A">
            <w:pPr>
              <w:jc w:val="center"/>
            </w:pPr>
            <w:r w:rsidRPr="007E589A">
              <w:t>№ п/п</w:t>
            </w:r>
          </w:p>
        </w:tc>
        <w:tc>
          <w:tcPr>
            <w:tcW w:w="3818" w:type="dxa"/>
            <w:shd w:val="clear" w:color="auto" w:fill="auto"/>
            <w:vAlign w:val="center"/>
            <w:hideMark/>
          </w:tcPr>
          <w:p w14:paraId="07089D77" w14:textId="77777777" w:rsidR="007E589A" w:rsidRPr="007E589A" w:rsidRDefault="007E589A" w:rsidP="007E589A">
            <w:pPr>
              <w:jc w:val="center"/>
            </w:pPr>
            <w:r w:rsidRPr="007E589A">
              <w:t>Наименование ресурса</w:t>
            </w:r>
          </w:p>
        </w:tc>
        <w:tc>
          <w:tcPr>
            <w:tcW w:w="1559" w:type="dxa"/>
            <w:shd w:val="clear" w:color="auto" w:fill="auto"/>
            <w:vAlign w:val="center"/>
            <w:hideMark/>
          </w:tcPr>
          <w:p w14:paraId="708D8378" w14:textId="77777777" w:rsidR="007E589A" w:rsidRPr="007E589A" w:rsidRDefault="007E589A" w:rsidP="007E589A">
            <w:pPr>
              <w:jc w:val="center"/>
            </w:pPr>
            <w:r w:rsidRPr="007E589A">
              <w:t>Утверждено на 2023 год</w:t>
            </w:r>
          </w:p>
        </w:tc>
        <w:tc>
          <w:tcPr>
            <w:tcW w:w="1775" w:type="dxa"/>
            <w:shd w:val="clear" w:color="auto" w:fill="auto"/>
            <w:vAlign w:val="center"/>
            <w:hideMark/>
          </w:tcPr>
          <w:p w14:paraId="7FF976FE" w14:textId="77777777" w:rsidR="007E589A" w:rsidRPr="007E589A" w:rsidRDefault="007E589A" w:rsidP="007E589A">
            <w:pPr>
              <w:jc w:val="center"/>
            </w:pPr>
            <w:r w:rsidRPr="007E589A">
              <w:t>Предложение экспертов на 2024 год</w:t>
            </w:r>
          </w:p>
        </w:tc>
        <w:tc>
          <w:tcPr>
            <w:tcW w:w="1769" w:type="dxa"/>
            <w:shd w:val="clear" w:color="auto" w:fill="auto"/>
            <w:vAlign w:val="center"/>
            <w:hideMark/>
          </w:tcPr>
          <w:p w14:paraId="2056FDC3" w14:textId="77777777" w:rsidR="007E589A" w:rsidRPr="007E589A" w:rsidRDefault="007E589A" w:rsidP="007E589A">
            <w:pPr>
              <w:jc w:val="center"/>
            </w:pPr>
            <w:r w:rsidRPr="007E589A">
              <w:t>Динамика</w:t>
            </w:r>
          </w:p>
        </w:tc>
      </w:tr>
      <w:tr w:rsidR="007E589A" w:rsidRPr="007E589A" w14:paraId="673BF007" w14:textId="77777777" w:rsidTr="00DD090C">
        <w:trPr>
          <w:trHeight w:val="315"/>
        </w:trPr>
        <w:tc>
          <w:tcPr>
            <w:tcW w:w="572" w:type="dxa"/>
            <w:shd w:val="clear" w:color="auto" w:fill="auto"/>
            <w:vAlign w:val="center"/>
            <w:hideMark/>
          </w:tcPr>
          <w:p w14:paraId="174B1E3B" w14:textId="77777777" w:rsidR="007E589A" w:rsidRPr="007E589A" w:rsidRDefault="007E589A" w:rsidP="007E589A">
            <w:pPr>
              <w:jc w:val="center"/>
            </w:pPr>
            <w:r w:rsidRPr="007E589A">
              <w:t>1</w:t>
            </w:r>
          </w:p>
        </w:tc>
        <w:tc>
          <w:tcPr>
            <w:tcW w:w="3818" w:type="dxa"/>
            <w:shd w:val="clear" w:color="auto" w:fill="auto"/>
            <w:vAlign w:val="center"/>
            <w:hideMark/>
          </w:tcPr>
          <w:p w14:paraId="37D3873D" w14:textId="77777777" w:rsidR="007E589A" w:rsidRPr="007E589A" w:rsidRDefault="007E589A" w:rsidP="007E589A">
            <w:r w:rsidRPr="007E589A">
              <w:t>Расходы на топливо</w:t>
            </w:r>
          </w:p>
        </w:tc>
        <w:tc>
          <w:tcPr>
            <w:tcW w:w="1559" w:type="dxa"/>
            <w:shd w:val="clear" w:color="auto" w:fill="auto"/>
            <w:vAlign w:val="center"/>
            <w:hideMark/>
          </w:tcPr>
          <w:p w14:paraId="48F805C7" w14:textId="77777777" w:rsidR="007E589A" w:rsidRPr="007E589A" w:rsidRDefault="007E589A" w:rsidP="007E589A">
            <w:pPr>
              <w:jc w:val="center"/>
              <w:rPr>
                <w:szCs w:val="20"/>
              </w:rPr>
            </w:pPr>
            <w:r w:rsidRPr="007E589A">
              <w:rPr>
                <w:szCs w:val="20"/>
              </w:rPr>
              <w:t>698,78</w:t>
            </w:r>
          </w:p>
        </w:tc>
        <w:tc>
          <w:tcPr>
            <w:tcW w:w="1775" w:type="dxa"/>
            <w:shd w:val="clear" w:color="auto" w:fill="auto"/>
            <w:vAlign w:val="center"/>
          </w:tcPr>
          <w:p w14:paraId="6E027C3B" w14:textId="77777777" w:rsidR="007E589A" w:rsidRPr="007E589A" w:rsidRDefault="007E589A" w:rsidP="007E589A">
            <w:pPr>
              <w:jc w:val="center"/>
              <w:rPr>
                <w:szCs w:val="20"/>
              </w:rPr>
            </w:pPr>
            <w:r w:rsidRPr="007E589A">
              <w:rPr>
                <w:szCs w:val="20"/>
              </w:rPr>
              <w:t>776,24</w:t>
            </w:r>
          </w:p>
        </w:tc>
        <w:tc>
          <w:tcPr>
            <w:tcW w:w="1769" w:type="dxa"/>
            <w:shd w:val="clear" w:color="auto" w:fill="auto"/>
            <w:vAlign w:val="center"/>
            <w:hideMark/>
          </w:tcPr>
          <w:p w14:paraId="7064D493" w14:textId="77777777" w:rsidR="007E589A" w:rsidRPr="007E589A" w:rsidRDefault="007E589A" w:rsidP="007E589A">
            <w:pPr>
              <w:jc w:val="center"/>
              <w:rPr>
                <w:szCs w:val="20"/>
              </w:rPr>
            </w:pPr>
            <w:r w:rsidRPr="007E589A">
              <w:rPr>
                <w:szCs w:val="20"/>
              </w:rPr>
              <w:t>77,46</w:t>
            </w:r>
          </w:p>
        </w:tc>
      </w:tr>
      <w:tr w:rsidR="007E589A" w:rsidRPr="007E589A" w14:paraId="584C6DB8" w14:textId="77777777" w:rsidTr="00DD090C">
        <w:trPr>
          <w:trHeight w:val="477"/>
        </w:trPr>
        <w:tc>
          <w:tcPr>
            <w:tcW w:w="572" w:type="dxa"/>
            <w:shd w:val="clear" w:color="auto" w:fill="auto"/>
            <w:vAlign w:val="center"/>
            <w:hideMark/>
          </w:tcPr>
          <w:p w14:paraId="01743AA7" w14:textId="77777777" w:rsidR="007E589A" w:rsidRPr="007E589A" w:rsidRDefault="007E589A" w:rsidP="007E589A">
            <w:pPr>
              <w:jc w:val="center"/>
            </w:pPr>
            <w:r w:rsidRPr="007E589A">
              <w:t>2</w:t>
            </w:r>
          </w:p>
        </w:tc>
        <w:tc>
          <w:tcPr>
            <w:tcW w:w="3818" w:type="dxa"/>
            <w:shd w:val="clear" w:color="auto" w:fill="auto"/>
            <w:vAlign w:val="center"/>
            <w:hideMark/>
          </w:tcPr>
          <w:p w14:paraId="62FAC0AE" w14:textId="77777777" w:rsidR="007E589A" w:rsidRPr="007E589A" w:rsidRDefault="007E589A" w:rsidP="007E589A">
            <w:r w:rsidRPr="007E589A">
              <w:t>Расходы на электрическую энергию</w:t>
            </w:r>
          </w:p>
        </w:tc>
        <w:tc>
          <w:tcPr>
            <w:tcW w:w="1559" w:type="dxa"/>
            <w:shd w:val="clear" w:color="auto" w:fill="auto"/>
            <w:vAlign w:val="center"/>
            <w:hideMark/>
          </w:tcPr>
          <w:p w14:paraId="48BEACE7" w14:textId="77777777" w:rsidR="007E589A" w:rsidRPr="007E589A" w:rsidRDefault="007E589A" w:rsidP="007E589A">
            <w:pPr>
              <w:jc w:val="center"/>
              <w:rPr>
                <w:szCs w:val="20"/>
              </w:rPr>
            </w:pPr>
            <w:r w:rsidRPr="007E589A">
              <w:rPr>
                <w:szCs w:val="20"/>
              </w:rPr>
              <w:t>130,87</w:t>
            </w:r>
          </w:p>
        </w:tc>
        <w:tc>
          <w:tcPr>
            <w:tcW w:w="1775" w:type="dxa"/>
            <w:shd w:val="clear" w:color="auto" w:fill="auto"/>
            <w:vAlign w:val="center"/>
          </w:tcPr>
          <w:p w14:paraId="55FBE91E" w14:textId="77777777" w:rsidR="007E589A" w:rsidRPr="007E589A" w:rsidRDefault="007E589A" w:rsidP="007E589A">
            <w:pPr>
              <w:jc w:val="center"/>
              <w:rPr>
                <w:szCs w:val="20"/>
              </w:rPr>
            </w:pPr>
            <w:r w:rsidRPr="007E589A">
              <w:rPr>
                <w:szCs w:val="20"/>
              </w:rPr>
              <w:t>124,10</w:t>
            </w:r>
          </w:p>
        </w:tc>
        <w:tc>
          <w:tcPr>
            <w:tcW w:w="1769" w:type="dxa"/>
            <w:shd w:val="clear" w:color="auto" w:fill="auto"/>
            <w:vAlign w:val="center"/>
            <w:hideMark/>
          </w:tcPr>
          <w:p w14:paraId="3C2AFD83" w14:textId="77777777" w:rsidR="007E589A" w:rsidRPr="007E589A" w:rsidRDefault="007E589A" w:rsidP="007E589A">
            <w:pPr>
              <w:jc w:val="center"/>
              <w:rPr>
                <w:szCs w:val="20"/>
              </w:rPr>
            </w:pPr>
            <w:r w:rsidRPr="007E589A">
              <w:rPr>
                <w:szCs w:val="20"/>
              </w:rPr>
              <w:t>-6,77</w:t>
            </w:r>
          </w:p>
        </w:tc>
      </w:tr>
      <w:tr w:rsidR="007E589A" w:rsidRPr="007E589A" w14:paraId="50154A24" w14:textId="77777777" w:rsidTr="00DD090C">
        <w:trPr>
          <w:trHeight w:val="315"/>
        </w:trPr>
        <w:tc>
          <w:tcPr>
            <w:tcW w:w="572" w:type="dxa"/>
            <w:shd w:val="clear" w:color="auto" w:fill="auto"/>
            <w:vAlign w:val="center"/>
            <w:hideMark/>
          </w:tcPr>
          <w:p w14:paraId="071A119A" w14:textId="77777777" w:rsidR="007E589A" w:rsidRPr="007E589A" w:rsidRDefault="007E589A" w:rsidP="007E589A">
            <w:pPr>
              <w:jc w:val="center"/>
            </w:pPr>
            <w:r w:rsidRPr="007E589A">
              <w:t>3</w:t>
            </w:r>
          </w:p>
        </w:tc>
        <w:tc>
          <w:tcPr>
            <w:tcW w:w="3818" w:type="dxa"/>
            <w:shd w:val="clear" w:color="auto" w:fill="auto"/>
            <w:vAlign w:val="center"/>
            <w:hideMark/>
          </w:tcPr>
          <w:p w14:paraId="0E21E7B0" w14:textId="77777777" w:rsidR="007E589A" w:rsidRPr="007E589A" w:rsidRDefault="007E589A" w:rsidP="007E589A">
            <w:pPr>
              <w:jc w:val="both"/>
            </w:pPr>
            <w:r w:rsidRPr="007E589A">
              <w:t>Расходы на тепловую энергию</w:t>
            </w:r>
          </w:p>
        </w:tc>
        <w:tc>
          <w:tcPr>
            <w:tcW w:w="1559" w:type="dxa"/>
            <w:shd w:val="clear" w:color="auto" w:fill="auto"/>
            <w:vAlign w:val="center"/>
            <w:hideMark/>
          </w:tcPr>
          <w:p w14:paraId="45C1FAE4" w14:textId="77777777" w:rsidR="007E589A" w:rsidRPr="007E589A" w:rsidRDefault="007E589A" w:rsidP="007E589A">
            <w:pPr>
              <w:jc w:val="center"/>
              <w:rPr>
                <w:szCs w:val="20"/>
              </w:rPr>
            </w:pPr>
            <w:r w:rsidRPr="007E589A">
              <w:rPr>
                <w:szCs w:val="20"/>
              </w:rPr>
              <w:t>0,00</w:t>
            </w:r>
          </w:p>
        </w:tc>
        <w:tc>
          <w:tcPr>
            <w:tcW w:w="1775" w:type="dxa"/>
            <w:shd w:val="clear" w:color="auto" w:fill="auto"/>
            <w:vAlign w:val="center"/>
          </w:tcPr>
          <w:p w14:paraId="3DC2E042" w14:textId="77777777" w:rsidR="007E589A" w:rsidRPr="007E589A" w:rsidRDefault="007E589A" w:rsidP="007E589A">
            <w:pPr>
              <w:jc w:val="center"/>
              <w:rPr>
                <w:szCs w:val="20"/>
              </w:rPr>
            </w:pPr>
            <w:r w:rsidRPr="007E589A">
              <w:rPr>
                <w:szCs w:val="20"/>
              </w:rPr>
              <w:t>0,00</w:t>
            </w:r>
          </w:p>
        </w:tc>
        <w:tc>
          <w:tcPr>
            <w:tcW w:w="1769" w:type="dxa"/>
            <w:shd w:val="clear" w:color="auto" w:fill="auto"/>
            <w:vAlign w:val="center"/>
            <w:hideMark/>
          </w:tcPr>
          <w:p w14:paraId="78221F3C" w14:textId="77777777" w:rsidR="007E589A" w:rsidRPr="007E589A" w:rsidRDefault="007E589A" w:rsidP="007E589A">
            <w:pPr>
              <w:jc w:val="center"/>
              <w:rPr>
                <w:szCs w:val="20"/>
              </w:rPr>
            </w:pPr>
            <w:r w:rsidRPr="007E589A">
              <w:rPr>
                <w:szCs w:val="20"/>
              </w:rPr>
              <w:t>0,00</w:t>
            </w:r>
          </w:p>
        </w:tc>
      </w:tr>
      <w:tr w:rsidR="007E589A" w:rsidRPr="007E589A" w14:paraId="6646A0E2" w14:textId="77777777" w:rsidTr="00DD090C">
        <w:trPr>
          <w:trHeight w:val="315"/>
        </w:trPr>
        <w:tc>
          <w:tcPr>
            <w:tcW w:w="572" w:type="dxa"/>
            <w:shd w:val="clear" w:color="auto" w:fill="auto"/>
            <w:vAlign w:val="center"/>
            <w:hideMark/>
          </w:tcPr>
          <w:p w14:paraId="5BCA1EF8" w14:textId="77777777" w:rsidR="007E589A" w:rsidRPr="007E589A" w:rsidRDefault="007E589A" w:rsidP="007E589A">
            <w:pPr>
              <w:jc w:val="center"/>
            </w:pPr>
            <w:r w:rsidRPr="007E589A">
              <w:t>4</w:t>
            </w:r>
          </w:p>
        </w:tc>
        <w:tc>
          <w:tcPr>
            <w:tcW w:w="3818" w:type="dxa"/>
            <w:shd w:val="clear" w:color="auto" w:fill="auto"/>
            <w:vAlign w:val="center"/>
            <w:hideMark/>
          </w:tcPr>
          <w:p w14:paraId="7412EC67" w14:textId="77777777" w:rsidR="007E589A" w:rsidRPr="007E589A" w:rsidRDefault="007E589A" w:rsidP="007E589A">
            <w:pPr>
              <w:jc w:val="both"/>
            </w:pPr>
            <w:r w:rsidRPr="007E589A">
              <w:t>Расходы на холодную воду</w:t>
            </w:r>
          </w:p>
        </w:tc>
        <w:tc>
          <w:tcPr>
            <w:tcW w:w="1559" w:type="dxa"/>
            <w:shd w:val="clear" w:color="auto" w:fill="auto"/>
            <w:vAlign w:val="center"/>
            <w:hideMark/>
          </w:tcPr>
          <w:p w14:paraId="1504233B" w14:textId="77777777" w:rsidR="007E589A" w:rsidRPr="007E589A" w:rsidRDefault="007E589A" w:rsidP="007E589A">
            <w:pPr>
              <w:jc w:val="center"/>
              <w:rPr>
                <w:szCs w:val="20"/>
              </w:rPr>
            </w:pPr>
            <w:r w:rsidRPr="007E589A">
              <w:rPr>
                <w:szCs w:val="20"/>
              </w:rPr>
              <w:t>4,30</w:t>
            </w:r>
          </w:p>
        </w:tc>
        <w:tc>
          <w:tcPr>
            <w:tcW w:w="1775" w:type="dxa"/>
            <w:shd w:val="clear" w:color="auto" w:fill="auto"/>
            <w:vAlign w:val="center"/>
          </w:tcPr>
          <w:p w14:paraId="5AC852FE" w14:textId="77777777" w:rsidR="007E589A" w:rsidRPr="007E589A" w:rsidRDefault="007E589A" w:rsidP="007E589A">
            <w:pPr>
              <w:jc w:val="center"/>
              <w:rPr>
                <w:szCs w:val="20"/>
              </w:rPr>
            </w:pPr>
            <w:r w:rsidRPr="007E589A">
              <w:rPr>
                <w:szCs w:val="20"/>
              </w:rPr>
              <w:t>1,52</w:t>
            </w:r>
          </w:p>
        </w:tc>
        <w:tc>
          <w:tcPr>
            <w:tcW w:w="1769" w:type="dxa"/>
            <w:shd w:val="clear" w:color="auto" w:fill="auto"/>
            <w:vAlign w:val="center"/>
            <w:hideMark/>
          </w:tcPr>
          <w:p w14:paraId="5224BBD4" w14:textId="77777777" w:rsidR="007E589A" w:rsidRPr="007E589A" w:rsidRDefault="007E589A" w:rsidP="007E589A">
            <w:pPr>
              <w:jc w:val="center"/>
              <w:rPr>
                <w:szCs w:val="20"/>
              </w:rPr>
            </w:pPr>
            <w:r w:rsidRPr="007E589A">
              <w:rPr>
                <w:szCs w:val="20"/>
              </w:rPr>
              <w:t>-2,78</w:t>
            </w:r>
          </w:p>
        </w:tc>
      </w:tr>
      <w:tr w:rsidR="007E589A" w:rsidRPr="007E589A" w14:paraId="515679DD" w14:textId="77777777" w:rsidTr="00DD090C">
        <w:trPr>
          <w:trHeight w:val="315"/>
        </w:trPr>
        <w:tc>
          <w:tcPr>
            <w:tcW w:w="572" w:type="dxa"/>
            <w:shd w:val="clear" w:color="auto" w:fill="auto"/>
            <w:vAlign w:val="center"/>
            <w:hideMark/>
          </w:tcPr>
          <w:p w14:paraId="3E96FB62" w14:textId="77777777" w:rsidR="007E589A" w:rsidRPr="007E589A" w:rsidRDefault="007E589A" w:rsidP="007E589A">
            <w:pPr>
              <w:jc w:val="center"/>
            </w:pPr>
            <w:r w:rsidRPr="007E589A">
              <w:t>5</w:t>
            </w:r>
          </w:p>
        </w:tc>
        <w:tc>
          <w:tcPr>
            <w:tcW w:w="3818" w:type="dxa"/>
            <w:shd w:val="clear" w:color="auto" w:fill="auto"/>
            <w:vAlign w:val="center"/>
            <w:hideMark/>
          </w:tcPr>
          <w:p w14:paraId="4136AD0D" w14:textId="77777777" w:rsidR="007E589A" w:rsidRPr="007E589A" w:rsidRDefault="007E589A" w:rsidP="007E589A">
            <w:pPr>
              <w:jc w:val="both"/>
            </w:pPr>
            <w:r w:rsidRPr="007E589A">
              <w:t>Расходы на теплоноситель</w:t>
            </w:r>
          </w:p>
        </w:tc>
        <w:tc>
          <w:tcPr>
            <w:tcW w:w="1559" w:type="dxa"/>
            <w:shd w:val="clear" w:color="auto" w:fill="auto"/>
            <w:vAlign w:val="center"/>
            <w:hideMark/>
          </w:tcPr>
          <w:p w14:paraId="6999AC61" w14:textId="77777777" w:rsidR="007E589A" w:rsidRPr="007E589A" w:rsidRDefault="007E589A" w:rsidP="007E589A">
            <w:pPr>
              <w:jc w:val="center"/>
              <w:rPr>
                <w:szCs w:val="20"/>
              </w:rPr>
            </w:pPr>
            <w:r w:rsidRPr="007E589A">
              <w:rPr>
                <w:szCs w:val="20"/>
              </w:rPr>
              <w:t>0,00</w:t>
            </w:r>
          </w:p>
        </w:tc>
        <w:tc>
          <w:tcPr>
            <w:tcW w:w="1775" w:type="dxa"/>
            <w:shd w:val="clear" w:color="auto" w:fill="auto"/>
            <w:vAlign w:val="center"/>
          </w:tcPr>
          <w:p w14:paraId="4776EB37" w14:textId="77777777" w:rsidR="007E589A" w:rsidRPr="007E589A" w:rsidRDefault="007E589A" w:rsidP="007E589A">
            <w:pPr>
              <w:jc w:val="center"/>
              <w:rPr>
                <w:szCs w:val="20"/>
              </w:rPr>
            </w:pPr>
            <w:r w:rsidRPr="007E589A">
              <w:rPr>
                <w:szCs w:val="20"/>
              </w:rPr>
              <w:t>0,00</w:t>
            </w:r>
          </w:p>
        </w:tc>
        <w:tc>
          <w:tcPr>
            <w:tcW w:w="1769" w:type="dxa"/>
            <w:shd w:val="clear" w:color="auto" w:fill="auto"/>
            <w:vAlign w:val="center"/>
            <w:hideMark/>
          </w:tcPr>
          <w:p w14:paraId="382A7EFD" w14:textId="77777777" w:rsidR="007E589A" w:rsidRPr="007E589A" w:rsidRDefault="007E589A" w:rsidP="007E589A">
            <w:pPr>
              <w:jc w:val="center"/>
              <w:rPr>
                <w:szCs w:val="20"/>
              </w:rPr>
            </w:pPr>
            <w:r w:rsidRPr="007E589A">
              <w:rPr>
                <w:szCs w:val="20"/>
              </w:rPr>
              <w:t>0,00</w:t>
            </w:r>
          </w:p>
        </w:tc>
      </w:tr>
      <w:tr w:rsidR="007E589A" w:rsidRPr="007E589A" w14:paraId="140FAB88" w14:textId="77777777" w:rsidTr="00DD090C">
        <w:trPr>
          <w:trHeight w:val="315"/>
        </w:trPr>
        <w:tc>
          <w:tcPr>
            <w:tcW w:w="572" w:type="dxa"/>
            <w:shd w:val="clear" w:color="auto" w:fill="auto"/>
            <w:vAlign w:val="center"/>
            <w:hideMark/>
          </w:tcPr>
          <w:p w14:paraId="7D8DF7D6" w14:textId="77777777" w:rsidR="007E589A" w:rsidRPr="007E589A" w:rsidRDefault="007E589A" w:rsidP="007E589A">
            <w:pPr>
              <w:jc w:val="center"/>
            </w:pPr>
            <w:r w:rsidRPr="007E589A">
              <w:t>6</w:t>
            </w:r>
          </w:p>
        </w:tc>
        <w:tc>
          <w:tcPr>
            <w:tcW w:w="3818" w:type="dxa"/>
            <w:shd w:val="clear" w:color="auto" w:fill="auto"/>
            <w:vAlign w:val="center"/>
            <w:hideMark/>
          </w:tcPr>
          <w:p w14:paraId="4A69C3CE" w14:textId="77777777" w:rsidR="007E589A" w:rsidRPr="007E589A" w:rsidRDefault="007E589A" w:rsidP="007E589A">
            <w:r w:rsidRPr="007E589A">
              <w:t>ИТОГО</w:t>
            </w:r>
          </w:p>
        </w:tc>
        <w:tc>
          <w:tcPr>
            <w:tcW w:w="1559" w:type="dxa"/>
            <w:shd w:val="clear" w:color="auto" w:fill="auto"/>
            <w:vAlign w:val="center"/>
            <w:hideMark/>
          </w:tcPr>
          <w:p w14:paraId="56898170" w14:textId="77777777" w:rsidR="007E589A" w:rsidRPr="007E589A" w:rsidRDefault="007E589A" w:rsidP="007E589A">
            <w:pPr>
              <w:jc w:val="center"/>
              <w:rPr>
                <w:szCs w:val="20"/>
              </w:rPr>
            </w:pPr>
            <w:r w:rsidRPr="007E589A">
              <w:rPr>
                <w:szCs w:val="20"/>
              </w:rPr>
              <w:t>833,95</w:t>
            </w:r>
          </w:p>
        </w:tc>
        <w:tc>
          <w:tcPr>
            <w:tcW w:w="1775" w:type="dxa"/>
            <w:shd w:val="clear" w:color="auto" w:fill="auto"/>
            <w:vAlign w:val="center"/>
          </w:tcPr>
          <w:p w14:paraId="74378A17" w14:textId="77777777" w:rsidR="007E589A" w:rsidRPr="007E589A" w:rsidRDefault="007E589A" w:rsidP="007E589A">
            <w:pPr>
              <w:jc w:val="center"/>
              <w:rPr>
                <w:szCs w:val="20"/>
              </w:rPr>
            </w:pPr>
            <w:r w:rsidRPr="007E589A">
              <w:rPr>
                <w:szCs w:val="20"/>
              </w:rPr>
              <w:t>901,86</w:t>
            </w:r>
          </w:p>
        </w:tc>
        <w:tc>
          <w:tcPr>
            <w:tcW w:w="1769" w:type="dxa"/>
            <w:shd w:val="clear" w:color="auto" w:fill="auto"/>
            <w:vAlign w:val="center"/>
            <w:hideMark/>
          </w:tcPr>
          <w:p w14:paraId="11B97D7C" w14:textId="77777777" w:rsidR="007E589A" w:rsidRPr="007E589A" w:rsidRDefault="007E589A" w:rsidP="007E589A">
            <w:pPr>
              <w:jc w:val="center"/>
              <w:rPr>
                <w:szCs w:val="20"/>
              </w:rPr>
            </w:pPr>
            <w:r w:rsidRPr="007E589A">
              <w:rPr>
                <w:szCs w:val="20"/>
              </w:rPr>
              <w:t>67,91</w:t>
            </w:r>
          </w:p>
        </w:tc>
      </w:tr>
    </w:tbl>
    <w:p w14:paraId="38343DB3" w14:textId="77777777" w:rsidR="007E589A" w:rsidRPr="007E589A" w:rsidRDefault="007E589A" w:rsidP="007E589A">
      <w:pPr>
        <w:ind w:firstLine="709"/>
        <w:jc w:val="right"/>
        <w:rPr>
          <w:sz w:val="28"/>
          <w:szCs w:val="28"/>
        </w:rPr>
      </w:pPr>
    </w:p>
    <w:p w14:paraId="472FC5D5" w14:textId="77777777" w:rsidR="007E589A" w:rsidRPr="007E589A" w:rsidRDefault="007E589A" w:rsidP="007E589A">
      <w:pPr>
        <w:ind w:firstLine="709"/>
        <w:jc w:val="right"/>
        <w:rPr>
          <w:sz w:val="26"/>
          <w:szCs w:val="26"/>
        </w:rPr>
      </w:pPr>
      <w:r w:rsidRPr="007E589A">
        <w:rPr>
          <w:sz w:val="28"/>
          <w:szCs w:val="28"/>
        </w:rPr>
        <w:br w:type="page"/>
      </w:r>
      <w:r w:rsidRPr="007E589A">
        <w:rPr>
          <w:sz w:val="26"/>
          <w:szCs w:val="26"/>
        </w:rPr>
        <w:lastRenderedPageBreak/>
        <w:t>Таблица 11.</w:t>
      </w:r>
    </w:p>
    <w:p w14:paraId="0EC55300" w14:textId="77777777" w:rsidR="007E589A" w:rsidRPr="007E589A" w:rsidRDefault="007E589A" w:rsidP="007E589A">
      <w:pPr>
        <w:jc w:val="center"/>
        <w:rPr>
          <w:sz w:val="26"/>
          <w:szCs w:val="26"/>
        </w:rPr>
      </w:pPr>
      <w:r w:rsidRPr="007E589A">
        <w:rPr>
          <w:sz w:val="26"/>
          <w:szCs w:val="26"/>
        </w:rPr>
        <w:t>Необходимая валовая выручка</w:t>
      </w:r>
    </w:p>
    <w:p w14:paraId="430DD994" w14:textId="77777777" w:rsidR="007E589A" w:rsidRPr="007E589A" w:rsidRDefault="007E589A" w:rsidP="007E589A">
      <w:pPr>
        <w:ind w:firstLine="709"/>
        <w:jc w:val="right"/>
        <w:rPr>
          <w:sz w:val="26"/>
          <w:szCs w:val="26"/>
        </w:rPr>
      </w:pPr>
      <w:r w:rsidRPr="007E589A">
        <w:rPr>
          <w:sz w:val="26"/>
          <w:szCs w:val="26"/>
        </w:rPr>
        <w:t>тыс. руб.</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825"/>
        <w:gridCol w:w="1701"/>
        <w:gridCol w:w="1701"/>
        <w:gridCol w:w="1701"/>
      </w:tblGrid>
      <w:tr w:rsidR="007E589A" w:rsidRPr="007E589A" w14:paraId="6E197C4E" w14:textId="77777777" w:rsidTr="00DD090C">
        <w:trPr>
          <w:trHeight w:val="458"/>
          <w:jc w:val="center"/>
        </w:trPr>
        <w:tc>
          <w:tcPr>
            <w:tcW w:w="706" w:type="dxa"/>
            <w:vMerge w:val="restart"/>
            <w:shd w:val="clear" w:color="auto" w:fill="auto"/>
            <w:vAlign w:val="center"/>
            <w:hideMark/>
          </w:tcPr>
          <w:p w14:paraId="0560CD8C" w14:textId="77777777" w:rsidR="007E589A" w:rsidRPr="007E589A" w:rsidRDefault="007E589A" w:rsidP="007E589A">
            <w:pPr>
              <w:ind w:right="111"/>
              <w:jc w:val="center"/>
              <w:rPr>
                <w:sz w:val="22"/>
                <w:szCs w:val="22"/>
              </w:rPr>
            </w:pPr>
            <w:r w:rsidRPr="007E589A">
              <w:rPr>
                <w:sz w:val="22"/>
                <w:szCs w:val="22"/>
              </w:rPr>
              <w:t>№ п/п</w:t>
            </w:r>
          </w:p>
        </w:tc>
        <w:tc>
          <w:tcPr>
            <w:tcW w:w="3825" w:type="dxa"/>
            <w:vMerge w:val="restart"/>
            <w:shd w:val="clear" w:color="auto" w:fill="auto"/>
            <w:vAlign w:val="center"/>
            <w:hideMark/>
          </w:tcPr>
          <w:p w14:paraId="6DBA31F9" w14:textId="77777777" w:rsidR="007E589A" w:rsidRPr="007E589A" w:rsidRDefault="007E589A" w:rsidP="007E589A">
            <w:pPr>
              <w:ind w:right="111"/>
              <w:jc w:val="both"/>
              <w:rPr>
                <w:sz w:val="22"/>
                <w:szCs w:val="22"/>
              </w:rPr>
            </w:pPr>
            <w:r w:rsidRPr="007E589A">
              <w:rPr>
                <w:sz w:val="22"/>
                <w:szCs w:val="22"/>
              </w:rPr>
              <w:t>Наименование расхода</w:t>
            </w:r>
          </w:p>
        </w:tc>
        <w:tc>
          <w:tcPr>
            <w:tcW w:w="1701" w:type="dxa"/>
            <w:vMerge w:val="restart"/>
            <w:shd w:val="clear" w:color="auto" w:fill="auto"/>
            <w:vAlign w:val="center"/>
            <w:hideMark/>
          </w:tcPr>
          <w:p w14:paraId="1B1C0D8D" w14:textId="77777777" w:rsidR="007E589A" w:rsidRPr="007E589A" w:rsidRDefault="007E589A" w:rsidP="007E589A">
            <w:pPr>
              <w:ind w:right="111"/>
              <w:jc w:val="center"/>
              <w:rPr>
                <w:sz w:val="22"/>
                <w:szCs w:val="22"/>
              </w:rPr>
            </w:pPr>
            <w:r w:rsidRPr="007E589A">
              <w:rPr>
                <w:sz w:val="22"/>
                <w:szCs w:val="22"/>
              </w:rPr>
              <w:t>Утверждено РЭК Кузбасса на 2023 год</w:t>
            </w:r>
          </w:p>
        </w:tc>
        <w:tc>
          <w:tcPr>
            <w:tcW w:w="1701" w:type="dxa"/>
            <w:vMerge w:val="restart"/>
            <w:shd w:val="clear" w:color="auto" w:fill="auto"/>
            <w:vAlign w:val="center"/>
            <w:hideMark/>
          </w:tcPr>
          <w:p w14:paraId="1E40A9E0" w14:textId="77777777" w:rsidR="007E589A" w:rsidRPr="007E589A" w:rsidRDefault="007E589A" w:rsidP="007E589A">
            <w:pPr>
              <w:ind w:right="111"/>
              <w:jc w:val="center"/>
              <w:rPr>
                <w:sz w:val="22"/>
                <w:szCs w:val="22"/>
              </w:rPr>
            </w:pPr>
            <w:r w:rsidRPr="007E589A">
              <w:rPr>
                <w:sz w:val="22"/>
                <w:szCs w:val="22"/>
              </w:rPr>
              <w:t>Предложения экспертов на 2024 год</w:t>
            </w:r>
          </w:p>
        </w:tc>
        <w:tc>
          <w:tcPr>
            <w:tcW w:w="1701" w:type="dxa"/>
            <w:vMerge w:val="restart"/>
            <w:shd w:val="clear" w:color="auto" w:fill="auto"/>
            <w:vAlign w:val="center"/>
            <w:hideMark/>
          </w:tcPr>
          <w:p w14:paraId="31C1AD13" w14:textId="77777777" w:rsidR="007E589A" w:rsidRPr="007E589A" w:rsidRDefault="007E589A" w:rsidP="007E589A">
            <w:pPr>
              <w:ind w:right="111"/>
              <w:jc w:val="center"/>
              <w:rPr>
                <w:sz w:val="22"/>
                <w:szCs w:val="22"/>
              </w:rPr>
            </w:pPr>
            <w:r w:rsidRPr="007E589A">
              <w:rPr>
                <w:sz w:val="22"/>
                <w:szCs w:val="22"/>
              </w:rPr>
              <w:t>Динамика</w:t>
            </w:r>
          </w:p>
        </w:tc>
      </w:tr>
      <w:tr w:rsidR="007E589A" w:rsidRPr="007E589A" w14:paraId="24DF6DFC" w14:textId="77777777" w:rsidTr="00DD090C">
        <w:trPr>
          <w:trHeight w:val="458"/>
          <w:jc w:val="center"/>
        </w:trPr>
        <w:tc>
          <w:tcPr>
            <w:tcW w:w="706" w:type="dxa"/>
            <w:vMerge/>
            <w:shd w:val="clear" w:color="auto" w:fill="auto"/>
            <w:vAlign w:val="center"/>
            <w:hideMark/>
          </w:tcPr>
          <w:p w14:paraId="62C2A456" w14:textId="77777777" w:rsidR="007E589A" w:rsidRPr="007E589A" w:rsidRDefault="007E589A" w:rsidP="007E589A">
            <w:pPr>
              <w:ind w:right="111"/>
              <w:jc w:val="center"/>
              <w:rPr>
                <w:sz w:val="22"/>
                <w:szCs w:val="22"/>
              </w:rPr>
            </w:pPr>
          </w:p>
        </w:tc>
        <w:tc>
          <w:tcPr>
            <w:tcW w:w="3825" w:type="dxa"/>
            <w:vMerge/>
            <w:shd w:val="clear" w:color="auto" w:fill="auto"/>
            <w:vAlign w:val="center"/>
            <w:hideMark/>
          </w:tcPr>
          <w:p w14:paraId="60275593" w14:textId="77777777" w:rsidR="007E589A" w:rsidRPr="007E589A" w:rsidRDefault="007E589A" w:rsidP="007E589A">
            <w:pPr>
              <w:ind w:right="111"/>
              <w:jc w:val="both"/>
              <w:rPr>
                <w:sz w:val="22"/>
                <w:szCs w:val="22"/>
              </w:rPr>
            </w:pPr>
          </w:p>
        </w:tc>
        <w:tc>
          <w:tcPr>
            <w:tcW w:w="1701" w:type="dxa"/>
            <w:vMerge/>
            <w:shd w:val="clear" w:color="auto" w:fill="auto"/>
            <w:vAlign w:val="center"/>
            <w:hideMark/>
          </w:tcPr>
          <w:p w14:paraId="600ADC8A" w14:textId="77777777" w:rsidR="007E589A" w:rsidRPr="007E589A" w:rsidRDefault="007E589A" w:rsidP="007E589A">
            <w:pPr>
              <w:ind w:right="111"/>
              <w:jc w:val="center"/>
              <w:rPr>
                <w:sz w:val="22"/>
                <w:szCs w:val="22"/>
              </w:rPr>
            </w:pPr>
          </w:p>
        </w:tc>
        <w:tc>
          <w:tcPr>
            <w:tcW w:w="1701" w:type="dxa"/>
            <w:vMerge/>
            <w:shd w:val="clear" w:color="auto" w:fill="auto"/>
            <w:vAlign w:val="center"/>
            <w:hideMark/>
          </w:tcPr>
          <w:p w14:paraId="1BBB88CE" w14:textId="77777777" w:rsidR="007E589A" w:rsidRPr="007E589A" w:rsidRDefault="007E589A" w:rsidP="007E589A">
            <w:pPr>
              <w:ind w:right="111"/>
              <w:jc w:val="center"/>
              <w:rPr>
                <w:sz w:val="22"/>
                <w:szCs w:val="22"/>
              </w:rPr>
            </w:pPr>
          </w:p>
        </w:tc>
        <w:tc>
          <w:tcPr>
            <w:tcW w:w="1701" w:type="dxa"/>
            <w:vMerge/>
            <w:shd w:val="clear" w:color="auto" w:fill="auto"/>
            <w:vAlign w:val="center"/>
            <w:hideMark/>
          </w:tcPr>
          <w:p w14:paraId="047C052E" w14:textId="77777777" w:rsidR="007E589A" w:rsidRPr="007E589A" w:rsidRDefault="007E589A" w:rsidP="007E589A">
            <w:pPr>
              <w:ind w:right="111"/>
              <w:jc w:val="center"/>
              <w:rPr>
                <w:sz w:val="22"/>
                <w:szCs w:val="22"/>
              </w:rPr>
            </w:pPr>
          </w:p>
        </w:tc>
      </w:tr>
      <w:tr w:rsidR="007E589A" w:rsidRPr="007E589A" w14:paraId="763B57D1" w14:textId="77777777" w:rsidTr="00DD090C">
        <w:trPr>
          <w:trHeight w:val="363"/>
          <w:jc w:val="center"/>
        </w:trPr>
        <w:tc>
          <w:tcPr>
            <w:tcW w:w="706" w:type="dxa"/>
            <w:shd w:val="clear" w:color="auto" w:fill="auto"/>
            <w:vAlign w:val="center"/>
            <w:hideMark/>
          </w:tcPr>
          <w:p w14:paraId="2A8B1FD6" w14:textId="77777777" w:rsidR="007E589A" w:rsidRPr="007E589A" w:rsidRDefault="007E589A" w:rsidP="007E589A">
            <w:pPr>
              <w:ind w:right="111"/>
              <w:jc w:val="center"/>
              <w:rPr>
                <w:sz w:val="20"/>
                <w:szCs w:val="20"/>
              </w:rPr>
            </w:pPr>
            <w:r w:rsidRPr="007E589A">
              <w:rPr>
                <w:sz w:val="20"/>
                <w:szCs w:val="20"/>
              </w:rPr>
              <w:t>1</w:t>
            </w:r>
          </w:p>
        </w:tc>
        <w:tc>
          <w:tcPr>
            <w:tcW w:w="3825" w:type="dxa"/>
            <w:shd w:val="clear" w:color="auto" w:fill="auto"/>
            <w:vAlign w:val="center"/>
            <w:hideMark/>
          </w:tcPr>
          <w:p w14:paraId="36510C91" w14:textId="77777777" w:rsidR="007E589A" w:rsidRPr="007E589A" w:rsidRDefault="007E589A" w:rsidP="007E589A">
            <w:pPr>
              <w:ind w:right="111"/>
              <w:jc w:val="both"/>
              <w:rPr>
                <w:sz w:val="20"/>
                <w:szCs w:val="20"/>
              </w:rPr>
            </w:pPr>
            <w:r w:rsidRPr="007E589A">
              <w:rPr>
                <w:sz w:val="20"/>
                <w:szCs w:val="20"/>
              </w:rPr>
              <w:t>Операционные (подконтрольные) расходы</w:t>
            </w:r>
          </w:p>
        </w:tc>
        <w:tc>
          <w:tcPr>
            <w:tcW w:w="1701" w:type="dxa"/>
            <w:shd w:val="clear" w:color="auto" w:fill="auto"/>
            <w:vAlign w:val="center"/>
            <w:hideMark/>
          </w:tcPr>
          <w:p w14:paraId="5E5BD683" w14:textId="77777777" w:rsidR="007E589A" w:rsidRPr="007E589A" w:rsidRDefault="007E589A" w:rsidP="007E589A">
            <w:pPr>
              <w:jc w:val="center"/>
              <w:rPr>
                <w:sz w:val="20"/>
                <w:szCs w:val="20"/>
              </w:rPr>
            </w:pPr>
            <w:r w:rsidRPr="007E589A">
              <w:rPr>
                <w:sz w:val="20"/>
                <w:szCs w:val="20"/>
              </w:rPr>
              <w:t>1 365,26</w:t>
            </w:r>
          </w:p>
        </w:tc>
        <w:tc>
          <w:tcPr>
            <w:tcW w:w="1701" w:type="dxa"/>
            <w:shd w:val="clear" w:color="auto" w:fill="auto"/>
            <w:vAlign w:val="center"/>
            <w:hideMark/>
          </w:tcPr>
          <w:p w14:paraId="04415681" w14:textId="77777777" w:rsidR="007E589A" w:rsidRPr="007E589A" w:rsidRDefault="007E589A" w:rsidP="007E589A">
            <w:pPr>
              <w:jc w:val="center"/>
              <w:rPr>
                <w:sz w:val="20"/>
                <w:szCs w:val="20"/>
              </w:rPr>
            </w:pPr>
            <w:r w:rsidRPr="007E589A">
              <w:rPr>
                <w:sz w:val="20"/>
                <w:szCs w:val="20"/>
              </w:rPr>
              <w:t>3 632,60</w:t>
            </w:r>
          </w:p>
        </w:tc>
        <w:tc>
          <w:tcPr>
            <w:tcW w:w="1701" w:type="dxa"/>
            <w:shd w:val="clear" w:color="auto" w:fill="auto"/>
            <w:vAlign w:val="center"/>
            <w:hideMark/>
          </w:tcPr>
          <w:p w14:paraId="59A05074" w14:textId="77777777" w:rsidR="007E589A" w:rsidRPr="007E589A" w:rsidRDefault="007E589A" w:rsidP="007E589A">
            <w:pPr>
              <w:jc w:val="center"/>
              <w:rPr>
                <w:sz w:val="20"/>
                <w:szCs w:val="20"/>
              </w:rPr>
            </w:pPr>
            <w:r w:rsidRPr="007E589A">
              <w:rPr>
                <w:sz w:val="20"/>
                <w:szCs w:val="20"/>
              </w:rPr>
              <w:t>2 267,66</w:t>
            </w:r>
          </w:p>
        </w:tc>
      </w:tr>
      <w:tr w:rsidR="007E589A" w:rsidRPr="007E589A" w14:paraId="598EFC29" w14:textId="77777777" w:rsidTr="00DD090C">
        <w:trPr>
          <w:trHeight w:val="231"/>
          <w:jc w:val="center"/>
        </w:trPr>
        <w:tc>
          <w:tcPr>
            <w:tcW w:w="706" w:type="dxa"/>
            <w:shd w:val="clear" w:color="auto" w:fill="auto"/>
            <w:vAlign w:val="center"/>
            <w:hideMark/>
          </w:tcPr>
          <w:p w14:paraId="5DA4D96C" w14:textId="77777777" w:rsidR="007E589A" w:rsidRPr="007E589A" w:rsidRDefault="007E589A" w:rsidP="007E589A">
            <w:pPr>
              <w:ind w:right="111"/>
              <w:jc w:val="center"/>
              <w:rPr>
                <w:sz w:val="20"/>
                <w:szCs w:val="20"/>
              </w:rPr>
            </w:pPr>
            <w:r w:rsidRPr="007E589A">
              <w:rPr>
                <w:sz w:val="20"/>
                <w:szCs w:val="20"/>
              </w:rPr>
              <w:t>2</w:t>
            </w:r>
          </w:p>
        </w:tc>
        <w:tc>
          <w:tcPr>
            <w:tcW w:w="3825" w:type="dxa"/>
            <w:shd w:val="clear" w:color="auto" w:fill="auto"/>
            <w:vAlign w:val="center"/>
            <w:hideMark/>
          </w:tcPr>
          <w:p w14:paraId="1835DEAD" w14:textId="77777777" w:rsidR="007E589A" w:rsidRPr="007E589A" w:rsidRDefault="007E589A" w:rsidP="007E589A">
            <w:pPr>
              <w:ind w:right="111"/>
              <w:jc w:val="both"/>
              <w:rPr>
                <w:sz w:val="20"/>
                <w:szCs w:val="20"/>
              </w:rPr>
            </w:pPr>
            <w:r w:rsidRPr="007E589A">
              <w:rPr>
                <w:sz w:val="20"/>
                <w:szCs w:val="20"/>
              </w:rPr>
              <w:t>Неподконтрольные расходы</w:t>
            </w:r>
          </w:p>
        </w:tc>
        <w:tc>
          <w:tcPr>
            <w:tcW w:w="1701" w:type="dxa"/>
            <w:shd w:val="clear" w:color="auto" w:fill="auto"/>
            <w:vAlign w:val="center"/>
            <w:hideMark/>
          </w:tcPr>
          <w:p w14:paraId="65AC4F8A" w14:textId="77777777" w:rsidR="007E589A" w:rsidRPr="007E589A" w:rsidRDefault="007E589A" w:rsidP="007E589A">
            <w:pPr>
              <w:jc w:val="center"/>
              <w:rPr>
                <w:sz w:val="20"/>
                <w:szCs w:val="20"/>
              </w:rPr>
            </w:pPr>
            <w:r w:rsidRPr="007E589A">
              <w:rPr>
                <w:sz w:val="20"/>
                <w:szCs w:val="20"/>
              </w:rPr>
              <w:t>712,87</w:t>
            </w:r>
          </w:p>
        </w:tc>
        <w:tc>
          <w:tcPr>
            <w:tcW w:w="1701" w:type="dxa"/>
            <w:shd w:val="clear" w:color="auto" w:fill="auto"/>
            <w:vAlign w:val="center"/>
            <w:hideMark/>
          </w:tcPr>
          <w:p w14:paraId="1E743FEB" w14:textId="77777777" w:rsidR="007E589A" w:rsidRPr="007E589A" w:rsidRDefault="007E589A" w:rsidP="007E589A">
            <w:pPr>
              <w:jc w:val="center"/>
              <w:rPr>
                <w:sz w:val="20"/>
                <w:szCs w:val="20"/>
              </w:rPr>
            </w:pPr>
            <w:r w:rsidRPr="007E589A">
              <w:rPr>
                <w:sz w:val="20"/>
                <w:szCs w:val="20"/>
              </w:rPr>
              <w:t>653,27</w:t>
            </w:r>
          </w:p>
        </w:tc>
        <w:tc>
          <w:tcPr>
            <w:tcW w:w="1701" w:type="dxa"/>
            <w:shd w:val="clear" w:color="auto" w:fill="auto"/>
            <w:vAlign w:val="center"/>
            <w:hideMark/>
          </w:tcPr>
          <w:p w14:paraId="6CC4EB97" w14:textId="77777777" w:rsidR="007E589A" w:rsidRPr="007E589A" w:rsidRDefault="007E589A" w:rsidP="007E589A">
            <w:pPr>
              <w:jc w:val="center"/>
              <w:rPr>
                <w:sz w:val="20"/>
                <w:szCs w:val="20"/>
              </w:rPr>
            </w:pPr>
            <w:r w:rsidRPr="007E589A">
              <w:rPr>
                <w:sz w:val="20"/>
                <w:szCs w:val="20"/>
              </w:rPr>
              <w:t>-59,60</w:t>
            </w:r>
          </w:p>
        </w:tc>
      </w:tr>
      <w:tr w:rsidR="007E589A" w:rsidRPr="007E589A" w14:paraId="5ED07495" w14:textId="77777777" w:rsidTr="00DD090C">
        <w:trPr>
          <w:trHeight w:val="695"/>
          <w:jc w:val="center"/>
        </w:trPr>
        <w:tc>
          <w:tcPr>
            <w:tcW w:w="706" w:type="dxa"/>
            <w:shd w:val="clear" w:color="auto" w:fill="auto"/>
            <w:vAlign w:val="center"/>
            <w:hideMark/>
          </w:tcPr>
          <w:p w14:paraId="5D6C97EB" w14:textId="77777777" w:rsidR="007E589A" w:rsidRPr="007E589A" w:rsidRDefault="007E589A" w:rsidP="007E589A">
            <w:pPr>
              <w:ind w:right="111"/>
              <w:jc w:val="center"/>
              <w:rPr>
                <w:sz w:val="20"/>
                <w:szCs w:val="20"/>
              </w:rPr>
            </w:pPr>
            <w:r w:rsidRPr="007E589A">
              <w:rPr>
                <w:sz w:val="20"/>
                <w:szCs w:val="20"/>
              </w:rPr>
              <w:t>3</w:t>
            </w:r>
          </w:p>
        </w:tc>
        <w:tc>
          <w:tcPr>
            <w:tcW w:w="3825" w:type="dxa"/>
            <w:shd w:val="clear" w:color="auto" w:fill="auto"/>
            <w:vAlign w:val="center"/>
            <w:hideMark/>
          </w:tcPr>
          <w:p w14:paraId="2A0D0936" w14:textId="77777777" w:rsidR="007E589A" w:rsidRPr="007E589A" w:rsidRDefault="007E589A" w:rsidP="007E589A">
            <w:pPr>
              <w:ind w:right="111"/>
              <w:jc w:val="both"/>
              <w:rPr>
                <w:sz w:val="20"/>
                <w:szCs w:val="20"/>
              </w:rPr>
            </w:pPr>
            <w:r w:rsidRPr="007E589A">
              <w:rPr>
                <w:sz w:val="20"/>
                <w:szCs w:val="20"/>
              </w:rPr>
              <w:t>Расходы на приобретение (производство) энергетических ресурсов, холодной воды и теплоносителя</w:t>
            </w:r>
          </w:p>
        </w:tc>
        <w:tc>
          <w:tcPr>
            <w:tcW w:w="1701" w:type="dxa"/>
            <w:shd w:val="clear" w:color="auto" w:fill="auto"/>
            <w:vAlign w:val="center"/>
            <w:hideMark/>
          </w:tcPr>
          <w:p w14:paraId="5127133D" w14:textId="77777777" w:rsidR="007E589A" w:rsidRPr="007E589A" w:rsidRDefault="007E589A" w:rsidP="007E589A">
            <w:pPr>
              <w:jc w:val="center"/>
              <w:rPr>
                <w:sz w:val="20"/>
                <w:szCs w:val="20"/>
              </w:rPr>
            </w:pPr>
            <w:r w:rsidRPr="007E589A">
              <w:rPr>
                <w:sz w:val="20"/>
                <w:szCs w:val="20"/>
              </w:rPr>
              <w:t>833,95</w:t>
            </w:r>
          </w:p>
        </w:tc>
        <w:tc>
          <w:tcPr>
            <w:tcW w:w="1701" w:type="dxa"/>
            <w:shd w:val="clear" w:color="auto" w:fill="auto"/>
            <w:vAlign w:val="center"/>
            <w:hideMark/>
          </w:tcPr>
          <w:p w14:paraId="6319F4F5" w14:textId="77777777" w:rsidR="007E589A" w:rsidRPr="007E589A" w:rsidRDefault="007E589A" w:rsidP="007E589A">
            <w:pPr>
              <w:jc w:val="center"/>
              <w:rPr>
                <w:sz w:val="20"/>
                <w:szCs w:val="20"/>
              </w:rPr>
            </w:pPr>
            <w:r w:rsidRPr="007E589A">
              <w:rPr>
                <w:sz w:val="20"/>
                <w:szCs w:val="20"/>
              </w:rPr>
              <w:t>901,86</w:t>
            </w:r>
          </w:p>
        </w:tc>
        <w:tc>
          <w:tcPr>
            <w:tcW w:w="1701" w:type="dxa"/>
            <w:shd w:val="clear" w:color="auto" w:fill="auto"/>
            <w:vAlign w:val="center"/>
            <w:hideMark/>
          </w:tcPr>
          <w:p w14:paraId="75D7471F" w14:textId="77777777" w:rsidR="007E589A" w:rsidRPr="007E589A" w:rsidRDefault="007E589A" w:rsidP="007E589A">
            <w:pPr>
              <w:jc w:val="center"/>
              <w:rPr>
                <w:sz w:val="20"/>
                <w:szCs w:val="20"/>
              </w:rPr>
            </w:pPr>
            <w:r w:rsidRPr="007E589A">
              <w:rPr>
                <w:sz w:val="20"/>
                <w:szCs w:val="20"/>
              </w:rPr>
              <w:t>67,91</w:t>
            </w:r>
          </w:p>
        </w:tc>
      </w:tr>
      <w:tr w:rsidR="007E589A" w:rsidRPr="007E589A" w14:paraId="143C2295" w14:textId="77777777" w:rsidTr="00DD090C">
        <w:trPr>
          <w:trHeight w:val="231"/>
          <w:jc w:val="center"/>
        </w:trPr>
        <w:tc>
          <w:tcPr>
            <w:tcW w:w="706" w:type="dxa"/>
            <w:shd w:val="clear" w:color="auto" w:fill="auto"/>
            <w:vAlign w:val="center"/>
            <w:hideMark/>
          </w:tcPr>
          <w:p w14:paraId="7E156FF0" w14:textId="77777777" w:rsidR="007E589A" w:rsidRPr="007E589A" w:rsidRDefault="007E589A" w:rsidP="007E589A">
            <w:pPr>
              <w:ind w:right="111"/>
              <w:jc w:val="center"/>
              <w:rPr>
                <w:sz w:val="20"/>
                <w:szCs w:val="20"/>
              </w:rPr>
            </w:pPr>
            <w:r w:rsidRPr="007E589A">
              <w:rPr>
                <w:sz w:val="20"/>
                <w:szCs w:val="20"/>
              </w:rPr>
              <w:t>4</w:t>
            </w:r>
          </w:p>
        </w:tc>
        <w:tc>
          <w:tcPr>
            <w:tcW w:w="3825" w:type="dxa"/>
            <w:shd w:val="clear" w:color="auto" w:fill="auto"/>
            <w:vAlign w:val="center"/>
            <w:hideMark/>
          </w:tcPr>
          <w:p w14:paraId="1774350A" w14:textId="77777777" w:rsidR="007E589A" w:rsidRPr="007E589A" w:rsidRDefault="007E589A" w:rsidP="007E589A">
            <w:pPr>
              <w:ind w:right="111"/>
              <w:jc w:val="both"/>
              <w:rPr>
                <w:sz w:val="20"/>
                <w:szCs w:val="20"/>
              </w:rPr>
            </w:pPr>
            <w:r w:rsidRPr="007E589A">
              <w:rPr>
                <w:sz w:val="20"/>
                <w:szCs w:val="20"/>
              </w:rPr>
              <w:t>Прибыль</w:t>
            </w:r>
          </w:p>
        </w:tc>
        <w:tc>
          <w:tcPr>
            <w:tcW w:w="1701" w:type="dxa"/>
            <w:shd w:val="clear" w:color="auto" w:fill="auto"/>
            <w:vAlign w:val="center"/>
            <w:hideMark/>
          </w:tcPr>
          <w:p w14:paraId="60237502" w14:textId="77777777" w:rsidR="007E589A" w:rsidRPr="007E589A" w:rsidRDefault="007E589A" w:rsidP="007E589A">
            <w:pPr>
              <w:jc w:val="center"/>
              <w:rPr>
                <w:sz w:val="20"/>
                <w:szCs w:val="20"/>
              </w:rPr>
            </w:pPr>
            <w:r w:rsidRPr="007E589A">
              <w:rPr>
                <w:sz w:val="20"/>
                <w:szCs w:val="20"/>
              </w:rPr>
              <w:t>0,00</w:t>
            </w:r>
          </w:p>
        </w:tc>
        <w:tc>
          <w:tcPr>
            <w:tcW w:w="1701" w:type="dxa"/>
            <w:shd w:val="clear" w:color="auto" w:fill="auto"/>
            <w:vAlign w:val="center"/>
            <w:hideMark/>
          </w:tcPr>
          <w:p w14:paraId="4B4CA64B" w14:textId="77777777" w:rsidR="007E589A" w:rsidRPr="007E589A" w:rsidRDefault="007E589A" w:rsidP="007E589A">
            <w:pPr>
              <w:jc w:val="center"/>
              <w:rPr>
                <w:sz w:val="20"/>
                <w:szCs w:val="20"/>
              </w:rPr>
            </w:pPr>
            <w:r w:rsidRPr="007E589A">
              <w:rPr>
                <w:sz w:val="20"/>
                <w:szCs w:val="20"/>
              </w:rPr>
              <w:t>0,00</w:t>
            </w:r>
          </w:p>
        </w:tc>
        <w:tc>
          <w:tcPr>
            <w:tcW w:w="1701" w:type="dxa"/>
            <w:shd w:val="clear" w:color="auto" w:fill="auto"/>
            <w:vAlign w:val="center"/>
            <w:hideMark/>
          </w:tcPr>
          <w:p w14:paraId="5694598C" w14:textId="77777777" w:rsidR="007E589A" w:rsidRPr="007E589A" w:rsidRDefault="007E589A" w:rsidP="007E589A">
            <w:pPr>
              <w:jc w:val="center"/>
              <w:rPr>
                <w:sz w:val="20"/>
                <w:szCs w:val="20"/>
              </w:rPr>
            </w:pPr>
            <w:r w:rsidRPr="007E589A">
              <w:rPr>
                <w:sz w:val="20"/>
                <w:szCs w:val="20"/>
              </w:rPr>
              <w:t>0,00</w:t>
            </w:r>
          </w:p>
        </w:tc>
      </w:tr>
      <w:tr w:rsidR="007E589A" w:rsidRPr="007E589A" w14:paraId="28E03C0E" w14:textId="77777777" w:rsidTr="00DD090C">
        <w:trPr>
          <w:trHeight w:val="231"/>
          <w:jc w:val="center"/>
        </w:trPr>
        <w:tc>
          <w:tcPr>
            <w:tcW w:w="706" w:type="dxa"/>
            <w:shd w:val="clear" w:color="auto" w:fill="auto"/>
            <w:vAlign w:val="center"/>
            <w:hideMark/>
          </w:tcPr>
          <w:p w14:paraId="620775FC" w14:textId="77777777" w:rsidR="007E589A" w:rsidRPr="007E589A" w:rsidRDefault="007E589A" w:rsidP="007E589A">
            <w:pPr>
              <w:ind w:right="111"/>
              <w:jc w:val="center"/>
              <w:rPr>
                <w:sz w:val="20"/>
                <w:szCs w:val="20"/>
              </w:rPr>
            </w:pPr>
            <w:r w:rsidRPr="007E589A">
              <w:rPr>
                <w:sz w:val="20"/>
                <w:szCs w:val="20"/>
              </w:rPr>
              <w:t>5</w:t>
            </w:r>
          </w:p>
        </w:tc>
        <w:tc>
          <w:tcPr>
            <w:tcW w:w="3825" w:type="dxa"/>
            <w:shd w:val="clear" w:color="auto" w:fill="auto"/>
            <w:vAlign w:val="center"/>
            <w:hideMark/>
          </w:tcPr>
          <w:p w14:paraId="534625CE" w14:textId="77777777" w:rsidR="007E589A" w:rsidRPr="007E589A" w:rsidRDefault="007E589A" w:rsidP="007E589A">
            <w:pPr>
              <w:ind w:right="111"/>
              <w:jc w:val="both"/>
              <w:rPr>
                <w:sz w:val="20"/>
                <w:szCs w:val="20"/>
              </w:rPr>
            </w:pPr>
            <w:r w:rsidRPr="007E589A">
              <w:rPr>
                <w:sz w:val="20"/>
                <w:szCs w:val="20"/>
              </w:rPr>
              <w:t>Расчетная предпринимательская прибыль</w:t>
            </w:r>
          </w:p>
        </w:tc>
        <w:tc>
          <w:tcPr>
            <w:tcW w:w="1701" w:type="dxa"/>
            <w:shd w:val="clear" w:color="auto" w:fill="auto"/>
            <w:vAlign w:val="center"/>
            <w:hideMark/>
          </w:tcPr>
          <w:p w14:paraId="452520D5" w14:textId="77777777" w:rsidR="007E589A" w:rsidRPr="007E589A" w:rsidRDefault="007E589A" w:rsidP="007E589A">
            <w:pPr>
              <w:jc w:val="center"/>
              <w:rPr>
                <w:sz w:val="20"/>
                <w:szCs w:val="20"/>
              </w:rPr>
            </w:pPr>
            <w:r w:rsidRPr="007E589A">
              <w:rPr>
                <w:sz w:val="20"/>
                <w:szCs w:val="20"/>
              </w:rPr>
              <w:t>165,07</w:t>
            </w:r>
          </w:p>
        </w:tc>
        <w:tc>
          <w:tcPr>
            <w:tcW w:w="1701" w:type="dxa"/>
            <w:shd w:val="clear" w:color="auto" w:fill="auto"/>
            <w:vAlign w:val="center"/>
            <w:hideMark/>
          </w:tcPr>
          <w:p w14:paraId="3C6972C8" w14:textId="77777777" w:rsidR="007E589A" w:rsidRPr="007E589A" w:rsidRDefault="007E589A" w:rsidP="007E589A">
            <w:pPr>
              <w:jc w:val="center"/>
              <w:rPr>
                <w:sz w:val="20"/>
                <w:szCs w:val="20"/>
              </w:rPr>
            </w:pPr>
            <w:r w:rsidRPr="007E589A">
              <w:rPr>
                <w:sz w:val="20"/>
                <w:szCs w:val="20"/>
              </w:rPr>
              <w:t>221,84</w:t>
            </w:r>
          </w:p>
        </w:tc>
        <w:tc>
          <w:tcPr>
            <w:tcW w:w="1701" w:type="dxa"/>
            <w:shd w:val="clear" w:color="auto" w:fill="auto"/>
            <w:vAlign w:val="center"/>
            <w:hideMark/>
          </w:tcPr>
          <w:p w14:paraId="34652F9C" w14:textId="77777777" w:rsidR="007E589A" w:rsidRPr="007E589A" w:rsidRDefault="007E589A" w:rsidP="007E589A">
            <w:pPr>
              <w:jc w:val="center"/>
              <w:rPr>
                <w:sz w:val="20"/>
                <w:szCs w:val="20"/>
              </w:rPr>
            </w:pPr>
            <w:r w:rsidRPr="007E589A">
              <w:rPr>
                <w:sz w:val="20"/>
                <w:szCs w:val="20"/>
              </w:rPr>
              <w:t>56,78</w:t>
            </w:r>
          </w:p>
        </w:tc>
      </w:tr>
      <w:tr w:rsidR="007E589A" w:rsidRPr="007E589A" w14:paraId="0BE12621" w14:textId="77777777" w:rsidTr="00DD090C">
        <w:trPr>
          <w:trHeight w:val="695"/>
          <w:jc w:val="center"/>
        </w:trPr>
        <w:tc>
          <w:tcPr>
            <w:tcW w:w="706" w:type="dxa"/>
            <w:shd w:val="clear" w:color="auto" w:fill="auto"/>
            <w:vAlign w:val="center"/>
            <w:hideMark/>
          </w:tcPr>
          <w:p w14:paraId="3D6CAA65" w14:textId="77777777" w:rsidR="007E589A" w:rsidRPr="007E589A" w:rsidRDefault="007E589A" w:rsidP="007E589A">
            <w:pPr>
              <w:ind w:right="111"/>
              <w:jc w:val="center"/>
              <w:rPr>
                <w:sz w:val="20"/>
                <w:szCs w:val="20"/>
              </w:rPr>
            </w:pPr>
            <w:r w:rsidRPr="007E589A">
              <w:rPr>
                <w:sz w:val="20"/>
                <w:szCs w:val="20"/>
              </w:rPr>
              <w:t>6</w:t>
            </w:r>
          </w:p>
        </w:tc>
        <w:tc>
          <w:tcPr>
            <w:tcW w:w="3825" w:type="dxa"/>
            <w:shd w:val="clear" w:color="auto" w:fill="auto"/>
            <w:vAlign w:val="center"/>
            <w:hideMark/>
          </w:tcPr>
          <w:p w14:paraId="0CD1BF35" w14:textId="77777777" w:rsidR="007E589A" w:rsidRPr="007E589A" w:rsidRDefault="007E589A" w:rsidP="007E589A">
            <w:pPr>
              <w:ind w:right="111"/>
              <w:jc w:val="both"/>
              <w:rPr>
                <w:sz w:val="20"/>
                <w:szCs w:val="20"/>
              </w:rPr>
            </w:pPr>
            <w:r w:rsidRPr="007E589A">
              <w:rPr>
                <w:sz w:val="20"/>
                <w:szCs w:val="20"/>
              </w:rPr>
              <w:t>Результаты деятельности до перехода к регулированию цен (тарифов) на основе долгосрочных параметров регулирования</w:t>
            </w:r>
          </w:p>
        </w:tc>
        <w:tc>
          <w:tcPr>
            <w:tcW w:w="1701" w:type="dxa"/>
            <w:shd w:val="clear" w:color="auto" w:fill="auto"/>
            <w:vAlign w:val="center"/>
            <w:hideMark/>
          </w:tcPr>
          <w:p w14:paraId="65A117EA"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701F46AB"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7AE70614" w14:textId="77777777" w:rsidR="007E589A" w:rsidRPr="007E589A" w:rsidRDefault="007E589A" w:rsidP="007E589A">
            <w:pPr>
              <w:ind w:right="111"/>
              <w:jc w:val="center"/>
              <w:rPr>
                <w:sz w:val="20"/>
                <w:szCs w:val="20"/>
              </w:rPr>
            </w:pPr>
            <w:r w:rsidRPr="007E589A">
              <w:rPr>
                <w:sz w:val="20"/>
                <w:szCs w:val="20"/>
              </w:rPr>
              <w:t>0,00</w:t>
            </w:r>
          </w:p>
        </w:tc>
      </w:tr>
      <w:tr w:rsidR="007E589A" w:rsidRPr="007E589A" w14:paraId="21D516A0" w14:textId="77777777" w:rsidTr="00DD090C">
        <w:trPr>
          <w:trHeight w:val="801"/>
          <w:jc w:val="center"/>
        </w:trPr>
        <w:tc>
          <w:tcPr>
            <w:tcW w:w="706" w:type="dxa"/>
            <w:shd w:val="clear" w:color="auto" w:fill="auto"/>
            <w:vAlign w:val="center"/>
            <w:hideMark/>
          </w:tcPr>
          <w:p w14:paraId="57807303" w14:textId="77777777" w:rsidR="007E589A" w:rsidRPr="007E589A" w:rsidRDefault="007E589A" w:rsidP="007E589A">
            <w:pPr>
              <w:ind w:right="111"/>
              <w:jc w:val="center"/>
              <w:rPr>
                <w:sz w:val="20"/>
                <w:szCs w:val="20"/>
              </w:rPr>
            </w:pPr>
            <w:r w:rsidRPr="007E589A">
              <w:rPr>
                <w:sz w:val="20"/>
                <w:szCs w:val="20"/>
              </w:rPr>
              <w:t>7</w:t>
            </w:r>
          </w:p>
        </w:tc>
        <w:tc>
          <w:tcPr>
            <w:tcW w:w="3825" w:type="dxa"/>
            <w:shd w:val="clear" w:color="auto" w:fill="auto"/>
            <w:vAlign w:val="center"/>
            <w:hideMark/>
          </w:tcPr>
          <w:p w14:paraId="75C92EAD" w14:textId="77777777" w:rsidR="007E589A" w:rsidRPr="007E589A" w:rsidRDefault="007E589A" w:rsidP="007E589A">
            <w:pPr>
              <w:ind w:right="111"/>
              <w:jc w:val="both"/>
              <w:rPr>
                <w:sz w:val="20"/>
                <w:szCs w:val="20"/>
              </w:rPr>
            </w:pPr>
            <w:r w:rsidRPr="007E589A">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shd w:val="clear" w:color="auto" w:fill="auto"/>
            <w:vAlign w:val="center"/>
            <w:hideMark/>
          </w:tcPr>
          <w:p w14:paraId="421094F7"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112F93C9" w14:textId="77777777" w:rsidR="007E589A" w:rsidRPr="007E589A" w:rsidRDefault="007E589A" w:rsidP="007E589A">
            <w:pPr>
              <w:ind w:right="111"/>
              <w:jc w:val="center"/>
              <w:rPr>
                <w:sz w:val="20"/>
                <w:szCs w:val="20"/>
              </w:rPr>
            </w:pPr>
            <w:r w:rsidRPr="007E589A">
              <w:rPr>
                <w:sz w:val="20"/>
                <w:szCs w:val="20"/>
              </w:rPr>
              <w:t>-165,00</w:t>
            </w:r>
          </w:p>
        </w:tc>
        <w:tc>
          <w:tcPr>
            <w:tcW w:w="1701" w:type="dxa"/>
            <w:shd w:val="clear" w:color="auto" w:fill="auto"/>
            <w:vAlign w:val="center"/>
            <w:hideMark/>
          </w:tcPr>
          <w:p w14:paraId="69454781" w14:textId="77777777" w:rsidR="007E589A" w:rsidRPr="007E589A" w:rsidRDefault="007E589A" w:rsidP="007E589A">
            <w:pPr>
              <w:ind w:right="111"/>
              <w:jc w:val="center"/>
              <w:rPr>
                <w:sz w:val="20"/>
                <w:szCs w:val="20"/>
              </w:rPr>
            </w:pPr>
            <w:r w:rsidRPr="007E589A">
              <w:rPr>
                <w:sz w:val="20"/>
                <w:szCs w:val="20"/>
              </w:rPr>
              <w:t>-165,00</w:t>
            </w:r>
          </w:p>
        </w:tc>
      </w:tr>
      <w:tr w:rsidR="007E589A" w:rsidRPr="007E589A" w14:paraId="444F6672" w14:textId="77777777" w:rsidTr="00DD090C">
        <w:trPr>
          <w:trHeight w:val="695"/>
          <w:jc w:val="center"/>
        </w:trPr>
        <w:tc>
          <w:tcPr>
            <w:tcW w:w="706" w:type="dxa"/>
            <w:shd w:val="clear" w:color="auto" w:fill="auto"/>
            <w:vAlign w:val="center"/>
            <w:hideMark/>
          </w:tcPr>
          <w:p w14:paraId="06D1CE26" w14:textId="77777777" w:rsidR="007E589A" w:rsidRPr="007E589A" w:rsidRDefault="007E589A" w:rsidP="007E589A">
            <w:pPr>
              <w:ind w:right="111"/>
              <w:jc w:val="center"/>
              <w:rPr>
                <w:sz w:val="20"/>
                <w:szCs w:val="20"/>
              </w:rPr>
            </w:pPr>
            <w:r w:rsidRPr="007E589A">
              <w:rPr>
                <w:sz w:val="20"/>
                <w:szCs w:val="20"/>
              </w:rPr>
              <w:t>8</w:t>
            </w:r>
          </w:p>
        </w:tc>
        <w:tc>
          <w:tcPr>
            <w:tcW w:w="3825" w:type="dxa"/>
            <w:shd w:val="clear" w:color="auto" w:fill="auto"/>
            <w:vAlign w:val="center"/>
            <w:hideMark/>
          </w:tcPr>
          <w:p w14:paraId="39DE2900" w14:textId="77777777" w:rsidR="007E589A" w:rsidRPr="007E589A" w:rsidRDefault="007E589A" w:rsidP="007E589A">
            <w:pPr>
              <w:ind w:right="111"/>
              <w:jc w:val="both"/>
              <w:rPr>
                <w:sz w:val="20"/>
                <w:szCs w:val="20"/>
              </w:rPr>
            </w:pPr>
            <w:r w:rsidRPr="007E589A">
              <w:rPr>
                <w:sz w:val="20"/>
                <w:szCs w:val="20"/>
              </w:rPr>
              <w:t>Корректировка с учетом надежности и качества реализуемых товаров (оказываемых услуг), подлежащая учету в НВВ</w:t>
            </w:r>
          </w:p>
        </w:tc>
        <w:tc>
          <w:tcPr>
            <w:tcW w:w="1701" w:type="dxa"/>
            <w:shd w:val="clear" w:color="auto" w:fill="auto"/>
            <w:vAlign w:val="center"/>
            <w:hideMark/>
          </w:tcPr>
          <w:p w14:paraId="1AD7AA63"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5EB05315"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2D703288" w14:textId="77777777" w:rsidR="007E589A" w:rsidRPr="007E589A" w:rsidRDefault="007E589A" w:rsidP="007E589A">
            <w:pPr>
              <w:ind w:right="111"/>
              <w:jc w:val="center"/>
              <w:rPr>
                <w:sz w:val="20"/>
                <w:szCs w:val="20"/>
              </w:rPr>
            </w:pPr>
            <w:r w:rsidRPr="007E589A">
              <w:rPr>
                <w:sz w:val="20"/>
                <w:szCs w:val="20"/>
              </w:rPr>
              <w:t>0,00</w:t>
            </w:r>
          </w:p>
        </w:tc>
      </w:tr>
      <w:tr w:rsidR="007E589A" w:rsidRPr="007E589A" w14:paraId="58DE1E05" w14:textId="77777777" w:rsidTr="00DD090C">
        <w:trPr>
          <w:trHeight w:val="463"/>
          <w:jc w:val="center"/>
        </w:trPr>
        <w:tc>
          <w:tcPr>
            <w:tcW w:w="706" w:type="dxa"/>
            <w:shd w:val="clear" w:color="auto" w:fill="auto"/>
            <w:vAlign w:val="center"/>
            <w:hideMark/>
          </w:tcPr>
          <w:p w14:paraId="3519F17E" w14:textId="77777777" w:rsidR="007E589A" w:rsidRPr="007E589A" w:rsidRDefault="007E589A" w:rsidP="007E589A">
            <w:pPr>
              <w:ind w:right="111"/>
              <w:jc w:val="center"/>
              <w:rPr>
                <w:sz w:val="20"/>
                <w:szCs w:val="20"/>
              </w:rPr>
            </w:pPr>
            <w:r w:rsidRPr="007E589A">
              <w:rPr>
                <w:sz w:val="20"/>
                <w:szCs w:val="20"/>
              </w:rPr>
              <w:t>9</w:t>
            </w:r>
          </w:p>
        </w:tc>
        <w:tc>
          <w:tcPr>
            <w:tcW w:w="3825" w:type="dxa"/>
            <w:shd w:val="clear" w:color="auto" w:fill="auto"/>
            <w:vAlign w:val="center"/>
            <w:hideMark/>
          </w:tcPr>
          <w:p w14:paraId="3F522C97" w14:textId="77777777" w:rsidR="007E589A" w:rsidRPr="007E589A" w:rsidRDefault="007E589A" w:rsidP="007E589A">
            <w:pPr>
              <w:ind w:right="111"/>
              <w:jc w:val="both"/>
              <w:rPr>
                <w:sz w:val="20"/>
                <w:szCs w:val="20"/>
              </w:rPr>
            </w:pPr>
            <w:r w:rsidRPr="007E589A">
              <w:rPr>
                <w:sz w:val="20"/>
                <w:szCs w:val="20"/>
              </w:rPr>
              <w:t>Корректировка НВВ в связи с изменением (неисполнением) инвестиционной программы</w:t>
            </w:r>
          </w:p>
        </w:tc>
        <w:tc>
          <w:tcPr>
            <w:tcW w:w="1701" w:type="dxa"/>
            <w:shd w:val="clear" w:color="auto" w:fill="auto"/>
            <w:vAlign w:val="center"/>
            <w:hideMark/>
          </w:tcPr>
          <w:p w14:paraId="4E857113"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704FC608"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3F6D22D5" w14:textId="77777777" w:rsidR="007E589A" w:rsidRPr="007E589A" w:rsidRDefault="007E589A" w:rsidP="007E589A">
            <w:pPr>
              <w:ind w:right="111"/>
              <w:jc w:val="center"/>
              <w:rPr>
                <w:sz w:val="20"/>
                <w:szCs w:val="20"/>
              </w:rPr>
            </w:pPr>
            <w:r w:rsidRPr="007E589A">
              <w:rPr>
                <w:sz w:val="20"/>
                <w:szCs w:val="20"/>
              </w:rPr>
              <w:t>0,00</w:t>
            </w:r>
          </w:p>
        </w:tc>
      </w:tr>
      <w:tr w:rsidR="007E589A" w:rsidRPr="007E589A" w14:paraId="79AD923D" w14:textId="77777777" w:rsidTr="00DD090C">
        <w:trPr>
          <w:trHeight w:val="2213"/>
          <w:jc w:val="center"/>
        </w:trPr>
        <w:tc>
          <w:tcPr>
            <w:tcW w:w="706" w:type="dxa"/>
            <w:shd w:val="clear" w:color="auto" w:fill="auto"/>
            <w:vAlign w:val="center"/>
            <w:hideMark/>
          </w:tcPr>
          <w:p w14:paraId="5C327B15" w14:textId="77777777" w:rsidR="007E589A" w:rsidRPr="007E589A" w:rsidRDefault="007E589A" w:rsidP="007E589A">
            <w:pPr>
              <w:ind w:right="111"/>
              <w:jc w:val="center"/>
              <w:rPr>
                <w:sz w:val="20"/>
                <w:szCs w:val="20"/>
              </w:rPr>
            </w:pPr>
            <w:r w:rsidRPr="007E589A">
              <w:rPr>
                <w:sz w:val="20"/>
                <w:szCs w:val="20"/>
              </w:rPr>
              <w:t>10</w:t>
            </w:r>
          </w:p>
        </w:tc>
        <w:tc>
          <w:tcPr>
            <w:tcW w:w="3825" w:type="dxa"/>
            <w:shd w:val="clear" w:color="auto" w:fill="auto"/>
            <w:vAlign w:val="center"/>
            <w:hideMark/>
          </w:tcPr>
          <w:p w14:paraId="17A8C998" w14:textId="77777777" w:rsidR="007E589A" w:rsidRPr="007E589A" w:rsidRDefault="007E589A" w:rsidP="007E589A">
            <w:pPr>
              <w:ind w:right="111"/>
              <w:jc w:val="both"/>
              <w:rPr>
                <w:sz w:val="20"/>
                <w:szCs w:val="20"/>
              </w:rPr>
            </w:pPr>
            <w:r w:rsidRPr="007E589A">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shd w:val="clear" w:color="auto" w:fill="auto"/>
            <w:vAlign w:val="center"/>
            <w:hideMark/>
          </w:tcPr>
          <w:p w14:paraId="414A9473"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652DDD83" w14:textId="77777777" w:rsidR="007E589A" w:rsidRPr="007E589A" w:rsidRDefault="007E589A" w:rsidP="007E589A">
            <w:pPr>
              <w:ind w:right="111"/>
              <w:jc w:val="center"/>
              <w:rPr>
                <w:sz w:val="20"/>
                <w:szCs w:val="20"/>
              </w:rPr>
            </w:pPr>
            <w:r w:rsidRPr="007E589A">
              <w:rPr>
                <w:sz w:val="20"/>
                <w:szCs w:val="20"/>
              </w:rPr>
              <w:t>0,00</w:t>
            </w:r>
          </w:p>
        </w:tc>
        <w:tc>
          <w:tcPr>
            <w:tcW w:w="1701" w:type="dxa"/>
            <w:shd w:val="clear" w:color="auto" w:fill="auto"/>
            <w:vAlign w:val="center"/>
            <w:hideMark/>
          </w:tcPr>
          <w:p w14:paraId="2B97CD59" w14:textId="77777777" w:rsidR="007E589A" w:rsidRPr="007E589A" w:rsidRDefault="007E589A" w:rsidP="007E589A">
            <w:pPr>
              <w:ind w:right="111"/>
              <w:jc w:val="center"/>
              <w:rPr>
                <w:sz w:val="20"/>
                <w:szCs w:val="20"/>
              </w:rPr>
            </w:pPr>
            <w:r w:rsidRPr="007E589A">
              <w:rPr>
                <w:sz w:val="20"/>
                <w:szCs w:val="20"/>
              </w:rPr>
              <w:t>0,00</w:t>
            </w:r>
          </w:p>
        </w:tc>
      </w:tr>
      <w:tr w:rsidR="007E589A" w:rsidRPr="007E589A" w14:paraId="7C4D7E25" w14:textId="77777777" w:rsidTr="00DD090C">
        <w:trPr>
          <w:trHeight w:val="231"/>
          <w:jc w:val="center"/>
        </w:trPr>
        <w:tc>
          <w:tcPr>
            <w:tcW w:w="706" w:type="dxa"/>
            <w:shd w:val="clear" w:color="auto" w:fill="auto"/>
            <w:vAlign w:val="center"/>
          </w:tcPr>
          <w:p w14:paraId="12D0363C" w14:textId="77777777" w:rsidR="007E589A" w:rsidRPr="007E589A" w:rsidRDefault="007E589A" w:rsidP="007E589A">
            <w:pPr>
              <w:ind w:right="111"/>
              <w:jc w:val="center"/>
              <w:rPr>
                <w:sz w:val="20"/>
                <w:szCs w:val="20"/>
              </w:rPr>
            </w:pPr>
            <w:r w:rsidRPr="007E589A">
              <w:rPr>
                <w:sz w:val="20"/>
                <w:szCs w:val="20"/>
              </w:rPr>
              <w:t>11</w:t>
            </w:r>
          </w:p>
        </w:tc>
        <w:tc>
          <w:tcPr>
            <w:tcW w:w="3825" w:type="dxa"/>
            <w:shd w:val="clear" w:color="auto" w:fill="auto"/>
            <w:vAlign w:val="center"/>
          </w:tcPr>
          <w:p w14:paraId="58BD49E0" w14:textId="77777777" w:rsidR="007E589A" w:rsidRPr="007E589A" w:rsidRDefault="007E589A" w:rsidP="007E589A">
            <w:pPr>
              <w:ind w:right="111"/>
              <w:jc w:val="both"/>
              <w:rPr>
                <w:sz w:val="20"/>
                <w:szCs w:val="20"/>
              </w:rPr>
            </w:pPr>
            <w:r w:rsidRPr="007E589A">
              <w:rPr>
                <w:sz w:val="20"/>
                <w:szCs w:val="20"/>
              </w:rPr>
              <w:t>ИТОГО необходимая валовая выручка</w:t>
            </w:r>
          </w:p>
        </w:tc>
        <w:tc>
          <w:tcPr>
            <w:tcW w:w="1701" w:type="dxa"/>
            <w:shd w:val="clear" w:color="auto" w:fill="auto"/>
            <w:vAlign w:val="center"/>
          </w:tcPr>
          <w:p w14:paraId="70C80B69" w14:textId="77777777" w:rsidR="007E589A" w:rsidRPr="007E589A" w:rsidRDefault="007E589A" w:rsidP="007E589A">
            <w:pPr>
              <w:ind w:right="111"/>
              <w:jc w:val="center"/>
              <w:rPr>
                <w:bCs/>
                <w:sz w:val="20"/>
                <w:szCs w:val="20"/>
              </w:rPr>
            </w:pPr>
            <w:r w:rsidRPr="007E589A">
              <w:rPr>
                <w:bCs/>
                <w:sz w:val="20"/>
                <w:szCs w:val="20"/>
              </w:rPr>
              <w:t>3 077,15</w:t>
            </w:r>
          </w:p>
        </w:tc>
        <w:tc>
          <w:tcPr>
            <w:tcW w:w="1701" w:type="dxa"/>
            <w:shd w:val="clear" w:color="auto" w:fill="auto"/>
            <w:vAlign w:val="center"/>
          </w:tcPr>
          <w:p w14:paraId="456AB0B5" w14:textId="77777777" w:rsidR="007E589A" w:rsidRPr="007E589A" w:rsidRDefault="007E589A" w:rsidP="007E589A">
            <w:pPr>
              <w:ind w:right="111"/>
              <w:jc w:val="center"/>
              <w:rPr>
                <w:bCs/>
                <w:sz w:val="20"/>
                <w:szCs w:val="20"/>
              </w:rPr>
            </w:pPr>
            <w:r w:rsidRPr="007E589A">
              <w:rPr>
                <w:bCs/>
                <w:sz w:val="20"/>
                <w:szCs w:val="20"/>
              </w:rPr>
              <w:t>5 244,57</w:t>
            </w:r>
          </w:p>
        </w:tc>
        <w:tc>
          <w:tcPr>
            <w:tcW w:w="1701" w:type="dxa"/>
            <w:shd w:val="clear" w:color="auto" w:fill="auto"/>
            <w:vAlign w:val="center"/>
          </w:tcPr>
          <w:p w14:paraId="2909E972" w14:textId="77777777" w:rsidR="007E589A" w:rsidRPr="007E589A" w:rsidRDefault="007E589A" w:rsidP="007E589A">
            <w:pPr>
              <w:ind w:right="111"/>
              <w:jc w:val="center"/>
              <w:rPr>
                <w:sz w:val="20"/>
                <w:szCs w:val="20"/>
              </w:rPr>
            </w:pPr>
            <w:r w:rsidRPr="007E589A">
              <w:rPr>
                <w:sz w:val="20"/>
                <w:szCs w:val="20"/>
              </w:rPr>
              <w:t>2 167,42</w:t>
            </w:r>
          </w:p>
        </w:tc>
      </w:tr>
      <w:tr w:rsidR="007E589A" w:rsidRPr="007E589A" w14:paraId="4FE36454" w14:textId="77777777" w:rsidTr="00DD090C">
        <w:trPr>
          <w:trHeight w:val="231"/>
          <w:jc w:val="center"/>
        </w:trPr>
        <w:tc>
          <w:tcPr>
            <w:tcW w:w="706" w:type="dxa"/>
            <w:shd w:val="clear" w:color="auto" w:fill="auto"/>
            <w:vAlign w:val="center"/>
            <w:hideMark/>
          </w:tcPr>
          <w:p w14:paraId="43ED5970" w14:textId="77777777" w:rsidR="007E589A" w:rsidRPr="007E589A" w:rsidRDefault="007E589A" w:rsidP="007E589A">
            <w:pPr>
              <w:ind w:right="111"/>
              <w:jc w:val="center"/>
              <w:rPr>
                <w:sz w:val="20"/>
                <w:szCs w:val="20"/>
              </w:rPr>
            </w:pPr>
            <w:r w:rsidRPr="007E589A">
              <w:rPr>
                <w:sz w:val="20"/>
                <w:szCs w:val="20"/>
              </w:rPr>
              <w:t>12</w:t>
            </w:r>
          </w:p>
        </w:tc>
        <w:tc>
          <w:tcPr>
            <w:tcW w:w="3825" w:type="dxa"/>
            <w:shd w:val="clear" w:color="auto" w:fill="auto"/>
            <w:vAlign w:val="center"/>
            <w:hideMark/>
          </w:tcPr>
          <w:p w14:paraId="038CEB3E" w14:textId="77777777" w:rsidR="007E589A" w:rsidRPr="007E589A" w:rsidRDefault="007E589A" w:rsidP="007E589A">
            <w:pPr>
              <w:jc w:val="both"/>
              <w:rPr>
                <w:sz w:val="20"/>
                <w:szCs w:val="20"/>
              </w:rPr>
            </w:pPr>
            <w:r w:rsidRPr="007E589A">
              <w:rPr>
                <w:sz w:val="20"/>
                <w:szCs w:val="20"/>
              </w:rPr>
              <w:t xml:space="preserve">Корректировка </w:t>
            </w:r>
            <w:proofErr w:type="gramStart"/>
            <w:r w:rsidRPr="007E589A">
              <w:rPr>
                <w:sz w:val="20"/>
                <w:szCs w:val="20"/>
              </w:rPr>
              <w:t>НВВ</w:t>
            </w:r>
            <w:proofErr w:type="gramEnd"/>
            <w:r w:rsidRPr="007E589A">
              <w:rPr>
                <w:sz w:val="20"/>
                <w:szCs w:val="20"/>
              </w:rPr>
              <w:t xml:space="preserve"> связанная с соблюдением статьи 3 Федерального закона от 27.07.2010 № 190-ФЗ "О теплоснабжении" </w:t>
            </w:r>
          </w:p>
          <w:p w14:paraId="50295CEC" w14:textId="77777777" w:rsidR="007E589A" w:rsidRPr="007E589A" w:rsidRDefault="007E589A" w:rsidP="007E589A">
            <w:pPr>
              <w:ind w:right="111"/>
              <w:jc w:val="both"/>
              <w:rPr>
                <w:sz w:val="20"/>
                <w:szCs w:val="20"/>
              </w:rPr>
            </w:pPr>
          </w:p>
        </w:tc>
        <w:tc>
          <w:tcPr>
            <w:tcW w:w="1701" w:type="dxa"/>
            <w:shd w:val="clear" w:color="auto" w:fill="auto"/>
            <w:vAlign w:val="center"/>
            <w:hideMark/>
          </w:tcPr>
          <w:p w14:paraId="5DDEBACD" w14:textId="77777777" w:rsidR="007E589A" w:rsidRPr="007E589A" w:rsidRDefault="007E589A" w:rsidP="007E589A">
            <w:pPr>
              <w:ind w:right="111"/>
              <w:jc w:val="center"/>
              <w:rPr>
                <w:bCs/>
                <w:sz w:val="20"/>
                <w:szCs w:val="20"/>
              </w:rPr>
            </w:pPr>
            <w:r w:rsidRPr="007E589A">
              <w:rPr>
                <w:bCs/>
                <w:sz w:val="20"/>
                <w:szCs w:val="20"/>
              </w:rPr>
              <w:t>0,00</w:t>
            </w:r>
          </w:p>
        </w:tc>
        <w:tc>
          <w:tcPr>
            <w:tcW w:w="1701" w:type="dxa"/>
            <w:shd w:val="clear" w:color="auto" w:fill="auto"/>
            <w:vAlign w:val="center"/>
            <w:hideMark/>
          </w:tcPr>
          <w:p w14:paraId="44B127FC" w14:textId="77777777" w:rsidR="007E589A" w:rsidRPr="007E589A" w:rsidRDefault="007E589A" w:rsidP="007E589A">
            <w:pPr>
              <w:ind w:right="111"/>
              <w:jc w:val="center"/>
              <w:rPr>
                <w:bCs/>
                <w:sz w:val="20"/>
                <w:szCs w:val="20"/>
              </w:rPr>
            </w:pPr>
            <w:r w:rsidRPr="007E589A">
              <w:rPr>
                <w:bCs/>
                <w:sz w:val="20"/>
                <w:szCs w:val="20"/>
              </w:rPr>
              <w:t>-2 016,12</w:t>
            </w:r>
          </w:p>
        </w:tc>
        <w:tc>
          <w:tcPr>
            <w:tcW w:w="1701" w:type="dxa"/>
            <w:shd w:val="clear" w:color="auto" w:fill="auto"/>
            <w:vAlign w:val="center"/>
            <w:hideMark/>
          </w:tcPr>
          <w:p w14:paraId="5B57BC65" w14:textId="77777777" w:rsidR="007E589A" w:rsidRPr="007E589A" w:rsidRDefault="007E589A" w:rsidP="007E589A">
            <w:pPr>
              <w:ind w:right="111"/>
              <w:jc w:val="center"/>
              <w:rPr>
                <w:sz w:val="20"/>
                <w:szCs w:val="20"/>
              </w:rPr>
            </w:pPr>
            <w:r w:rsidRPr="007E589A">
              <w:rPr>
                <w:bCs/>
                <w:sz w:val="20"/>
                <w:szCs w:val="20"/>
              </w:rPr>
              <w:t>-2 016,12</w:t>
            </w:r>
            <w:r w:rsidRPr="007E589A">
              <w:rPr>
                <w:sz w:val="20"/>
                <w:szCs w:val="20"/>
              </w:rPr>
              <w:t>-</w:t>
            </w:r>
          </w:p>
        </w:tc>
      </w:tr>
      <w:tr w:rsidR="007E589A" w:rsidRPr="007E589A" w14:paraId="7FF480DE" w14:textId="77777777" w:rsidTr="00DD090C">
        <w:trPr>
          <w:trHeight w:val="231"/>
          <w:jc w:val="center"/>
        </w:trPr>
        <w:tc>
          <w:tcPr>
            <w:tcW w:w="706" w:type="dxa"/>
            <w:shd w:val="clear" w:color="auto" w:fill="auto"/>
            <w:vAlign w:val="center"/>
          </w:tcPr>
          <w:p w14:paraId="618CCB19" w14:textId="77777777" w:rsidR="007E589A" w:rsidRPr="007E589A" w:rsidRDefault="007E589A" w:rsidP="007E589A">
            <w:pPr>
              <w:ind w:right="111"/>
              <w:jc w:val="center"/>
              <w:rPr>
                <w:sz w:val="20"/>
                <w:szCs w:val="20"/>
              </w:rPr>
            </w:pPr>
            <w:r w:rsidRPr="007E589A">
              <w:rPr>
                <w:sz w:val="20"/>
                <w:szCs w:val="20"/>
              </w:rPr>
              <w:t>13</w:t>
            </w:r>
          </w:p>
        </w:tc>
        <w:tc>
          <w:tcPr>
            <w:tcW w:w="3825" w:type="dxa"/>
            <w:shd w:val="clear" w:color="auto" w:fill="auto"/>
            <w:vAlign w:val="center"/>
          </w:tcPr>
          <w:p w14:paraId="71585D17" w14:textId="77777777" w:rsidR="007E589A" w:rsidRPr="007E589A" w:rsidRDefault="007E589A" w:rsidP="007E589A">
            <w:pPr>
              <w:jc w:val="both"/>
              <w:rPr>
                <w:sz w:val="20"/>
                <w:szCs w:val="20"/>
              </w:rPr>
            </w:pPr>
            <w:r w:rsidRPr="007E589A">
              <w:rPr>
                <w:sz w:val="20"/>
                <w:szCs w:val="20"/>
              </w:rPr>
              <w:t>ИТОГО необходимая валовая выручка</w:t>
            </w:r>
          </w:p>
        </w:tc>
        <w:tc>
          <w:tcPr>
            <w:tcW w:w="1701" w:type="dxa"/>
            <w:shd w:val="clear" w:color="auto" w:fill="auto"/>
            <w:vAlign w:val="center"/>
          </w:tcPr>
          <w:p w14:paraId="65F8217B" w14:textId="77777777" w:rsidR="007E589A" w:rsidRPr="007E589A" w:rsidRDefault="007E589A" w:rsidP="007E589A">
            <w:pPr>
              <w:ind w:right="111"/>
              <w:jc w:val="center"/>
              <w:rPr>
                <w:bCs/>
                <w:sz w:val="20"/>
                <w:szCs w:val="20"/>
              </w:rPr>
            </w:pPr>
            <w:r w:rsidRPr="007E589A">
              <w:rPr>
                <w:bCs/>
                <w:sz w:val="20"/>
                <w:szCs w:val="20"/>
              </w:rPr>
              <w:t>3 077,15</w:t>
            </w:r>
          </w:p>
        </w:tc>
        <w:tc>
          <w:tcPr>
            <w:tcW w:w="1701" w:type="dxa"/>
            <w:shd w:val="clear" w:color="auto" w:fill="auto"/>
            <w:vAlign w:val="center"/>
          </w:tcPr>
          <w:p w14:paraId="7B295BB3" w14:textId="77777777" w:rsidR="007E589A" w:rsidRPr="007E589A" w:rsidRDefault="007E589A" w:rsidP="007E589A">
            <w:pPr>
              <w:ind w:right="111"/>
              <w:jc w:val="center"/>
              <w:rPr>
                <w:bCs/>
                <w:sz w:val="20"/>
                <w:szCs w:val="20"/>
              </w:rPr>
            </w:pPr>
            <w:r w:rsidRPr="007E589A">
              <w:rPr>
                <w:bCs/>
                <w:sz w:val="20"/>
                <w:szCs w:val="20"/>
              </w:rPr>
              <w:t>3 228,45</w:t>
            </w:r>
          </w:p>
        </w:tc>
        <w:tc>
          <w:tcPr>
            <w:tcW w:w="1701" w:type="dxa"/>
            <w:shd w:val="clear" w:color="auto" w:fill="auto"/>
            <w:vAlign w:val="center"/>
          </w:tcPr>
          <w:p w14:paraId="7CAFD111" w14:textId="77777777" w:rsidR="007E589A" w:rsidRPr="007E589A" w:rsidRDefault="007E589A" w:rsidP="007E589A">
            <w:pPr>
              <w:ind w:right="111"/>
              <w:jc w:val="center"/>
              <w:rPr>
                <w:bCs/>
                <w:sz w:val="20"/>
                <w:szCs w:val="20"/>
              </w:rPr>
            </w:pPr>
            <w:r w:rsidRPr="007E589A">
              <w:rPr>
                <w:bCs/>
                <w:sz w:val="20"/>
                <w:szCs w:val="20"/>
              </w:rPr>
              <w:t>151,30</w:t>
            </w:r>
          </w:p>
        </w:tc>
      </w:tr>
    </w:tbl>
    <w:p w14:paraId="6200C30D" w14:textId="77777777" w:rsidR="007E589A" w:rsidRPr="007E589A" w:rsidRDefault="007E589A" w:rsidP="007E589A">
      <w:pPr>
        <w:ind w:right="-1"/>
        <w:jc w:val="both"/>
        <w:rPr>
          <w:bCs/>
          <w:sz w:val="28"/>
          <w:szCs w:val="28"/>
        </w:rPr>
      </w:pPr>
    </w:p>
    <w:p w14:paraId="5247B40C" w14:textId="77777777" w:rsidR="007E589A" w:rsidRPr="007E589A" w:rsidRDefault="007E589A" w:rsidP="007E589A">
      <w:pPr>
        <w:rPr>
          <w:szCs w:val="20"/>
        </w:rPr>
      </w:pPr>
    </w:p>
    <w:p w14:paraId="23D30089" w14:textId="77777777" w:rsidR="007E589A" w:rsidRPr="007E589A" w:rsidRDefault="007E589A" w:rsidP="007E589A">
      <w:pPr>
        <w:rPr>
          <w:szCs w:val="20"/>
        </w:rPr>
      </w:pPr>
    </w:p>
    <w:p w14:paraId="4A5C1DF8" w14:textId="77777777" w:rsidR="007E589A" w:rsidRDefault="007E589A" w:rsidP="007E589A">
      <w:pPr>
        <w:tabs>
          <w:tab w:val="left" w:pos="5580"/>
          <w:tab w:val="left" w:pos="9498"/>
        </w:tabs>
        <w:ind w:right="-569"/>
        <w:sectPr w:rsidR="007E589A" w:rsidSect="007E589A">
          <w:pgSz w:w="11906" w:h="16838"/>
          <w:pgMar w:top="851" w:right="851" w:bottom="851" w:left="1701" w:header="708" w:footer="708" w:gutter="0"/>
          <w:cols w:space="708"/>
          <w:titlePg/>
          <w:docGrid w:linePitch="381"/>
        </w:sectPr>
      </w:pPr>
    </w:p>
    <w:p w14:paraId="50185CF0" w14:textId="5DD32367" w:rsidR="002F101D" w:rsidRPr="00AE0629" w:rsidRDefault="002F101D" w:rsidP="002F101D">
      <w:pPr>
        <w:tabs>
          <w:tab w:val="left" w:pos="5580"/>
          <w:tab w:val="left" w:pos="9498"/>
        </w:tabs>
        <w:ind w:left="-4836" w:right="-569" w:firstLine="10365"/>
      </w:pPr>
      <w:r w:rsidRPr="00AE0629">
        <w:lastRenderedPageBreak/>
        <w:t xml:space="preserve">Приложение № </w:t>
      </w:r>
      <w:r>
        <w:t>3</w:t>
      </w:r>
      <w:r>
        <w:t>7</w:t>
      </w:r>
      <w:r w:rsidRPr="00AE0629">
        <w:t xml:space="preserve"> к протоколу № </w:t>
      </w:r>
      <w:r>
        <w:t>75</w:t>
      </w:r>
    </w:p>
    <w:p w14:paraId="51B24D83" w14:textId="77777777" w:rsidR="002F101D" w:rsidRPr="00AE0629" w:rsidRDefault="002F101D" w:rsidP="002F101D">
      <w:pPr>
        <w:tabs>
          <w:tab w:val="left" w:pos="5580"/>
          <w:tab w:val="left" w:pos="9498"/>
        </w:tabs>
        <w:ind w:left="-4836" w:right="-569" w:firstLine="10365"/>
      </w:pPr>
      <w:r w:rsidRPr="00AE0629">
        <w:t>заседания правления Региональной</w:t>
      </w:r>
    </w:p>
    <w:p w14:paraId="40546AC3" w14:textId="77777777" w:rsidR="002F101D" w:rsidRPr="00AE0629" w:rsidRDefault="002F101D" w:rsidP="002F101D">
      <w:pPr>
        <w:tabs>
          <w:tab w:val="left" w:pos="5580"/>
          <w:tab w:val="left" w:pos="9498"/>
        </w:tabs>
        <w:ind w:left="-4836" w:right="-569" w:firstLine="10365"/>
      </w:pPr>
      <w:r w:rsidRPr="00AE0629">
        <w:t>энергетической комиссии</w:t>
      </w:r>
    </w:p>
    <w:p w14:paraId="0190A252" w14:textId="77777777" w:rsidR="002F101D" w:rsidRDefault="002F101D" w:rsidP="002F101D">
      <w:pPr>
        <w:tabs>
          <w:tab w:val="left" w:pos="5580"/>
          <w:tab w:val="left" w:pos="9498"/>
        </w:tabs>
        <w:ind w:left="-4836" w:right="-569" w:firstLine="10365"/>
      </w:pPr>
      <w:r w:rsidRPr="00AE0629">
        <w:t xml:space="preserve">Кузбасса от </w:t>
      </w:r>
      <w:r>
        <w:t>30</w:t>
      </w:r>
      <w:r w:rsidRPr="00AE0629">
        <w:t>.1</w:t>
      </w:r>
      <w:r>
        <w:t>1</w:t>
      </w:r>
      <w:r w:rsidRPr="00AE0629">
        <w:t>.2023</w:t>
      </w:r>
    </w:p>
    <w:p w14:paraId="24AFD159" w14:textId="77777777" w:rsidR="002F101D" w:rsidRDefault="002F101D" w:rsidP="002F101D">
      <w:pPr>
        <w:tabs>
          <w:tab w:val="left" w:pos="5580"/>
          <w:tab w:val="left" w:pos="9498"/>
        </w:tabs>
        <w:ind w:left="-4836" w:right="-569" w:firstLine="10365"/>
      </w:pPr>
    </w:p>
    <w:p w14:paraId="283F1967" w14:textId="77777777" w:rsidR="002F101D" w:rsidRPr="002F101D" w:rsidRDefault="002F101D" w:rsidP="002F101D">
      <w:pPr>
        <w:tabs>
          <w:tab w:val="left" w:pos="0"/>
        </w:tabs>
        <w:ind w:left="-1276" w:right="-569" w:firstLine="709"/>
        <w:jc w:val="center"/>
        <w:rPr>
          <w:b/>
          <w:color w:val="000000"/>
          <w:sz w:val="28"/>
          <w:szCs w:val="28"/>
          <w:lang w:eastAsia="en-US"/>
        </w:rPr>
      </w:pPr>
      <w:r w:rsidRPr="002F101D">
        <w:rPr>
          <w:b/>
          <w:bCs/>
          <w:color w:val="000000"/>
          <w:sz w:val="28"/>
          <w:szCs w:val="28"/>
          <w:lang w:eastAsia="en-US"/>
        </w:rPr>
        <w:t xml:space="preserve">Долгосрочные параметры регулирования для формирования </w:t>
      </w:r>
      <w:r w:rsidRPr="002F101D">
        <w:rPr>
          <w:b/>
          <w:bCs/>
          <w:color w:val="000000"/>
          <w:sz w:val="28"/>
          <w:szCs w:val="28"/>
          <w:lang w:eastAsia="en-US"/>
        </w:rPr>
        <w:br/>
        <w:t xml:space="preserve">долгосрочных </w:t>
      </w:r>
      <w:r w:rsidRPr="002F101D">
        <w:rPr>
          <w:b/>
          <w:color w:val="000000"/>
          <w:sz w:val="28"/>
          <w:szCs w:val="28"/>
          <w:lang w:eastAsia="en-US"/>
        </w:rPr>
        <w:t xml:space="preserve">тарифов </w:t>
      </w:r>
      <w:bookmarkStart w:id="57" w:name="_Hlk87455048"/>
      <w:r w:rsidRPr="002F101D">
        <w:rPr>
          <w:b/>
          <w:color w:val="000000"/>
          <w:sz w:val="28"/>
          <w:szCs w:val="28"/>
          <w:lang w:eastAsia="en-US"/>
        </w:rPr>
        <w:t xml:space="preserve">АО «Теплоэнерго» </w:t>
      </w:r>
      <w:bookmarkEnd w:id="57"/>
      <w:r w:rsidRPr="002F101D">
        <w:rPr>
          <w:b/>
          <w:color w:val="000000"/>
          <w:sz w:val="28"/>
          <w:szCs w:val="28"/>
          <w:lang w:eastAsia="en-US"/>
        </w:rPr>
        <w:t xml:space="preserve">на тепловую энергию, реализуемую </w:t>
      </w:r>
      <w:r w:rsidRPr="002F101D">
        <w:rPr>
          <w:b/>
          <w:color w:val="000000"/>
          <w:sz w:val="28"/>
          <w:szCs w:val="28"/>
          <w:lang w:eastAsia="en-US"/>
        </w:rPr>
        <w:br/>
        <w:t>на потребительском рынке Кемеровского муниципального округа,</w:t>
      </w:r>
    </w:p>
    <w:p w14:paraId="17BE44A2" w14:textId="77777777" w:rsidR="002F101D" w:rsidRPr="002F101D" w:rsidRDefault="002F101D" w:rsidP="002F101D">
      <w:pPr>
        <w:tabs>
          <w:tab w:val="left" w:pos="0"/>
        </w:tabs>
        <w:ind w:left="-1276" w:right="-569" w:firstLine="709"/>
        <w:jc w:val="center"/>
        <w:rPr>
          <w:b/>
          <w:color w:val="000000"/>
          <w:sz w:val="28"/>
          <w:szCs w:val="28"/>
          <w:lang w:eastAsia="en-US"/>
        </w:rPr>
      </w:pPr>
      <w:r w:rsidRPr="002F101D">
        <w:rPr>
          <w:b/>
          <w:color w:val="000000"/>
          <w:sz w:val="28"/>
          <w:szCs w:val="28"/>
          <w:lang w:eastAsia="en-US"/>
        </w:rPr>
        <w:t>на период с 01.01.2024 по 31.12.2028</w:t>
      </w:r>
    </w:p>
    <w:tbl>
      <w:tblPr>
        <w:tblStyle w:val="263"/>
        <w:tblpPr w:leftFromText="180" w:rightFromText="180" w:vertAnchor="text" w:horzAnchor="margin" w:tblpX="-1286" w:tblpY="109"/>
        <w:tblW w:w="11317" w:type="dxa"/>
        <w:tblLayout w:type="fixed"/>
        <w:tblLook w:val="04A0" w:firstRow="1" w:lastRow="0" w:firstColumn="1" w:lastColumn="0" w:noHBand="0" w:noVBand="1"/>
      </w:tblPr>
      <w:tblGrid>
        <w:gridCol w:w="1980"/>
        <w:gridCol w:w="850"/>
        <w:gridCol w:w="1134"/>
        <w:gridCol w:w="1276"/>
        <w:gridCol w:w="992"/>
        <w:gridCol w:w="1276"/>
        <w:gridCol w:w="1134"/>
        <w:gridCol w:w="1276"/>
        <w:gridCol w:w="1399"/>
      </w:tblGrid>
      <w:tr w:rsidR="002F101D" w:rsidRPr="002F101D" w14:paraId="58975B49" w14:textId="77777777" w:rsidTr="00DD090C">
        <w:trPr>
          <w:trHeight w:val="1959"/>
        </w:trPr>
        <w:tc>
          <w:tcPr>
            <w:tcW w:w="1980" w:type="dxa"/>
            <w:vMerge w:val="restart"/>
            <w:vAlign w:val="center"/>
          </w:tcPr>
          <w:p w14:paraId="795BC7E0" w14:textId="77777777" w:rsidR="002F101D" w:rsidRPr="002F101D" w:rsidRDefault="002F101D" w:rsidP="002F101D">
            <w:pPr>
              <w:ind w:left="-113" w:right="-2"/>
              <w:jc w:val="center"/>
            </w:pPr>
            <w:r w:rsidRPr="002F101D">
              <w:t>Наименование регулируемой организации</w:t>
            </w:r>
          </w:p>
        </w:tc>
        <w:tc>
          <w:tcPr>
            <w:tcW w:w="850" w:type="dxa"/>
            <w:vMerge w:val="restart"/>
            <w:vAlign w:val="center"/>
          </w:tcPr>
          <w:p w14:paraId="510FD216" w14:textId="77777777" w:rsidR="002F101D" w:rsidRPr="002F101D" w:rsidRDefault="002F101D" w:rsidP="002F101D">
            <w:pPr>
              <w:ind w:left="-91" w:right="-108" w:hanging="17"/>
              <w:jc w:val="center"/>
            </w:pPr>
            <w:r w:rsidRPr="002F101D">
              <w:t>Период</w:t>
            </w:r>
          </w:p>
        </w:tc>
        <w:tc>
          <w:tcPr>
            <w:tcW w:w="1134" w:type="dxa"/>
            <w:vAlign w:val="center"/>
          </w:tcPr>
          <w:p w14:paraId="66FB7D9E" w14:textId="77777777" w:rsidR="002F101D" w:rsidRPr="002F101D" w:rsidRDefault="002F101D" w:rsidP="002F101D">
            <w:pPr>
              <w:ind w:left="-108" w:right="-108"/>
              <w:jc w:val="center"/>
            </w:pPr>
            <w:r w:rsidRPr="002F101D">
              <w:t>Базовый</w:t>
            </w:r>
          </w:p>
          <w:p w14:paraId="590EF841" w14:textId="77777777" w:rsidR="002F101D" w:rsidRPr="002F101D" w:rsidRDefault="002F101D" w:rsidP="002F101D">
            <w:pPr>
              <w:ind w:left="-108" w:right="-108"/>
              <w:jc w:val="center"/>
            </w:pPr>
            <w:r w:rsidRPr="002F101D">
              <w:t xml:space="preserve">уровень </w:t>
            </w:r>
            <w:proofErr w:type="gramStart"/>
            <w:r w:rsidRPr="002F101D">
              <w:t>опера-</w:t>
            </w:r>
            <w:proofErr w:type="spellStart"/>
            <w:r w:rsidRPr="002F101D">
              <w:t>ционных</w:t>
            </w:r>
            <w:proofErr w:type="spellEnd"/>
            <w:proofErr w:type="gramEnd"/>
            <w:r w:rsidRPr="002F101D">
              <w:t xml:space="preserve"> расходов</w:t>
            </w:r>
          </w:p>
        </w:tc>
        <w:tc>
          <w:tcPr>
            <w:tcW w:w="1276" w:type="dxa"/>
            <w:vAlign w:val="center"/>
          </w:tcPr>
          <w:p w14:paraId="2E56B7FF" w14:textId="77777777" w:rsidR="002F101D" w:rsidRPr="002F101D" w:rsidRDefault="002F101D" w:rsidP="002F101D">
            <w:pPr>
              <w:ind w:left="-108" w:right="-108"/>
              <w:jc w:val="center"/>
            </w:pPr>
            <w:r w:rsidRPr="002F101D">
              <w:t xml:space="preserve">Индекс </w:t>
            </w:r>
            <w:proofErr w:type="spellStart"/>
            <w:r w:rsidRPr="002F101D">
              <w:t>эффектив-ности</w:t>
            </w:r>
            <w:proofErr w:type="spellEnd"/>
            <w:r w:rsidRPr="002F101D">
              <w:t xml:space="preserve"> </w:t>
            </w:r>
            <w:proofErr w:type="spellStart"/>
            <w:r w:rsidRPr="002F101D">
              <w:t>операцион-ных</w:t>
            </w:r>
            <w:proofErr w:type="spellEnd"/>
            <w:r w:rsidRPr="002F101D">
              <w:t xml:space="preserve"> </w:t>
            </w:r>
            <w:proofErr w:type="spellStart"/>
            <w:r w:rsidRPr="002F101D">
              <w:t>расхо-дов</w:t>
            </w:r>
            <w:proofErr w:type="spellEnd"/>
          </w:p>
        </w:tc>
        <w:tc>
          <w:tcPr>
            <w:tcW w:w="992" w:type="dxa"/>
            <w:vAlign w:val="center"/>
          </w:tcPr>
          <w:p w14:paraId="4FDD7812" w14:textId="77777777" w:rsidR="002F101D" w:rsidRPr="002F101D" w:rsidRDefault="002F101D" w:rsidP="002F101D">
            <w:pPr>
              <w:ind w:left="-108" w:right="-108"/>
              <w:jc w:val="center"/>
            </w:pPr>
            <w:proofErr w:type="gramStart"/>
            <w:r w:rsidRPr="002F101D">
              <w:t>Норма-</w:t>
            </w:r>
            <w:proofErr w:type="spellStart"/>
            <w:r w:rsidRPr="002F101D">
              <w:t>тивный</w:t>
            </w:r>
            <w:proofErr w:type="spellEnd"/>
            <w:proofErr w:type="gramEnd"/>
            <w:r w:rsidRPr="002F101D">
              <w:t xml:space="preserve"> уровень прибыли</w:t>
            </w:r>
          </w:p>
        </w:tc>
        <w:tc>
          <w:tcPr>
            <w:tcW w:w="1276" w:type="dxa"/>
            <w:vMerge w:val="restart"/>
            <w:vAlign w:val="center"/>
          </w:tcPr>
          <w:p w14:paraId="7E541A7C" w14:textId="77777777" w:rsidR="002F101D" w:rsidRPr="002F101D" w:rsidRDefault="002F101D" w:rsidP="002F101D">
            <w:pPr>
              <w:ind w:left="-108" w:right="-108" w:hanging="108"/>
              <w:jc w:val="center"/>
            </w:pPr>
            <w:r w:rsidRPr="002F101D">
              <w:t xml:space="preserve">Уровень </w:t>
            </w:r>
            <w:proofErr w:type="gramStart"/>
            <w:r w:rsidRPr="002F101D">
              <w:t>надеж-</w:t>
            </w:r>
            <w:proofErr w:type="spellStart"/>
            <w:r w:rsidRPr="002F101D">
              <w:t>ности</w:t>
            </w:r>
            <w:proofErr w:type="spellEnd"/>
            <w:proofErr w:type="gramEnd"/>
            <w:r w:rsidRPr="002F101D">
              <w:t xml:space="preserve"> </w:t>
            </w:r>
          </w:p>
          <w:p w14:paraId="7B88FFFA" w14:textId="77777777" w:rsidR="002F101D" w:rsidRPr="002F101D" w:rsidRDefault="002F101D" w:rsidP="002F101D">
            <w:pPr>
              <w:ind w:left="-108" w:right="-108" w:hanging="108"/>
              <w:jc w:val="center"/>
            </w:pPr>
            <w:proofErr w:type="gramStart"/>
            <w:r w:rsidRPr="002F101D">
              <w:t>тепло-снабжения</w:t>
            </w:r>
            <w:proofErr w:type="gramEnd"/>
          </w:p>
        </w:tc>
        <w:tc>
          <w:tcPr>
            <w:tcW w:w="1134" w:type="dxa"/>
            <w:vMerge w:val="restart"/>
            <w:vAlign w:val="center"/>
          </w:tcPr>
          <w:p w14:paraId="51D1209E" w14:textId="77777777" w:rsidR="002F101D" w:rsidRPr="002F101D" w:rsidRDefault="002F101D" w:rsidP="002F101D">
            <w:pPr>
              <w:ind w:right="-108" w:hanging="108"/>
              <w:jc w:val="center"/>
            </w:pPr>
            <w:proofErr w:type="gramStart"/>
            <w:r w:rsidRPr="002F101D">
              <w:t>Показа-</w:t>
            </w:r>
            <w:proofErr w:type="spellStart"/>
            <w:r w:rsidRPr="002F101D">
              <w:t>тели</w:t>
            </w:r>
            <w:proofErr w:type="spellEnd"/>
            <w:proofErr w:type="gramEnd"/>
            <w:r w:rsidRPr="002F101D">
              <w:t xml:space="preserve"> энерго-</w:t>
            </w:r>
            <w:proofErr w:type="spellStart"/>
            <w:r w:rsidRPr="002F101D">
              <w:t>сбереже</w:t>
            </w:r>
            <w:proofErr w:type="spellEnd"/>
            <w:r w:rsidRPr="002F101D">
              <w:t>-</w:t>
            </w:r>
            <w:proofErr w:type="spellStart"/>
            <w:r w:rsidRPr="002F101D">
              <w:t>ния</w:t>
            </w:r>
            <w:proofErr w:type="spellEnd"/>
          </w:p>
          <w:p w14:paraId="5EDD1E8B" w14:textId="77777777" w:rsidR="002F101D" w:rsidRPr="002F101D" w:rsidRDefault="002F101D" w:rsidP="002F101D">
            <w:pPr>
              <w:ind w:right="-108" w:hanging="108"/>
              <w:jc w:val="center"/>
            </w:pPr>
            <w:r w:rsidRPr="002F101D">
              <w:t xml:space="preserve">и </w:t>
            </w:r>
            <w:proofErr w:type="spellStart"/>
            <w:proofErr w:type="gramStart"/>
            <w:r w:rsidRPr="002F101D">
              <w:t>энергети</w:t>
            </w:r>
            <w:proofErr w:type="spellEnd"/>
            <w:r w:rsidRPr="002F101D">
              <w:t>-ческой</w:t>
            </w:r>
            <w:proofErr w:type="gramEnd"/>
            <w:r w:rsidRPr="002F101D">
              <w:t xml:space="preserve"> </w:t>
            </w:r>
            <w:proofErr w:type="spellStart"/>
            <w:r w:rsidRPr="002F101D">
              <w:t>эффек-тивности</w:t>
            </w:r>
            <w:proofErr w:type="spellEnd"/>
          </w:p>
        </w:tc>
        <w:tc>
          <w:tcPr>
            <w:tcW w:w="1276" w:type="dxa"/>
            <w:vMerge w:val="restart"/>
            <w:vAlign w:val="center"/>
          </w:tcPr>
          <w:p w14:paraId="63E9AFD5" w14:textId="77777777" w:rsidR="002F101D" w:rsidRPr="002F101D" w:rsidRDefault="002F101D" w:rsidP="002F101D">
            <w:pPr>
              <w:ind w:left="-108" w:right="-108"/>
              <w:jc w:val="center"/>
            </w:pPr>
            <w:r w:rsidRPr="002F101D">
              <w:t>Реализация программ</w:t>
            </w:r>
          </w:p>
          <w:p w14:paraId="170B6974" w14:textId="77777777" w:rsidR="002F101D" w:rsidRPr="002F101D" w:rsidRDefault="002F101D" w:rsidP="002F101D">
            <w:pPr>
              <w:ind w:left="-108" w:right="-108"/>
              <w:jc w:val="center"/>
            </w:pPr>
            <w:r w:rsidRPr="002F101D">
              <w:t xml:space="preserve">в области </w:t>
            </w:r>
            <w:proofErr w:type="gramStart"/>
            <w:r w:rsidRPr="002F101D">
              <w:t>энерго-</w:t>
            </w:r>
            <w:proofErr w:type="spellStart"/>
            <w:r w:rsidRPr="002F101D">
              <w:t>сбере</w:t>
            </w:r>
            <w:proofErr w:type="spellEnd"/>
            <w:r w:rsidRPr="002F101D">
              <w:t>-</w:t>
            </w:r>
            <w:proofErr w:type="spellStart"/>
            <w:r w:rsidRPr="002F101D">
              <w:t>жения</w:t>
            </w:r>
            <w:proofErr w:type="spellEnd"/>
            <w:proofErr w:type="gramEnd"/>
          </w:p>
          <w:p w14:paraId="2BD95046" w14:textId="77777777" w:rsidR="002F101D" w:rsidRPr="002F101D" w:rsidRDefault="002F101D" w:rsidP="002F101D">
            <w:pPr>
              <w:ind w:left="-108" w:right="-108"/>
              <w:jc w:val="center"/>
            </w:pPr>
            <w:r w:rsidRPr="002F101D">
              <w:t xml:space="preserve">и </w:t>
            </w:r>
            <w:proofErr w:type="spellStart"/>
            <w:r w:rsidRPr="002F101D">
              <w:t>повы</w:t>
            </w:r>
            <w:proofErr w:type="spellEnd"/>
            <w:r w:rsidRPr="002F101D">
              <w:t>-</w:t>
            </w:r>
          </w:p>
          <w:p w14:paraId="4AE94BB2" w14:textId="77777777" w:rsidR="002F101D" w:rsidRPr="002F101D" w:rsidRDefault="002F101D" w:rsidP="002F101D">
            <w:pPr>
              <w:ind w:left="-108" w:right="-108"/>
              <w:jc w:val="center"/>
            </w:pPr>
            <w:proofErr w:type="spellStart"/>
            <w:r w:rsidRPr="002F101D">
              <w:t>шения</w:t>
            </w:r>
            <w:proofErr w:type="spellEnd"/>
            <w:r w:rsidRPr="002F101D">
              <w:t xml:space="preserve"> </w:t>
            </w:r>
            <w:proofErr w:type="spellStart"/>
            <w:proofErr w:type="gramStart"/>
            <w:r w:rsidRPr="002F101D">
              <w:t>энергети</w:t>
            </w:r>
            <w:proofErr w:type="spellEnd"/>
            <w:r w:rsidRPr="002F101D">
              <w:t>-ческой</w:t>
            </w:r>
            <w:proofErr w:type="gramEnd"/>
            <w:r w:rsidRPr="002F101D">
              <w:t xml:space="preserve"> </w:t>
            </w:r>
            <w:proofErr w:type="spellStart"/>
            <w:r w:rsidRPr="002F101D">
              <w:t>эффек-тивности</w:t>
            </w:r>
            <w:proofErr w:type="spellEnd"/>
          </w:p>
        </w:tc>
        <w:tc>
          <w:tcPr>
            <w:tcW w:w="1399" w:type="dxa"/>
            <w:vMerge w:val="restart"/>
            <w:vAlign w:val="center"/>
          </w:tcPr>
          <w:p w14:paraId="7309C354" w14:textId="77777777" w:rsidR="002F101D" w:rsidRPr="002F101D" w:rsidRDefault="002F101D" w:rsidP="002F101D">
            <w:pPr>
              <w:ind w:right="-2"/>
              <w:jc w:val="center"/>
            </w:pPr>
            <w:r w:rsidRPr="002F101D">
              <w:t>Динамика изменения расходов на топливо</w:t>
            </w:r>
          </w:p>
        </w:tc>
      </w:tr>
      <w:tr w:rsidR="002F101D" w:rsidRPr="002F101D" w14:paraId="03EFA22A" w14:textId="77777777" w:rsidTr="00DD090C">
        <w:trPr>
          <w:trHeight w:val="165"/>
        </w:trPr>
        <w:tc>
          <w:tcPr>
            <w:tcW w:w="1980" w:type="dxa"/>
            <w:vMerge/>
            <w:vAlign w:val="center"/>
          </w:tcPr>
          <w:p w14:paraId="4195DD68" w14:textId="77777777" w:rsidR="002F101D" w:rsidRPr="002F101D" w:rsidRDefault="002F101D" w:rsidP="002F101D">
            <w:pPr>
              <w:ind w:right="-2"/>
              <w:jc w:val="center"/>
            </w:pPr>
          </w:p>
        </w:tc>
        <w:tc>
          <w:tcPr>
            <w:tcW w:w="850" w:type="dxa"/>
            <w:vMerge/>
            <w:vAlign w:val="center"/>
          </w:tcPr>
          <w:p w14:paraId="2D5BA91D" w14:textId="77777777" w:rsidR="002F101D" w:rsidRPr="002F101D" w:rsidRDefault="002F101D" w:rsidP="002F101D">
            <w:pPr>
              <w:ind w:right="-2"/>
              <w:jc w:val="center"/>
            </w:pPr>
          </w:p>
        </w:tc>
        <w:tc>
          <w:tcPr>
            <w:tcW w:w="1134" w:type="dxa"/>
            <w:vAlign w:val="center"/>
          </w:tcPr>
          <w:p w14:paraId="30737835" w14:textId="77777777" w:rsidR="002F101D" w:rsidRPr="002F101D" w:rsidRDefault="002F101D" w:rsidP="002F101D">
            <w:pPr>
              <w:ind w:right="-2"/>
              <w:jc w:val="center"/>
            </w:pPr>
            <w:r w:rsidRPr="002F101D">
              <w:t>тыс. руб.</w:t>
            </w:r>
          </w:p>
        </w:tc>
        <w:tc>
          <w:tcPr>
            <w:tcW w:w="1276" w:type="dxa"/>
            <w:vAlign w:val="center"/>
          </w:tcPr>
          <w:p w14:paraId="58D74558" w14:textId="77777777" w:rsidR="002F101D" w:rsidRPr="002F101D" w:rsidRDefault="002F101D" w:rsidP="002F101D">
            <w:pPr>
              <w:ind w:right="-2"/>
              <w:jc w:val="center"/>
            </w:pPr>
            <w:r w:rsidRPr="002F101D">
              <w:t>%</w:t>
            </w:r>
          </w:p>
        </w:tc>
        <w:tc>
          <w:tcPr>
            <w:tcW w:w="992" w:type="dxa"/>
            <w:vAlign w:val="center"/>
          </w:tcPr>
          <w:p w14:paraId="558C34BB" w14:textId="77777777" w:rsidR="002F101D" w:rsidRPr="002F101D" w:rsidRDefault="002F101D" w:rsidP="002F101D">
            <w:pPr>
              <w:ind w:right="-2"/>
              <w:jc w:val="center"/>
            </w:pPr>
            <w:r w:rsidRPr="002F101D">
              <w:t>%</w:t>
            </w:r>
          </w:p>
        </w:tc>
        <w:tc>
          <w:tcPr>
            <w:tcW w:w="1276" w:type="dxa"/>
            <w:vMerge/>
            <w:vAlign w:val="center"/>
          </w:tcPr>
          <w:p w14:paraId="7ECFDC1F" w14:textId="77777777" w:rsidR="002F101D" w:rsidRPr="002F101D" w:rsidRDefault="002F101D" w:rsidP="002F101D">
            <w:pPr>
              <w:ind w:left="-108" w:right="-108"/>
              <w:jc w:val="center"/>
              <w:rPr>
                <w:sz w:val="28"/>
                <w:szCs w:val="28"/>
              </w:rPr>
            </w:pPr>
          </w:p>
        </w:tc>
        <w:tc>
          <w:tcPr>
            <w:tcW w:w="1134" w:type="dxa"/>
            <w:vMerge/>
            <w:vAlign w:val="center"/>
          </w:tcPr>
          <w:p w14:paraId="073C8A93" w14:textId="77777777" w:rsidR="002F101D" w:rsidRPr="002F101D" w:rsidRDefault="002F101D" w:rsidP="002F101D">
            <w:pPr>
              <w:ind w:right="-2"/>
              <w:jc w:val="center"/>
              <w:rPr>
                <w:sz w:val="28"/>
                <w:szCs w:val="28"/>
              </w:rPr>
            </w:pPr>
          </w:p>
        </w:tc>
        <w:tc>
          <w:tcPr>
            <w:tcW w:w="1276" w:type="dxa"/>
            <w:vMerge/>
            <w:vAlign w:val="center"/>
          </w:tcPr>
          <w:p w14:paraId="389CDFE0" w14:textId="77777777" w:rsidR="002F101D" w:rsidRPr="002F101D" w:rsidRDefault="002F101D" w:rsidP="002F101D">
            <w:pPr>
              <w:ind w:right="-2"/>
              <w:jc w:val="center"/>
              <w:rPr>
                <w:sz w:val="28"/>
                <w:szCs w:val="28"/>
              </w:rPr>
            </w:pPr>
          </w:p>
        </w:tc>
        <w:tc>
          <w:tcPr>
            <w:tcW w:w="1399" w:type="dxa"/>
            <w:vMerge/>
            <w:vAlign w:val="center"/>
          </w:tcPr>
          <w:p w14:paraId="7545703C" w14:textId="77777777" w:rsidR="002F101D" w:rsidRPr="002F101D" w:rsidRDefault="002F101D" w:rsidP="002F101D">
            <w:pPr>
              <w:ind w:right="-2"/>
              <w:jc w:val="center"/>
              <w:rPr>
                <w:sz w:val="28"/>
                <w:szCs w:val="28"/>
              </w:rPr>
            </w:pPr>
          </w:p>
        </w:tc>
      </w:tr>
      <w:tr w:rsidR="002F101D" w:rsidRPr="002F101D" w14:paraId="59265BD2" w14:textId="77777777" w:rsidTr="00DD090C">
        <w:trPr>
          <w:trHeight w:val="165"/>
        </w:trPr>
        <w:tc>
          <w:tcPr>
            <w:tcW w:w="1980" w:type="dxa"/>
            <w:vAlign w:val="center"/>
          </w:tcPr>
          <w:p w14:paraId="1B2CDC2F" w14:textId="77777777" w:rsidR="002F101D" w:rsidRPr="002F101D" w:rsidRDefault="002F101D" w:rsidP="002F101D">
            <w:pPr>
              <w:ind w:right="-2"/>
              <w:jc w:val="center"/>
            </w:pPr>
            <w:r w:rsidRPr="002F101D">
              <w:t>1</w:t>
            </w:r>
          </w:p>
        </w:tc>
        <w:tc>
          <w:tcPr>
            <w:tcW w:w="850" w:type="dxa"/>
            <w:vAlign w:val="center"/>
          </w:tcPr>
          <w:p w14:paraId="2307B006" w14:textId="77777777" w:rsidR="002F101D" w:rsidRPr="002F101D" w:rsidRDefault="002F101D" w:rsidP="002F101D">
            <w:pPr>
              <w:ind w:right="-2"/>
              <w:jc w:val="center"/>
            </w:pPr>
            <w:r w:rsidRPr="002F101D">
              <w:t>2</w:t>
            </w:r>
          </w:p>
        </w:tc>
        <w:tc>
          <w:tcPr>
            <w:tcW w:w="1134" w:type="dxa"/>
            <w:vAlign w:val="center"/>
          </w:tcPr>
          <w:p w14:paraId="78F88B73" w14:textId="77777777" w:rsidR="002F101D" w:rsidRPr="002F101D" w:rsidRDefault="002F101D" w:rsidP="002F101D">
            <w:pPr>
              <w:ind w:right="-2"/>
              <w:jc w:val="center"/>
            </w:pPr>
            <w:r w:rsidRPr="002F101D">
              <w:t>3</w:t>
            </w:r>
          </w:p>
        </w:tc>
        <w:tc>
          <w:tcPr>
            <w:tcW w:w="1276" w:type="dxa"/>
            <w:vAlign w:val="center"/>
          </w:tcPr>
          <w:p w14:paraId="720AC099" w14:textId="77777777" w:rsidR="002F101D" w:rsidRPr="002F101D" w:rsidRDefault="002F101D" w:rsidP="002F101D">
            <w:pPr>
              <w:ind w:right="-2"/>
              <w:jc w:val="center"/>
            </w:pPr>
            <w:r w:rsidRPr="002F101D">
              <w:t>4</w:t>
            </w:r>
          </w:p>
        </w:tc>
        <w:tc>
          <w:tcPr>
            <w:tcW w:w="992" w:type="dxa"/>
            <w:vAlign w:val="center"/>
          </w:tcPr>
          <w:p w14:paraId="218B974F" w14:textId="77777777" w:rsidR="002F101D" w:rsidRPr="002F101D" w:rsidRDefault="002F101D" w:rsidP="002F101D">
            <w:pPr>
              <w:ind w:right="-2"/>
              <w:jc w:val="center"/>
            </w:pPr>
            <w:r w:rsidRPr="002F101D">
              <w:t>5</w:t>
            </w:r>
          </w:p>
        </w:tc>
        <w:tc>
          <w:tcPr>
            <w:tcW w:w="1276" w:type="dxa"/>
            <w:vAlign w:val="center"/>
          </w:tcPr>
          <w:p w14:paraId="03387091" w14:textId="77777777" w:rsidR="002F101D" w:rsidRPr="002F101D" w:rsidRDefault="002F101D" w:rsidP="002F101D">
            <w:pPr>
              <w:ind w:left="-108" w:right="-108"/>
              <w:jc w:val="center"/>
            </w:pPr>
            <w:r w:rsidRPr="002F101D">
              <w:t>6</w:t>
            </w:r>
          </w:p>
        </w:tc>
        <w:tc>
          <w:tcPr>
            <w:tcW w:w="1134" w:type="dxa"/>
            <w:vAlign w:val="center"/>
          </w:tcPr>
          <w:p w14:paraId="27432D5D" w14:textId="77777777" w:rsidR="002F101D" w:rsidRPr="002F101D" w:rsidRDefault="002F101D" w:rsidP="002F101D">
            <w:pPr>
              <w:ind w:right="-2"/>
              <w:jc w:val="center"/>
            </w:pPr>
            <w:r w:rsidRPr="002F101D">
              <w:t>7</w:t>
            </w:r>
          </w:p>
        </w:tc>
        <w:tc>
          <w:tcPr>
            <w:tcW w:w="1276" w:type="dxa"/>
            <w:vAlign w:val="center"/>
          </w:tcPr>
          <w:p w14:paraId="57301597" w14:textId="77777777" w:rsidR="002F101D" w:rsidRPr="002F101D" w:rsidRDefault="002F101D" w:rsidP="002F101D">
            <w:pPr>
              <w:ind w:right="-2"/>
              <w:jc w:val="center"/>
            </w:pPr>
            <w:r w:rsidRPr="002F101D">
              <w:t>8</w:t>
            </w:r>
          </w:p>
        </w:tc>
        <w:tc>
          <w:tcPr>
            <w:tcW w:w="1399" w:type="dxa"/>
            <w:vAlign w:val="center"/>
          </w:tcPr>
          <w:p w14:paraId="6AB9134D" w14:textId="77777777" w:rsidR="002F101D" w:rsidRPr="002F101D" w:rsidRDefault="002F101D" w:rsidP="002F101D">
            <w:pPr>
              <w:ind w:right="-2"/>
              <w:jc w:val="center"/>
            </w:pPr>
            <w:r w:rsidRPr="002F101D">
              <w:t>9</w:t>
            </w:r>
          </w:p>
        </w:tc>
      </w:tr>
      <w:tr w:rsidR="002F101D" w:rsidRPr="002F101D" w14:paraId="4F09DC42" w14:textId="77777777" w:rsidTr="002F101D">
        <w:trPr>
          <w:trHeight w:val="920"/>
        </w:trPr>
        <w:tc>
          <w:tcPr>
            <w:tcW w:w="1980" w:type="dxa"/>
            <w:vMerge w:val="restart"/>
            <w:vAlign w:val="center"/>
          </w:tcPr>
          <w:p w14:paraId="2F9D61E1" w14:textId="77777777" w:rsidR="002F101D" w:rsidRPr="002F101D" w:rsidRDefault="002F101D" w:rsidP="002F101D">
            <w:pPr>
              <w:ind w:left="-108" w:right="-108" w:hanging="34"/>
              <w:jc w:val="center"/>
              <w:rPr>
                <w:bCs/>
                <w:kern w:val="32"/>
                <w:sz w:val="23"/>
                <w:szCs w:val="23"/>
              </w:rPr>
            </w:pPr>
            <w:r w:rsidRPr="002F101D">
              <w:rPr>
                <w:bCs/>
                <w:kern w:val="32"/>
                <w:sz w:val="23"/>
                <w:szCs w:val="23"/>
              </w:rPr>
              <w:t>АО «Теплоэнерго»</w:t>
            </w:r>
          </w:p>
          <w:p w14:paraId="43C0BF5E" w14:textId="77777777" w:rsidR="002F101D" w:rsidRPr="002F101D" w:rsidRDefault="002F101D" w:rsidP="002F101D">
            <w:pPr>
              <w:ind w:left="-108" w:right="-108" w:hanging="34"/>
              <w:jc w:val="center"/>
              <w:rPr>
                <w:bCs/>
                <w:kern w:val="32"/>
              </w:rPr>
            </w:pPr>
          </w:p>
        </w:tc>
        <w:tc>
          <w:tcPr>
            <w:tcW w:w="850" w:type="dxa"/>
            <w:tcBorders>
              <w:bottom w:val="single" w:sz="4" w:space="0" w:color="auto"/>
            </w:tcBorders>
            <w:vAlign w:val="center"/>
          </w:tcPr>
          <w:p w14:paraId="547A4FB1" w14:textId="77777777" w:rsidR="002F101D" w:rsidRPr="002F101D" w:rsidRDefault="002F101D" w:rsidP="002F101D">
            <w:pPr>
              <w:ind w:right="-2"/>
              <w:jc w:val="center"/>
            </w:pPr>
            <w:r w:rsidRPr="002F101D">
              <w:t>2024</w:t>
            </w:r>
          </w:p>
        </w:tc>
        <w:tc>
          <w:tcPr>
            <w:tcW w:w="1134" w:type="dxa"/>
            <w:tcBorders>
              <w:bottom w:val="single" w:sz="4" w:space="0" w:color="auto"/>
            </w:tcBorders>
            <w:shd w:val="clear" w:color="auto" w:fill="FFFFFF"/>
            <w:vAlign w:val="center"/>
          </w:tcPr>
          <w:p w14:paraId="73500B45" w14:textId="77777777" w:rsidR="002F101D" w:rsidRPr="002F101D" w:rsidRDefault="002F101D" w:rsidP="002F101D">
            <w:pPr>
              <w:jc w:val="center"/>
            </w:pPr>
            <w:r w:rsidRPr="002F101D">
              <w:t>3 632,60</w:t>
            </w:r>
          </w:p>
        </w:tc>
        <w:tc>
          <w:tcPr>
            <w:tcW w:w="1276" w:type="dxa"/>
            <w:tcBorders>
              <w:bottom w:val="single" w:sz="4" w:space="0" w:color="auto"/>
            </w:tcBorders>
            <w:vAlign w:val="center"/>
          </w:tcPr>
          <w:p w14:paraId="60CD4B54" w14:textId="77777777" w:rsidR="002F101D" w:rsidRPr="002F101D" w:rsidRDefault="002F101D" w:rsidP="002F101D">
            <w:pPr>
              <w:ind w:right="-2"/>
              <w:jc w:val="center"/>
            </w:pPr>
          </w:p>
          <w:p w14:paraId="3ECFB9B2" w14:textId="77777777" w:rsidR="002F101D" w:rsidRPr="002F101D" w:rsidRDefault="002F101D" w:rsidP="002F101D">
            <w:pPr>
              <w:ind w:right="-2"/>
              <w:jc w:val="center"/>
            </w:pPr>
            <w:r w:rsidRPr="002F101D">
              <w:t>1,00</w:t>
            </w:r>
          </w:p>
          <w:p w14:paraId="4213B5E2" w14:textId="77777777" w:rsidR="002F101D" w:rsidRPr="002F101D" w:rsidRDefault="002F101D" w:rsidP="002F101D">
            <w:pPr>
              <w:ind w:right="-2"/>
              <w:jc w:val="center"/>
            </w:pPr>
          </w:p>
        </w:tc>
        <w:tc>
          <w:tcPr>
            <w:tcW w:w="992" w:type="dxa"/>
            <w:tcBorders>
              <w:bottom w:val="single" w:sz="4" w:space="0" w:color="auto"/>
            </w:tcBorders>
            <w:vAlign w:val="center"/>
          </w:tcPr>
          <w:p w14:paraId="09357F3D" w14:textId="77777777" w:rsidR="002F101D" w:rsidRPr="002F101D" w:rsidRDefault="002F101D" w:rsidP="002F101D">
            <w:pPr>
              <w:jc w:val="center"/>
            </w:pPr>
            <w:r w:rsidRPr="002F101D">
              <w:t>x</w:t>
            </w:r>
          </w:p>
        </w:tc>
        <w:tc>
          <w:tcPr>
            <w:tcW w:w="1276" w:type="dxa"/>
            <w:tcBorders>
              <w:bottom w:val="single" w:sz="4" w:space="0" w:color="auto"/>
            </w:tcBorders>
            <w:vAlign w:val="center"/>
          </w:tcPr>
          <w:p w14:paraId="645EFC5B" w14:textId="77777777" w:rsidR="002F101D" w:rsidRPr="002F101D" w:rsidRDefault="002F101D" w:rsidP="002F101D">
            <w:pPr>
              <w:ind w:left="-108" w:right="-108"/>
              <w:jc w:val="center"/>
            </w:pPr>
            <w:r w:rsidRPr="002F101D">
              <w:t>x</w:t>
            </w:r>
          </w:p>
        </w:tc>
        <w:tc>
          <w:tcPr>
            <w:tcW w:w="1134" w:type="dxa"/>
            <w:tcBorders>
              <w:bottom w:val="single" w:sz="4" w:space="0" w:color="auto"/>
            </w:tcBorders>
            <w:vAlign w:val="center"/>
          </w:tcPr>
          <w:p w14:paraId="2B042DEA" w14:textId="77777777" w:rsidR="002F101D" w:rsidRPr="002F101D" w:rsidRDefault="002F101D" w:rsidP="002F101D">
            <w:pPr>
              <w:jc w:val="center"/>
            </w:pPr>
            <w:r w:rsidRPr="002F101D">
              <w:t>x</w:t>
            </w:r>
          </w:p>
        </w:tc>
        <w:tc>
          <w:tcPr>
            <w:tcW w:w="1276" w:type="dxa"/>
            <w:tcBorders>
              <w:bottom w:val="single" w:sz="4" w:space="0" w:color="auto"/>
            </w:tcBorders>
            <w:vAlign w:val="center"/>
          </w:tcPr>
          <w:p w14:paraId="5A623157" w14:textId="77777777" w:rsidR="002F101D" w:rsidRPr="002F101D" w:rsidRDefault="002F101D" w:rsidP="002F101D">
            <w:pPr>
              <w:jc w:val="center"/>
            </w:pPr>
            <w:r w:rsidRPr="002F101D">
              <w:t>x</w:t>
            </w:r>
          </w:p>
        </w:tc>
        <w:tc>
          <w:tcPr>
            <w:tcW w:w="1399" w:type="dxa"/>
            <w:tcBorders>
              <w:bottom w:val="single" w:sz="4" w:space="0" w:color="auto"/>
            </w:tcBorders>
            <w:vAlign w:val="center"/>
          </w:tcPr>
          <w:p w14:paraId="040BAD74" w14:textId="77777777" w:rsidR="002F101D" w:rsidRPr="002F101D" w:rsidRDefault="002F101D" w:rsidP="002F101D">
            <w:pPr>
              <w:jc w:val="center"/>
            </w:pPr>
            <w:r w:rsidRPr="002F101D">
              <w:t>x</w:t>
            </w:r>
          </w:p>
        </w:tc>
      </w:tr>
      <w:tr w:rsidR="002F101D" w:rsidRPr="002F101D" w14:paraId="50E1F523" w14:textId="77777777" w:rsidTr="00DD090C">
        <w:trPr>
          <w:trHeight w:val="847"/>
        </w:trPr>
        <w:tc>
          <w:tcPr>
            <w:tcW w:w="1980" w:type="dxa"/>
            <w:vMerge/>
            <w:vAlign w:val="center"/>
          </w:tcPr>
          <w:p w14:paraId="4853B4C1" w14:textId="77777777" w:rsidR="002F101D" w:rsidRPr="002F101D" w:rsidRDefault="002F101D" w:rsidP="002F101D">
            <w:pPr>
              <w:ind w:right="-2"/>
              <w:jc w:val="center"/>
              <w:rPr>
                <w:sz w:val="28"/>
                <w:szCs w:val="28"/>
              </w:rPr>
            </w:pPr>
          </w:p>
        </w:tc>
        <w:tc>
          <w:tcPr>
            <w:tcW w:w="850" w:type="dxa"/>
            <w:vAlign w:val="center"/>
          </w:tcPr>
          <w:p w14:paraId="4E4A35B7" w14:textId="77777777" w:rsidR="002F101D" w:rsidRPr="002F101D" w:rsidRDefault="002F101D" w:rsidP="002F101D">
            <w:pPr>
              <w:ind w:right="-2"/>
              <w:jc w:val="center"/>
            </w:pPr>
            <w:r w:rsidRPr="002F101D">
              <w:t>2025</w:t>
            </w:r>
          </w:p>
        </w:tc>
        <w:tc>
          <w:tcPr>
            <w:tcW w:w="1134" w:type="dxa"/>
            <w:vAlign w:val="center"/>
          </w:tcPr>
          <w:p w14:paraId="0FFB9303" w14:textId="77777777" w:rsidR="002F101D" w:rsidRPr="002F101D" w:rsidRDefault="002F101D" w:rsidP="002F101D">
            <w:pPr>
              <w:jc w:val="center"/>
            </w:pPr>
            <w:r w:rsidRPr="002F101D">
              <w:t>х</w:t>
            </w:r>
          </w:p>
        </w:tc>
        <w:tc>
          <w:tcPr>
            <w:tcW w:w="1276" w:type="dxa"/>
            <w:vAlign w:val="center"/>
          </w:tcPr>
          <w:p w14:paraId="41439249" w14:textId="77777777" w:rsidR="002F101D" w:rsidRPr="002F101D" w:rsidRDefault="002F101D" w:rsidP="002F101D">
            <w:pPr>
              <w:ind w:right="-2"/>
              <w:jc w:val="center"/>
            </w:pPr>
            <w:r w:rsidRPr="002F101D">
              <w:t>1,00</w:t>
            </w:r>
          </w:p>
        </w:tc>
        <w:tc>
          <w:tcPr>
            <w:tcW w:w="992" w:type="dxa"/>
            <w:tcBorders>
              <w:bottom w:val="single" w:sz="4" w:space="0" w:color="auto"/>
            </w:tcBorders>
            <w:vAlign w:val="center"/>
          </w:tcPr>
          <w:p w14:paraId="584FDD33" w14:textId="77777777" w:rsidR="002F101D" w:rsidRPr="002F101D" w:rsidRDefault="002F101D" w:rsidP="002F101D">
            <w:pPr>
              <w:jc w:val="center"/>
            </w:pPr>
            <w:r w:rsidRPr="002F101D">
              <w:t>x</w:t>
            </w:r>
          </w:p>
        </w:tc>
        <w:tc>
          <w:tcPr>
            <w:tcW w:w="1276" w:type="dxa"/>
            <w:tcBorders>
              <w:bottom w:val="single" w:sz="4" w:space="0" w:color="auto"/>
            </w:tcBorders>
            <w:vAlign w:val="center"/>
          </w:tcPr>
          <w:p w14:paraId="0AE5CFD6" w14:textId="77777777" w:rsidR="002F101D" w:rsidRPr="002F101D" w:rsidRDefault="002F101D" w:rsidP="002F101D">
            <w:pPr>
              <w:ind w:left="-108" w:right="-108"/>
              <w:jc w:val="center"/>
            </w:pPr>
            <w:r w:rsidRPr="002F101D">
              <w:t>x</w:t>
            </w:r>
          </w:p>
        </w:tc>
        <w:tc>
          <w:tcPr>
            <w:tcW w:w="1134" w:type="dxa"/>
            <w:tcBorders>
              <w:bottom w:val="single" w:sz="4" w:space="0" w:color="auto"/>
            </w:tcBorders>
            <w:vAlign w:val="center"/>
          </w:tcPr>
          <w:p w14:paraId="2D630435" w14:textId="77777777" w:rsidR="002F101D" w:rsidRPr="002F101D" w:rsidRDefault="002F101D" w:rsidP="002F101D">
            <w:pPr>
              <w:jc w:val="center"/>
            </w:pPr>
            <w:r w:rsidRPr="002F101D">
              <w:t>x</w:t>
            </w:r>
          </w:p>
        </w:tc>
        <w:tc>
          <w:tcPr>
            <w:tcW w:w="1276" w:type="dxa"/>
            <w:vAlign w:val="center"/>
          </w:tcPr>
          <w:p w14:paraId="4AA53953" w14:textId="77777777" w:rsidR="002F101D" w:rsidRPr="002F101D" w:rsidRDefault="002F101D" w:rsidP="002F101D">
            <w:pPr>
              <w:jc w:val="center"/>
            </w:pPr>
            <w:r w:rsidRPr="002F101D">
              <w:t>х</w:t>
            </w:r>
          </w:p>
        </w:tc>
        <w:tc>
          <w:tcPr>
            <w:tcW w:w="1399" w:type="dxa"/>
            <w:vAlign w:val="center"/>
          </w:tcPr>
          <w:p w14:paraId="3F94F759" w14:textId="77777777" w:rsidR="002F101D" w:rsidRPr="002F101D" w:rsidRDefault="002F101D" w:rsidP="002F101D">
            <w:pPr>
              <w:jc w:val="center"/>
            </w:pPr>
            <w:r w:rsidRPr="002F101D">
              <w:t>х</w:t>
            </w:r>
          </w:p>
        </w:tc>
      </w:tr>
      <w:tr w:rsidR="002F101D" w:rsidRPr="002F101D" w14:paraId="6F54C1B3" w14:textId="77777777" w:rsidTr="00DD090C">
        <w:trPr>
          <w:trHeight w:val="848"/>
        </w:trPr>
        <w:tc>
          <w:tcPr>
            <w:tcW w:w="1980" w:type="dxa"/>
            <w:vMerge/>
            <w:vAlign w:val="center"/>
          </w:tcPr>
          <w:p w14:paraId="07861776" w14:textId="77777777" w:rsidR="002F101D" w:rsidRPr="002F101D" w:rsidRDefault="002F101D" w:rsidP="002F101D">
            <w:pPr>
              <w:ind w:right="-2"/>
              <w:jc w:val="center"/>
              <w:rPr>
                <w:sz w:val="28"/>
                <w:szCs w:val="28"/>
              </w:rPr>
            </w:pPr>
          </w:p>
        </w:tc>
        <w:tc>
          <w:tcPr>
            <w:tcW w:w="850" w:type="dxa"/>
            <w:vAlign w:val="center"/>
          </w:tcPr>
          <w:p w14:paraId="3E3EB1E1" w14:textId="77777777" w:rsidR="002F101D" w:rsidRPr="002F101D" w:rsidRDefault="002F101D" w:rsidP="002F101D">
            <w:pPr>
              <w:ind w:right="-2"/>
              <w:jc w:val="center"/>
            </w:pPr>
            <w:r w:rsidRPr="002F101D">
              <w:t>2026</w:t>
            </w:r>
          </w:p>
        </w:tc>
        <w:tc>
          <w:tcPr>
            <w:tcW w:w="1134" w:type="dxa"/>
            <w:vAlign w:val="center"/>
          </w:tcPr>
          <w:p w14:paraId="063ADE6E" w14:textId="77777777" w:rsidR="002F101D" w:rsidRPr="002F101D" w:rsidRDefault="002F101D" w:rsidP="002F101D">
            <w:pPr>
              <w:jc w:val="center"/>
            </w:pPr>
            <w:r w:rsidRPr="002F101D">
              <w:t>x</w:t>
            </w:r>
          </w:p>
        </w:tc>
        <w:tc>
          <w:tcPr>
            <w:tcW w:w="1276" w:type="dxa"/>
            <w:vAlign w:val="center"/>
          </w:tcPr>
          <w:p w14:paraId="1B73E5B3" w14:textId="77777777" w:rsidR="002F101D" w:rsidRPr="002F101D" w:rsidRDefault="002F101D" w:rsidP="002F101D">
            <w:pPr>
              <w:ind w:right="-2"/>
              <w:jc w:val="center"/>
            </w:pPr>
            <w:r w:rsidRPr="002F101D">
              <w:t>1,00</w:t>
            </w:r>
          </w:p>
        </w:tc>
        <w:tc>
          <w:tcPr>
            <w:tcW w:w="992" w:type="dxa"/>
            <w:vAlign w:val="center"/>
          </w:tcPr>
          <w:p w14:paraId="483FBF4C" w14:textId="77777777" w:rsidR="002F101D" w:rsidRPr="002F101D" w:rsidRDefault="002F101D" w:rsidP="002F101D">
            <w:pPr>
              <w:jc w:val="center"/>
            </w:pPr>
            <w:r w:rsidRPr="002F101D">
              <w:t>x</w:t>
            </w:r>
          </w:p>
        </w:tc>
        <w:tc>
          <w:tcPr>
            <w:tcW w:w="1276" w:type="dxa"/>
            <w:vAlign w:val="center"/>
          </w:tcPr>
          <w:p w14:paraId="509A9416" w14:textId="77777777" w:rsidR="002F101D" w:rsidRPr="002F101D" w:rsidRDefault="002F101D" w:rsidP="002F101D">
            <w:pPr>
              <w:ind w:left="-108" w:right="-108"/>
              <w:jc w:val="center"/>
            </w:pPr>
            <w:r w:rsidRPr="002F101D">
              <w:t>x</w:t>
            </w:r>
          </w:p>
        </w:tc>
        <w:tc>
          <w:tcPr>
            <w:tcW w:w="1134" w:type="dxa"/>
            <w:vAlign w:val="center"/>
          </w:tcPr>
          <w:p w14:paraId="552FE2C9" w14:textId="77777777" w:rsidR="002F101D" w:rsidRPr="002F101D" w:rsidRDefault="002F101D" w:rsidP="002F101D">
            <w:pPr>
              <w:jc w:val="center"/>
            </w:pPr>
            <w:r w:rsidRPr="002F101D">
              <w:t>x</w:t>
            </w:r>
          </w:p>
        </w:tc>
        <w:tc>
          <w:tcPr>
            <w:tcW w:w="1276" w:type="dxa"/>
            <w:vAlign w:val="center"/>
          </w:tcPr>
          <w:p w14:paraId="291C2E36" w14:textId="77777777" w:rsidR="002F101D" w:rsidRPr="002F101D" w:rsidRDefault="002F101D" w:rsidP="002F101D">
            <w:pPr>
              <w:jc w:val="center"/>
            </w:pPr>
            <w:r w:rsidRPr="002F101D">
              <w:t>x</w:t>
            </w:r>
          </w:p>
        </w:tc>
        <w:tc>
          <w:tcPr>
            <w:tcW w:w="1399" w:type="dxa"/>
            <w:vAlign w:val="center"/>
          </w:tcPr>
          <w:p w14:paraId="39258464" w14:textId="77777777" w:rsidR="002F101D" w:rsidRPr="002F101D" w:rsidRDefault="002F101D" w:rsidP="002F101D">
            <w:pPr>
              <w:jc w:val="center"/>
            </w:pPr>
            <w:r w:rsidRPr="002F101D">
              <w:t>x</w:t>
            </w:r>
          </w:p>
        </w:tc>
      </w:tr>
      <w:tr w:rsidR="002F101D" w:rsidRPr="002F101D" w14:paraId="4A385060" w14:textId="77777777" w:rsidTr="00DD090C">
        <w:trPr>
          <w:trHeight w:val="848"/>
        </w:trPr>
        <w:tc>
          <w:tcPr>
            <w:tcW w:w="1980" w:type="dxa"/>
            <w:vMerge/>
            <w:vAlign w:val="center"/>
          </w:tcPr>
          <w:p w14:paraId="2197D3E9" w14:textId="77777777" w:rsidR="002F101D" w:rsidRPr="002F101D" w:rsidRDefault="002F101D" w:rsidP="002F101D">
            <w:pPr>
              <w:ind w:right="-2"/>
              <w:jc w:val="center"/>
              <w:rPr>
                <w:sz w:val="28"/>
                <w:szCs w:val="28"/>
              </w:rPr>
            </w:pPr>
          </w:p>
        </w:tc>
        <w:tc>
          <w:tcPr>
            <w:tcW w:w="850" w:type="dxa"/>
            <w:vAlign w:val="center"/>
          </w:tcPr>
          <w:p w14:paraId="58A94A10" w14:textId="77777777" w:rsidR="002F101D" w:rsidRPr="002F101D" w:rsidRDefault="002F101D" w:rsidP="002F101D">
            <w:pPr>
              <w:ind w:right="-2"/>
              <w:jc w:val="center"/>
            </w:pPr>
            <w:r w:rsidRPr="002F101D">
              <w:t>2027</w:t>
            </w:r>
          </w:p>
        </w:tc>
        <w:tc>
          <w:tcPr>
            <w:tcW w:w="1134" w:type="dxa"/>
            <w:vAlign w:val="center"/>
          </w:tcPr>
          <w:p w14:paraId="718B3F65" w14:textId="77777777" w:rsidR="002F101D" w:rsidRPr="002F101D" w:rsidRDefault="002F101D" w:rsidP="002F101D">
            <w:pPr>
              <w:jc w:val="center"/>
            </w:pPr>
            <w:r w:rsidRPr="002F101D">
              <w:t>x</w:t>
            </w:r>
          </w:p>
        </w:tc>
        <w:tc>
          <w:tcPr>
            <w:tcW w:w="1276" w:type="dxa"/>
            <w:vAlign w:val="center"/>
          </w:tcPr>
          <w:p w14:paraId="060C0200" w14:textId="77777777" w:rsidR="002F101D" w:rsidRPr="002F101D" w:rsidRDefault="002F101D" w:rsidP="002F101D">
            <w:pPr>
              <w:ind w:right="-2"/>
              <w:jc w:val="center"/>
            </w:pPr>
            <w:r w:rsidRPr="002F101D">
              <w:t>1,00</w:t>
            </w:r>
          </w:p>
        </w:tc>
        <w:tc>
          <w:tcPr>
            <w:tcW w:w="992" w:type="dxa"/>
            <w:vAlign w:val="center"/>
          </w:tcPr>
          <w:p w14:paraId="15B57AAB" w14:textId="77777777" w:rsidR="002F101D" w:rsidRPr="002F101D" w:rsidRDefault="002F101D" w:rsidP="002F101D">
            <w:pPr>
              <w:jc w:val="center"/>
            </w:pPr>
            <w:r w:rsidRPr="002F101D">
              <w:t>x</w:t>
            </w:r>
          </w:p>
        </w:tc>
        <w:tc>
          <w:tcPr>
            <w:tcW w:w="1276" w:type="dxa"/>
            <w:vAlign w:val="center"/>
          </w:tcPr>
          <w:p w14:paraId="6E2F9C3A" w14:textId="77777777" w:rsidR="002F101D" w:rsidRPr="002F101D" w:rsidRDefault="002F101D" w:rsidP="002F101D">
            <w:pPr>
              <w:ind w:left="-108" w:right="-108"/>
              <w:jc w:val="center"/>
            </w:pPr>
            <w:r w:rsidRPr="002F101D">
              <w:t>x</w:t>
            </w:r>
          </w:p>
        </w:tc>
        <w:tc>
          <w:tcPr>
            <w:tcW w:w="1134" w:type="dxa"/>
            <w:vAlign w:val="center"/>
          </w:tcPr>
          <w:p w14:paraId="3389606C" w14:textId="77777777" w:rsidR="002F101D" w:rsidRPr="002F101D" w:rsidRDefault="002F101D" w:rsidP="002F101D">
            <w:pPr>
              <w:jc w:val="center"/>
            </w:pPr>
            <w:r w:rsidRPr="002F101D">
              <w:t>x</w:t>
            </w:r>
          </w:p>
        </w:tc>
        <w:tc>
          <w:tcPr>
            <w:tcW w:w="1276" w:type="dxa"/>
            <w:vAlign w:val="center"/>
          </w:tcPr>
          <w:p w14:paraId="3844D2BF" w14:textId="77777777" w:rsidR="002F101D" w:rsidRPr="002F101D" w:rsidRDefault="002F101D" w:rsidP="002F101D">
            <w:pPr>
              <w:jc w:val="center"/>
            </w:pPr>
            <w:r w:rsidRPr="002F101D">
              <w:t>x</w:t>
            </w:r>
          </w:p>
        </w:tc>
        <w:tc>
          <w:tcPr>
            <w:tcW w:w="1399" w:type="dxa"/>
            <w:vAlign w:val="center"/>
          </w:tcPr>
          <w:p w14:paraId="4355B61D" w14:textId="77777777" w:rsidR="002F101D" w:rsidRPr="002F101D" w:rsidRDefault="002F101D" w:rsidP="002F101D">
            <w:pPr>
              <w:jc w:val="center"/>
            </w:pPr>
            <w:r w:rsidRPr="002F101D">
              <w:t>x</w:t>
            </w:r>
          </w:p>
        </w:tc>
      </w:tr>
      <w:tr w:rsidR="002F101D" w:rsidRPr="002F101D" w14:paraId="545D7906" w14:textId="77777777" w:rsidTr="00DD090C">
        <w:trPr>
          <w:trHeight w:val="848"/>
        </w:trPr>
        <w:tc>
          <w:tcPr>
            <w:tcW w:w="1980" w:type="dxa"/>
            <w:vMerge/>
            <w:vAlign w:val="center"/>
          </w:tcPr>
          <w:p w14:paraId="6D70448B" w14:textId="77777777" w:rsidR="002F101D" w:rsidRPr="002F101D" w:rsidRDefault="002F101D" w:rsidP="002F101D">
            <w:pPr>
              <w:ind w:right="-2"/>
              <w:jc w:val="center"/>
              <w:rPr>
                <w:sz w:val="28"/>
                <w:szCs w:val="28"/>
              </w:rPr>
            </w:pPr>
          </w:p>
        </w:tc>
        <w:tc>
          <w:tcPr>
            <w:tcW w:w="850" w:type="dxa"/>
            <w:vAlign w:val="center"/>
          </w:tcPr>
          <w:p w14:paraId="07028841" w14:textId="77777777" w:rsidR="002F101D" w:rsidRPr="002F101D" w:rsidRDefault="002F101D" w:rsidP="002F101D">
            <w:pPr>
              <w:ind w:right="-2"/>
              <w:jc w:val="center"/>
            </w:pPr>
            <w:r w:rsidRPr="002F101D">
              <w:t>2028</w:t>
            </w:r>
          </w:p>
        </w:tc>
        <w:tc>
          <w:tcPr>
            <w:tcW w:w="1134" w:type="dxa"/>
            <w:vAlign w:val="center"/>
          </w:tcPr>
          <w:p w14:paraId="0731CD8E" w14:textId="77777777" w:rsidR="002F101D" w:rsidRPr="002F101D" w:rsidRDefault="002F101D" w:rsidP="002F101D">
            <w:pPr>
              <w:jc w:val="center"/>
            </w:pPr>
            <w:r w:rsidRPr="002F101D">
              <w:t>x</w:t>
            </w:r>
          </w:p>
        </w:tc>
        <w:tc>
          <w:tcPr>
            <w:tcW w:w="1276" w:type="dxa"/>
            <w:vAlign w:val="center"/>
          </w:tcPr>
          <w:p w14:paraId="1CA76CF2" w14:textId="77777777" w:rsidR="002F101D" w:rsidRPr="002F101D" w:rsidRDefault="002F101D" w:rsidP="002F101D">
            <w:pPr>
              <w:ind w:right="-2"/>
              <w:jc w:val="center"/>
            </w:pPr>
            <w:r w:rsidRPr="002F101D">
              <w:t>1,00</w:t>
            </w:r>
          </w:p>
        </w:tc>
        <w:tc>
          <w:tcPr>
            <w:tcW w:w="992" w:type="dxa"/>
            <w:vAlign w:val="center"/>
          </w:tcPr>
          <w:p w14:paraId="5E0B47C5" w14:textId="77777777" w:rsidR="002F101D" w:rsidRPr="002F101D" w:rsidRDefault="002F101D" w:rsidP="002F101D">
            <w:pPr>
              <w:jc w:val="center"/>
            </w:pPr>
            <w:r w:rsidRPr="002F101D">
              <w:t>x</w:t>
            </w:r>
          </w:p>
        </w:tc>
        <w:tc>
          <w:tcPr>
            <w:tcW w:w="1276" w:type="dxa"/>
            <w:vAlign w:val="center"/>
          </w:tcPr>
          <w:p w14:paraId="71CD31D2" w14:textId="77777777" w:rsidR="002F101D" w:rsidRPr="002F101D" w:rsidRDefault="002F101D" w:rsidP="002F101D">
            <w:pPr>
              <w:ind w:left="-108" w:right="-108"/>
              <w:jc w:val="center"/>
            </w:pPr>
            <w:r w:rsidRPr="002F101D">
              <w:t>x</w:t>
            </w:r>
          </w:p>
        </w:tc>
        <w:tc>
          <w:tcPr>
            <w:tcW w:w="1134" w:type="dxa"/>
            <w:vAlign w:val="center"/>
          </w:tcPr>
          <w:p w14:paraId="67FD3CA6" w14:textId="77777777" w:rsidR="002F101D" w:rsidRPr="002F101D" w:rsidRDefault="002F101D" w:rsidP="002F101D">
            <w:pPr>
              <w:jc w:val="center"/>
            </w:pPr>
            <w:r w:rsidRPr="002F101D">
              <w:t>x</w:t>
            </w:r>
          </w:p>
        </w:tc>
        <w:tc>
          <w:tcPr>
            <w:tcW w:w="1276" w:type="dxa"/>
            <w:vAlign w:val="center"/>
          </w:tcPr>
          <w:p w14:paraId="790C93C7" w14:textId="77777777" w:rsidR="002F101D" w:rsidRPr="002F101D" w:rsidRDefault="002F101D" w:rsidP="002F101D">
            <w:pPr>
              <w:jc w:val="center"/>
            </w:pPr>
            <w:r w:rsidRPr="002F101D">
              <w:t>x</w:t>
            </w:r>
          </w:p>
        </w:tc>
        <w:tc>
          <w:tcPr>
            <w:tcW w:w="1399" w:type="dxa"/>
            <w:vAlign w:val="center"/>
          </w:tcPr>
          <w:p w14:paraId="728E3393" w14:textId="77777777" w:rsidR="002F101D" w:rsidRPr="002F101D" w:rsidRDefault="002F101D" w:rsidP="002F101D">
            <w:pPr>
              <w:jc w:val="center"/>
            </w:pPr>
            <w:r w:rsidRPr="002F101D">
              <w:t>x</w:t>
            </w:r>
          </w:p>
        </w:tc>
      </w:tr>
    </w:tbl>
    <w:p w14:paraId="20F8C74E" w14:textId="77777777" w:rsidR="002F101D" w:rsidRPr="002F101D" w:rsidRDefault="002F101D" w:rsidP="002F101D">
      <w:pPr>
        <w:tabs>
          <w:tab w:val="left" w:pos="5245"/>
        </w:tabs>
        <w:ind w:left="-1276" w:right="-1"/>
        <w:rPr>
          <w:sz w:val="28"/>
          <w:szCs w:val="28"/>
        </w:rPr>
      </w:pPr>
    </w:p>
    <w:p w14:paraId="0302B2F0" w14:textId="77777777" w:rsidR="002F101D" w:rsidRPr="002F101D" w:rsidRDefault="002F101D" w:rsidP="002F101D">
      <w:pPr>
        <w:rPr>
          <w:sz w:val="28"/>
          <w:szCs w:val="28"/>
        </w:rPr>
      </w:pPr>
      <w:r w:rsidRPr="002F101D">
        <w:rPr>
          <w:sz w:val="28"/>
          <w:szCs w:val="28"/>
        </w:rPr>
        <w:br w:type="page"/>
      </w:r>
    </w:p>
    <w:p w14:paraId="2108015D" w14:textId="712AEC0D" w:rsidR="002F101D" w:rsidRPr="00AE0629" w:rsidRDefault="002F101D" w:rsidP="002F101D">
      <w:pPr>
        <w:tabs>
          <w:tab w:val="left" w:pos="5580"/>
          <w:tab w:val="left" w:pos="9498"/>
        </w:tabs>
        <w:ind w:left="-4836" w:right="-569" w:firstLine="10365"/>
      </w:pPr>
      <w:r w:rsidRPr="00AE0629">
        <w:lastRenderedPageBreak/>
        <w:t xml:space="preserve">Приложение № </w:t>
      </w:r>
      <w:r>
        <w:t>3</w:t>
      </w:r>
      <w:r>
        <w:t>8</w:t>
      </w:r>
      <w:r w:rsidRPr="00AE0629">
        <w:t xml:space="preserve"> к протоколу № </w:t>
      </w:r>
      <w:r>
        <w:t>75</w:t>
      </w:r>
    </w:p>
    <w:p w14:paraId="4B290BE0" w14:textId="77777777" w:rsidR="002F101D" w:rsidRPr="00AE0629" w:rsidRDefault="002F101D" w:rsidP="002F101D">
      <w:pPr>
        <w:tabs>
          <w:tab w:val="left" w:pos="5580"/>
          <w:tab w:val="left" w:pos="9498"/>
        </w:tabs>
        <w:ind w:left="-4836" w:right="-569" w:firstLine="10365"/>
      </w:pPr>
      <w:r w:rsidRPr="00AE0629">
        <w:t>заседания правления Региональной</w:t>
      </w:r>
    </w:p>
    <w:p w14:paraId="00B967F8" w14:textId="77777777" w:rsidR="002F101D" w:rsidRPr="00AE0629" w:rsidRDefault="002F101D" w:rsidP="002F101D">
      <w:pPr>
        <w:tabs>
          <w:tab w:val="left" w:pos="5580"/>
          <w:tab w:val="left" w:pos="9498"/>
        </w:tabs>
        <w:ind w:left="-4836" w:right="-569" w:firstLine="10365"/>
      </w:pPr>
      <w:r w:rsidRPr="00AE0629">
        <w:t>энергетической комиссии</w:t>
      </w:r>
    </w:p>
    <w:p w14:paraId="63D65588" w14:textId="77777777" w:rsidR="002F101D" w:rsidRDefault="002F101D" w:rsidP="002F101D">
      <w:pPr>
        <w:tabs>
          <w:tab w:val="left" w:pos="5580"/>
          <w:tab w:val="left" w:pos="9498"/>
        </w:tabs>
        <w:ind w:left="-4836" w:right="-569" w:firstLine="10365"/>
      </w:pPr>
      <w:r w:rsidRPr="00AE0629">
        <w:t xml:space="preserve">Кузбасса от </w:t>
      </w:r>
      <w:r>
        <w:t>30</w:t>
      </w:r>
      <w:r w:rsidRPr="00AE0629">
        <w:t>.1</w:t>
      </w:r>
      <w:r>
        <w:t>1</w:t>
      </w:r>
      <w:r w:rsidRPr="00AE0629">
        <w:t>.2023</w:t>
      </w:r>
    </w:p>
    <w:p w14:paraId="1D28914E" w14:textId="77777777" w:rsidR="002F101D" w:rsidRPr="002F101D" w:rsidRDefault="002F101D" w:rsidP="002F101D">
      <w:pPr>
        <w:tabs>
          <w:tab w:val="left" w:pos="0"/>
        </w:tabs>
        <w:ind w:left="-993" w:right="-1" w:firstLine="709"/>
        <w:jc w:val="center"/>
        <w:rPr>
          <w:b/>
          <w:bCs/>
          <w:sz w:val="28"/>
          <w:szCs w:val="28"/>
          <w:lang w:eastAsia="en-US"/>
        </w:rPr>
      </w:pPr>
    </w:p>
    <w:p w14:paraId="385B2185" w14:textId="77777777" w:rsidR="002F101D" w:rsidRPr="002F101D" w:rsidRDefault="002F101D" w:rsidP="002F101D">
      <w:pPr>
        <w:tabs>
          <w:tab w:val="left" w:pos="0"/>
        </w:tabs>
        <w:ind w:left="-993" w:right="-1" w:firstLine="709"/>
        <w:jc w:val="center"/>
        <w:rPr>
          <w:b/>
          <w:bCs/>
          <w:sz w:val="28"/>
          <w:szCs w:val="28"/>
          <w:lang w:eastAsia="en-US"/>
        </w:rPr>
      </w:pPr>
      <w:r w:rsidRPr="002F101D">
        <w:rPr>
          <w:b/>
          <w:bCs/>
          <w:sz w:val="28"/>
          <w:szCs w:val="28"/>
          <w:lang w:eastAsia="en-US"/>
        </w:rPr>
        <w:t xml:space="preserve">Долгосрочные тарифы АО «Теплоэнерго» на тепловую энергию, реализуемую на потребительском рынке Кемеровского муниципального округа, </w:t>
      </w:r>
      <w:r w:rsidRPr="002F101D">
        <w:rPr>
          <w:b/>
          <w:bCs/>
          <w:sz w:val="28"/>
          <w:szCs w:val="28"/>
          <w:lang w:eastAsia="en-US"/>
        </w:rPr>
        <w:br/>
        <w:t>на период с 01.01.2024 по 31.12.2028</w:t>
      </w:r>
    </w:p>
    <w:p w14:paraId="1B21D066" w14:textId="77777777" w:rsidR="002F101D" w:rsidRPr="002F101D" w:rsidRDefault="002F101D" w:rsidP="002F101D">
      <w:pPr>
        <w:tabs>
          <w:tab w:val="left" w:pos="0"/>
        </w:tabs>
        <w:ind w:left="-993" w:right="-1" w:firstLine="709"/>
        <w:jc w:val="center"/>
        <w:rPr>
          <w:b/>
          <w:bCs/>
          <w:sz w:val="28"/>
          <w:szCs w:val="28"/>
          <w:lang w:eastAsia="en-US"/>
        </w:rPr>
      </w:pPr>
    </w:p>
    <w:tbl>
      <w:tblPr>
        <w:tblpPr w:leftFromText="180" w:rightFromText="180" w:vertAnchor="text" w:horzAnchor="margin" w:tblpXSpec="right" w:tblpY="384"/>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43"/>
        <w:gridCol w:w="1275"/>
        <w:gridCol w:w="1134"/>
        <w:gridCol w:w="851"/>
        <w:gridCol w:w="850"/>
        <w:gridCol w:w="851"/>
        <w:gridCol w:w="11"/>
        <w:gridCol w:w="839"/>
        <w:gridCol w:w="11"/>
        <w:gridCol w:w="957"/>
        <w:gridCol w:w="9"/>
      </w:tblGrid>
      <w:tr w:rsidR="002F101D" w:rsidRPr="002F101D" w14:paraId="7D5CDB85" w14:textId="77777777" w:rsidTr="00DD090C">
        <w:trPr>
          <w:gridAfter w:val="1"/>
          <w:wAfter w:w="9" w:type="dxa"/>
        </w:trPr>
        <w:tc>
          <w:tcPr>
            <w:tcW w:w="1980" w:type="dxa"/>
            <w:vMerge w:val="restart"/>
            <w:shd w:val="clear" w:color="auto" w:fill="auto"/>
            <w:vAlign w:val="center"/>
          </w:tcPr>
          <w:p w14:paraId="7B448DCD" w14:textId="77777777" w:rsidR="002F101D" w:rsidRPr="002F101D" w:rsidRDefault="002F101D" w:rsidP="002F101D">
            <w:pPr>
              <w:ind w:right="-2"/>
              <w:jc w:val="center"/>
              <w:rPr>
                <w:sz w:val="23"/>
                <w:szCs w:val="23"/>
                <w:lang w:eastAsia="en-US"/>
              </w:rPr>
            </w:pPr>
            <w:r w:rsidRPr="002F101D">
              <w:rPr>
                <w:sz w:val="23"/>
                <w:szCs w:val="23"/>
                <w:lang w:eastAsia="en-US"/>
              </w:rPr>
              <w:t>Наименование регулируемой организации</w:t>
            </w:r>
          </w:p>
        </w:tc>
        <w:tc>
          <w:tcPr>
            <w:tcW w:w="1843" w:type="dxa"/>
            <w:vMerge w:val="restart"/>
            <w:shd w:val="clear" w:color="auto" w:fill="auto"/>
            <w:vAlign w:val="center"/>
          </w:tcPr>
          <w:p w14:paraId="1000ECE2" w14:textId="77777777" w:rsidR="002F101D" w:rsidRPr="002F101D" w:rsidRDefault="002F101D" w:rsidP="002F101D">
            <w:pPr>
              <w:ind w:right="-2"/>
              <w:jc w:val="center"/>
              <w:rPr>
                <w:sz w:val="23"/>
                <w:szCs w:val="23"/>
                <w:lang w:eastAsia="en-US"/>
              </w:rPr>
            </w:pPr>
            <w:r w:rsidRPr="002F101D">
              <w:rPr>
                <w:sz w:val="23"/>
                <w:szCs w:val="23"/>
                <w:lang w:eastAsia="en-US"/>
              </w:rPr>
              <w:t>Вид тарифа</w:t>
            </w:r>
          </w:p>
        </w:tc>
        <w:tc>
          <w:tcPr>
            <w:tcW w:w="1275" w:type="dxa"/>
            <w:vMerge w:val="restart"/>
            <w:shd w:val="clear" w:color="auto" w:fill="auto"/>
            <w:vAlign w:val="center"/>
          </w:tcPr>
          <w:p w14:paraId="0E8C53E0" w14:textId="77777777" w:rsidR="002F101D" w:rsidRPr="002F101D" w:rsidRDefault="002F101D" w:rsidP="002F101D">
            <w:pPr>
              <w:ind w:right="-2"/>
              <w:jc w:val="center"/>
              <w:rPr>
                <w:sz w:val="23"/>
                <w:szCs w:val="23"/>
                <w:lang w:eastAsia="en-US"/>
              </w:rPr>
            </w:pPr>
            <w:r w:rsidRPr="002F101D">
              <w:rPr>
                <w:sz w:val="23"/>
                <w:szCs w:val="23"/>
                <w:lang w:eastAsia="en-US"/>
              </w:rPr>
              <w:t>Период</w:t>
            </w:r>
          </w:p>
        </w:tc>
        <w:tc>
          <w:tcPr>
            <w:tcW w:w="1134" w:type="dxa"/>
            <w:vMerge w:val="restart"/>
            <w:shd w:val="clear" w:color="auto" w:fill="auto"/>
            <w:vAlign w:val="center"/>
          </w:tcPr>
          <w:p w14:paraId="387A6D93" w14:textId="77777777" w:rsidR="002F101D" w:rsidRPr="002F101D" w:rsidRDefault="002F101D" w:rsidP="002F101D">
            <w:pPr>
              <w:ind w:right="-2"/>
              <w:jc w:val="center"/>
              <w:rPr>
                <w:sz w:val="23"/>
                <w:szCs w:val="23"/>
                <w:lang w:eastAsia="en-US"/>
              </w:rPr>
            </w:pPr>
            <w:r w:rsidRPr="002F101D">
              <w:rPr>
                <w:sz w:val="23"/>
                <w:szCs w:val="23"/>
                <w:lang w:eastAsia="en-US"/>
              </w:rPr>
              <w:t>Вода</w:t>
            </w:r>
          </w:p>
        </w:tc>
        <w:tc>
          <w:tcPr>
            <w:tcW w:w="3413" w:type="dxa"/>
            <w:gridSpan w:val="6"/>
            <w:shd w:val="clear" w:color="auto" w:fill="auto"/>
            <w:vAlign w:val="center"/>
          </w:tcPr>
          <w:p w14:paraId="4BCA78E4" w14:textId="77777777" w:rsidR="002F101D" w:rsidRPr="002F101D" w:rsidRDefault="002F101D" w:rsidP="002F101D">
            <w:pPr>
              <w:ind w:right="-2"/>
              <w:jc w:val="center"/>
              <w:rPr>
                <w:sz w:val="23"/>
                <w:szCs w:val="23"/>
                <w:lang w:eastAsia="en-US"/>
              </w:rPr>
            </w:pPr>
            <w:r w:rsidRPr="002F101D">
              <w:rPr>
                <w:sz w:val="23"/>
                <w:szCs w:val="23"/>
                <w:lang w:eastAsia="en-US"/>
              </w:rPr>
              <w:t>Отборный пар давлением</w:t>
            </w:r>
          </w:p>
        </w:tc>
        <w:tc>
          <w:tcPr>
            <w:tcW w:w="957" w:type="dxa"/>
            <w:vMerge w:val="restart"/>
            <w:shd w:val="clear" w:color="auto" w:fill="auto"/>
            <w:vAlign w:val="center"/>
          </w:tcPr>
          <w:p w14:paraId="318CB086" w14:textId="77777777" w:rsidR="002F101D" w:rsidRPr="002F101D" w:rsidRDefault="002F101D" w:rsidP="002F101D">
            <w:pPr>
              <w:ind w:left="-108" w:right="-2" w:firstLine="29"/>
              <w:jc w:val="center"/>
              <w:rPr>
                <w:sz w:val="23"/>
                <w:szCs w:val="23"/>
                <w:lang w:eastAsia="en-US"/>
              </w:rPr>
            </w:pPr>
            <w:r w:rsidRPr="002F101D">
              <w:rPr>
                <w:sz w:val="23"/>
                <w:szCs w:val="23"/>
                <w:lang w:eastAsia="en-US"/>
              </w:rPr>
              <w:t xml:space="preserve">Острый и </w:t>
            </w:r>
            <w:proofErr w:type="spellStart"/>
            <w:proofErr w:type="gramStart"/>
            <w:r w:rsidRPr="002F101D">
              <w:rPr>
                <w:sz w:val="23"/>
                <w:szCs w:val="23"/>
                <w:lang w:eastAsia="en-US"/>
              </w:rPr>
              <w:t>редуци-рован-ный</w:t>
            </w:r>
            <w:proofErr w:type="spellEnd"/>
            <w:proofErr w:type="gramEnd"/>
            <w:r w:rsidRPr="002F101D">
              <w:rPr>
                <w:sz w:val="23"/>
                <w:szCs w:val="23"/>
                <w:lang w:eastAsia="en-US"/>
              </w:rPr>
              <w:t xml:space="preserve"> пар</w:t>
            </w:r>
          </w:p>
        </w:tc>
      </w:tr>
      <w:tr w:rsidR="002F101D" w:rsidRPr="002F101D" w14:paraId="0D7AE47A" w14:textId="77777777" w:rsidTr="00DD090C">
        <w:trPr>
          <w:gridAfter w:val="1"/>
          <w:wAfter w:w="9" w:type="dxa"/>
        </w:trPr>
        <w:tc>
          <w:tcPr>
            <w:tcW w:w="1980" w:type="dxa"/>
            <w:vMerge/>
            <w:shd w:val="clear" w:color="auto" w:fill="auto"/>
            <w:vAlign w:val="center"/>
          </w:tcPr>
          <w:p w14:paraId="6E5E6B29"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3741E8D3" w14:textId="77777777" w:rsidR="002F101D" w:rsidRPr="002F101D" w:rsidRDefault="002F101D" w:rsidP="002F101D">
            <w:pPr>
              <w:ind w:right="-2"/>
              <w:jc w:val="center"/>
              <w:rPr>
                <w:sz w:val="23"/>
                <w:szCs w:val="23"/>
                <w:lang w:eastAsia="en-US"/>
              </w:rPr>
            </w:pPr>
          </w:p>
        </w:tc>
        <w:tc>
          <w:tcPr>
            <w:tcW w:w="1275" w:type="dxa"/>
            <w:vMerge/>
            <w:shd w:val="clear" w:color="auto" w:fill="auto"/>
            <w:vAlign w:val="center"/>
          </w:tcPr>
          <w:p w14:paraId="768DB3E7" w14:textId="77777777" w:rsidR="002F101D" w:rsidRPr="002F101D" w:rsidRDefault="002F101D" w:rsidP="002F101D">
            <w:pPr>
              <w:ind w:left="-108" w:right="-2"/>
              <w:jc w:val="center"/>
              <w:rPr>
                <w:sz w:val="23"/>
                <w:szCs w:val="23"/>
                <w:lang w:eastAsia="en-US"/>
              </w:rPr>
            </w:pPr>
          </w:p>
        </w:tc>
        <w:tc>
          <w:tcPr>
            <w:tcW w:w="1134" w:type="dxa"/>
            <w:vMerge/>
            <w:shd w:val="clear" w:color="auto" w:fill="auto"/>
            <w:vAlign w:val="center"/>
          </w:tcPr>
          <w:p w14:paraId="353B892C" w14:textId="77777777" w:rsidR="002F101D" w:rsidRPr="002F101D" w:rsidRDefault="002F101D" w:rsidP="002F101D">
            <w:pPr>
              <w:ind w:left="-174" w:right="-2"/>
              <w:jc w:val="center"/>
              <w:rPr>
                <w:sz w:val="23"/>
                <w:szCs w:val="23"/>
                <w:lang w:eastAsia="en-US"/>
              </w:rPr>
            </w:pPr>
          </w:p>
        </w:tc>
        <w:tc>
          <w:tcPr>
            <w:tcW w:w="851" w:type="dxa"/>
            <w:shd w:val="clear" w:color="auto" w:fill="auto"/>
            <w:vAlign w:val="center"/>
          </w:tcPr>
          <w:p w14:paraId="480A3852" w14:textId="77777777" w:rsidR="002F101D" w:rsidRPr="002F101D" w:rsidRDefault="002F101D" w:rsidP="002F101D">
            <w:pPr>
              <w:ind w:right="-2"/>
              <w:jc w:val="center"/>
              <w:rPr>
                <w:sz w:val="23"/>
                <w:szCs w:val="23"/>
                <w:vertAlign w:val="superscript"/>
                <w:lang w:eastAsia="en-US"/>
              </w:rPr>
            </w:pPr>
            <w:r w:rsidRPr="002F101D">
              <w:rPr>
                <w:sz w:val="23"/>
                <w:szCs w:val="23"/>
                <w:lang w:eastAsia="en-US"/>
              </w:rPr>
              <w:t>от 1,2 до 2,5 кг/см</w:t>
            </w:r>
            <w:r w:rsidRPr="002F101D">
              <w:rPr>
                <w:sz w:val="23"/>
                <w:szCs w:val="23"/>
                <w:vertAlign w:val="superscript"/>
                <w:lang w:eastAsia="en-US"/>
              </w:rPr>
              <w:t>2</w:t>
            </w:r>
          </w:p>
        </w:tc>
        <w:tc>
          <w:tcPr>
            <w:tcW w:w="850" w:type="dxa"/>
            <w:shd w:val="clear" w:color="auto" w:fill="auto"/>
            <w:vAlign w:val="center"/>
          </w:tcPr>
          <w:p w14:paraId="4B1F8BBD" w14:textId="77777777" w:rsidR="002F101D" w:rsidRPr="002F101D" w:rsidRDefault="002F101D" w:rsidP="002F101D">
            <w:pPr>
              <w:ind w:right="-2"/>
              <w:jc w:val="center"/>
              <w:rPr>
                <w:sz w:val="23"/>
                <w:szCs w:val="23"/>
                <w:lang w:eastAsia="en-US"/>
              </w:rPr>
            </w:pPr>
            <w:r w:rsidRPr="002F101D">
              <w:rPr>
                <w:sz w:val="23"/>
                <w:szCs w:val="23"/>
                <w:lang w:eastAsia="en-US"/>
              </w:rPr>
              <w:t>от 2,5 до 7,0 кг/см</w:t>
            </w:r>
            <w:r w:rsidRPr="002F101D">
              <w:rPr>
                <w:sz w:val="23"/>
                <w:szCs w:val="23"/>
                <w:vertAlign w:val="superscript"/>
                <w:lang w:eastAsia="en-US"/>
              </w:rPr>
              <w:t>2</w:t>
            </w:r>
          </w:p>
        </w:tc>
        <w:tc>
          <w:tcPr>
            <w:tcW w:w="862" w:type="dxa"/>
            <w:gridSpan w:val="2"/>
            <w:shd w:val="clear" w:color="auto" w:fill="auto"/>
            <w:vAlign w:val="center"/>
          </w:tcPr>
          <w:p w14:paraId="1440A55C" w14:textId="77777777" w:rsidR="002F101D" w:rsidRPr="002F101D" w:rsidRDefault="002F101D" w:rsidP="002F101D">
            <w:pPr>
              <w:ind w:right="-2"/>
              <w:jc w:val="center"/>
              <w:rPr>
                <w:sz w:val="23"/>
                <w:szCs w:val="23"/>
                <w:lang w:eastAsia="en-US"/>
              </w:rPr>
            </w:pPr>
            <w:r w:rsidRPr="002F101D">
              <w:rPr>
                <w:sz w:val="23"/>
                <w:szCs w:val="23"/>
                <w:lang w:eastAsia="en-US"/>
              </w:rPr>
              <w:t>от 7,0 до 13,0 кг/см</w:t>
            </w:r>
            <w:r w:rsidRPr="002F101D">
              <w:rPr>
                <w:sz w:val="23"/>
                <w:szCs w:val="23"/>
                <w:vertAlign w:val="superscript"/>
                <w:lang w:eastAsia="en-US"/>
              </w:rPr>
              <w:t>2</w:t>
            </w:r>
          </w:p>
        </w:tc>
        <w:tc>
          <w:tcPr>
            <w:tcW w:w="850" w:type="dxa"/>
            <w:gridSpan w:val="2"/>
            <w:shd w:val="clear" w:color="auto" w:fill="auto"/>
            <w:vAlign w:val="center"/>
          </w:tcPr>
          <w:p w14:paraId="0F1469C8" w14:textId="77777777" w:rsidR="002F101D" w:rsidRPr="002F101D" w:rsidRDefault="002F101D" w:rsidP="002F101D">
            <w:pPr>
              <w:ind w:right="-2" w:hanging="108"/>
              <w:jc w:val="center"/>
              <w:rPr>
                <w:sz w:val="23"/>
                <w:szCs w:val="23"/>
                <w:lang w:eastAsia="en-US"/>
              </w:rPr>
            </w:pPr>
            <w:r w:rsidRPr="002F101D">
              <w:rPr>
                <w:sz w:val="23"/>
                <w:szCs w:val="23"/>
                <w:lang w:eastAsia="en-US"/>
              </w:rPr>
              <w:t>свыше 13,0 кг/см</w:t>
            </w:r>
            <w:r w:rsidRPr="002F101D">
              <w:rPr>
                <w:sz w:val="23"/>
                <w:szCs w:val="23"/>
                <w:vertAlign w:val="superscript"/>
                <w:lang w:eastAsia="en-US"/>
              </w:rPr>
              <w:t>2</w:t>
            </w:r>
          </w:p>
        </w:tc>
        <w:tc>
          <w:tcPr>
            <w:tcW w:w="957" w:type="dxa"/>
            <w:vMerge/>
            <w:shd w:val="clear" w:color="auto" w:fill="auto"/>
            <w:vAlign w:val="center"/>
          </w:tcPr>
          <w:p w14:paraId="1D2AC958" w14:textId="77777777" w:rsidR="002F101D" w:rsidRPr="002F101D" w:rsidRDefault="002F101D" w:rsidP="002F101D">
            <w:pPr>
              <w:ind w:right="-2"/>
              <w:jc w:val="center"/>
              <w:rPr>
                <w:sz w:val="23"/>
                <w:szCs w:val="23"/>
                <w:lang w:eastAsia="en-US"/>
              </w:rPr>
            </w:pPr>
          </w:p>
        </w:tc>
      </w:tr>
      <w:tr w:rsidR="002F101D" w:rsidRPr="002F101D" w14:paraId="6DD42A6C" w14:textId="77777777" w:rsidTr="00DD090C">
        <w:trPr>
          <w:gridAfter w:val="1"/>
          <w:wAfter w:w="9" w:type="dxa"/>
          <w:trHeight w:val="356"/>
        </w:trPr>
        <w:tc>
          <w:tcPr>
            <w:tcW w:w="1980" w:type="dxa"/>
            <w:shd w:val="clear" w:color="auto" w:fill="auto"/>
            <w:vAlign w:val="center"/>
          </w:tcPr>
          <w:p w14:paraId="3E9BD5F1" w14:textId="77777777" w:rsidR="002F101D" w:rsidRPr="002F101D" w:rsidRDefault="002F101D" w:rsidP="002F101D">
            <w:pPr>
              <w:tabs>
                <w:tab w:val="left" w:pos="-255"/>
                <w:tab w:val="left" w:pos="427"/>
                <w:tab w:val="left" w:pos="679"/>
              </w:tabs>
              <w:ind w:left="-113" w:right="-103" w:firstLine="5"/>
              <w:jc w:val="center"/>
              <w:rPr>
                <w:bCs/>
                <w:color w:val="000000"/>
                <w:kern w:val="32"/>
                <w:sz w:val="23"/>
                <w:szCs w:val="23"/>
                <w:lang w:eastAsia="en-US"/>
              </w:rPr>
            </w:pPr>
            <w:r w:rsidRPr="002F101D">
              <w:rPr>
                <w:bCs/>
                <w:color w:val="000000"/>
                <w:kern w:val="32"/>
                <w:sz w:val="23"/>
                <w:szCs w:val="23"/>
                <w:lang w:eastAsia="en-US"/>
              </w:rPr>
              <w:t>1</w:t>
            </w:r>
          </w:p>
        </w:tc>
        <w:tc>
          <w:tcPr>
            <w:tcW w:w="1843" w:type="dxa"/>
            <w:shd w:val="clear" w:color="auto" w:fill="auto"/>
            <w:vAlign w:val="center"/>
          </w:tcPr>
          <w:p w14:paraId="7B6B4C2C" w14:textId="77777777" w:rsidR="002F101D" w:rsidRPr="002F101D" w:rsidRDefault="002F101D" w:rsidP="002F101D">
            <w:pPr>
              <w:ind w:left="-113" w:right="-110"/>
              <w:jc w:val="center"/>
              <w:rPr>
                <w:sz w:val="23"/>
                <w:szCs w:val="23"/>
                <w:lang w:eastAsia="en-US"/>
              </w:rPr>
            </w:pPr>
            <w:r w:rsidRPr="002F101D">
              <w:rPr>
                <w:sz w:val="23"/>
                <w:szCs w:val="23"/>
                <w:lang w:eastAsia="en-US"/>
              </w:rPr>
              <w:t>2</w:t>
            </w:r>
          </w:p>
        </w:tc>
        <w:tc>
          <w:tcPr>
            <w:tcW w:w="1275" w:type="dxa"/>
            <w:shd w:val="clear" w:color="auto" w:fill="auto"/>
            <w:vAlign w:val="center"/>
          </w:tcPr>
          <w:p w14:paraId="5E563B14" w14:textId="77777777" w:rsidR="002F101D" w:rsidRPr="002F101D" w:rsidRDefault="002F101D" w:rsidP="002F101D">
            <w:pPr>
              <w:ind w:left="-106" w:right="-111"/>
              <w:jc w:val="center"/>
              <w:rPr>
                <w:sz w:val="23"/>
                <w:szCs w:val="23"/>
                <w:lang w:eastAsia="en-US"/>
              </w:rPr>
            </w:pPr>
            <w:r w:rsidRPr="002F101D">
              <w:rPr>
                <w:sz w:val="23"/>
                <w:szCs w:val="23"/>
                <w:lang w:eastAsia="en-US"/>
              </w:rPr>
              <w:t>3</w:t>
            </w:r>
          </w:p>
        </w:tc>
        <w:tc>
          <w:tcPr>
            <w:tcW w:w="1134" w:type="dxa"/>
            <w:shd w:val="clear" w:color="auto" w:fill="auto"/>
            <w:vAlign w:val="center"/>
          </w:tcPr>
          <w:p w14:paraId="2D255B4A" w14:textId="77777777" w:rsidR="002F101D" w:rsidRPr="002F101D" w:rsidRDefault="002F101D" w:rsidP="002F101D">
            <w:pPr>
              <w:ind w:left="-105" w:right="-108"/>
              <w:jc w:val="center"/>
              <w:rPr>
                <w:sz w:val="23"/>
                <w:szCs w:val="23"/>
                <w:lang w:eastAsia="en-US"/>
              </w:rPr>
            </w:pPr>
            <w:r w:rsidRPr="002F101D">
              <w:rPr>
                <w:sz w:val="23"/>
                <w:szCs w:val="23"/>
                <w:lang w:eastAsia="en-US"/>
              </w:rPr>
              <w:t>4</w:t>
            </w:r>
          </w:p>
        </w:tc>
        <w:tc>
          <w:tcPr>
            <w:tcW w:w="851" w:type="dxa"/>
            <w:shd w:val="clear" w:color="auto" w:fill="auto"/>
            <w:vAlign w:val="center"/>
          </w:tcPr>
          <w:p w14:paraId="0D2BE460" w14:textId="77777777" w:rsidR="002F101D" w:rsidRPr="002F101D" w:rsidRDefault="002F101D" w:rsidP="002F101D">
            <w:pPr>
              <w:ind w:left="-108" w:right="-106"/>
              <w:jc w:val="center"/>
              <w:rPr>
                <w:sz w:val="23"/>
                <w:szCs w:val="23"/>
                <w:lang w:eastAsia="en-US"/>
              </w:rPr>
            </w:pPr>
            <w:r w:rsidRPr="002F101D">
              <w:rPr>
                <w:sz w:val="23"/>
                <w:szCs w:val="23"/>
                <w:lang w:eastAsia="en-US"/>
              </w:rPr>
              <w:t>5</w:t>
            </w:r>
          </w:p>
        </w:tc>
        <w:tc>
          <w:tcPr>
            <w:tcW w:w="850" w:type="dxa"/>
            <w:shd w:val="clear" w:color="auto" w:fill="auto"/>
            <w:vAlign w:val="center"/>
          </w:tcPr>
          <w:p w14:paraId="67E4FD15" w14:textId="77777777" w:rsidR="002F101D" w:rsidRPr="002F101D" w:rsidRDefault="002F101D" w:rsidP="002F101D">
            <w:pPr>
              <w:ind w:left="-110" w:right="-105"/>
              <w:jc w:val="center"/>
              <w:rPr>
                <w:sz w:val="23"/>
                <w:szCs w:val="23"/>
                <w:lang w:eastAsia="en-US"/>
              </w:rPr>
            </w:pPr>
            <w:r w:rsidRPr="002F101D">
              <w:rPr>
                <w:sz w:val="23"/>
                <w:szCs w:val="23"/>
                <w:lang w:eastAsia="en-US"/>
              </w:rPr>
              <w:t>6</w:t>
            </w:r>
          </w:p>
        </w:tc>
        <w:tc>
          <w:tcPr>
            <w:tcW w:w="851" w:type="dxa"/>
            <w:shd w:val="clear" w:color="auto" w:fill="auto"/>
            <w:vAlign w:val="center"/>
          </w:tcPr>
          <w:p w14:paraId="56CDF009" w14:textId="77777777" w:rsidR="002F101D" w:rsidRPr="002F101D" w:rsidRDefault="002F101D" w:rsidP="002F101D">
            <w:pPr>
              <w:ind w:left="-111" w:right="-113"/>
              <w:jc w:val="center"/>
              <w:rPr>
                <w:sz w:val="23"/>
                <w:szCs w:val="23"/>
                <w:lang w:eastAsia="en-US"/>
              </w:rPr>
            </w:pPr>
            <w:r w:rsidRPr="002F101D">
              <w:rPr>
                <w:sz w:val="23"/>
                <w:szCs w:val="23"/>
                <w:lang w:eastAsia="en-US"/>
              </w:rPr>
              <w:t>7</w:t>
            </w:r>
          </w:p>
        </w:tc>
        <w:tc>
          <w:tcPr>
            <w:tcW w:w="850" w:type="dxa"/>
            <w:gridSpan w:val="2"/>
            <w:shd w:val="clear" w:color="auto" w:fill="auto"/>
            <w:vAlign w:val="center"/>
          </w:tcPr>
          <w:p w14:paraId="357E6834" w14:textId="77777777" w:rsidR="002F101D" w:rsidRPr="002F101D" w:rsidRDefault="002F101D" w:rsidP="002F101D">
            <w:pPr>
              <w:ind w:left="-103" w:right="-111"/>
              <w:jc w:val="center"/>
              <w:rPr>
                <w:sz w:val="23"/>
                <w:szCs w:val="23"/>
                <w:lang w:eastAsia="en-US"/>
              </w:rPr>
            </w:pPr>
            <w:r w:rsidRPr="002F101D">
              <w:rPr>
                <w:sz w:val="23"/>
                <w:szCs w:val="23"/>
                <w:lang w:eastAsia="en-US"/>
              </w:rPr>
              <w:t>8</w:t>
            </w:r>
          </w:p>
        </w:tc>
        <w:tc>
          <w:tcPr>
            <w:tcW w:w="968" w:type="dxa"/>
            <w:gridSpan w:val="2"/>
            <w:shd w:val="clear" w:color="auto" w:fill="auto"/>
            <w:vAlign w:val="center"/>
          </w:tcPr>
          <w:p w14:paraId="4D70720D" w14:textId="77777777" w:rsidR="002F101D" w:rsidRPr="002F101D" w:rsidRDefault="002F101D" w:rsidP="002F101D">
            <w:pPr>
              <w:ind w:left="-105" w:right="10"/>
              <w:jc w:val="center"/>
              <w:rPr>
                <w:sz w:val="23"/>
                <w:szCs w:val="23"/>
                <w:lang w:eastAsia="en-US"/>
              </w:rPr>
            </w:pPr>
            <w:r w:rsidRPr="002F101D">
              <w:rPr>
                <w:sz w:val="23"/>
                <w:szCs w:val="23"/>
                <w:lang w:eastAsia="en-US"/>
              </w:rPr>
              <w:t>9</w:t>
            </w:r>
          </w:p>
        </w:tc>
      </w:tr>
      <w:tr w:rsidR="002F101D" w:rsidRPr="002F101D" w14:paraId="14C3606E" w14:textId="77777777" w:rsidTr="00DD090C">
        <w:trPr>
          <w:trHeight w:val="505"/>
        </w:trPr>
        <w:tc>
          <w:tcPr>
            <w:tcW w:w="1980" w:type="dxa"/>
            <w:vMerge w:val="restart"/>
            <w:shd w:val="clear" w:color="auto" w:fill="auto"/>
            <w:vAlign w:val="center"/>
          </w:tcPr>
          <w:p w14:paraId="7F6C58EE" w14:textId="16AEB5BF" w:rsidR="002F101D" w:rsidRPr="002F101D" w:rsidRDefault="002F101D" w:rsidP="002F101D">
            <w:pPr>
              <w:tabs>
                <w:tab w:val="left" w:pos="-255"/>
                <w:tab w:val="left" w:pos="427"/>
                <w:tab w:val="left" w:pos="679"/>
              </w:tabs>
              <w:ind w:left="-113" w:right="-104" w:hanging="142"/>
              <w:jc w:val="center"/>
              <w:rPr>
                <w:sz w:val="23"/>
                <w:szCs w:val="23"/>
                <w:lang w:eastAsia="en-US"/>
              </w:rPr>
            </w:pPr>
          </w:p>
        </w:tc>
        <w:tc>
          <w:tcPr>
            <w:tcW w:w="8631" w:type="dxa"/>
            <w:gridSpan w:val="11"/>
            <w:shd w:val="clear" w:color="auto" w:fill="auto"/>
            <w:vAlign w:val="center"/>
          </w:tcPr>
          <w:p w14:paraId="7A9CB1A5" w14:textId="77777777" w:rsidR="002F101D" w:rsidRPr="002F101D" w:rsidRDefault="002F101D" w:rsidP="002F101D">
            <w:pPr>
              <w:ind w:right="-994"/>
              <w:jc w:val="center"/>
              <w:rPr>
                <w:sz w:val="23"/>
                <w:szCs w:val="23"/>
                <w:lang w:eastAsia="en-US"/>
              </w:rPr>
            </w:pPr>
            <w:r w:rsidRPr="002F101D">
              <w:rPr>
                <w:sz w:val="23"/>
                <w:szCs w:val="23"/>
                <w:lang w:eastAsia="en-US"/>
              </w:rPr>
              <w:t>Для потребителей, в случае отсутствия дифференциации тарифов</w:t>
            </w:r>
          </w:p>
          <w:p w14:paraId="68580BA3" w14:textId="77777777" w:rsidR="002F101D" w:rsidRPr="002F101D" w:rsidRDefault="002F101D" w:rsidP="002F101D">
            <w:pPr>
              <w:ind w:right="-994"/>
              <w:jc w:val="center"/>
              <w:rPr>
                <w:sz w:val="23"/>
                <w:szCs w:val="23"/>
                <w:lang w:eastAsia="en-US"/>
              </w:rPr>
            </w:pPr>
            <w:r w:rsidRPr="002F101D">
              <w:rPr>
                <w:sz w:val="23"/>
                <w:szCs w:val="23"/>
                <w:lang w:eastAsia="en-US"/>
              </w:rPr>
              <w:t>по схеме подключения (без НДС)</w:t>
            </w:r>
          </w:p>
        </w:tc>
      </w:tr>
      <w:tr w:rsidR="002F101D" w:rsidRPr="002F101D" w14:paraId="43E9ED0D" w14:textId="77777777" w:rsidTr="00DD090C">
        <w:trPr>
          <w:gridAfter w:val="1"/>
          <w:wAfter w:w="9" w:type="dxa"/>
        </w:trPr>
        <w:tc>
          <w:tcPr>
            <w:tcW w:w="1980" w:type="dxa"/>
            <w:vMerge/>
            <w:shd w:val="clear" w:color="auto" w:fill="auto"/>
            <w:vAlign w:val="center"/>
          </w:tcPr>
          <w:p w14:paraId="26572B3D" w14:textId="77777777" w:rsidR="002F101D" w:rsidRPr="002F101D" w:rsidRDefault="002F101D" w:rsidP="002F101D">
            <w:pPr>
              <w:ind w:right="-2"/>
              <w:jc w:val="center"/>
              <w:rPr>
                <w:sz w:val="23"/>
                <w:szCs w:val="23"/>
                <w:lang w:eastAsia="en-US"/>
              </w:rPr>
            </w:pPr>
          </w:p>
        </w:tc>
        <w:tc>
          <w:tcPr>
            <w:tcW w:w="1843" w:type="dxa"/>
            <w:vMerge w:val="restart"/>
            <w:shd w:val="clear" w:color="auto" w:fill="auto"/>
            <w:vAlign w:val="center"/>
          </w:tcPr>
          <w:p w14:paraId="79227D60" w14:textId="77777777" w:rsidR="002F101D" w:rsidRPr="002F101D" w:rsidRDefault="002F101D" w:rsidP="002F101D">
            <w:pPr>
              <w:ind w:right="-2"/>
              <w:jc w:val="center"/>
              <w:rPr>
                <w:sz w:val="23"/>
                <w:szCs w:val="23"/>
                <w:lang w:eastAsia="en-US"/>
              </w:rPr>
            </w:pPr>
            <w:proofErr w:type="spellStart"/>
            <w:r w:rsidRPr="002F101D">
              <w:rPr>
                <w:sz w:val="23"/>
                <w:szCs w:val="23"/>
                <w:lang w:eastAsia="en-US"/>
              </w:rPr>
              <w:t>Одноставочный</w:t>
            </w:r>
            <w:proofErr w:type="spellEnd"/>
          </w:p>
          <w:p w14:paraId="3B30D13F" w14:textId="77777777" w:rsidR="002F101D" w:rsidRPr="002F101D" w:rsidRDefault="002F101D" w:rsidP="002F101D">
            <w:pPr>
              <w:ind w:right="-2"/>
              <w:jc w:val="center"/>
              <w:rPr>
                <w:sz w:val="23"/>
                <w:szCs w:val="23"/>
                <w:lang w:eastAsia="en-US"/>
              </w:rPr>
            </w:pPr>
            <w:r w:rsidRPr="002F101D">
              <w:rPr>
                <w:sz w:val="23"/>
                <w:szCs w:val="23"/>
                <w:lang w:eastAsia="en-US"/>
              </w:rPr>
              <w:t>руб./Гкал</w:t>
            </w:r>
          </w:p>
        </w:tc>
        <w:tc>
          <w:tcPr>
            <w:tcW w:w="1275" w:type="dxa"/>
            <w:shd w:val="clear" w:color="auto" w:fill="auto"/>
            <w:vAlign w:val="center"/>
          </w:tcPr>
          <w:p w14:paraId="5AD84403" w14:textId="77777777" w:rsidR="002F101D" w:rsidRPr="002F101D" w:rsidRDefault="002F101D" w:rsidP="002F101D">
            <w:pPr>
              <w:ind w:left="-104" w:right="-111"/>
              <w:jc w:val="center"/>
              <w:rPr>
                <w:sz w:val="22"/>
                <w:szCs w:val="22"/>
                <w:lang w:eastAsia="en-US"/>
              </w:rPr>
            </w:pPr>
            <w:r w:rsidRPr="002F101D">
              <w:rPr>
                <w:sz w:val="22"/>
                <w:szCs w:val="22"/>
                <w:lang w:eastAsia="en-US"/>
              </w:rPr>
              <w:t>с 01.01.2024</w:t>
            </w:r>
          </w:p>
        </w:tc>
        <w:tc>
          <w:tcPr>
            <w:tcW w:w="1134" w:type="dxa"/>
            <w:tcBorders>
              <w:top w:val="single" w:sz="4" w:space="0" w:color="auto"/>
              <w:left w:val="single" w:sz="4" w:space="0" w:color="auto"/>
              <w:bottom w:val="single" w:sz="4" w:space="0" w:color="auto"/>
              <w:right w:val="single" w:sz="4" w:space="0" w:color="auto"/>
            </w:tcBorders>
            <w:vAlign w:val="bottom"/>
          </w:tcPr>
          <w:p w14:paraId="35B61709" w14:textId="77777777" w:rsidR="002F101D" w:rsidRPr="002F101D" w:rsidRDefault="002F101D" w:rsidP="002F101D">
            <w:pPr>
              <w:ind w:left="-108" w:right="-98"/>
              <w:jc w:val="center"/>
              <w:rPr>
                <w:sz w:val="22"/>
                <w:szCs w:val="22"/>
                <w:lang w:eastAsia="en-US"/>
              </w:rPr>
            </w:pPr>
            <w:r w:rsidRPr="002F101D">
              <w:rPr>
                <w:sz w:val="22"/>
                <w:szCs w:val="22"/>
                <w:lang w:eastAsia="en-US"/>
              </w:rPr>
              <w:t>4 175,72</w:t>
            </w:r>
          </w:p>
        </w:tc>
        <w:tc>
          <w:tcPr>
            <w:tcW w:w="851" w:type="dxa"/>
            <w:shd w:val="clear" w:color="auto" w:fill="auto"/>
            <w:vAlign w:val="center"/>
          </w:tcPr>
          <w:p w14:paraId="259E75FC" w14:textId="77777777" w:rsidR="002F101D" w:rsidRPr="002F101D" w:rsidRDefault="002F101D" w:rsidP="002F101D">
            <w:pPr>
              <w:ind w:left="-113" w:right="-91"/>
              <w:jc w:val="center"/>
              <w:rPr>
                <w:sz w:val="22"/>
                <w:szCs w:val="22"/>
                <w:lang w:eastAsia="en-US"/>
              </w:rPr>
            </w:pPr>
            <w:r w:rsidRPr="002F101D">
              <w:rPr>
                <w:sz w:val="23"/>
                <w:szCs w:val="23"/>
                <w:lang w:val="en-US" w:eastAsia="en-US"/>
              </w:rPr>
              <w:t>x</w:t>
            </w:r>
          </w:p>
        </w:tc>
        <w:tc>
          <w:tcPr>
            <w:tcW w:w="850" w:type="dxa"/>
            <w:shd w:val="clear" w:color="auto" w:fill="auto"/>
            <w:vAlign w:val="center"/>
          </w:tcPr>
          <w:p w14:paraId="4B21037C" w14:textId="77777777" w:rsidR="002F101D" w:rsidRPr="002F101D" w:rsidRDefault="002F101D" w:rsidP="002F101D">
            <w:pPr>
              <w:ind w:left="-118" w:right="-117"/>
              <w:jc w:val="center"/>
              <w:rPr>
                <w:sz w:val="22"/>
                <w:szCs w:val="22"/>
                <w:lang w:val="en-US" w:eastAsia="en-US"/>
              </w:rPr>
            </w:pPr>
            <w:r w:rsidRPr="002F101D">
              <w:rPr>
                <w:sz w:val="23"/>
                <w:szCs w:val="23"/>
                <w:lang w:val="en-US" w:eastAsia="en-US"/>
              </w:rPr>
              <w:t>x</w:t>
            </w:r>
          </w:p>
        </w:tc>
        <w:tc>
          <w:tcPr>
            <w:tcW w:w="862" w:type="dxa"/>
            <w:gridSpan w:val="2"/>
            <w:shd w:val="clear" w:color="auto" w:fill="auto"/>
            <w:vAlign w:val="center"/>
          </w:tcPr>
          <w:p w14:paraId="4C8F9C10"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3C6300DB"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3D24B2BE"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60B0783E" w14:textId="77777777" w:rsidTr="00DD090C">
        <w:trPr>
          <w:gridAfter w:val="1"/>
          <w:wAfter w:w="9" w:type="dxa"/>
          <w:trHeight w:val="189"/>
        </w:trPr>
        <w:tc>
          <w:tcPr>
            <w:tcW w:w="1980" w:type="dxa"/>
            <w:vMerge/>
            <w:shd w:val="clear" w:color="auto" w:fill="auto"/>
            <w:vAlign w:val="center"/>
          </w:tcPr>
          <w:p w14:paraId="0037F740"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7E14F876"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058CB923" w14:textId="77777777" w:rsidR="002F101D" w:rsidRPr="002F101D" w:rsidRDefault="002F101D" w:rsidP="002F101D">
            <w:pPr>
              <w:ind w:left="-104" w:right="-111"/>
              <w:jc w:val="center"/>
              <w:rPr>
                <w:sz w:val="22"/>
                <w:szCs w:val="22"/>
                <w:lang w:eastAsia="en-US"/>
              </w:rPr>
            </w:pPr>
            <w:r w:rsidRPr="002F101D">
              <w:rPr>
                <w:sz w:val="22"/>
                <w:szCs w:val="22"/>
              </w:rPr>
              <w:t>с 01.07.2024</w:t>
            </w:r>
          </w:p>
        </w:tc>
        <w:tc>
          <w:tcPr>
            <w:tcW w:w="1134" w:type="dxa"/>
            <w:tcBorders>
              <w:top w:val="single" w:sz="4" w:space="0" w:color="auto"/>
              <w:left w:val="single" w:sz="4" w:space="0" w:color="auto"/>
              <w:bottom w:val="single" w:sz="4" w:space="0" w:color="auto"/>
              <w:right w:val="single" w:sz="4" w:space="0" w:color="auto"/>
            </w:tcBorders>
            <w:vAlign w:val="bottom"/>
          </w:tcPr>
          <w:p w14:paraId="02A735BB" w14:textId="77777777" w:rsidR="002F101D" w:rsidRPr="002F101D" w:rsidRDefault="002F101D" w:rsidP="002F101D">
            <w:pPr>
              <w:ind w:left="-108" w:right="-98"/>
              <w:jc w:val="center"/>
              <w:rPr>
                <w:sz w:val="22"/>
                <w:szCs w:val="22"/>
                <w:lang w:eastAsia="en-US"/>
              </w:rPr>
            </w:pPr>
            <w:r w:rsidRPr="002F101D">
              <w:rPr>
                <w:sz w:val="22"/>
                <w:szCs w:val="22"/>
                <w:lang w:eastAsia="en-US"/>
              </w:rPr>
              <w:t>4 701,86</w:t>
            </w:r>
          </w:p>
        </w:tc>
        <w:tc>
          <w:tcPr>
            <w:tcW w:w="851" w:type="dxa"/>
            <w:shd w:val="clear" w:color="auto" w:fill="auto"/>
            <w:vAlign w:val="center"/>
          </w:tcPr>
          <w:p w14:paraId="63C4FB62" w14:textId="77777777" w:rsidR="002F101D" w:rsidRPr="002F101D" w:rsidRDefault="002F101D" w:rsidP="002F101D">
            <w:pPr>
              <w:ind w:left="-113" w:right="-91"/>
              <w:jc w:val="center"/>
              <w:rPr>
                <w:sz w:val="22"/>
                <w:szCs w:val="22"/>
                <w:lang w:eastAsia="en-US"/>
              </w:rPr>
            </w:pPr>
            <w:r w:rsidRPr="002F101D">
              <w:rPr>
                <w:sz w:val="23"/>
                <w:szCs w:val="23"/>
                <w:lang w:val="en-US" w:eastAsia="en-US"/>
              </w:rPr>
              <w:t>x</w:t>
            </w:r>
          </w:p>
        </w:tc>
        <w:tc>
          <w:tcPr>
            <w:tcW w:w="850" w:type="dxa"/>
            <w:shd w:val="clear" w:color="auto" w:fill="auto"/>
            <w:vAlign w:val="center"/>
          </w:tcPr>
          <w:p w14:paraId="16ECBE24" w14:textId="77777777" w:rsidR="002F101D" w:rsidRPr="002F101D" w:rsidRDefault="002F101D" w:rsidP="002F101D">
            <w:pPr>
              <w:ind w:left="-118" w:right="-117"/>
              <w:jc w:val="center"/>
              <w:rPr>
                <w:sz w:val="22"/>
                <w:szCs w:val="22"/>
                <w:lang w:val="en-US" w:eastAsia="en-US"/>
              </w:rPr>
            </w:pPr>
            <w:r w:rsidRPr="002F101D">
              <w:rPr>
                <w:sz w:val="23"/>
                <w:szCs w:val="23"/>
                <w:lang w:val="en-US" w:eastAsia="en-US"/>
              </w:rPr>
              <w:t>x</w:t>
            </w:r>
          </w:p>
        </w:tc>
        <w:tc>
          <w:tcPr>
            <w:tcW w:w="862" w:type="dxa"/>
            <w:gridSpan w:val="2"/>
            <w:shd w:val="clear" w:color="auto" w:fill="auto"/>
            <w:vAlign w:val="center"/>
          </w:tcPr>
          <w:p w14:paraId="134725E6"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2B85B296"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4320E9A7"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6FEEEC21" w14:textId="77777777" w:rsidTr="00DD090C">
        <w:trPr>
          <w:gridAfter w:val="1"/>
          <w:wAfter w:w="9" w:type="dxa"/>
          <w:trHeight w:val="189"/>
        </w:trPr>
        <w:tc>
          <w:tcPr>
            <w:tcW w:w="1980" w:type="dxa"/>
            <w:vMerge/>
            <w:shd w:val="clear" w:color="auto" w:fill="auto"/>
            <w:vAlign w:val="center"/>
          </w:tcPr>
          <w:p w14:paraId="6D01D4C9"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7A4D234B"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7C4FF33F" w14:textId="77777777" w:rsidR="002F101D" w:rsidRPr="002F101D" w:rsidRDefault="002F101D" w:rsidP="002F101D">
            <w:pPr>
              <w:ind w:left="-104" w:right="-111"/>
              <w:jc w:val="center"/>
              <w:rPr>
                <w:sz w:val="22"/>
                <w:szCs w:val="22"/>
                <w:lang w:eastAsia="en-US"/>
              </w:rPr>
            </w:pPr>
            <w:r w:rsidRPr="002F101D">
              <w:rPr>
                <w:sz w:val="22"/>
                <w:szCs w:val="22"/>
              </w:rPr>
              <w:t>с 01.01.2025</w:t>
            </w:r>
          </w:p>
        </w:tc>
        <w:tc>
          <w:tcPr>
            <w:tcW w:w="1134" w:type="dxa"/>
            <w:tcBorders>
              <w:top w:val="single" w:sz="4" w:space="0" w:color="auto"/>
              <w:left w:val="single" w:sz="4" w:space="0" w:color="auto"/>
              <w:bottom w:val="single" w:sz="4" w:space="0" w:color="auto"/>
              <w:right w:val="single" w:sz="4" w:space="0" w:color="auto"/>
            </w:tcBorders>
            <w:vAlign w:val="bottom"/>
          </w:tcPr>
          <w:p w14:paraId="2233B398" w14:textId="77777777" w:rsidR="002F101D" w:rsidRPr="002F101D" w:rsidRDefault="002F101D" w:rsidP="002F101D">
            <w:pPr>
              <w:ind w:left="-108" w:right="-98"/>
              <w:jc w:val="center"/>
              <w:rPr>
                <w:sz w:val="22"/>
                <w:szCs w:val="22"/>
                <w:lang w:eastAsia="en-US"/>
              </w:rPr>
            </w:pPr>
            <w:r w:rsidRPr="002F101D">
              <w:rPr>
                <w:sz w:val="22"/>
                <w:szCs w:val="22"/>
                <w:lang w:eastAsia="en-US"/>
              </w:rPr>
              <w:t>4 701,86</w:t>
            </w:r>
          </w:p>
        </w:tc>
        <w:tc>
          <w:tcPr>
            <w:tcW w:w="851" w:type="dxa"/>
            <w:shd w:val="clear" w:color="auto" w:fill="auto"/>
            <w:vAlign w:val="center"/>
          </w:tcPr>
          <w:p w14:paraId="347DA3DD" w14:textId="77777777" w:rsidR="002F101D" w:rsidRPr="002F101D" w:rsidRDefault="002F101D" w:rsidP="002F101D">
            <w:pPr>
              <w:ind w:left="-113" w:right="-91"/>
              <w:jc w:val="center"/>
              <w:rPr>
                <w:sz w:val="22"/>
                <w:szCs w:val="22"/>
                <w:lang w:eastAsia="en-US"/>
              </w:rPr>
            </w:pPr>
            <w:r w:rsidRPr="002F101D">
              <w:rPr>
                <w:sz w:val="23"/>
                <w:szCs w:val="23"/>
                <w:lang w:val="en-US" w:eastAsia="en-US"/>
              </w:rPr>
              <w:t>x</w:t>
            </w:r>
          </w:p>
        </w:tc>
        <w:tc>
          <w:tcPr>
            <w:tcW w:w="850" w:type="dxa"/>
            <w:shd w:val="clear" w:color="auto" w:fill="auto"/>
            <w:vAlign w:val="center"/>
          </w:tcPr>
          <w:p w14:paraId="5304205D" w14:textId="77777777" w:rsidR="002F101D" w:rsidRPr="002F101D" w:rsidRDefault="002F101D" w:rsidP="002F101D">
            <w:pPr>
              <w:ind w:left="-118" w:right="-117"/>
              <w:jc w:val="center"/>
              <w:rPr>
                <w:sz w:val="22"/>
                <w:szCs w:val="22"/>
                <w:lang w:val="en-US" w:eastAsia="en-US"/>
              </w:rPr>
            </w:pPr>
            <w:r w:rsidRPr="002F101D">
              <w:rPr>
                <w:sz w:val="23"/>
                <w:szCs w:val="23"/>
                <w:lang w:val="en-US" w:eastAsia="en-US"/>
              </w:rPr>
              <w:t>x</w:t>
            </w:r>
          </w:p>
        </w:tc>
        <w:tc>
          <w:tcPr>
            <w:tcW w:w="862" w:type="dxa"/>
            <w:gridSpan w:val="2"/>
            <w:shd w:val="clear" w:color="auto" w:fill="auto"/>
            <w:vAlign w:val="center"/>
          </w:tcPr>
          <w:p w14:paraId="605A69C6"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0798B08B"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07B96F49"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6ECA2255" w14:textId="77777777" w:rsidTr="00DD090C">
        <w:trPr>
          <w:gridAfter w:val="1"/>
          <w:wAfter w:w="9" w:type="dxa"/>
          <w:trHeight w:val="189"/>
        </w:trPr>
        <w:tc>
          <w:tcPr>
            <w:tcW w:w="1980" w:type="dxa"/>
            <w:vMerge/>
            <w:shd w:val="clear" w:color="auto" w:fill="auto"/>
            <w:vAlign w:val="center"/>
          </w:tcPr>
          <w:p w14:paraId="3BE59910"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722DC404"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60C5B90C" w14:textId="77777777" w:rsidR="002F101D" w:rsidRPr="002F101D" w:rsidRDefault="002F101D" w:rsidP="002F101D">
            <w:pPr>
              <w:ind w:left="-104" w:right="-111"/>
              <w:jc w:val="center"/>
              <w:rPr>
                <w:sz w:val="22"/>
                <w:szCs w:val="22"/>
                <w:lang w:eastAsia="en-US"/>
              </w:rPr>
            </w:pPr>
            <w:r w:rsidRPr="002F101D">
              <w:rPr>
                <w:sz w:val="22"/>
                <w:szCs w:val="22"/>
              </w:rPr>
              <w:t>с 01.07.2025</w:t>
            </w:r>
          </w:p>
        </w:tc>
        <w:tc>
          <w:tcPr>
            <w:tcW w:w="1134" w:type="dxa"/>
            <w:tcBorders>
              <w:top w:val="single" w:sz="4" w:space="0" w:color="auto"/>
              <w:left w:val="single" w:sz="4" w:space="0" w:color="auto"/>
              <w:bottom w:val="single" w:sz="4" w:space="0" w:color="auto"/>
              <w:right w:val="single" w:sz="4" w:space="0" w:color="auto"/>
            </w:tcBorders>
            <w:vAlign w:val="bottom"/>
          </w:tcPr>
          <w:p w14:paraId="1C58FB45" w14:textId="77777777" w:rsidR="002F101D" w:rsidRPr="002F101D" w:rsidRDefault="002F101D" w:rsidP="002F101D">
            <w:pPr>
              <w:ind w:left="-108" w:right="-98"/>
              <w:jc w:val="center"/>
              <w:rPr>
                <w:sz w:val="22"/>
                <w:szCs w:val="22"/>
                <w:lang w:eastAsia="en-US"/>
              </w:rPr>
            </w:pPr>
            <w:r w:rsidRPr="002F101D">
              <w:rPr>
                <w:sz w:val="22"/>
                <w:szCs w:val="22"/>
                <w:lang w:eastAsia="en-US"/>
              </w:rPr>
              <w:t>7 255,18</w:t>
            </w:r>
          </w:p>
        </w:tc>
        <w:tc>
          <w:tcPr>
            <w:tcW w:w="851" w:type="dxa"/>
            <w:shd w:val="clear" w:color="auto" w:fill="auto"/>
            <w:vAlign w:val="center"/>
          </w:tcPr>
          <w:p w14:paraId="1CAC4DDA" w14:textId="77777777" w:rsidR="002F101D" w:rsidRPr="002F101D" w:rsidRDefault="002F101D" w:rsidP="002F101D">
            <w:pPr>
              <w:ind w:left="-113" w:right="-91"/>
              <w:jc w:val="center"/>
              <w:rPr>
                <w:sz w:val="22"/>
                <w:szCs w:val="22"/>
                <w:lang w:eastAsia="en-US"/>
              </w:rPr>
            </w:pPr>
            <w:r w:rsidRPr="002F101D">
              <w:rPr>
                <w:sz w:val="23"/>
                <w:szCs w:val="23"/>
                <w:lang w:val="en-US" w:eastAsia="en-US"/>
              </w:rPr>
              <w:t>x</w:t>
            </w:r>
          </w:p>
        </w:tc>
        <w:tc>
          <w:tcPr>
            <w:tcW w:w="850" w:type="dxa"/>
            <w:shd w:val="clear" w:color="auto" w:fill="auto"/>
            <w:vAlign w:val="center"/>
          </w:tcPr>
          <w:p w14:paraId="19335820" w14:textId="77777777" w:rsidR="002F101D" w:rsidRPr="002F101D" w:rsidRDefault="002F101D" w:rsidP="002F101D">
            <w:pPr>
              <w:ind w:left="-118" w:right="-117"/>
              <w:jc w:val="center"/>
              <w:rPr>
                <w:sz w:val="22"/>
                <w:szCs w:val="22"/>
                <w:lang w:val="en-US" w:eastAsia="en-US"/>
              </w:rPr>
            </w:pPr>
            <w:r w:rsidRPr="002F101D">
              <w:rPr>
                <w:sz w:val="23"/>
                <w:szCs w:val="23"/>
                <w:lang w:val="en-US" w:eastAsia="en-US"/>
              </w:rPr>
              <w:t>x</w:t>
            </w:r>
          </w:p>
        </w:tc>
        <w:tc>
          <w:tcPr>
            <w:tcW w:w="862" w:type="dxa"/>
            <w:gridSpan w:val="2"/>
            <w:shd w:val="clear" w:color="auto" w:fill="auto"/>
            <w:vAlign w:val="center"/>
          </w:tcPr>
          <w:p w14:paraId="61C8726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61D8DA43"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573A332D"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6C113FC8" w14:textId="77777777" w:rsidTr="00DD090C">
        <w:trPr>
          <w:gridAfter w:val="1"/>
          <w:wAfter w:w="9" w:type="dxa"/>
          <w:trHeight w:val="189"/>
        </w:trPr>
        <w:tc>
          <w:tcPr>
            <w:tcW w:w="1980" w:type="dxa"/>
            <w:vMerge/>
            <w:shd w:val="clear" w:color="auto" w:fill="auto"/>
            <w:vAlign w:val="center"/>
          </w:tcPr>
          <w:p w14:paraId="5B9400AD"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57EAD8F8"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6792800D" w14:textId="77777777" w:rsidR="002F101D" w:rsidRPr="002F101D" w:rsidRDefault="002F101D" w:rsidP="002F101D">
            <w:pPr>
              <w:ind w:left="-104" w:right="-111"/>
              <w:jc w:val="center"/>
              <w:rPr>
                <w:sz w:val="22"/>
                <w:szCs w:val="22"/>
                <w:lang w:eastAsia="en-US"/>
              </w:rPr>
            </w:pPr>
            <w:r w:rsidRPr="002F101D">
              <w:rPr>
                <w:sz w:val="22"/>
                <w:szCs w:val="22"/>
              </w:rPr>
              <w:t>с 01.01.2026</w:t>
            </w:r>
          </w:p>
        </w:tc>
        <w:tc>
          <w:tcPr>
            <w:tcW w:w="1134" w:type="dxa"/>
            <w:tcBorders>
              <w:top w:val="single" w:sz="4" w:space="0" w:color="auto"/>
              <w:left w:val="single" w:sz="4" w:space="0" w:color="auto"/>
              <w:bottom w:val="single" w:sz="4" w:space="0" w:color="auto"/>
              <w:right w:val="single" w:sz="4" w:space="0" w:color="auto"/>
            </w:tcBorders>
            <w:vAlign w:val="bottom"/>
          </w:tcPr>
          <w:p w14:paraId="7A476A61" w14:textId="77777777" w:rsidR="002F101D" w:rsidRPr="002F101D" w:rsidRDefault="002F101D" w:rsidP="002F101D">
            <w:pPr>
              <w:ind w:left="-108" w:right="-98"/>
              <w:jc w:val="center"/>
              <w:rPr>
                <w:sz w:val="22"/>
                <w:szCs w:val="22"/>
                <w:lang w:eastAsia="en-US"/>
              </w:rPr>
            </w:pPr>
            <w:r w:rsidRPr="002F101D">
              <w:rPr>
                <w:sz w:val="22"/>
                <w:szCs w:val="22"/>
                <w:lang w:eastAsia="en-US"/>
              </w:rPr>
              <w:t>7 255,18</w:t>
            </w:r>
          </w:p>
        </w:tc>
        <w:tc>
          <w:tcPr>
            <w:tcW w:w="851" w:type="dxa"/>
            <w:shd w:val="clear" w:color="auto" w:fill="auto"/>
            <w:vAlign w:val="center"/>
          </w:tcPr>
          <w:p w14:paraId="20C90E84" w14:textId="77777777" w:rsidR="002F101D" w:rsidRPr="002F101D" w:rsidRDefault="002F101D" w:rsidP="002F101D">
            <w:pPr>
              <w:ind w:left="-113" w:right="-91"/>
              <w:jc w:val="center"/>
              <w:rPr>
                <w:sz w:val="22"/>
                <w:szCs w:val="22"/>
                <w:lang w:eastAsia="en-US"/>
              </w:rPr>
            </w:pPr>
            <w:r w:rsidRPr="002F101D">
              <w:rPr>
                <w:sz w:val="23"/>
                <w:szCs w:val="23"/>
                <w:lang w:val="en-US" w:eastAsia="en-US"/>
              </w:rPr>
              <w:t>x</w:t>
            </w:r>
          </w:p>
        </w:tc>
        <w:tc>
          <w:tcPr>
            <w:tcW w:w="850" w:type="dxa"/>
            <w:shd w:val="clear" w:color="auto" w:fill="auto"/>
            <w:vAlign w:val="center"/>
          </w:tcPr>
          <w:p w14:paraId="5C3E9A6B" w14:textId="77777777" w:rsidR="002F101D" w:rsidRPr="002F101D" w:rsidRDefault="002F101D" w:rsidP="002F101D">
            <w:pPr>
              <w:ind w:left="-118" w:right="-117"/>
              <w:jc w:val="center"/>
              <w:rPr>
                <w:sz w:val="22"/>
                <w:szCs w:val="22"/>
                <w:lang w:val="en-US" w:eastAsia="en-US"/>
              </w:rPr>
            </w:pPr>
            <w:r w:rsidRPr="002F101D">
              <w:rPr>
                <w:sz w:val="23"/>
                <w:szCs w:val="23"/>
                <w:lang w:val="en-US" w:eastAsia="en-US"/>
              </w:rPr>
              <w:t>x</w:t>
            </w:r>
          </w:p>
        </w:tc>
        <w:tc>
          <w:tcPr>
            <w:tcW w:w="862" w:type="dxa"/>
            <w:gridSpan w:val="2"/>
            <w:shd w:val="clear" w:color="auto" w:fill="auto"/>
            <w:vAlign w:val="center"/>
          </w:tcPr>
          <w:p w14:paraId="68B6EB1D"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4C66951F"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16739B15"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61992F9E" w14:textId="77777777" w:rsidTr="00DD090C">
        <w:trPr>
          <w:gridAfter w:val="1"/>
          <w:wAfter w:w="9" w:type="dxa"/>
          <w:trHeight w:val="189"/>
        </w:trPr>
        <w:tc>
          <w:tcPr>
            <w:tcW w:w="1980" w:type="dxa"/>
            <w:vMerge/>
            <w:shd w:val="clear" w:color="auto" w:fill="auto"/>
            <w:vAlign w:val="center"/>
          </w:tcPr>
          <w:p w14:paraId="6CC8BC9C"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6BF8AEAC"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3E51DC05" w14:textId="77777777" w:rsidR="002F101D" w:rsidRPr="002F101D" w:rsidRDefault="002F101D" w:rsidP="002F101D">
            <w:pPr>
              <w:ind w:left="-104" w:right="-111"/>
              <w:jc w:val="center"/>
              <w:rPr>
                <w:sz w:val="22"/>
                <w:szCs w:val="22"/>
              </w:rPr>
            </w:pPr>
            <w:r w:rsidRPr="002F101D">
              <w:rPr>
                <w:sz w:val="22"/>
                <w:szCs w:val="22"/>
              </w:rPr>
              <w:t>с 01.07.2026</w:t>
            </w:r>
          </w:p>
        </w:tc>
        <w:tc>
          <w:tcPr>
            <w:tcW w:w="1134" w:type="dxa"/>
            <w:tcBorders>
              <w:top w:val="single" w:sz="4" w:space="0" w:color="auto"/>
              <w:left w:val="single" w:sz="4" w:space="0" w:color="auto"/>
              <w:bottom w:val="single" w:sz="4" w:space="0" w:color="auto"/>
              <w:right w:val="single" w:sz="4" w:space="0" w:color="auto"/>
            </w:tcBorders>
            <w:vAlign w:val="bottom"/>
          </w:tcPr>
          <w:p w14:paraId="65727612" w14:textId="77777777" w:rsidR="002F101D" w:rsidRPr="002F101D" w:rsidRDefault="002F101D" w:rsidP="002F101D">
            <w:pPr>
              <w:ind w:left="-108" w:right="-98"/>
              <w:jc w:val="center"/>
              <w:rPr>
                <w:sz w:val="22"/>
                <w:szCs w:val="22"/>
                <w:lang w:eastAsia="en-US"/>
              </w:rPr>
            </w:pPr>
            <w:r w:rsidRPr="002F101D">
              <w:rPr>
                <w:sz w:val="22"/>
                <w:szCs w:val="22"/>
                <w:lang w:eastAsia="en-US"/>
              </w:rPr>
              <w:t>8 991,22</w:t>
            </w:r>
          </w:p>
        </w:tc>
        <w:tc>
          <w:tcPr>
            <w:tcW w:w="851" w:type="dxa"/>
            <w:shd w:val="clear" w:color="auto" w:fill="auto"/>
            <w:vAlign w:val="center"/>
          </w:tcPr>
          <w:p w14:paraId="73286A9A" w14:textId="77777777" w:rsidR="002F101D" w:rsidRPr="002F101D" w:rsidRDefault="002F101D" w:rsidP="002F101D">
            <w:pPr>
              <w:ind w:left="-113" w:right="-91"/>
              <w:jc w:val="center"/>
              <w:rPr>
                <w:sz w:val="23"/>
                <w:szCs w:val="23"/>
                <w:lang w:val="en-US" w:eastAsia="en-US"/>
              </w:rPr>
            </w:pPr>
            <w:r w:rsidRPr="002F101D">
              <w:rPr>
                <w:sz w:val="23"/>
                <w:szCs w:val="23"/>
                <w:lang w:val="en-US" w:eastAsia="en-US"/>
              </w:rPr>
              <w:t>x</w:t>
            </w:r>
          </w:p>
        </w:tc>
        <w:tc>
          <w:tcPr>
            <w:tcW w:w="850" w:type="dxa"/>
            <w:shd w:val="clear" w:color="auto" w:fill="auto"/>
            <w:vAlign w:val="center"/>
          </w:tcPr>
          <w:p w14:paraId="708E7C85" w14:textId="77777777" w:rsidR="002F101D" w:rsidRPr="002F101D" w:rsidRDefault="002F101D" w:rsidP="002F101D">
            <w:pPr>
              <w:ind w:left="-118" w:right="-117"/>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254BEDC8"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6CEDE80C"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7DEBFEC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36F71950" w14:textId="77777777" w:rsidTr="00DD090C">
        <w:trPr>
          <w:gridAfter w:val="1"/>
          <w:wAfter w:w="9" w:type="dxa"/>
          <w:trHeight w:val="189"/>
        </w:trPr>
        <w:tc>
          <w:tcPr>
            <w:tcW w:w="1980" w:type="dxa"/>
            <w:vMerge/>
            <w:shd w:val="clear" w:color="auto" w:fill="auto"/>
            <w:vAlign w:val="center"/>
          </w:tcPr>
          <w:p w14:paraId="4CC4A3D4"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2ECDD748"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29C8A1C6" w14:textId="77777777" w:rsidR="002F101D" w:rsidRPr="002F101D" w:rsidRDefault="002F101D" w:rsidP="002F101D">
            <w:pPr>
              <w:ind w:left="-104" w:right="-111"/>
              <w:jc w:val="center"/>
              <w:rPr>
                <w:sz w:val="22"/>
                <w:szCs w:val="22"/>
              </w:rPr>
            </w:pPr>
            <w:r w:rsidRPr="002F101D">
              <w:rPr>
                <w:sz w:val="22"/>
                <w:szCs w:val="22"/>
              </w:rPr>
              <w:t>с 01.01.2027</w:t>
            </w:r>
          </w:p>
        </w:tc>
        <w:tc>
          <w:tcPr>
            <w:tcW w:w="1134" w:type="dxa"/>
            <w:tcBorders>
              <w:top w:val="single" w:sz="4" w:space="0" w:color="auto"/>
              <w:left w:val="single" w:sz="4" w:space="0" w:color="auto"/>
              <w:bottom w:val="single" w:sz="4" w:space="0" w:color="auto"/>
              <w:right w:val="single" w:sz="4" w:space="0" w:color="auto"/>
            </w:tcBorders>
            <w:vAlign w:val="bottom"/>
          </w:tcPr>
          <w:p w14:paraId="10F300C0" w14:textId="77777777" w:rsidR="002F101D" w:rsidRPr="002F101D" w:rsidRDefault="002F101D" w:rsidP="002F101D">
            <w:pPr>
              <w:ind w:left="-108" w:right="-98"/>
              <w:jc w:val="center"/>
              <w:rPr>
                <w:sz w:val="22"/>
                <w:szCs w:val="22"/>
                <w:lang w:eastAsia="en-US"/>
              </w:rPr>
            </w:pPr>
            <w:r w:rsidRPr="002F101D">
              <w:rPr>
                <w:sz w:val="22"/>
                <w:szCs w:val="22"/>
                <w:lang w:eastAsia="en-US"/>
              </w:rPr>
              <w:t>8 991,22</w:t>
            </w:r>
          </w:p>
        </w:tc>
        <w:tc>
          <w:tcPr>
            <w:tcW w:w="851" w:type="dxa"/>
            <w:shd w:val="clear" w:color="auto" w:fill="auto"/>
            <w:vAlign w:val="center"/>
          </w:tcPr>
          <w:p w14:paraId="557074BB" w14:textId="77777777" w:rsidR="002F101D" w:rsidRPr="002F101D" w:rsidRDefault="002F101D" w:rsidP="002F101D">
            <w:pPr>
              <w:ind w:left="-113" w:right="-91"/>
              <w:jc w:val="center"/>
              <w:rPr>
                <w:sz w:val="23"/>
                <w:szCs w:val="23"/>
                <w:lang w:val="en-US" w:eastAsia="en-US"/>
              </w:rPr>
            </w:pPr>
            <w:r w:rsidRPr="002F101D">
              <w:rPr>
                <w:sz w:val="23"/>
                <w:szCs w:val="23"/>
                <w:lang w:val="en-US" w:eastAsia="en-US"/>
              </w:rPr>
              <w:t>x</w:t>
            </w:r>
          </w:p>
        </w:tc>
        <w:tc>
          <w:tcPr>
            <w:tcW w:w="850" w:type="dxa"/>
            <w:shd w:val="clear" w:color="auto" w:fill="auto"/>
            <w:vAlign w:val="center"/>
          </w:tcPr>
          <w:p w14:paraId="563AFF80" w14:textId="77777777" w:rsidR="002F101D" w:rsidRPr="002F101D" w:rsidRDefault="002F101D" w:rsidP="002F101D">
            <w:pPr>
              <w:ind w:left="-118" w:right="-117"/>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3068BBF9"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3D001D9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487B22E9"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26BD4204" w14:textId="77777777" w:rsidTr="00DD090C">
        <w:trPr>
          <w:gridAfter w:val="1"/>
          <w:wAfter w:w="9" w:type="dxa"/>
          <w:trHeight w:val="189"/>
        </w:trPr>
        <w:tc>
          <w:tcPr>
            <w:tcW w:w="1980" w:type="dxa"/>
            <w:vMerge/>
            <w:shd w:val="clear" w:color="auto" w:fill="auto"/>
            <w:vAlign w:val="center"/>
          </w:tcPr>
          <w:p w14:paraId="4092F5A4"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60E67DC7"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05741609" w14:textId="77777777" w:rsidR="002F101D" w:rsidRPr="002F101D" w:rsidRDefault="002F101D" w:rsidP="002F101D">
            <w:pPr>
              <w:ind w:left="-104" w:right="-111"/>
              <w:jc w:val="center"/>
              <w:rPr>
                <w:sz w:val="22"/>
                <w:szCs w:val="22"/>
              </w:rPr>
            </w:pPr>
            <w:r w:rsidRPr="002F101D">
              <w:rPr>
                <w:sz w:val="22"/>
                <w:szCs w:val="22"/>
              </w:rPr>
              <w:t>с 01.07.2027</w:t>
            </w:r>
          </w:p>
        </w:tc>
        <w:tc>
          <w:tcPr>
            <w:tcW w:w="1134" w:type="dxa"/>
            <w:tcBorders>
              <w:top w:val="single" w:sz="4" w:space="0" w:color="auto"/>
              <w:left w:val="single" w:sz="4" w:space="0" w:color="auto"/>
              <w:bottom w:val="single" w:sz="4" w:space="0" w:color="auto"/>
              <w:right w:val="single" w:sz="4" w:space="0" w:color="auto"/>
            </w:tcBorders>
            <w:vAlign w:val="bottom"/>
          </w:tcPr>
          <w:p w14:paraId="517E0979" w14:textId="77777777" w:rsidR="002F101D" w:rsidRPr="002F101D" w:rsidRDefault="002F101D" w:rsidP="002F101D">
            <w:pPr>
              <w:ind w:left="-108" w:right="-98"/>
              <w:jc w:val="center"/>
              <w:rPr>
                <w:sz w:val="22"/>
                <w:szCs w:val="22"/>
                <w:lang w:eastAsia="en-US"/>
              </w:rPr>
            </w:pPr>
            <w:r w:rsidRPr="002F101D">
              <w:rPr>
                <w:sz w:val="22"/>
                <w:szCs w:val="22"/>
                <w:lang w:eastAsia="en-US"/>
              </w:rPr>
              <w:t>10 643,75</w:t>
            </w:r>
          </w:p>
        </w:tc>
        <w:tc>
          <w:tcPr>
            <w:tcW w:w="851" w:type="dxa"/>
            <w:shd w:val="clear" w:color="auto" w:fill="auto"/>
            <w:vAlign w:val="center"/>
          </w:tcPr>
          <w:p w14:paraId="6B3E3541" w14:textId="77777777" w:rsidR="002F101D" w:rsidRPr="002F101D" w:rsidRDefault="002F101D" w:rsidP="002F101D">
            <w:pPr>
              <w:ind w:left="-113" w:right="-91"/>
              <w:jc w:val="center"/>
              <w:rPr>
                <w:sz w:val="23"/>
                <w:szCs w:val="23"/>
                <w:lang w:val="en-US" w:eastAsia="en-US"/>
              </w:rPr>
            </w:pPr>
            <w:r w:rsidRPr="002F101D">
              <w:rPr>
                <w:sz w:val="23"/>
                <w:szCs w:val="23"/>
                <w:lang w:val="en-US" w:eastAsia="en-US"/>
              </w:rPr>
              <w:t>x</w:t>
            </w:r>
          </w:p>
        </w:tc>
        <w:tc>
          <w:tcPr>
            <w:tcW w:w="850" w:type="dxa"/>
            <w:shd w:val="clear" w:color="auto" w:fill="auto"/>
            <w:vAlign w:val="center"/>
          </w:tcPr>
          <w:p w14:paraId="4C8DF7B2" w14:textId="77777777" w:rsidR="002F101D" w:rsidRPr="002F101D" w:rsidRDefault="002F101D" w:rsidP="002F101D">
            <w:pPr>
              <w:ind w:left="-118" w:right="-117"/>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7D6455E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0D3FA05D"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5CF7BA9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38C3FC3B" w14:textId="77777777" w:rsidTr="00DD090C">
        <w:trPr>
          <w:gridAfter w:val="1"/>
          <w:wAfter w:w="9" w:type="dxa"/>
          <w:trHeight w:val="189"/>
        </w:trPr>
        <w:tc>
          <w:tcPr>
            <w:tcW w:w="1980" w:type="dxa"/>
            <w:vMerge/>
            <w:shd w:val="clear" w:color="auto" w:fill="auto"/>
            <w:vAlign w:val="center"/>
          </w:tcPr>
          <w:p w14:paraId="459A582A"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4D350C63"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07291699" w14:textId="77777777" w:rsidR="002F101D" w:rsidRPr="002F101D" w:rsidRDefault="002F101D" w:rsidP="002F101D">
            <w:pPr>
              <w:ind w:left="-104" w:right="-111"/>
              <w:jc w:val="center"/>
              <w:rPr>
                <w:sz w:val="22"/>
                <w:szCs w:val="22"/>
              </w:rPr>
            </w:pPr>
            <w:r w:rsidRPr="002F101D">
              <w:rPr>
                <w:sz w:val="22"/>
                <w:szCs w:val="22"/>
              </w:rPr>
              <w:t>с 01.01.2028</w:t>
            </w:r>
          </w:p>
        </w:tc>
        <w:tc>
          <w:tcPr>
            <w:tcW w:w="1134" w:type="dxa"/>
            <w:tcBorders>
              <w:top w:val="single" w:sz="4" w:space="0" w:color="auto"/>
              <w:left w:val="single" w:sz="4" w:space="0" w:color="auto"/>
              <w:bottom w:val="single" w:sz="4" w:space="0" w:color="auto"/>
              <w:right w:val="single" w:sz="4" w:space="0" w:color="auto"/>
            </w:tcBorders>
            <w:vAlign w:val="bottom"/>
          </w:tcPr>
          <w:p w14:paraId="4E549CE2" w14:textId="77777777" w:rsidR="002F101D" w:rsidRPr="002F101D" w:rsidRDefault="002F101D" w:rsidP="002F101D">
            <w:pPr>
              <w:ind w:left="-108" w:right="-98"/>
              <w:jc w:val="center"/>
              <w:rPr>
                <w:sz w:val="22"/>
                <w:szCs w:val="22"/>
                <w:lang w:eastAsia="en-US"/>
              </w:rPr>
            </w:pPr>
            <w:r w:rsidRPr="002F101D">
              <w:rPr>
                <w:sz w:val="22"/>
                <w:szCs w:val="22"/>
                <w:lang w:eastAsia="en-US"/>
              </w:rPr>
              <w:t>10 643,75</w:t>
            </w:r>
          </w:p>
        </w:tc>
        <w:tc>
          <w:tcPr>
            <w:tcW w:w="851" w:type="dxa"/>
            <w:shd w:val="clear" w:color="auto" w:fill="auto"/>
            <w:vAlign w:val="center"/>
          </w:tcPr>
          <w:p w14:paraId="1F1377E0" w14:textId="77777777" w:rsidR="002F101D" w:rsidRPr="002F101D" w:rsidRDefault="002F101D" w:rsidP="002F101D">
            <w:pPr>
              <w:ind w:left="-113" w:right="-91"/>
              <w:jc w:val="center"/>
              <w:rPr>
                <w:sz w:val="23"/>
                <w:szCs w:val="23"/>
                <w:lang w:val="en-US" w:eastAsia="en-US"/>
              </w:rPr>
            </w:pPr>
            <w:r w:rsidRPr="002F101D">
              <w:rPr>
                <w:sz w:val="23"/>
                <w:szCs w:val="23"/>
                <w:lang w:val="en-US" w:eastAsia="en-US"/>
              </w:rPr>
              <w:t>x</w:t>
            </w:r>
          </w:p>
        </w:tc>
        <w:tc>
          <w:tcPr>
            <w:tcW w:w="850" w:type="dxa"/>
            <w:shd w:val="clear" w:color="auto" w:fill="auto"/>
            <w:vAlign w:val="center"/>
          </w:tcPr>
          <w:p w14:paraId="48EA83D2" w14:textId="77777777" w:rsidR="002F101D" w:rsidRPr="002F101D" w:rsidRDefault="002F101D" w:rsidP="002F101D">
            <w:pPr>
              <w:ind w:left="-118" w:right="-117"/>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67CFF903"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3090CD3F"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3E1EA59B"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30B2D9D9" w14:textId="77777777" w:rsidTr="00DD090C">
        <w:trPr>
          <w:gridAfter w:val="1"/>
          <w:wAfter w:w="9" w:type="dxa"/>
          <w:trHeight w:val="189"/>
        </w:trPr>
        <w:tc>
          <w:tcPr>
            <w:tcW w:w="1980" w:type="dxa"/>
            <w:vMerge/>
            <w:shd w:val="clear" w:color="auto" w:fill="auto"/>
            <w:vAlign w:val="center"/>
          </w:tcPr>
          <w:p w14:paraId="51B043DE"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72286CB8"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13DFBD37" w14:textId="77777777" w:rsidR="002F101D" w:rsidRPr="002F101D" w:rsidRDefault="002F101D" w:rsidP="002F101D">
            <w:pPr>
              <w:ind w:left="-104" w:right="-111"/>
              <w:jc w:val="center"/>
              <w:rPr>
                <w:sz w:val="22"/>
                <w:szCs w:val="22"/>
              </w:rPr>
            </w:pPr>
            <w:r w:rsidRPr="002F101D">
              <w:rPr>
                <w:sz w:val="22"/>
                <w:szCs w:val="22"/>
              </w:rPr>
              <w:t>с 01.07.2028</w:t>
            </w:r>
          </w:p>
        </w:tc>
        <w:tc>
          <w:tcPr>
            <w:tcW w:w="1134" w:type="dxa"/>
            <w:tcBorders>
              <w:top w:val="single" w:sz="4" w:space="0" w:color="auto"/>
              <w:left w:val="single" w:sz="4" w:space="0" w:color="auto"/>
              <w:bottom w:val="single" w:sz="4" w:space="0" w:color="auto"/>
              <w:right w:val="single" w:sz="4" w:space="0" w:color="auto"/>
            </w:tcBorders>
            <w:vAlign w:val="bottom"/>
          </w:tcPr>
          <w:p w14:paraId="096AAFE4" w14:textId="77777777" w:rsidR="002F101D" w:rsidRPr="002F101D" w:rsidRDefault="002F101D" w:rsidP="002F101D">
            <w:pPr>
              <w:ind w:left="-108" w:right="-98"/>
              <w:jc w:val="center"/>
              <w:rPr>
                <w:sz w:val="22"/>
                <w:szCs w:val="22"/>
                <w:lang w:eastAsia="en-US"/>
              </w:rPr>
            </w:pPr>
            <w:r w:rsidRPr="002F101D">
              <w:rPr>
                <w:sz w:val="22"/>
                <w:szCs w:val="22"/>
                <w:lang w:eastAsia="en-US"/>
              </w:rPr>
              <w:t>11 414,86</w:t>
            </w:r>
          </w:p>
        </w:tc>
        <w:tc>
          <w:tcPr>
            <w:tcW w:w="851" w:type="dxa"/>
            <w:shd w:val="clear" w:color="auto" w:fill="auto"/>
            <w:vAlign w:val="center"/>
          </w:tcPr>
          <w:p w14:paraId="5CEA6730" w14:textId="77777777" w:rsidR="002F101D" w:rsidRPr="002F101D" w:rsidRDefault="002F101D" w:rsidP="002F101D">
            <w:pPr>
              <w:ind w:left="-113" w:right="-91"/>
              <w:jc w:val="center"/>
              <w:rPr>
                <w:sz w:val="23"/>
                <w:szCs w:val="23"/>
                <w:lang w:val="en-US" w:eastAsia="en-US"/>
              </w:rPr>
            </w:pPr>
            <w:r w:rsidRPr="002F101D">
              <w:rPr>
                <w:sz w:val="23"/>
                <w:szCs w:val="23"/>
                <w:lang w:val="en-US" w:eastAsia="en-US"/>
              </w:rPr>
              <w:t>x</w:t>
            </w:r>
          </w:p>
        </w:tc>
        <w:tc>
          <w:tcPr>
            <w:tcW w:w="850" w:type="dxa"/>
            <w:shd w:val="clear" w:color="auto" w:fill="auto"/>
            <w:vAlign w:val="center"/>
          </w:tcPr>
          <w:p w14:paraId="27858078" w14:textId="77777777" w:rsidR="002F101D" w:rsidRPr="002F101D" w:rsidRDefault="002F101D" w:rsidP="002F101D">
            <w:pPr>
              <w:ind w:left="-118" w:right="-117"/>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479E41E0"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1D5216C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713F9E8F"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349F8CDA" w14:textId="77777777" w:rsidTr="00DD090C">
        <w:trPr>
          <w:gridAfter w:val="1"/>
          <w:wAfter w:w="9" w:type="dxa"/>
          <w:trHeight w:val="334"/>
        </w:trPr>
        <w:tc>
          <w:tcPr>
            <w:tcW w:w="1980" w:type="dxa"/>
            <w:vMerge/>
            <w:shd w:val="clear" w:color="auto" w:fill="auto"/>
            <w:vAlign w:val="center"/>
          </w:tcPr>
          <w:p w14:paraId="585C2416" w14:textId="77777777" w:rsidR="002F101D" w:rsidRPr="002F101D" w:rsidRDefault="002F101D" w:rsidP="002F101D">
            <w:pPr>
              <w:ind w:right="-2"/>
              <w:jc w:val="center"/>
              <w:rPr>
                <w:sz w:val="23"/>
                <w:szCs w:val="23"/>
                <w:lang w:eastAsia="en-US"/>
              </w:rPr>
            </w:pPr>
          </w:p>
        </w:tc>
        <w:tc>
          <w:tcPr>
            <w:tcW w:w="1843" w:type="dxa"/>
            <w:shd w:val="clear" w:color="auto" w:fill="auto"/>
            <w:vAlign w:val="center"/>
          </w:tcPr>
          <w:p w14:paraId="61E13A0E" w14:textId="77777777" w:rsidR="002F101D" w:rsidRPr="002F101D" w:rsidRDefault="002F101D" w:rsidP="002F101D">
            <w:pPr>
              <w:ind w:right="-2"/>
              <w:jc w:val="center"/>
              <w:rPr>
                <w:sz w:val="23"/>
                <w:szCs w:val="23"/>
                <w:lang w:eastAsia="en-US"/>
              </w:rPr>
            </w:pPr>
            <w:proofErr w:type="spellStart"/>
            <w:r w:rsidRPr="002F101D">
              <w:rPr>
                <w:sz w:val="23"/>
                <w:szCs w:val="23"/>
                <w:lang w:eastAsia="en-US"/>
              </w:rPr>
              <w:t>Двухставочный</w:t>
            </w:r>
            <w:proofErr w:type="spellEnd"/>
          </w:p>
        </w:tc>
        <w:tc>
          <w:tcPr>
            <w:tcW w:w="1275" w:type="dxa"/>
            <w:shd w:val="clear" w:color="auto" w:fill="auto"/>
            <w:vAlign w:val="center"/>
          </w:tcPr>
          <w:p w14:paraId="187D11AA" w14:textId="77777777" w:rsidR="002F101D" w:rsidRPr="002F101D" w:rsidRDefault="002F101D" w:rsidP="002F101D">
            <w:pPr>
              <w:jc w:val="center"/>
              <w:rPr>
                <w:sz w:val="23"/>
                <w:szCs w:val="23"/>
                <w:lang w:eastAsia="en-US"/>
              </w:rPr>
            </w:pPr>
            <w:r w:rsidRPr="002F101D">
              <w:rPr>
                <w:sz w:val="23"/>
                <w:szCs w:val="23"/>
                <w:lang w:eastAsia="en-US"/>
              </w:rPr>
              <w:t>x</w:t>
            </w:r>
          </w:p>
        </w:tc>
        <w:tc>
          <w:tcPr>
            <w:tcW w:w="1134" w:type="dxa"/>
            <w:shd w:val="clear" w:color="auto" w:fill="auto"/>
            <w:vAlign w:val="center"/>
          </w:tcPr>
          <w:p w14:paraId="111B73CA" w14:textId="77777777" w:rsidR="002F101D" w:rsidRPr="002F101D" w:rsidRDefault="002F101D" w:rsidP="002F101D">
            <w:pPr>
              <w:ind w:left="-108" w:right="-98"/>
              <w:jc w:val="center"/>
              <w:rPr>
                <w:sz w:val="23"/>
                <w:szCs w:val="23"/>
                <w:lang w:eastAsia="en-US"/>
              </w:rPr>
            </w:pPr>
            <w:r w:rsidRPr="002F101D">
              <w:rPr>
                <w:sz w:val="23"/>
                <w:szCs w:val="23"/>
                <w:lang w:eastAsia="en-US"/>
              </w:rPr>
              <w:t>x</w:t>
            </w:r>
          </w:p>
        </w:tc>
        <w:tc>
          <w:tcPr>
            <w:tcW w:w="851" w:type="dxa"/>
            <w:shd w:val="clear" w:color="auto" w:fill="auto"/>
            <w:vAlign w:val="center"/>
          </w:tcPr>
          <w:p w14:paraId="6535B55E" w14:textId="77777777" w:rsidR="002F101D" w:rsidRPr="002F101D" w:rsidRDefault="002F101D" w:rsidP="002F101D">
            <w:pPr>
              <w:jc w:val="center"/>
              <w:rPr>
                <w:sz w:val="23"/>
                <w:szCs w:val="23"/>
                <w:lang w:eastAsia="en-US"/>
              </w:rPr>
            </w:pPr>
            <w:r w:rsidRPr="002F101D">
              <w:rPr>
                <w:sz w:val="23"/>
                <w:szCs w:val="23"/>
                <w:lang w:eastAsia="en-US"/>
              </w:rPr>
              <w:t>x</w:t>
            </w:r>
          </w:p>
        </w:tc>
        <w:tc>
          <w:tcPr>
            <w:tcW w:w="850" w:type="dxa"/>
            <w:shd w:val="clear" w:color="auto" w:fill="auto"/>
            <w:vAlign w:val="center"/>
          </w:tcPr>
          <w:p w14:paraId="587BBEB3"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1E4FB3EB"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72B5FE82"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4AF1ADA6"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3152EB1B" w14:textId="77777777" w:rsidTr="00DD090C">
        <w:trPr>
          <w:gridAfter w:val="1"/>
          <w:wAfter w:w="9" w:type="dxa"/>
        </w:trPr>
        <w:tc>
          <w:tcPr>
            <w:tcW w:w="1980" w:type="dxa"/>
            <w:vMerge/>
            <w:shd w:val="clear" w:color="auto" w:fill="auto"/>
            <w:vAlign w:val="center"/>
          </w:tcPr>
          <w:p w14:paraId="67EB4EF9" w14:textId="77777777" w:rsidR="002F101D" w:rsidRPr="002F101D" w:rsidRDefault="002F101D" w:rsidP="002F101D">
            <w:pPr>
              <w:ind w:right="-2"/>
              <w:jc w:val="center"/>
              <w:rPr>
                <w:sz w:val="23"/>
                <w:szCs w:val="23"/>
                <w:lang w:eastAsia="en-US"/>
              </w:rPr>
            </w:pPr>
          </w:p>
        </w:tc>
        <w:tc>
          <w:tcPr>
            <w:tcW w:w="1843" w:type="dxa"/>
            <w:shd w:val="clear" w:color="auto" w:fill="auto"/>
            <w:vAlign w:val="center"/>
          </w:tcPr>
          <w:p w14:paraId="4941A71C" w14:textId="77777777" w:rsidR="002F101D" w:rsidRPr="002F101D" w:rsidRDefault="002F101D" w:rsidP="002F101D">
            <w:pPr>
              <w:ind w:left="-105" w:right="-103"/>
              <w:jc w:val="center"/>
              <w:rPr>
                <w:sz w:val="23"/>
                <w:szCs w:val="23"/>
                <w:lang w:eastAsia="en-US"/>
              </w:rPr>
            </w:pPr>
            <w:r w:rsidRPr="002F101D">
              <w:rPr>
                <w:sz w:val="23"/>
                <w:szCs w:val="23"/>
                <w:lang w:eastAsia="en-US"/>
              </w:rPr>
              <w:t>Ставка за тепловую энергию, руб./Гкал</w:t>
            </w:r>
          </w:p>
        </w:tc>
        <w:tc>
          <w:tcPr>
            <w:tcW w:w="1275" w:type="dxa"/>
            <w:shd w:val="clear" w:color="auto" w:fill="auto"/>
            <w:vAlign w:val="center"/>
          </w:tcPr>
          <w:p w14:paraId="76B4B24A" w14:textId="77777777" w:rsidR="002F101D" w:rsidRPr="002F101D" w:rsidRDefault="002F101D" w:rsidP="002F101D">
            <w:pPr>
              <w:jc w:val="center"/>
              <w:rPr>
                <w:sz w:val="23"/>
                <w:szCs w:val="23"/>
                <w:lang w:eastAsia="en-US"/>
              </w:rPr>
            </w:pPr>
            <w:r w:rsidRPr="002F101D">
              <w:rPr>
                <w:sz w:val="23"/>
                <w:szCs w:val="23"/>
                <w:lang w:eastAsia="en-US"/>
              </w:rPr>
              <w:t>x</w:t>
            </w:r>
          </w:p>
        </w:tc>
        <w:tc>
          <w:tcPr>
            <w:tcW w:w="1134" w:type="dxa"/>
            <w:shd w:val="clear" w:color="auto" w:fill="auto"/>
            <w:vAlign w:val="center"/>
          </w:tcPr>
          <w:p w14:paraId="0D28A7EA" w14:textId="77777777" w:rsidR="002F101D" w:rsidRPr="002F101D" w:rsidRDefault="002F101D" w:rsidP="002F101D">
            <w:pPr>
              <w:ind w:left="-108" w:right="-98"/>
              <w:jc w:val="center"/>
              <w:rPr>
                <w:sz w:val="23"/>
                <w:szCs w:val="23"/>
                <w:lang w:eastAsia="en-US"/>
              </w:rPr>
            </w:pPr>
            <w:r w:rsidRPr="002F101D">
              <w:rPr>
                <w:sz w:val="23"/>
                <w:szCs w:val="23"/>
                <w:lang w:eastAsia="en-US"/>
              </w:rPr>
              <w:t>x</w:t>
            </w:r>
          </w:p>
        </w:tc>
        <w:tc>
          <w:tcPr>
            <w:tcW w:w="851" w:type="dxa"/>
            <w:shd w:val="clear" w:color="auto" w:fill="auto"/>
            <w:vAlign w:val="center"/>
          </w:tcPr>
          <w:p w14:paraId="6BBE6631" w14:textId="77777777" w:rsidR="002F101D" w:rsidRPr="002F101D" w:rsidRDefault="002F101D" w:rsidP="002F101D">
            <w:pPr>
              <w:jc w:val="center"/>
              <w:rPr>
                <w:sz w:val="23"/>
                <w:szCs w:val="23"/>
                <w:lang w:eastAsia="en-US"/>
              </w:rPr>
            </w:pPr>
            <w:r w:rsidRPr="002F101D">
              <w:rPr>
                <w:sz w:val="23"/>
                <w:szCs w:val="23"/>
                <w:lang w:eastAsia="en-US"/>
              </w:rPr>
              <w:t>x</w:t>
            </w:r>
          </w:p>
        </w:tc>
        <w:tc>
          <w:tcPr>
            <w:tcW w:w="850" w:type="dxa"/>
            <w:shd w:val="clear" w:color="auto" w:fill="auto"/>
            <w:vAlign w:val="center"/>
          </w:tcPr>
          <w:p w14:paraId="026349C2"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361156F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52412F9F"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29CCCFF6"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182225DB" w14:textId="77777777" w:rsidTr="00DD090C">
        <w:trPr>
          <w:gridAfter w:val="1"/>
          <w:wAfter w:w="9" w:type="dxa"/>
          <w:trHeight w:val="690"/>
        </w:trPr>
        <w:tc>
          <w:tcPr>
            <w:tcW w:w="1980" w:type="dxa"/>
            <w:vMerge/>
            <w:shd w:val="clear" w:color="auto" w:fill="auto"/>
            <w:vAlign w:val="center"/>
          </w:tcPr>
          <w:p w14:paraId="5512435F" w14:textId="77777777" w:rsidR="002F101D" w:rsidRPr="002F101D" w:rsidRDefault="002F101D" w:rsidP="002F101D">
            <w:pPr>
              <w:ind w:right="-2"/>
              <w:jc w:val="center"/>
              <w:rPr>
                <w:sz w:val="23"/>
                <w:szCs w:val="23"/>
                <w:lang w:eastAsia="en-US"/>
              </w:rPr>
            </w:pPr>
          </w:p>
        </w:tc>
        <w:tc>
          <w:tcPr>
            <w:tcW w:w="1843" w:type="dxa"/>
            <w:shd w:val="clear" w:color="auto" w:fill="auto"/>
            <w:vAlign w:val="center"/>
          </w:tcPr>
          <w:p w14:paraId="38AF882D" w14:textId="77777777" w:rsidR="002F101D" w:rsidRPr="002F101D" w:rsidRDefault="002F101D" w:rsidP="002F101D">
            <w:pPr>
              <w:ind w:left="-113" w:right="-110"/>
              <w:jc w:val="center"/>
              <w:rPr>
                <w:sz w:val="23"/>
                <w:szCs w:val="23"/>
                <w:lang w:eastAsia="en-US"/>
              </w:rPr>
            </w:pPr>
            <w:r w:rsidRPr="002F101D">
              <w:rPr>
                <w:sz w:val="23"/>
                <w:szCs w:val="23"/>
                <w:lang w:eastAsia="en-US"/>
              </w:rPr>
              <w:t xml:space="preserve">Ставка за </w:t>
            </w:r>
            <w:proofErr w:type="spellStart"/>
            <w:r w:rsidRPr="002F101D">
              <w:rPr>
                <w:sz w:val="23"/>
                <w:szCs w:val="23"/>
                <w:lang w:eastAsia="en-US"/>
              </w:rPr>
              <w:t>содер-жание</w:t>
            </w:r>
            <w:proofErr w:type="spellEnd"/>
            <w:r w:rsidRPr="002F101D">
              <w:rPr>
                <w:sz w:val="23"/>
                <w:szCs w:val="23"/>
                <w:lang w:eastAsia="en-US"/>
              </w:rPr>
              <w:t xml:space="preserve"> тепловой мощности тыс. руб./Гкал/ч в мес.</w:t>
            </w:r>
          </w:p>
        </w:tc>
        <w:tc>
          <w:tcPr>
            <w:tcW w:w="1275" w:type="dxa"/>
            <w:shd w:val="clear" w:color="auto" w:fill="auto"/>
            <w:vAlign w:val="center"/>
          </w:tcPr>
          <w:p w14:paraId="4107F912" w14:textId="77777777" w:rsidR="002F101D" w:rsidRPr="002F101D" w:rsidRDefault="002F101D" w:rsidP="002F101D">
            <w:pPr>
              <w:jc w:val="center"/>
              <w:rPr>
                <w:sz w:val="23"/>
                <w:szCs w:val="23"/>
                <w:lang w:eastAsia="en-US"/>
              </w:rPr>
            </w:pPr>
            <w:r w:rsidRPr="002F101D">
              <w:rPr>
                <w:sz w:val="23"/>
                <w:szCs w:val="23"/>
                <w:lang w:eastAsia="en-US"/>
              </w:rPr>
              <w:t>x</w:t>
            </w:r>
          </w:p>
        </w:tc>
        <w:tc>
          <w:tcPr>
            <w:tcW w:w="1134" w:type="dxa"/>
            <w:shd w:val="clear" w:color="auto" w:fill="auto"/>
            <w:vAlign w:val="center"/>
          </w:tcPr>
          <w:p w14:paraId="69EAEF65" w14:textId="77777777" w:rsidR="002F101D" w:rsidRPr="002F101D" w:rsidRDefault="002F101D" w:rsidP="002F101D">
            <w:pPr>
              <w:ind w:left="-108" w:right="-98"/>
              <w:jc w:val="center"/>
              <w:rPr>
                <w:sz w:val="23"/>
                <w:szCs w:val="23"/>
                <w:lang w:eastAsia="en-US"/>
              </w:rPr>
            </w:pPr>
            <w:r w:rsidRPr="002F101D">
              <w:rPr>
                <w:sz w:val="23"/>
                <w:szCs w:val="23"/>
                <w:lang w:eastAsia="en-US"/>
              </w:rPr>
              <w:t>x</w:t>
            </w:r>
          </w:p>
        </w:tc>
        <w:tc>
          <w:tcPr>
            <w:tcW w:w="851" w:type="dxa"/>
            <w:shd w:val="clear" w:color="auto" w:fill="auto"/>
            <w:vAlign w:val="center"/>
          </w:tcPr>
          <w:p w14:paraId="74EED6F2" w14:textId="77777777" w:rsidR="002F101D" w:rsidRPr="002F101D" w:rsidRDefault="002F101D" w:rsidP="002F101D">
            <w:pPr>
              <w:jc w:val="center"/>
              <w:rPr>
                <w:sz w:val="23"/>
                <w:szCs w:val="23"/>
                <w:lang w:eastAsia="en-US"/>
              </w:rPr>
            </w:pPr>
            <w:r w:rsidRPr="002F101D">
              <w:rPr>
                <w:sz w:val="23"/>
                <w:szCs w:val="23"/>
                <w:lang w:eastAsia="en-US"/>
              </w:rPr>
              <w:t>x</w:t>
            </w:r>
          </w:p>
        </w:tc>
        <w:tc>
          <w:tcPr>
            <w:tcW w:w="850" w:type="dxa"/>
            <w:shd w:val="clear" w:color="auto" w:fill="auto"/>
            <w:vAlign w:val="center"/>
          </w:tcPr>
          <w:p w14:paraId="09B8F947" w14:textId="77777777" w:rsidR="002F101D" w:rsidRPr="002F101D" w:rsidRDefault="002F101D" w:rsidP="002F101D">
            <w:pPr>
              <w:ind w:right="-2"/>
              <w:jc w:val="center"/>
              <w:rPr>
                <w:sz w:val="23"/>
                <w:szCs w:val="23"/>
                <w:lang w:eastAsia="en-US"/>
              </w:rPr>
            </w:pPr>
            <w:r w:rsidRPr="002F101D">
              <w:rPr>
                <w:sz w:val="23"/>
                <w:szCs w:val="23"/>
                <w:lang w:val="en-US" w:eastAsia="en-US"/>
              </w:rPr>
              <w:t>x</w:t>
            </w:r>
          </w:p>
        </w:tc>
        <w:tc>
          <w:tcPr>
            <w:tcW w:w="862" w:type="dxa"/>
            <w:gridSpan w:val="2"/>
            <w:shd w:val="clear" w:color="auto" w:fill="auto"/>
            <w:vAlign w:val="center"/>
          </w:tcPr>
          <w:p w14:paraId="183FD9E9" w14:textId="77777777" w:rsidR="002F101D" w:rsidRPr="002F101D" w:rsidRDefault="002F101D" w:rsidP="002F101D">
            <w:pPr>
              <w:ind w:right="-2"/>
              <w:jc w:val="center"/>
              <w:rPr>
                <w:sz w:val="23"/>
                <w:szCs w:val="23"/>
                <w:lang w:eastAsia="en-US"/>
              </w:rPr>
            </w:pPr>
            <w:r w:rsidRPr="002F101D">
              <w:rPr>
                <w:sz w:val="23"/>
                <w:szCs w:val="23"/>
                <w:lang w:val="en-US" w:eastAsia="en-US"/>
              </w:rPr>
              <w:t>x</w:t>
            </w:r>
          </w:p>
        </w:tc>
        <w:tc>
          <w:tcPr>
            <w:tcW w:w="850" w:type="dxa"/>
            <w:gridSpan w:val="2"/>
            <w:shd w:val="clear" w:color="auto" w:fill="auto"/>
            <w:vAlign w:val="center"/>
          </w:tcPr>
          <w:p w14:paraId="64976D33" w14:textId="77777777" w:rsidR="002F101D" w:rsidRPr="002F101D" w:rsidRDefault="002F101D" w:rsidP="002F101D">
            <w:pPr>
              <w:ind w:right="-2"/>
              <w:jc w:val="center"/>
              <w:rPr>
                <w:sz w:val="23"/>
                <w:szCs w:val="23"/>
                <w:lang w:eastAsia="en-US"/>
              </w:rPr>
            </w:pPr>
            <w:r w:rsidRPr="002F101D">
              <w:rPr>
                <w:sz w:val="23"/>
                <w:szCs w:val="23"/>
                <w:lang w:val="en-US" w:eastAsia="en-US"/>
              </w:rPr>
              <w:t>x</w:t>
            </w:r>
          </w:p>
        </w:tc>
        <w:tc>
          <w:tcPr>
            <w:tcW w:w="957" w:type="dxa"/>
            <w:shd w:val="clear" w:color="auto" w:fill="auto"/>
            <w:vAlign w:val="center"/>
          </w:tcPr>
          <w:p w14:paraId="20452827" w14:textId="77777777" w:rsidR="002F101D" w:rsidRPr="002F101D" w:rsidRDefault="002F101D" w:rsidP="002F101D">
            <w:pPr>
              <w:ind w:right="-2"/>
              <w:jc w:val="center"/>
              <w:rPr>
                <w:sz w:val="23"/>
                <w:szCs w:val="23"/>
                <w:lang w:eastAsia="en-US"/>
              </w:rPr>
            </w:pPr>
            <w:r w:rsidRPr="002F101D">
              <w:rPr>
                <w:sz w:val="23"/>
                <w:szCs w:val="23"/>
                <w:lang w:val="en-US" w:eastAsia="en-US"/>
              </w:rPr>
              <w:t>x</w:t>
            </w:r>
          </w:p>
        </w:tc>
      </w:tr>
      <w:tr w:rsidR="002F101D" w:rsidRPr="002F101D" w14:paraId="7C9FA717" w14:textId="77777777" w:rsidTr="00DD090C">
        <w:tc>
          <w:tcPr>
            <w:tcW w:w="1980" w:type="dxa"/>
            <w:vMerge/>
            <w:shd w:val="clear" w:color="auto" w:fill="auto"/>
            <w:vAlign w:val="center"/>
          </w:tcPr>
          <w:p w14:paraId="7112F32F" w14:textId="77777777" w:rsidR="002F101D" w:rsidRPr="002F101D" w:rsidRDefault="002F101D" w:rsidP="002F101D">
            <w:pPr>
              <w:ind w:right="-2"/>
              <w:jc w:val="center"/>
              <w:rPr>
                <w:sz w:val="23"/>
                <w:szCs w:val="23"/>
                <w:lang w:eastAsia="en-US"/>
              </w:rPr>
            </w:pPr>
          </w:p>
        </w:tc>
        <w:tc>
          <w:tcPr>
            <w:tcW w:w="8631" w:type="dxa"/>
            <w:gridSpan w:val="11"/>
            <w:shd w:val="clear" w:color="auto" w:fill="auto"/>
            <w:vAlign w:val="center"/>
          </w:tcPr>
          <w:p w14:paraId="7F084DDA" w14:textId="77777777" w:rsidR="002F101D" w:rsidRPr="002F101D" w:rsidRDefault="002F101D" w:rsidP="002F101D">
            <w:pPr>
              <w:ind w:right="-2"/>
              <w:jc w:val="center"/>
              <w:rPr>
                <w:sz w:val="23"/>
                <w:szCs w:val="23"/>
                <w:lang w:eastAsia="en-US"/>
              </w:rPr>
            </w:pPr>
            <w:r w:rsidRPr="002F101D">
              <w:rPr>
                <w:sz w:val="23"/>
                <w:szCs w:val="23"/>
                <w:lang w:eastAsia="en-US"/>
              </w:rPr>
              <w:t>Население (тарифы указываются с учетом НДС) *</w:t>
            </w:r>
          </w:p>
        </w:tc>
      </w:tr>
      <w:tr w:rsidR="002F101D" w:rsidRPr="002F101D" w14:paraId="2E9E5CFF" w14:textId="77777777" w:rsidTr="00DD090C">
        <w:trPr>
          <w:gridAfter w:val="1"/>
          <w:wAfter w:w="9" w:type="dxa"/>
          <w:trHeight w:val="135"/>
        </w:trPr>
        <w:tc>
          <w:tcPr>
            <w:tcW w:w="1980" w:type="dxa"/>
            <w:vMerge/>
            <w:shd w:val="clear" w:color="auto" w:fill="auto"/>
            <w:vAlign w:val="center"/>
          </w:tcPr>
          <w:p w14:paraId="13DA2A26" w14:textId="77777777" w:rsidR="002F101D" w:rsidRPr="002F101D" w:rsidRDefault="002F101D" w:rsidP="002F101D">
            <w:pPr>
              <w:ind w:right="-2"/>
              <w:jc w:val="center"/>
              <w:rPr>
                <w:sz w:val="23"/>
                <w:szCs w:val="23"/>
                <w:lang w:eastAsia="en-US"/>
              </w:rPr>
            </w:pPr>
          </w:p>
        </w:tc>
        <w:tc>
          <w:tcPr>
            <w:tcW w:w="1843" w:type="dxa"/>
            <w:vMerge w:val="restart"/>
            <w:shd w:val="clear" w:color="auto" w:fill="auto"/>
            <w:vAlign w:val="center"/>
          </w:tcPr>
          <w:p w14:paraId="338FB2F8" w14:textId="77777777" w:rsidR="002F101D" w:rsidRPr="002F101D" w:rsidRDefault="002F101D" w:rsidP="002F101D">
            <w:pPr>
              <w:ind w:right="-2"/>
              <w:jc w:val="center"/>
              <w:rPr>
                <w:sz w:val="23"/>
                <w:szCs w:val="23"/>
                <w:lang w:eastAsia="en-US"/>
              </w:rPr>
            </w:pPr>
            <w:proofErr w:type="spellStart"/>
            <w:r w:rsidRPr="002F101D">
              <w:rPr>
                <w:sz w:val="23"/>
                <w:szCs w:val="23"/>
                <w:lang w:eastAsia="en-US"/>
              </w:rPr>
              <w:t>Одноставочный</w:t>
            </w:r>
            <w:proofErr w:type="spellEnd"/>
          </w:p>
          <w:p w14:paraId="2AD1B2A8" w14:textId="77777777" w:rsidR="002F101D" w:rsidRPr="002F101D" w:rsidRDefault="002F101D" w:rsidP="002F101D">
            <w:pPr>
              <w:ind w:right="-2"/>
              <w:jc w:val="center"/>
              <w:rPr>
                <w:sz w:val="23"/>
                <w:szCs w:val="23"/>
                <w:lang w:eastAsia="en-US"/>
              </w:rPr>
            </w:pPr>
            <w:r w:rsidRPr="002F101D">
              <w:rPr>
                <w:sz w:val="23"/>
                <w:szCs w:val="23"/>
                <w:lang w:eastAsia="en-US"/>
              </w:rPr>
              <w:t>руб./Гкал</w:t>
            </w:r>
          </w:p>
        </w:tc>
        <w:tc>
          <w:tcPr>
            <w:tcW w:w="1275" w:type="dxa"/>
            <w:shd w:val="clear" w:color="auto" w:fill="auto"/>
            <w:vAlign w:val="center"/>
          </w:tcPr>
          <w:p w14:paraId="49BF9359" w14:textId="77777777" w:rsidR="002F101D" w:rsidRPr="002F101D" w:rsidRDefault="002F101D" w:rsidP="002F101D">
            <w:pPr>
              <w:ind w:left="-106" w:right="-111"/>
              <w:jc w:val="center"/>
              <w:rPr>
                <w:sz w:val="22"/>
                <w:szCs w:val="22"/>
                <w:lang w:eastAsia="en-US"/>
              </w:rPr>
            </w:pPr>
            <w:r w:rsidRPr="002F101D">
              <w:rPr>
                <w:sz w:val="22"/>
                <w:szCs w:val="22"/>
                <w:lang w:eastAsia="en-US"/>
              </w:rPr>
              <w:t>с 01.01.2024</w:t>
            </w:r>
          </w:p>
        </w:tc>
        <w:tc>
          <w:tcPr>
            <w:tcW w:w="1134" w:type="dxa"/>
            <w:tcBorders>
              <w:top w:val="single" w:sz="4" w:space="0" w:color="auto"/>
              <w:left w:val="single" w:sz="4" w:space="0" w:color="auto"/>
              <w:bottom w:val="single" w:sz="4" w:space="0" w:color="auto"/>
              <w:right w:val="single" w:sz="4" w:space="0" w:color="auto"/>
            </w:tcBorders>
            <w:vAlign w:val="bottom"/>
          </w:tcPr>
          <w:p w14:paraId="55849FA3" w14:textId="77777777" w:rsidR="002F101D" w:rsidRPr="002F101D" w:rsidRDefault="002F101D" w:rsidP="002F101D">
            <w:pPr>
              <w:ind w:left="-108" w:right="-98"/>
              <w:jc w:val="center"/>
              <w:rPr>
                <w:sz w:val="22"/>
                <w:szCs w:val="22"/>
                <w:lang w:eastAsia="en-US"/>
              </w:rPr>
            </w:pPr>
            <w:r w:rsidRPr="002F101D">
              <w:rPr>
                <w:sz w:val="22"/>
                <w:szCs w:val="22"/>
                <w:lang w:eastAsia="en-US"/>
              </w:rPr>
              <w:t>5 010,86</w:t>
            </w:r>
          </w:p>
        </w:tc>
        <w:tc>
          <w:tcPr>
            <w:tcW w:w="851" w:type="dxa"/>
            <w:shd w:val="clear" w:color="auto" w:fill="auto"/>
            <w:vAlign w:val="center"/>
          </w:tcPr>
          <w:p w14:paraId="5BED160A" w14:textId="77777777" w:rsidR="002F101D" w:rsidRPr="002F101D" w:rsidRDefault="002F101D" w:rsidP="002F101D">
            <w:pPr>
              <w:ind w:left="-114" w:right="-91"/>
              <w:jc w:val="center"/>
              <w:rPr>
                <w:lang w:eastAsia="en-US"/>
              </w:rPr>
            </w:pPr>
            <w:r w:rsidRPr="002F101D">
              <w:rPr>
                <w:lang w:val="en-US" w:eastAsia="en-US"/>
              </w:rPr>
              <w:t>x</w:t>
            </w:r>
          </w:p>
        </w:tc>
        <w:tc>
          <w:tcPr>
            <w:tcW w:w="850" w:type="dxa"/>
            <w:shd w:val="clear" w:color="auto" w:fill="auto"/>
            <w:vAlign w:val="center"/>
          </w:tcPr>
          <w:p w14:paraId="31737811" w14:textId="77777777" w:rsidR="002F101D" w:rsidRPr="002F101D" w:rsidRDefault="002F101D" w:rsidP="002F101D">
            <w:pPr>
              <w:ind w:left="-114" w:right="-91"/>
              <w:jc w:val="center"/>
              <w:rPr>
                <w:lang w:val="en-US" w:eastAsia="en-US"/>
              </w:rPr>
            </w:pPr>
            <w:r w:rsidRPr="002F101D">
              <w:rPr>
                <w:sz w:val="23"/>
                <w:szCs w:val="23"/>
                <w:lang w:val="en-US" w:eastAsia="en-US"/>
              </w:rPr>
              <w:t>x</w:t>
            </w:r>
          </w:p>
        </w:tc>
        <w:tc>
          <w:tcPr>
            <w:tcW w:w="862" w:type="dxa"/>
            <w:gridSpan w:val="2"/>
            <w:shd w:val="clear" w:color="auto" w:fill="auto"/>
            <w:vAlign w:val="center"/>
          </w:tcPr>
          <w:p w14:paraId="35D1F660"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52E57E5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492BC12B"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4B23F35F" w14:textId="77777777" w:rsidTr="00DD090C">
        <w:trPr>
          <w:gridAfter w:val="1"/>
          <w:wAfter w:w="9" w:type="dxa"/>
          <w:trHeight w:val="135"/>
        </w:trPr>
        <w:tc>
          <w:tcPr>
            <w:tcW w:w="1980" w:type="dxa"/>
            <w:vMerge/>
            <w:shd w:val="clear" w:color="auto" w:fill="auto"/>
            <w:vAlign w:val="center"/>
          </w:tcPr>
          <w:p w14:paraId="0C627C54"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39486640"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298786E2" w14:textId="77777777" w:rsidR="002F101D" w:rsidRPr="002F101D" w:rsidRDefault="002F101D" w:rsidP="002F101D">
            <w:pPr>
              <w:ind w:left="-106" w:right="-111"/>
              <w:jc w:val="center"/>
              <w:rPr>
                <w:sz w:val="22"/>
                <w:szCs w:val="22"/>
                <w:lang w:eastAsia="en-US"/>
              </w:rPr>
            </w:pPr>
            <w:r w:rsidRPr="002F101D">
              <w:rPr>
                <w:sz w:val="22"/>
                <w:szCs w:val="22"/>
              </w:rPr>
              <w:t>с 01.07.2024</w:t>
            </w:r>
          </w:p>
        </w:tc>
        <w:tc>
          <w:tcPr>
            <w:tcW w:w="1134" w:type="dxa"/>
            <w:tcBorders>
              <w:top w:val="single" w:sz="4" w:space="0" w:color="auto"/>
              <w:left w:val="single" w:sz="4" w:space="0" w:color="auto"/>
              <w:bottom w:val="single" w:sz="4" w:space="0" w:color="auto"/>
              <w:right w:val="single" w:sz="4" w:space="0" w:color="auto"/>
            </w:tcBorders>
            <w:vAlign w:val="bottom"/>
          </w:tcPr>
          <w:p w14:paraId="4F4E5994" w14:textId="77777777" w:rsidR="002F101D" w:rsidRPr="002F101D" w:rsidRDefault="002F101D" w:rsidP="002F101D">
            <w:pPr>
              <w:ind w:left="-108" w:right="-98"/>
              <w:jc w:val="center"/>
              <w:rPr>
                <w:sz w:val="22"/>
                <w:szCs w:val="22"/>
                <w:lang w:eastAsia="en-US"/>
              </w:rPr>
            </w:pPr>
            <w:r w:rsidRPr="002F101D">
              <w:rPr>
                <w:sz w:val="22"/>
                <w:szCs w:val="22"/>
                <w:lang w:eastAsia="en-US"/>
              </w:rPr>
              <w:t>5 642,23</w:t>
            </w:r>
          </w:p>
        </w:tc>
        <w:tc>
          <w:tcPr>
            <w:tcW w:w="851" w:type="dxa"/>
            <w:tcBorders>
              <w:top w:val="single" w:sz="4" w:space="0" w:color="auto"/>
              <w:bottom w:val="single" w:sz="4" w:space="0" w:color="auto"/>
            </w:tcBorders>
            <w:shd w:val="clear" w:color="auto" w:fill="auto"/>
            <w:vAlign w:val="center"/>
          </w:tcPr>
          <w:p w14:paraId="0BCF5591" w14:textId="77777777" w:rsidR="002F101D" w:rsidRPr="002F101D" w:rsidRDefault="002F101D" w:rsidP="002F101D">
            <w:pPr>
              <w:ind w:left="-114" w:right="-91"/>
              <w:jc w:val="center"/>
              <w:rPr>
                <w:lang w:eastAsia="en-US"/>
              </w:rPr>
            </w:pPr>
            <w:r w:rsidRPr="002F101D">
              <w:rPr>
                <w:lang w:val="en-US" w:eastAsia="en-US"/>
              </w:rPr>
              <w:t>x</w:t>
            </w:r>
          </w:p>
        </w:tc>
        <w:tc>
          <w:tcPr>
            <w:tcW w:w="850" w:type="dxa"/>
            <w:shd w:val="clear" w:color="auto" w:fill="auto"/>
            <w:vAlign w:val="center"/>
          </w:tcPr>
          <w:p w14:paraId="2C124423" w14:textId="77777777" w:rsidR="002F101D" w:rsidRPr="002F101D" w:rsidRDefault="002F101D" w:rsidP="002F101D">
            <w:pPr>
              <w:ind w:left="-114" w:right="-91"/>
              <w:jc w:val="center"/>
              <w:rPr>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53CCCFDA"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734EAF9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2CB2318F"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r>
      <w:tr w:rsidR="002F101D" w:rsidRPr="002F101D" w14:paraId="60A67EF2" w14:textId="77777777" w:rsidTr="00DD090C">
        <w:trPr>
          <w:gridAfter w:val="1"/>
          <w:wAfter w:w="9" w:type="dxa"/>
          <w:trHeight w:val="135"/>
        </w:trPr>
        <w:tc>
          <w:tcPr>
            <w:tcW w:w="1980" w:type="dxa"/>
            <w:vMerge/>
            <w:shd w:val="clear" w:color="auto" w:fill="auto"/>
            <w:vAlign w:val="center"/>
          </w:tcPr>
          <w:p w14:paraId="3D3C54BC"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4E8B863D"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59A9B91C" w14:textId="77777777" w:rsidR="002F101D" w:rsidRPr="002F101D" w:rsidRDefault="002F101D" w:rsidP="002F101D">
            <w:pPr>
              <w:ind w:left="-106" w:right="-111"/>
              <w:jc w:val="center"/>
              <w:rPr>
                <w:sz w:val="22"/>
                <w:szCs w:val="22"/>
                <w:lang w:eastAsia="en-US"/>
              </w:rPr>
            </w:pPr>
            <w:r w:rsidRPr="002F101D">
              <w:rPr>
                <w:sz w:val="22"/>
                <w:szCs w:val="22"/>
              </w:rPr>
              <w:t>с 01.01.2025</w:t>
            </w:r>
          </w:p>
        </w:tc>
        <w:tc>
          <w:tcPr>
            <w:tcW w:w="1134" w:type="dxa"/>
            <w:tcBorders>
              <w:top w:val="single" w:sz="4" w:space="0" w:color="auto"/>
              <w:left w:val="single" w:sz="4" w:space="0" w:color="auto"/>
              <w:bottom w:val="single" w:sz="4" w:space="0" w:color="auto"/>
              <w:right w:val="single" w:sz="4" w:space="0" w:color="auto"/>
            </w:tcBorders>
            <w:vAlign w:val="bottom"/>
          </w:tcPr>
          <w:p w14:paraId="5F2F570A" w14:textId="77777777" w:rsidR="002F101D" w:rsidRPr="002F101D" w:rsidRDefault="002F101D" w:rsidP="002F101D">
            <w:pPr>
              <w:ind w:left="-108" w:right="-98"/>
              <w:jc w:val="center"/>
              <w:rPr>
                <w:sz w:val="22"/>
                <w:szCs w:val="22"/>
                <w:lang w:eastAsia="en-US"/>
              </w:rPr>
            </w:pPr>
            <w:r w:rsidRPr="002F101D">
              <w:rPr>
                <w:sz w:val="22"/>
                <w:szCs w:val="22"/>
                <w:lang w:eastAsia="en-US"/>
              </w:rPr>
              <w:t>5 642,23</w:t>
            </w:r>
          </w:p>
        </w:tc>
        <w:tc>
          <w:tcPr>
            <w:tcW w:w="851" w:type="dxa"/>
            <w:tcBorders>
              <w:top w:val="single" w:sz="4" w:space="0" w:color="auto"/>
              <w:bottom w:val="single" w:sz="4" w:space="0" w:color="auto"/>
            </w:tcBorders>
            <w:shd w:val="clear" w:color="auto" w:fill="auto"/>
            <w:vAlign w:val="center"/>
          </w:tcPr>
          <w:p w14:paraId="362AFBBE"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2A086B16" w14:textId="77777777" w:rsidR="002F101D" w:rsidRPr="002F101D" w:rsidRDefault="002F101D" w:rsidP="002F101D">
            <w:pPr>
              <w:ind w:left="-114" w:right="-91"/>
              <w:jc w:val="center"/>
              <w:rPr>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2000F446"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5FA7EDA1"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48542F46" w14:textId="77777777" w:rsidR="002F101D" w:rsidRPr="002F101D" w:rsidRDefault="002F101D" w:rsidP="002F101D">
            <w:pPr>
              <w:jc w:val="center"/>
              <w:rPr>
                <w:sz w:val="23"/>
                <w:szCs w:val="23"/>
                <w:lang w:eastAsia="en-US"/>
              </w:rPr>
            </w:pPr>
            <w:r w:rsidRPr="002F101D">
              <w:rPr>
                <w:sz w:val="23"/>
                <w:szCs w:val="23"/>
                <w:lang w:eastAsia="en-US"/>
              </w:rPr>
              <w:t>x</w:t>
            </w:r>
          </w:p>
        </w:tc>
      </w:tr>
      <w:tr w:rsidR="002F101D" w:rsidRPr="002F101D" w14:paraId="722802D4" w14:textId="77777777" w:rsidTr="00DD090C">
        <w:trPr>
          <w:gridAfter w:val="1"/>
          <w:wAfter w:w="9" w:type="dxa"/>
          <w:trHeight w:val="135"/>
        </w:trPr>
        <w:tc>
          <w:tcPr>
            <w:tcW w:w="1980" w:type="dxa"/>
            <w:vMerge/>
            <w:shd w:val="clear" w:color="auto" w:fill="auto"/>
            <w:vAlign w:val="center"/>
          </w:tcPr>
          <w:p w14:paraId="6E61070B"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1B5817E0"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1D98AEFD" w14:textId="77777777" w:rsidR="002F101D" w:rsidRPr="002F101D" w:rsidRDefault="002F101D" w:rsidP="002F101D">
            <w:pPr>
              <w:ind w:left="-106" w:right="-111"/>
              <w:jc w:val="center"/>
              <w:rPr>
                <w:sz w:val="22"/>
                <w:szCs w:val="22"/>
                <w:lang w:eastAsia="en-US"/>
              </w:rPr>
            </w:pPr>
            <w:r w:rsidRPr="002F101D">
              <w:rPr>
                <w:sz w:val="22"/>
                <w:szCs w:val="22"/>
              </w:rPr>
              <w:t>с 01.07.2025</w:t>
            </w:r>
          </w:p>
        </w:tc>
        <w:tc>
          <w:tcPr>
            <w:tcW w:w="1134" w:type="dxa"/>
            <w:tcBorders>
              <w:top w:val="single" w:sz="4" w:space="0" w:color="auto"/>
              <w:left w:val="single" w:sz="4" w:space="0" w:color="auto"/>
              <w:bottom w:val="single" w:sz="4" w:space="0" w:color="auto"/>
              <w:right w:val="single" w:sz="4" w:space="0" w:color="auto"/>
            </w:tcBorders>
            <w:vAlign w:val="bottom"/>
          </w:tcPr>
          <w:p w14:paraId="057DE5BF" w14:textId="77777777" w:rsidR="002F101D" w:rsidRPr="002F101D" w:rsidRDefault="002F101D" w:rsidP="002F101D">
            <w:pPr>
              <w:ind w:left="-108" w:right="-98"/>
              <w:jc w:val="center"/>
              <w:rPr>
                <w:sz w:val="22"/>
                <w:szCs w:val="22"/>
                <w:lang w:eastAsia="en-US"/>
              </w:rPr>
            </w:pPr>
            <w:r w:rsidRPr="002F101D">
              <w:rPr>
                <w:sz w:val="22"/>
                <w:szCs w:val="22"/>
                <w:lang w:eastAsia="en-US"/>
              </w:rPr>
              <w:t>8 706,21</w:t>
            </w:r>
          </w:p>
        </w:tc>
        <w:tc>
          <w:tcPr>
            <w:tcW w:w="851" w:type="dxa"/>
            <w:tcBorders>
              <w:top w:val="single" w:sz="4" w:space="0" w:color="auto"/>
              <w:bottom w:val="single" w:sz="4" w:space="0" w:color="auto"/>
            </w:tcBorders>
            <w:shd w:val="clear" w:color="auto" w:fill="auto"/>
            <w:vAlign w:val="center"/>
          </w:tcPr>
          <w:p w14:paraId="49E38EF4"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39EFF3D1" w14:textId="77777777" w:rsidR="002F101D" w:rsidRPr="002F101D" w:rsidRDefault="002F101D" w:rsidP="002F101D">
            <w:pPr>
              <w:ind w:left="-114" w:right="-91"/>
              <w:jc w:val="center"/>
              <w:rPr>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45697636"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79E8D4EC"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743D63BB" w14:textId="77777777" w:rsidR="002F101D" w:rsidRPr="002F101D" w:rsidRDefault="002F101D" w:rsidP="002F101D">
            <w:pPr>
              <w:jc w:val="center"/>
              <w:rPr>
                <w:sz w:val="23"/>
                <w:szCs w:val="23"/>
                <w:lang w:eastAsia="en-US"/>
              </w:rPr>
            </w:pPr>
            <w:r w:rsidRPr="002F101D">
              <w:rPr>
                <w:sz w:val="23"/>
                <w:szCs w:val="23"/>
                <w:lang w:eastAsia="en-US"/>
              </w:rPr>
              <w:t>x</w:t>
            </w:r>
          </w:p>
        </w:tc>
      </w:tr>
      <w:tr w:rsidR="002F101D" w:rsidRPr="002F101D" w14:paraId="1DF7B8D7" w14:textId="77777777" w:rsidTr="00DD090C">
        <w:trPr>
          <w:gridAfter w:val="1"/>
          <w:wAfter w:w="9" w:type="dxa"/>
          <w:trHeight w:val="135"/>
        </w:trPr>
        <w:tc>
          <w:tcPr>
            <w:tcW w:w="1980" w:type="dxa"/>
            <w:vMerge/>
            <w:shd w:val="clear" w:color="auto" w:fill="auto"/>
            <w:vAlign w:val="center"/>
          </w:tcPr>
          <w:p w14:paraId="04016FA3"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462473FE"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7F829E74" w14:textId="77777777" w:rsidR="002F101D" w:rsidRPr="002F101D" w:rsidRDefault="002F101D" w:rsidP="002F101D">
            <w:pPr>
              <w:ind w:left="-106" w:right="-111"/>
              <w:jc w:val="center"/>
              <w:rPr>
                <w:sz w:val="22"/>
                <w:szCs w:val="22"/>
              </w:rPr>
            </w:pPr>
            <w:r w:rsidRPr="002F101D">
              <w:rPr>
                <w:sz w:val="22"/>
                <w:szCs w:val="22"/>
              </w:rPr>
              <w:t>с 01.01.2026</w:t>
            </w:r>
          </w:p>
        </w:tc>
        <w:tc>
          <w:tcPr>
            <w:tcW w:w="1134" w:type="dxa"/>
            <w:tcBorders>
              <w:top w:val="single" w:sz="4" w:space="0" w:color="auto"/>
              <w:left w:val="single" w:sz="4" w:space="0" w:color="auto"/>
              <w:bottom w:val="single" w:sz="4" w:space="0" w:color="auto"/>
              <w:right w:val="single" w:sz="4" w:space="0" w:color="auto"/>
            </w:tcBorders>
            <w:vAlign w:val="bottom"/>
          </w:tcPr>
          <w:p w14:paraId="5105B769" w14:textId="77777777" w:rsidR="002F101D" w:rsidRPr="002F101D" w:rsidRDefault="002F101D" w:rsidP="002F101D">
            <w:pPr>
              <w:ind w:left="-108" w:right="-98"/>
              <w:jc w:val="center"/>
              <w:rPr>
                <w:sz w:val="22"/>
                <w:szCs w:val="22"/>
                <w:lang w:eastAsia="en-US"/>
              </w:rPr>
            </w:pPr>
            <w:r w:rsidRPr="002F101D">
              <w:rPr>
                <w:sz w:val="22"/>
                <w:szCs w:val="22"/>
                <w:lang w:eastAsia="en-US"/>
              </w:rPr>
              <w:t>8 706,21</w:t>
            </w:r>
          </w:p>
        </w:tc>
        <w:tc>
          <w:tcPr>
            <w:tcW w:w="851" w:type="dxa"/>
            <w:tcBorders>
              <w:top w:val="single" w:sz="4" w:space="0" w:color="auto"/>
              <w:bottom w:val="single" w:sz="4" w:space="0" w:color="auto"/>
            </w:tcBorders>
            <w:shd w:val="clear" w:color="auto" w:fill="auto"/>
            <w:vAlign w:val="center"/>
          </w:tcPr>
          <w:p w14:paraId="635A06F1"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0FC9368D" w14:textId="77777777" w:rsidR="002F101D" w:rsidRPr="002F101D" w:rsidRDefault="002F101D" w:rsidP="002F101D">
            <w:pPr>
              <w:ind w:left="-114" w:right="-91"/>
              <w:jc w:val="center"/>
              <w:rPr>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353E8163"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39F6755A"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3F00D4FD" w14:textId="77777777" w:rsidR="002F101D" w:rsidRPr="002F101D" w:rsidRDefault="002F101D" w:rsidP="002F101D">
            <w:pPr>
              <w:jc w:val="center"/>
              <w:rPr>
                <w:sz w:val="23"/>
                <w:szCs w:val="23"/>
                <w:lang w:eastAsia="en-US"/>
              </w:rPr>
            </w:pPr>
            <w:r w:rsidRPr="002F101D">
              <w:rPr>
                <w:sz w:val="23"/>
                <w:szCs w:val="23"/>
                <w:lang w:eastAsia="en-US"/>
              </w:rPr>
              <w:t>x</w:t>
            </w:r>
          </w:p>
        </w:tc>
      </w:tr>
      <w:tr w:rsidR="002F101D" w:rsidRPr="002F101D" w14:paraId="41961FBC" w14:textId="77777777" w:rsidTr="00DD090C">
        <w:trPr>
          <w:gridAfter w:val="1"/>
          <w:wAfter w:w="9" w:type="dxa"/>
          <w:trHeight w:val="135"/>
        </w:trPr>
        <w:tc>
          <w:tcPr>
            <w:tcW w:w="1980" w:type="dxa"/>
            <w:vMerge/>
            <w:shd w:val="clear" w:color="auto" w:fill="auto"/>
            <w:vAlign w:val="center"/>
          </w:tcPr>
          <w:p w14:paraId="437ADC28"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5B5CD261"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12FFCA01" w14:textId="77777777" w:rsidR="002F101D" w:rsidRPr="002F101D" w:rsidRDefault="002F101D" w:rsidP="002F101D">
            <w:pPr>
              <w:ind w:left="-106" w:right="-111"/>
              <w:jc w:val="center"/>
              <w:rPr>
                <w:sz w:val="22"/>
                <w:szCs w:val="22"/>
              </w:rPr>
            </w:pPr>
            <w:r w:rsidRPr="002F101D">
              <w:rPr>
                <w:sz w:val="22"/>
                <w:szCs w:val="22"/>
              </w:rPr>
              <w:t>с 01.07.2026</w:t>
            </w:r>
          </w:p>
        </w:tc>
        <w:tc>
          <w:tcPr>
            <w:tcW w:w="1134" w:type="dxa"/>
            <w:tcBorders>
              <w:top w:val="single" w:sz="4" w:space="0" w:color="auto"/>
              <w:left w:val="single" w:sz="4" w:space="0" w:color="auto"/>
              <w:bottom w:val="single" w:sz="4" w:space="0" w:color="auto"/>
              <w:right w:val="single" w:sz="4" w:space="0" w:color="auto"/>
            </w:tcBorders>
            <w:vAlign w:val="bottom"/>
          </w:tcPr>
          <w:p w14:paraId="79F53804" w14:textId="77777777" w:rsidR="002F101D" w:rsidRPr="002F101D" w:rsidRDefault="002F101D" w:rsidP="002F101D">
            <w:pPr>
              <w:ind w:left="-108" w:right="-98"/>
              <w:jc w:val="center"/>
              <w:rPr>
                <w:sz w:val="22"/>
                <w:szCs w:val="22"/>
                <w:lang w:eastAsia="en-US"/>
              </w:rPr>
            </w:pPr>
            <w:r w:rsidRPr="002F101D">
              <w:rPr>
                <w:sz w:val="22"/>
                <w:szCs w:val="22"/>
                <w:lang w:eastAsia="en-US"/>
              </w:rPr>
              <w:t>10 789,46</w:t>
            </w:r>
          </w:p>
        </w:tc>
        <w:tc>
          <w:tcPr>
            <w:tcW w:w="851" w:type="dxa"/>
            <w:shd w:val="clear" w:color="auto" w:fill="auto"/>
            <w:vAlign w:val="center"/>
          </w:tcPr>
          <w:p w14:paraId="4F72DF5F"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04F02B56" w14:textId="77777777" w:rsidR="002F101D" w:rsidRPr="002F101D" w:rsidRDefault="002F101D" w:rsidP="002F101D">
            <w:pPr>
              <w:ind w:left="-114" w:right="-91"/>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0CBB4455"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07392C4D"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37653B06" w14:textId="77777777" w:rsidR="002F101D" w:rsidRPr="002F101D" w:rsidRDefault="002F101D" w:rsidP="002F101D">
            <w:pPr>
              <w:jc w:val="center"/>
              <w:rPr>
                <w:sz w:val="23"/>
                <w:szCs w:val="23"/>
                <w:lang w:eastAsia="en-US"/>
              </w:rPr>
            </w:pPr>
            <w:r w:rsidRPr="002F101D">
              <w:rPr>
                <w:sz w:val="23"/>
                <w:szCs w:val="23"/>
                <w:lang w:val="en-US" w:eastAsia="en-US"/>
              </w:rPr>
              <w:t>x</w:t>
            </w:r>
          </w:p>
        </w:tc>
      </w:tr>
      <w:tr w:rsidR="002F101D" w:rsidRPr="002F101D" w14:paraId="53D40BCD" w14:textId="77777777" w:rsidTr="00DD090C">
        <w:trPr>
          <w:gridAfter w:val="1"/>
          <w:wAfter w:w="9" w:type="dxa"/>
          <w:trHeight w:val="135"/>
        </w:trPr>
        <w:tc>
          <w:tcPr>
            <w:tcW w:w="1980" w:type="dxa"/>
            <w:vMerge/>
            <w:shd w:val="clear" w:color="auto" w:fill="auto"/>
            <w:vAlign w:val="center"/>
          </w:tcPr>
          <w:p w14:paraId="374C3EDF"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0314C71C"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4F272555" w14:textId="77777777" w:rsidR="002F101D" w:rsidRPr="002F101D" w:rsidRDefault="002F101D" w:rsidP="002F101D">
            <w:pPr>
              <w:ind w:left="-106" w:right="-111"/>
              <w:jc w:val="center"/>
              <w:rPr>
                <w:sz w:val="22"/>
                <w:szCs w:val="22"/>
              </w:rPr>
            </w:pPr>
            <w:r w:rsidRPr="002F101D">
              <w:rPr>
                <w:sz w:val="22"/>
                <w:szCs w:val="22"/>
              </w:rPr>
              <w:t>с 01.01.2027</w:t>
            </w:r>
          </w:p>
        </w:tc>
        <w:tc>
          <w:tcPr>
            <w:tcW w:w="1134" w:type="dxa"/>
            <w:tcBorders>
              <w:top w:val="single" w:sz="4" w:space="0" w:color="auto"/>
              <w:left w:val="single" w:sz="4" w:space="0" w:color="auto"/>
              <w:bottom w:val="single" w:sz="4" w:space="0" w:color="auto"/>
              <w:right w:val="single" w:sz="4" w:space="0" w:color="auto"/>
            </w:tcBorders>
            <w:vAlign w:val="bottom"/>
          </w:tcPr>
          <w:p w14:paraId="2BD01582" w14:textId="77777777" w:rsidR="002F101D" w:rsidRPr="002F101D" w:rsidRDefault="002F101D" w:rsidP="002F101D">
            <w:pPr>
              <w:ind w:left="-108" w:right="-98"/>
              <w:jc w:val="center"/>
              <w:rPr>
                <w:sz w:val="22"/>
                <w:szCs w:val="22"/>
                <w:lang w:eastAsia="en-US"/>
              </w:rPr>
            </w:pPr>
            <w:r w:rsidRPr="002F101D">
              <w:rPr>
                <w:sz w:val="22"/>
                <w:szCs w:val="22"/>
                <w:lang w:eastAsia="en-US"/>
              </w:rPr>
              <w:t>10 789,46</w:t>
            </w:r>
          </w:p>
        </w:tc>
        <w:tc>
          <w:tcPr>
            <w:tcW w:w="851" w:type="dxa"/>
            <w:tcBorders>
              <w:top w:val="single" w:sz="4" w:space="0" w:color="auto"/>
              <w:bottom w:val="single" w:sz="4" w:space="0" w:color="auto"/>
            </w:tcBorders>
            <w:shd w:val="clear" w:color="auto" w:fill="auto"/>
            <w:vAlign w:val="center"/>
          </w:tcPr>
          <w:p w14:paraId="68D5EEB8"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72340885" w14:textId="77777777" w:rsidR="002F101D" w:rsidRPr="002F101D" w:rsidRDefault="002F101D" w:rsidP="002F101D">
            <w:pPr>
              <w:ind w:left="-114" w:right="-91"/>
              <w:jc w:val="center"/>
              <w:rPr>
                <w:sz w:val="23"/>
                <w:szCs w:val="23"/>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5137C3F0"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63649E22"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2613774A" w14:textId="77777777" w:rsidR="002F101D" w:rsidRPr="002F101D" w:rsidRDefault="002F101D" w:rsidP="002F101D">
            <w:pPr>
              <w:jc w:val="center"/>
              <w:rPr>
                <w:sz w:val="23"/>
                <w:szCs w:val="23"/>
                <w:lang w:eastAsia="en-US"/>
              </w:rPr>
            </w:pPr>
            <w:r w:rsidRPr="002F101D">
              <w:rPr>
                <w:sz w:val="23"/>
                <w:szCs w:val="23"/>
                <w:lang w:val="en-US" w:eastAsia="en-US"/>
              </w:rPr>
              <w:t>x</w:t>
            </w:r>
          </w:p>
        </w:tc>
      </w:tr>
      <w:tr w:rsidR="002F101D" w:rsidRPr="002F101D" w14:paraId="65F5FB01" w14:textId="77777777" w:rsidTr="00DD090C">
        <w:trPr>
          <w:gridAfter w:val="1"/>
          <w:wAfter w:w="9" w:type="dxa"/>
          <w:trHeight w:val="135"/>
        </w:trPr>
        <w:tc>
          <w:tcPr>
            <w:tcW w:w="1980" w:type="dxa"/>
            <w:vMerge/>
            <w:shd w:val="clear" w:color="auto" w:fill="auto"/>
            <w:vAlign w:val="center"/>
          </w:tcPr>
          <w:p w14:paraId="08D5A0FA"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068D40B6"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73F827D5" w14:textId="77777777" w:rsidR="002F101D" w:rsidRPr="002F101D" w:rsidRDefault="002F101D" w:rsidP="002F101D">
            <w:pPr>
              <w:ind w:left="-106" w:right="-111"/>
              <w:jc w:val="center"/>
              <w:rPr>
                <w:sz w:val="22"/>
                <w:szCs w:val="22"/>
              </w:rPr>
            </w:pPr>
            <w:r w:rsidRPr="002F101D">
              <w:rPr>
                <w:sz w:val="22"/>
                <w:szCs w:val="22"/>
              </w:rPr>
              <w:t>с 01.07.2027</w:t>
            </w:r>
          </w:p>
        </w:tc>
        <w:tc>
          <w:tcPr>
            <w:tcW w:w="1134" w:type="dxa"/>
            <w:tcBorders>
              <w:top w:val="single" w:sz="4" w:space="0" w:color="auto"/>
              <w:left w:val="single" w:sz="4" w:space="0" w:color="auto"/>
              <w:bottom w:val="single" w:sz="4" w:space="0" w:color="auto"/>
              <w:right w:val="single" w:sz="4" w:space="0" w:color="auto"/>
            </w:tcBorders>
            <w:vAlign w:val="bottom"/>
          </w:tcPr>
          <w:p w14:paraId="121D0C8B" w14:textId="77777777" w:rsidR="002F101D" w:rsidRPr="002F101D" w:rsidRDefault="002F101D" w:rsidP="002F101D">
            <w:pPr>
              <w:ind w:left="-108" w:right="-98"/>
              <w:jc w:val="center"/>
              <w:rPr>
                <w:sz w:val="22"/>
                <w:szCs w:val="22"/>
                <w:lang w:eastAsia="en-US"/>
              </w:rPr>
            </w:pPr>
            <w:r w:rsidRPr="002F101D">
              <w:rPr>
                <w:sz w:val="22"/>
                <w:szCs w:val="22"/>
                <w:lang w:eastAsia="en-US"/>
              </w:rPr>
              <w:t>12 772,50</w:t>
            </w:r>
          </w:p>
        </w:tc>
        <w:tc>
          <w:tcPr>
            <w:tcW w:w="851" w:type="dxa"/>
            <w:tcBorders>
              <w:top w:val="single" w:sz="4" w:space="0" w:color="auto"/>
              <w:bottom w:val="single" w:sz="4" w:space="0" w:color="auto"/>
            </w:tcBorders>
            <w:shd w:val="clear" w:color="auto" w:fill="auto"/>
            <w:vAlign w:val="center"/>
          </w:tcPr>
          <w:p w14:paraId="7F76F534"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11A9BB63" w14:textId="77777777" w:rsidR="002F101D" w:rsidRPr="002F101D" w:rsidRDefault="002F101D" w:rsidP="002F101D">
            <w:pPr>
              <w:ind w:left="-114" w:right="-91"/>
              <w:jc w:val="center"/>
              <w:rPr>
                <w:sz w:val="23"/>
                <w:szCs w:val="23"/>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3786833B"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3E65461A"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4E3F1ADA" w14:textId="77777777" w:rsidR="002F101D" w:rsidRPr="002F101D" w:rsidRDefault="002F101D" w:rsidP="002F101D">
            <w:pPr>
              <w:jc w:val="center"/>
              <w:rPr>
                <w:sz w:val="23"/>
                <w:szCs w:val="23"/>
                <w:lang w:eastAsia="en-US"/>
              </w:rPr>
            </w:pPr>
            <w:r w:rsidRPr="002F101D">
              <w:rPr>
                <w:sz w:val="23"/>
                <w:szCs w:val="23"/>
                <w:lang w:eastAsia="en-US"/>
              </w:rPr>
              <w:t>x</w:t>
            </w:r>
          </w:p>
        </w:tc>
      </w:tr>
      <w:tr w:rsidR="002F101D" w:rsidRPr="002F101D" w14:paraId="452A4101" w14:textId="77777777" w:rsidTr="00DD090C">
        <w:trPr>
          <w:gridAfter w:val="1"/>
          <w:wAfter w:w="9" w:type="dxa"/>
          <w:trHeight w:val="135"/>
        </w:trPr>
        <w:tc>
          <w:tcPr>
            <w:tcW w:w="1980" w:type="dxa"/>
            <w:vMerge/>
            <w:shd w:val="clear" w:color="auto" w:fill="auto"/>
            <w:vAlign w:val="center"/>
          </w:tcPr>
          <w:p w14:paraId="28AB3F17"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4CA01425"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3431B186" w14:textId="77777777" w:rsidR="002F101D" w:rsidRPr="002F101D" w:rsidRDefault="002F101D" w:rsidP="002F101D">
            <w:pPr>
              <w:ind w:left="-106" w:right="-111"/>
              <w:jc w:val="center"/>
              <w:rPr>
                <w:sz w:val="22"/>
                <w:szCs w:val="22"/>
              </w:rPr>
            </w:pPr>
            <w:r w:rsidRPr="002F101D">
              <w:rPr>
                <w:sz w:val="22"/>
                <w:szCs w:val="22"/>
              </w:rPr>
              <w:t>с 01.01.2028</w:t>
            </w:r>
          </w:p>
        </w:tc>
        <w:tc>
          <w:tcPr>
            <w:tcW w:w="1134" w:type="dxa"/>
            <w:tcBorders>
              <w:top w:val="single" w:sz="4" w:space="0" w:color="auto"/>
              <w:left w:val="single" w:sz="4" w:space="0" w:color="auto"/>
              <w:bottom w:val="single" w:sz="4" w:space="0" w:color="auto"/>
              <w:right w:val="single" w:sz="4" w:space="0" w:color="auto"/>
            </w:tcBorders>
            <w:vAlign w:val="bottom"/>
          </w:tcPr>
          <w:p w14:paraId="71743299" w14:textId="77777777" w:rsidR="002F101D" w:rsidRPr="002F101D" w:rsidRDefault="002F101D" w:rsidP="002F101D">
            <w:pPr>
              <w:ind w:left="-108" w:right="-98"/>
              <w:jc w:val="center"/>
              <w:rPr>
                <w:sz w:val="22"/>
                <w:szCs w:val="22"/>
                <w:lang w:eastAsia="en-US"/>
              </w:rPr>
            </w:pPr>
            <w:r w:rsidRPr="002F101D">
              <w:rPr>
                <w:sz w:val="22"/>
                <w:szCs w:val="22"/>
                <w:lang w:eastAsia="en-US"/>
              </w:rPr>
              <w:t>12 772,50</w:t>
            </w:r>
          </w:p>
        </w:tc>
        <w:tc>
          <w:tcPr>
            <w:tcW w:w="851" w:type="dxa"/>
            <w:tcBorders>
              <w:top w:val="single" w:sz="4" w:space="0" w:color="auto"/>
              <w:bottom w:val="single" w:sz="4" w:space="0" w:color="auto"/>
            </w:tcBorders>
            <w:shd w:val="clear" w:color="auto" w:fill="auto"/>
            <w:vAlign w:val="center"/>
          </w:tcPr>
          <w:p w14:paraId="11C61E62"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78884062" w14:textId="77777777" w:rsidR="002F101D" w:rsidRPr="002F101D" w:rsidRDefault="002F101D" w:rsidP="002F101D">
            <w:pPr>
              <w:ind w:left="-114" w:right="-91"/>
              <w:jc w:val="center"/>
              <w:rPr>
                <w:sz w:val="23"/>
                <w:szCs w:val="23"/>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1E1AE4F1"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08CDB66A"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56DBB136" w14:textId="77777777" w:rsidR="002F101D" w:rsidRPr="002F101D" w:rsidRDefault="002F101D" w:rsidP="002F101D">
            <w:pPr>
              <w:jc w:val="center"/>
              <w:rPr>
                <w:sz w:val="23"/>
                <w:szCs w:val="23"/>
                <w:lang w:eastAsia="en-US"/>
              </w:rPr>
            </w:pPr>
            <w:r w:rsidRPr="002F101D">
              <w:rPr>
                <w:sz w:val="23"/>
                <w:szCs w:val="23"/>
                <w:lang w:eastAsia="en-US"/>
              </w:rPr>
              <w:t>x</w:t>
            </w:r>
          </w:p>
        </w:tc>
      </w:tr>
      <w:tr w:rsidR="002F101D" w:rsidRPr="002F101D" w14:paraId="579458E7" w14:textId="77777777" w:rsidTr="00DD090C">
        <w:trPr>
          <w:gridAfter w:val="1"/>
          <w:wAfter w:w="9" w:type="dxa"/>
          <w:trHeight w:val="135"/>
        </w:trPr>
        <w:tc>
          <w:tcPr>
            <w:tcW w:w="1980" w:type="dxa"/>
            <w:vMerge/>
            <w:shd w:val="clear" w:color="auto" w:fill="auto"/>
            <w:vAlign w:val="center"/>
          </w:tcPr>
          <w:p w14:paraId="010C9BC8" w14:textId="77777777" w:rsidR="002F101D" w:rsidRPr="002F101D" w:rsidRDefault="002F101D" w:rsidP="002F101D">
            <w:pPr>
              <w:ind w:right="-2"/>
              <w:jc w:val="center"/>
              <w:rPr>
                <w:sz w:val="23"/>
                <w:szCs w:val="23"/>
                <w:lang w:eastAsia="en-US"/>
              </w:rPr>
            </w:pPr>
          </w:p>
        </w:tc>
        <w:tc>
          <w:tcPr>
            <w:tcW w:w="1843" w:type="dxa"/>
            <w:vMerge/>
            <w:shd w:val="clear" w:color="auto" w:fill="auto"/>
            <w:vAlign w:val="center"/>
          </w:tcPr>
          <w:p w14:paraId="5BC10805" w14:textId="77777777" w:rsidR="002F101D" w:rsidRPr="002F101D" w:rsidRDefault="002F101D" w:rsidP="002F101D">
            <w:pPr>
              <w:ind w:right="-2"/>
              <w:jc w:val="center"/>
              <w:rPr>
                <w:sz w:val="23"/>
                <w:szCs w:val="23"/>
                <w:lang w:eastAsia="en-US"/>
              </w:rPr>
            </w:pPr>
          </w:p>
        </w:tc>
        <w:tc>
          <w:tcPr>
            <w:tcW w:w="1275" w:type="dxa"/>
            <w:shd w:val="clear" w:color="auto" w:fill="auto"/>
            <w:vAlign w:val="center"/>
          </w:tcPr>
          <w:p w14:paraId="175D82C9" w14:textId="77777777" w:rsidR="002F101D" w:rsidRPr="002F101D" w:rsidRDefault="002F101D" w:rsidP="002F101D">
            <w:pPr>
              <w:ind w:left="-106" w:right="-111"/>
              <w:jc w:val="center"/>
              <w:rPr>
                <w:sz w:val="22"/>
                <w:szCs w:val="22"/>
              </w:rPr>
            </w:pPr>
            <w:r w:rsidRPr="002F101D">
              <w:rPr>
                <w:sz w:val="22"/>
                <w:szCs w:val="22"/>
              </w:rPr>
              <w:t>с 01.07.2028</w:t>
            </w:r>
          </w:p>
        </w:tc>
        <w:tc>
          <w:tcPr>
            <w:tcW w:w="1134" w:type="dxa"/>
            <w:tcBorders>
              <w:top w:val="single" w:sz="4" w:space="0" w:color="auto"/>
              <w:left w:val="single" w:sz="4" w:space="0" w:color="auto"/>
              <w:bottom w:val="single" w:sz="4" w:space="0" w:color="auto"/>
              <w:right w:val="single" w:sz="4" w:space="0" w:color="auto"/>
            </w:tcBorders>
            <w:vAlign w:val="bottom"/>
          </w:tcPr>
          <w:p w14:paraId="796F0539" w14:textId="77777777" w:rsidR="002F101D" w:rsidRPr="002F101D" w:rsidRDefault="002F101D" w:rsidP="002F101D">
            <w:pPr>
              <w:ind w:left="-108" w:right="-98"/>
              <w:jc w:val="center"/>
              <w:rPr>
                <w:sz w:val="22"/>
                <w:szCs w:val="22"/>
                <w:lang w:eastAsia="en-US"/>
              </w:rPr>
            </w:pPr>
            <w:r w:rsidRPr="002F101D">
              <w:rPr>
                <w:sz w:val="22"/>
                <w:szCs w:val="22"/>
                <w:lang w:eastAsia="en-US"/>
              </w:rPr>
              <w:t>13 697,83</w:t>
            </w:r>
          </w:p>
        </w:tc>
        <w:tc>
          <w:tcPr>
            <w:tcW w:w="851" w:type="dxa"/>
            <w:tcBorders>
              <w:top w:val="single" w:sz="4" w:space="0" w:color="auto"/>
              <w:bottom w:val="single" w:sz="4" w:space="0" w:color="auto"/>
            </w:tcBorders>
            <w:shd w:val="clear" w:color="auto" w:fill="auto"/>
            <w:vAlign w:val="center"/>
          </w:tcPr>
          <w:p w14:paraId="3328625B" w14:textId="77777777" w:rsidR="002F101D" w:rsidRPr="002F101D" w:rsidRDefault="002F101D" w:rsidP="002F101D">
            <w:pPr>
              <w:ind w:left="-114" w:right="-91"/>
              <w:jc w:val="center"/>
              <w:rPr>
                <w:lang w:val="en-US" w:eastAsia="en-US"/>
              </w:rPr>
            </w:pPr>
            <w:r w:rsidRPr="002F101D">
              <w:rPr>
                <w:lang w:val="en-US" w:eastAsia="en-US"/>
              </w:rPr>
              <w:t>x</w:t>
            </w:r>
          </w:p>
        </w:tc>
        <w:tc>
          <w:tcPr>
            <w:tcW w:w="850" w:type="dxa"/>
            <w:shd w:val="clear" w:color="auto" w:fill="auto"/>
            <w:vAlign w:val="center"/>
          </w:tcPr>
          <w:p w14:paraId="2F520045" w14:textId="77777777" w:rsidR="002F101D" w:rsidRPr="002F101D" w:rsidRDefault="002F101D" w:rsidP="002F101D">
            <w:pPr>
              <w:ind w:left="-114" w:right="-91"/>
              <w:jc w:val="center"/>
              <w:rPr>
                <w:sz w:val="23"/>
                <w:szCs w:val="23"/>
                <w:lang w:val="en-US" w:eastAsia="en-US"/>
              </w:rPr>
            </w:pPr>
            <w:r w:rsidRPr="002F101D">
              <w:rPr>
                <w:sz w:val="23"/>
                <w:szCs w:val="23"/>
                <w:lang w:val="en-US" w:eastAsia="en-US"/>
              </w:rPr>
              <w:t>x</w:t>
            </w:r>
          </w:p>
        </w:tc>
        <w:tc>
          <w:tcPr>
            <w:tcW w:w="862" w:type="dxa"/>
            <w:gridSpan w:val="2"/>
            <w:tcBorders>
              <w:top w:val="single" w:sz="4" w:space="0" w:color="auto"/>
              <w:bottom w:val="single" w:sz="4" w:space="0" w:color="auto"/>
            </w:tcBorders>
            <w:shd w:val="clear" w:color="auto" w:fill="auto"/>
            <w:vAlign w:val="center"/>
          </w:tcPr>
          <w:p w14:paraId="77E12E48" w14:textId="77777777" w:rsidR="002F101D" w:rsidRPr="002F101D" w:rsidRDefault="002F101D" w:rsidP="002F101D">
            <w:pPr>
              <w:ind w:right="-2"/>
              <w:jc w:val="center"/>
              <w:rPr>
                <w:lang w:val="en-US" w:eastAsia="en-US"/>
              </w:rPr>
            </w:pPr>
            <w:r w:rsidRPr="002F101D">
              <w:rPr>
                <w:lang w:val="en-US" w:eastAsia="en-US"/>
              </w:rPr>
              <w:t>x</w:t>
            </w:r>
          </w:p>
        </w:tc>
        <w:tc>
          <w:tcPr>
            <w:tcW w:w="850" w:type="dxa"/>
            <w:gridSpan w:val="2"/>
            <w:shd w:val="clear" w:color="auto" w:fill="auto"/>
            <w:vAlign w:val="center"/>
          </w:tcPr>
          <w:p w14:paraId="14B96A7C"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2836C0EF" w14:textId="77777777" w:rsidR="002F101D" w:rsidRPr="002F101D" w:rsidRDefault="002F101D" w:rsidP="002F101D">
            <w:pPr>
              <w:jc w:val="center"/>
              <w:rPr>
                <w:sz w:val="23"/>
                <w:szCs w:val="23"/>
                <w:lang w:eastAsia="en-US"/>
              </w:rPr>
            </w:pPr>
            <w:r w:rsidRPr="002F101D">
              <w:rPr>
                <w:sz w:val="23"/>
                <w:szCs w:val="23"/>
                <w:lang w:eastAsia="en-US"/>
              </w:rPr>
              <w:t>x</w:t>
            </w:r>
          </w:p>
        </w:tc>
      </w:tr>
      <w:tr w:rsidR="002F101D" w:rsidRPr="002F101D" w14:paraId="3540A222" w14:textId="77777777" w:rsidTr="00DD090C">
        <w:trPr>
          <w:gridAfter w:val="1"/>
          <w:wAfter w:w="9" w:type="dxa"/>
          <w:trHeight w:val="135"/>
        </w:trPr>
        <w:tc>
          <w:tcPr>
            <w:tcW w:w="1980" w:type="dxa"/>
            <w:vMerge/>
            <w:shd w:val="clear" w:color="auto" w:fill="auto"/>
            <w:vAlign w:val="center"/>
          </w:tcPr>
          <w:p w14:paraId="71238C14" w14:textId="77777777" w:rsidR="002F101D" w:rsidRPr="002F101D" w:rsidRDefault="002F101D" w:rsidP="002F101D">
            <w:pPr>
              <w:ind w:right="-2"/>
              <w:jc w:val="center"/>
              <w:rPr>
                <w:sz w:val="23"/>
                <w:szCs w:val="23"/>
                <w:lang w:eastAsia="en-US"/>
              </w:rPr>
            </w:pPr>
          </w:p>
        </w:tc>
        <w:tc>
          <w:tcPr>
            <w:tcW w:w="1843" w:type="dxa"/>
            <w:shd w:val="clear" w:color="auto" w:fill="auto"/>
            <w:vAlign w:val="center"/>
          </w:tcPr>
          <w:p w14:paraId="7BC1C643" w14:textId="77777777" w:rsidR="002F101D" w:rsidRPr="002F101D" w:rsidRDefault="002F101D" w:rsidP="002F101D">
            <w:pPr>
              <w:ind w:right="-2"/>
              <w:jc w:val="center"/>
              <w:rPr>
                <w:sz w:val="23"/>
                <w:szCs w:val="23"/>
                <w:lang w:eastAsia="en-US"/>
              </w:rPr>
            </w:pPr>
            <w:proofErr w:type="spellStart"/>
            <w:r w:rsidRPr="002F101D">
              <w:rPr>
                <w:sz w:val="23"/>
                <w:szCs w:val="23"/>
                <w:lang w:eastAsia="en-US"/>
              </w:rPr>
              <w:t>Двухставочный</w:t>
            </w:r>
            <w:proofErr w:type="spellEnd"/>
          </w:p>
        </w:tc>
        <w:tc>
          <w:tcPr>
            <w:tcW w:w="1275" w:type="dxa"/>
            <w:shd w:val="clear" w:color="auto" w:fill="auto"/>
            <w:vAlign w:val="center"/>
          </w:tcPr>
          <w:p w14:paraId="53DFE0DD" w14:textId="77777777" w:rsidR="002F101D" w:rsidRPr="002F101D" w:rsidRDefault="002F101D" w:rsidP="002F101D">
            <w:pPr>
              <w:jc w:val="center"/>
              <w:rPr>
                <w:sz w:val="23"/>
                <w:szCs w:val="23"/>
                <w:lang w:eastAsia="en-US"/>
              </w:rPr>
            </w:pPr>
            <w:r w:rsidRPr="002F101D">
              <w:rPr>
                <w:sz w:val="23"/>
                <w:szCs w:val="23"/>
                <w:lang w:eastAsia="en-US"/>
              </w:rPr>
              <w:t>x</w:t>
            </w:r>
          </w:p>
        </w:tc>
        <w:tc>
          <w:tcPr>
            <w:tcW w:w="1134" w:type="dxa"/>
            <w:shd w:val="clear" w:color="auto" w:fill="auto"/>
            <w:vAlign w:val="center"/>
          </w:tcPr>
          <w:p w14:paraId="4EC2671C" w14:textId="77777777" w:rsidR="002F101D" w:rsidRPr="002F101D" w:rsidRDefault="002F101D" w:rsidP="002F101D">
            <w:pPr>
              <w:ind w:left="-108" w:right="-98"/>
              <w:jc w:val="center"/>
              <w:rPr>
                <w:sz w:val="23"/>
                <w:szCs w:val="23"/>
                <w:lang w:eastAsia="en-US"/>
              </w:rPr>
            </w:pPr>
            <w:r w:rsidRPr="002F101D">
              <w:rPr>
                <w:sz w:val="23"/>
                <w:szCs w:val="23"/>
                <w:lang w:eastAsia="en-US"/>
              </w:rPr>
              <w:t>x</w:t>
            </w:r>
          </w:p>
        </w:tc>
        <w:tc>
          <w:tcPr>
            <w:tcW w:w="851" w:type="dxa"/>
            <w:shd w:val="clear" w:color="auto" w:fill="auto"/>
            <w:vAlign w:val="center"/>
          </w:tcPr>
          <w:p w14:paraId="12FA7B6F" w14:textId="77777777" w:rsidR="002F101D" w:rsidRPr="002F101D" w:rsidRDefault="002F101D" w:rsidP="002F101D">
            <w:pPr>
              <w:ind w:right="-2"/>
              <w:jc w:val="center"/>
              <w:rPr>
                <w:sz w:val="23"/>
                <w:szCs w:val="23"/>
                <w:lang w:val="en-US" w:eastAsia="en-US"/>
              </w:rPr>
            </w:pPr>
            <w:r w:rsidRPr="002F101D">
              <w:rPr>
                <w:sz w:val="23"/>
                <w:szCs w:val="23"/>
                <w:lang w:eastAsia="en-US"/>
              </w:rPr>
              <w:t>x</w:t>
            </w:r>
          </w:p>
        </w:tc>
        <w:tc>
          <w:tcPr>
            <w:tcW w:w="850" w:type="dxa"/>
            <w:shd w:val="clear" w:color="auto" w:fill="auto"/>
            <w:vAlign w:val="center"/>
          </w:tcPr>
          <w:p w14:paraId="2E5E1822"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6AD09CC7"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601B629F"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15A34FFF" w14:textId="77777777" w:rsidR="002F101D" w:rsidRPr="002F101D" w:rsidRDefault="002F101D" w:rsidP="002F101D">
            <w:pPr>
              <w:jc w:val="center"/>
              <w:rPr>
                <w:sz w:val="23"/>
                <w:szCs w:val="23"/>
                <w:lang w:eastAsia="en-US"/>
              </w:rPr>
            </w:pPr>
            <w:r w:rsidRPr="002F101D">
              <w:rPr>
                <w:sz w:val="23"/>
                <w:szCs w:val="23"/>
                <w:lang w:val="en-US" w:eastAsia="en-US"/>
              </w:rPr>
              <w:t>x</w:t>
            </w:r>
          </w:p>
        </w:tc>
      </w:tr>
      <w:tr w:rsidR="002F101D" w:rsidRPr="002F101D" w14:paraId="4B034E72" w14:textId="77777777" w:rsidTr="00DD090C">
        <w:trPr>
          <w:gridAfter w:val="1"/>
          <w:wAfter w:w="9" w:type="dxa"/>
          <w:trHeight w:val="135"/>
        </w:trPr>
        <w:tc>
          <w:tcPr>
            <w:tcW w:w="1980" w:type="dxa"/>
            <w:shd w:val="clear" w:color="auto" w:fill="auto"/>
            <w:vAlign w:val="center"/>
          </w:tcPr>
          <w:p w14:paraId="0B98CA8C" w14:textId="77777777" w:rsidR="002F101D" w:rsidRPr="002F101D" w:rsidRDefault="002F101D" w:rsidP="002F101D">
            <w:pPr>
              <w:ind w:right="-2"/>
              <w:jc w:val="center"/>
              <w:rPr>
                <w:sz w:val="23"/>
                <w:szCs w:val="23"/>
                <w:lang w:eastAsia="en-US"/>
              </w:rPr>
            </w:pPr>
            <w:r w:rsidRPr="002F101D">
              <w:rPr>
                <w:sz w:val="23"/>
                <w:szCs w:val="23"/>
                <w:lang w:eastAsia="en-US"/>
              </w:rPr>
              <w:t>1</w:t>
            </w:r>
          </w:p>
        </w:tc>
        <w:tc>
          <w:tcPr>
            <w:tcW w:w="1843" w:type="dxa"/>
            <w:shd w:val="clear" w:color="auto" w:fill="auto"/>
            <w:vAlign w:val="center"/>
          </w:tcPr>
          <w:p w14:paraId="7F9F0850" w14:textId="77777777" w:rsidR="002F101D" w:rsidRPr="002F101D" w:rsidRDefault="002F101D" w:rsidP="002F101D">
            <w:pPr>
              <w:ind w:left="-105" w:right="-103"/>
              <w:jc w:val="center"/>
              <w:rPr>
                <w:sz w:val="23"/>
                <w:szCs w:val="23"/>
                <w:lang w:eastAsia="en-US"/>
              </w:rPr>
            </w:pPr>
            <w:r w:rsidRPr="002F101D">
              <w:rPr>
                <w:sz w:val="23"/>
                <w:szCs w:val="23"/>
                <w:lang w:eastAsia="en-US"/>
              </w:rPr>
              <w:t>2</w:t>
            </w:r>
          </w:p>
        </w:tc>
        <w:tc>
          <w:tcPr>
            <w:tcW w:w="1275" w:type="dxa"/>
            <w:shd w:val="clear" w:color="auto" w:fill="auto"/>
            <w:vAlign w:val="center"/>
          </w:tcPr>
          <w:p w14:paraId="130EF2C1" w14:textId="77777777" w:rsidR="002F101D" w:rsidRPr="002F101D" w:rsidRDefault="002F101D" w:rsidP="002F101D">
            <w:pPr>
              <w:jc w:val="center"/>
              <w:rPr>
                <w:sz w:val="23"/>
                <w:szCs w:val="23"/>
                <w:lang w:eastAsia="en-US"/>
              </w:rPr>
            </w:pPr>
            <w:r w:rsidRPr="002F101D">
              <w:rPr>
                <w:sz w:val="23"/>
                <w:szCs w:val="23"/>
                <w:lang w:eastAsia="en-US"/>
              </w:rPr>
              <w:t>3</w:t>
            </w:r>
          </w:p>
        </w:tc>
        <w:tc>
          <w:tcPr>
            <w:tcW w:w="1134" w:type="dxa"/>
            <w:shd w:val="clear" w:color="auto" w:fill="auto"/>
            <w:vAlign w:val="center"/>
          </w:tcPr>
          <w:p w14:paraId="3F839C2C" w14:textId="77777777" w:rsidR="002F101D" w:rsidRPr="002F101D" w:rsidRDefault="002F101D" w:rsidP="002F101D">
            <w:pPr>
              <w:ind w:left="-108" w:right="-98"/>
              <w:jc w:val="center"/>
              <w:rPr>
                <w:sz w:val="23"/>
                <w:szCs w:val="23"/>
                <w:lang w:eastAsia="en-US"/>
              </w:rPr>
            </w:pPr>
            <w:r w:rsidRPr="002F101D">
              <w:rPr>
                <w:sz w:val="23"/>
                <w:szCs w:val="23"/>
                <w:lang w:eastAsia="en-US"/>
              </w:rPr>
              <w:t>4</w:t>
            </w:r>
          </w:p>
        </w:tc>
        <w:tc>
          <w:tcPr>
            <w:tcW w:w="851" w:type="dxa"/>
            <w:shd w:val="clear" w:color="auto" w:fill="auto"/>
            <w:vAlign w:val="center"/>
          </w:tcPr>
          <w:p w14:paraId="370B1775" w14:textId="77777777" w:rsidR="002F101D" w:rsidRPr="002F101D" w:rsidRDefault="002F101D" w:rsidP="002F101D">
            <w:pPr>
              <w:ind w:right="-2"/>
              <w:jc w:val="center"/>
              <w:rPr>
                <w:sz w:val="23"/>
                <w:szCs w:val="23"/>
                <w:lang w:eastAsia="en-US"/>
              </w:rPr>
            </w:pPr>
            <w:r w:rsidRPr="002F101D">
              <w:rPr>
                <w:sz w:val="23"/>
                <w:szCs w:val="23"/>
                <w:lang w:eastAsia="en-US"/>
              </w:rPr>
              <w:t>5</w:t>
            </w:r>
          </w:p>
        </w:tc>
        <w:tc>
          <w:tcPr>
            <w:tcW w:w="850" w:type="dxa"/>
            <w:shd w:val="clear" w:color="auto" w:fill="auto"/>
            <w:vAlign w:val="center"/>
          </w:tcPr>
          <w:p w14:paraId="3F8FA451" w14:textId="77777777" w:rsidR="002F101D" w:rsidRPr="002F101D" w:rsidRDefault="002F101D" w:rsidP="002F101D">
            <w:pPr>
              <w:ind w:right="-2"/>
              <w:jc w:val="center"/>
              <w:rPr>
                <w:sz w:val="23"/>
                <w:szCs w:val="23"/>
                <w:lang w:eastAsia="en-US"/>
              </w:rPr>
            </w:pPr>
            <w:r w:rsidRPr="002F101D">
              <w:rPr>
                <w:sz w:val="23"/>
                <w:szCs w:val="23"/>
                <w:lang w:eastAsia="en-US"/>
              </w:rPr>
              <w:t>6</w:t>
            </w:r>
          </w:p>
        </w:tc>
        <w:tc>
          <w:tcPr>
            <w:tcW w:w="862" w:type="dxa"/>
            <w:gridSpan w:val="2"/>
            <w:shd w:val="clear" w:color="auto" w:fill="auto"/>
            <w:vAlign w:val="center"/>
          </w:tcPr>
          <w:p w14:paraId="049F95D7" w14:textId="77777777" w:rsidR="002F101D" w:rsidRPr="002F101D" w:rsidRDefault="002F101D" w:rsidP="002F101D">
            <w:pPr>
              <w:ind w:right="-2"/>
              <w:jc w:val="center"/>
              <w:rPr>
                <w:sz w:val="23"/>
                <w:szCs w:val="23"/>
                <w:lang w:eastAsia="en-US"/>
              </w:rPr>
            </w:pPr>
            <w:r w:rsidRPr="002F101D">
              <w:rPr>
                <w:sz w:val="23"/>
                <w:szCs w:val="23"/>
                <w:lang w:eastAsia="en-US"/>
              </w:rPr>
              <w:t>7</w:t>
            </w:r>
          </w:p>
        </w:tc>
        <w:tc>
          <w:tcPr>
            <w:tcW w:w="850" w:type="dxa"/>
            <w:gridSpan w:val="2"/>
            <w:shd w:val="clear" w:color="auto" w:fill="auto"/>
            <w:vAlign w:val="center"/>
          </w:tcPr>
          <w:p w14:paraId="7944077C" w14:textId="77777777" w:rsidR="002F101D" w:rsidRPr="002F101D" w:rsidRDefault="002F101D" w:rsidP="002F101D">
            <w:pPr>
              <w:ind w:right="-2"/>
              <w:jc w:val="center"/>
              <w:rPr>
                <w:sz w:val="23"/>
                <w:szCs w:val="23"/>
                <w:lang w:eastAsia="en-US"/>
              </w:rPr>
            </w:pPr>
            <w:r w:rsidRPr="002F101D">
              <w:rPr>
                <w:sz w:val="23"/>
                <w:szCs w:val="23"/>
                <w:lang w:eastAsia="en-US"/>
              </w:rPr>
              <w:t>8</w:t>
            </w:r>
          </w:p>
        </w:tc>
        <w:tc>
          <w:tcPr>
            <w:tcW w:w="957" w:type="dxa"/>
            <w:shd w:val="clear" w:color="auto" w:fill="auto"/>
            <w:vAlign w:val="center"/>
          </w:tcPr>
          <w:p w14:paraId="41E00A98" w14:textId="77777777" w:rsidR="002F101D" w:rsidRPr="002F101D" w:rsidRDefault="002F101D" w:rsidP="002F101D">
            <w:pPr>
              <w:jc w:val="center"/>
              <w:rPr>
                <w:sz w:val="23"/>
                <w:szCs w:val="23"/>
                <w:lang w:eastAsia="en-US"/>
              </w:rPr>
            </w:pPr>
            <w:r w:rsidRPr="002F101D">
              <w:rPr>
                <w:sz w:val="23"/>
                <w:szCs w:val="23"/>
                <w:lang w:eastAsia="en-US"/>
              </w:rPr>
              <w:t>9</w:t>
            </w:r>
          </w:p>
        </w:tc>
      </w:tr>
      <w:tr w:rsidR="002F101D" w:rsidRPr="002F101D" w14:paraId="1747A7AB" w14:textId="77777777" w:rsidTr="00DD090C">
        <w:trPr>
          <w:gridAfter w:val="1"/>
          <w:wAfter w:w="9" w:type="dxa"/>
          <w:trHeight w:val="135"/>
        </w:trPr>
        <w:tc>
          <w:tcPr>
            <w:tcW w:w="1980" w:type="dxa"/>
            <w:vMerge w:val="restart"/>
            <w:shd w:val="clear" w:color="auto" w:fill="auto"/>
            <w:vAlign w:val="center"/>
          </w:tcPr>
          <w:p w14:paraId="58E55476" w14:textId="77777777" w:rsidR="002F101D" w:rsidRPr="002F101D" w:rsidRDefault="002F101D" w:rsidP="002F101D">
            <w:pPr>
              <w:ind w:right="-2"/>
              <w:jc w:val="center"/>
              <w:rPr>
                <w:sz w:val="23"/>
                <w:szCs w:val="23"/>
                <w:lang w:eastAsia="en-US"/>
              </w:rPr>
            </w:pPr>
          </w:p>
        </w:tc>
        <w:tc>
          <w:tcPr>
            <w:tcW w:w="1843" w:type="dxa"/>
            <w:shd w:val="clear" w:color="auto" w:fill="auto"/>
            <w:vAlign w:val="center"/>
          </w:tcPr>
          <w:p w14:paraId="70E62608" w14:textId="77777777" w:rsidR="002F101D" w:rsidRPr="002F101D" w:rsidRDefault="002F101D" w:rsidP="002F101D">
            <w:pPr>
              <w:ind w:left="-105" w:right="-103"/>
              <w:jc w:val="center"/>
              <w:rPr>
                <w:sz w:val="23"/>
                <w:szCs w:val="23"/>
                <w:lang w:eastAsia="en-US"/>
              </w:rPr>
            </w:pPr>
            <w:r w:rsidRPr="002F101D">
              <w:rPr>
                <w:sz w:val="23"/>
                <w:szCs w:val="23"/>
                <w:lang w:eastAsia="en-US"/>
              </w:rPr>
              <w:t>Ставка за тепловую энергию, руб./Гкал</w:t>
            </w:r>
          </w:p>
        </w:tc>
        <w:tc>
          <w:tcPr>
            <w:tcW w:w="1275" w:type="dxa"/>
            <w:shd w:val="clear" w:color="auto" w:fill="auto"/>
            <w:vAlign w:val="center"/>
          </w:tcPr>
          <w:p w14:paraId="484DE1B7" w14:textId="77777777" w:rsidR="002F101D" w:rsidRPr="002F101D" w:rsidRDefault="002F101D" w:rsidP="002F101D">
            <w:pPr>
              <w:jc w:val="center"/>
              <w:rPr>
                <w:sz w:val="23"/>
                <w:szCs w:val="23"/>
                <w:lang w:eastAsia="en-US"/>
              </w:rPr>
            </w:pPr>
            <w:r w:rsidRPr="002F101D">
              <w:rPr>
                <w:sz w:val="23"/>
                <w:szCs w:val="23"/>
                <w:lang w:eastAsia="en-US"/>
              </w:rPr>
              <w:t>x</w:t>
            </w:r>
          </w:p>
        </w:tc>
        <w:tc>
          <w:tcPr>
            <w:tcW w:w="1134" w:type="dxa"/>
            <w:shd w:val="clear" w:color="auto" w:fill="auto"/>
            <w:vAlign w:val="center"/>
          </w:tcPr>
          <w:p w14:paraId="6ED8F707" w14:textId="77777777" w:rsidR="002F101D" w:rsidRPr="002F101D" w:rsidRDefault="002F101D" w:rsidP="002F101D">
            <w:pPr>
              <w:ind w:left="-108" w:right="-98"/>
              <w:jc w:val="center"/>
              <w:rPr>
                <w:sz w:val="23"/>
                <w:szCs w:val="23"/>
                <w:lang w:eastAsia="en-US"/>
              </w:rPr>
            </w:pPr>
            <w:r w:rsidRPr="002F101D">
              <w:rPr>
                <w:sz w:val="23"/>
                <w:szCs w:val="23"/>
                <w:lang w:eastAsia="en-US"/>
              </w:rPr>
              <w:t>x</w:t>
            </w:r>
          </w:p>
        </w:tc>
        <w:tc>
          <w:tcPr>
            <w:tcW w:w="851" w:type="dxa"/>
            <w:shd w:val="clear" w:color="auto" w:fill="auto"/>
            <w:vAlign w:val="center"/>
          </w:tcPr>
          <w:p w14:paraId="1489C7AC" w14:textId="77777777" w:rsidR="002F101D" w:rsidRPr="002F101D" w:rsidRDefault="002F101D" w:rsidP="002F101D">
            <w:pPr>
              <w:ind w:right="-2"/>
              <w:jc w:val="center"/>
              <w:rPr>
                <w:sz w:val="23"/>
                <w:szCs w:val="23"/>
                <w:lang w:val="en-US" w:eastAsia="en-US"/>
              </w:rPr>
            </w:pPr>
            <w:r w:rsidRPr="002F101D">
              <w:rPr>
                <w:sz w:val="23"/>
                <w:szCs w:val="23"/>
                <w:lang w:eastAsia="en-US"/>
              </w:rPr>
              <w:t>x</w:t>
            </w:r>
          </w:p>
        </w:tc>
        <w:tc>
          <w:tcPr>
            <w:tcW w:w="850" w:type="dxa"/>
            <w:shd w:val="clear" w:color="auto" w:fill="auto"/>
            <w:vAlign w:val="center"/>
          </w:tcPr>
          <w:p w14:paraId="04BDDC57"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02BABAB2"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5098DDE9"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138603AC" w14:textId="77777777" w:rsidR="002F101D" w:rsidRPr="002F101D" w:rsidRDefault="002F101D" w:rsidP="002F101D">
            <w:pPr>
              <w:jc w:val="center"/>
              <w:rPr>
                <w:sz w:val="23"/>
                <w:szCs w:val="23"/>
                <w:lang w:eastAsia="en-US"/>
              </w:rPr>
            </w:pPr>
            <w:r w:rsidRPr="002F101D">
              <w:rPr>
                <w:sz w:val="23"/>
                <w:szCs w:val="23"/>
                <w:lang w:val="en-US" w:eastAsia="en-US"/>
              </w:rPr>
              <w:t>x</w:t>
            </w:r>
          </w:p>
        </w:tc>
      </w:tr>
      <w:tr w:rsidR="002F101D" w:rsidRPr="002F101D" w14:paraId="48ACDAC6" w14:textId="77777777" w:rsidTr="00DD090C">
        <w:trPr>
          <w:gridAfter w:val="1"/>
          <w:wAfter w:w="9" w:type="dxa"/>
          <w:trHeight w:val="135"/>
        </w:trPr>
        <w:tc>
          <w:tcPr>
            <w:tcW w:w="1980" w:type="dxa"/>
            <w:vMerge/>
            <w:shd w:val="clear" w:color="auto" w:fill="auto"/>
            <w:vAlign w:val="center"/>
          </w:tcPr>
          <w:p w14:paraId="32F7F7DB" w14:textId="77777777" w:rsidR="002F101D" w:rsidRPr="002F101D" w:rsidRDefault="002F101D" w:rsidP="002F101D">
            <w:pPr>
              <w:ind w:right="-2"/>
              <w:jc w:val="center"/>
              <w:rPr>
                <w:sz w:val="23"/>
                <w:szCs w:val="23"/>
                <w:lang w:eastAsia="en-US"/>
              </w:rPr>
            </w:pPr>
          </w:p>
        </w:tc>
        <w:tc>
          <w:tcPr>
            <w:tcW w:w="1843" w:type="dxa"/>
            <w:shd w:val="clear" w:color="auto" w:fill="auto"/>
            <w:vAlign w:val="center"/>
          </w:tcPr>
          <w:p w14:paraId="6DEC50E4" w14:textId="77777777" w:rsidR="002F101D" w:rsidRPr="002F101D" w:rsidRDefault="002F101D" w:rsidP="002F101D">
            <w:pPr>
              <w:ind w:left="-113" w:right="-110"/>
              <w:jc w:val="center"/>
              <w:rPr>
                <w:sz w:val="23"/>
                <w:szCs w:val="23"/>
                <w:lang w:eastAsia="en-US"/>
              </w:rPr>
            </w:pPr>
            <w:r w:rsidRPr="002F101D">
              <w:rPr>
                <w:sz w:val="23"/>
                <w:szCs w:val="23"/>
                <w:lang w:eastAsia="en-US"/>
              </w:rPr>
              <w:t xml:space="preserve">Ставка за </w:t>
            </w:r>
            <w:proofErr w:type="spellStart"/>
            <w:r w:rsidRPr="002F101D">
              <w:rPr>
                <w:sz w:val="23"/>
                <w:szCs w:val="23"/>
                <w:lang w:eastAsia="en-US"/>
              </w:rPr>
              <w:t>содер-жание</w:t>
            </w:r>
            <w:proofErr w:type="spellEnd"/>
            <w:r w:rsidRPr="002F101D">
              <w:rPr>
                <w:sz w:val="23"/>
                <w:szCs w:val="23"/>
                <w:lang w:eastAsia="en-US"/>
              </w:rPr>
              <w:t xml:space="preserve"> тепловой </w:t>
            </w:r>
          </w:p>
          <w:p w14:paraId="1DE82DD8" w14:textId="77777777" w:rsidR="002F101D" w:rsidRPr="002F101D" w:rsidRDefault="002F101D" w:rsidP="002F101D">
            <w:pPr>
              <w:ind w:left="-113" w:right="-110"/>
              <w:jc w:val="center"/>
              <w:rPr>
                <w:sz w:val="23"/>
                <w:szCs w:val="23"/>
                <w:lang w:eastAsia="en-US"/>
              </w:rPr>
            </w:pPr>
            <w:r w:rsidRPr="002F101D">
              <w:rPr>
                <w:sz w:val="23"/>
                <w:szCs w:val="23"/>
                <w:lang w:eastAsia="en-US"/>
              </w:rPr>
              <w:t>мощности тыс. руб./Гкал/ч в мес.</w:t>
            </w:r>
          </w:p>
        </w:tc>
        <w:tc>
          <w:tcPr>
            <w:tcW w:w="1275" w:type="dxa"/>
            <w:shd w:val="clear" w:color="auto" w:fill="auto"/>
            <w:vAlign w:val="center"/>
          </w:tcPr>
          <w:p w14:paraId="6F338A69" w14:textId="77777777" w:rsidR="002F101D" w:rsidRPr="002F101D" w:rsidRDefault="002F101D" w:rsidP="002F101D">
            <w:pPr>
              <w:jc w:val="center"/>
              <w:rPr>
                <w:sz w:val="23"/>
                <w:szCs w:val="23"/>
                <w:lang w:eastAsia="en-US"/>
              </w:rPr>
            </w:pPr>
            <w:r w:rsidRPr="002F101D">
              <w:rPr>
                <w:sz w:val="23"/>
                <w:szCs w:val="23"/>
                <w:lang w:eastAsia="en-US"/>
              </w:rPr>
              <w:t>x</w:t>
            </w:r>
          </w:p>
        </w:tc>
        <w:tc>
          <w:tcPr>
            <w:tcW w:w="1134" w:type="dxa"/>
            <w:shd w:val="clear" w:color="auto" w:fill="auto"/>
            <w:vAlign w:val="center"/>
          </w:tcPr>
          <w:p w14:paraId="2751E145" w14:textId="77777777" w:rsidR="002F101D" w:rsidRPr="002F101D" w:rsidRDefault="002F101D" w:rsidP="002F101D">
            <w:pPr>
              <w:ind w:left="-108" w:right="-98"/>
              <w:jc w:val="center"/>
              <w:rPr>
                <w:sz w:val="23"/>
                <w:szCs w:val="23"/>
                <w:lang w:eastAsia="en-US"/>
              </w:rPr>
            </w:pPr>
            <w:r w:rsidRPr="002F101D">
              <w:rPr>
                <w:sz w:val="23"/>
                <w:szCs w:val="23"/>
                <w:lang w:eastAsia="en-US"/>
              </w:rPr>
              <w:t>x</w:t>
            </w:r>
          </w:p>
        </w:tc>
        <w:tc>
          <w:tcPr>
            <w:tcW w:w="851" w:type="dxa"/>
            <w:shd w:val="clear" w:color="auto" w:fill="auto"/>
            <w:vAlign w:val="center"/>
          </w:tcPr>
          <w:p w14:paraId="0B3BE91D" w14:textId="77777777" w:rsidR="002F101D" w:rsidRPr="002F101D" w:rsidRDefault="002F101D" w:rsidP="002F101D">
            <w:pPr>
              <w:ind w:right="-2"/>
              <w:jc w:val="center"/>
              <w:rPr>
                <w:sz w:val="23"/>
                <w:szCs w:val="23"/>
                <w:lang w:val="en-US" w:eastAsia="en-US"/>
              </w:rPr>
            </w:pPr>
            <w:r w:rsidRPr="002F101D">
              <w:rPr>
                <w:sz w:val="23"/>
                <w:szCs w:val="23"/>
                <w:lang w:eastAsia="en-US"/>
              </w:rPr>
              <w:t>x</w:t>
            </w:r>
          </w:p>
        </w:tc>
        <w:tc>
          <w:tcPr>
            <w:tcW w:w="850" w:type="dxa"/>
            <w:shd w:val="clear" w:color="auto" w:fill="auto"/>
            <w:vAlign w:val="center"/>
          </w:tcPr>
          <w:p w14:paraId="146AB73C"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62" w:type="dxa"/>
            <w:gridSpan w:val="2"/>
            <w:shd w:val="clear" w:color="auto" w:fill="auto"/>
            <w:vAlign w:val="center"/>
          </w:tcPr>
          <w:p w14:paraId="5D042707"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850" w:type="dxa"/>
            <w:gridSpan w:val="2"/>
            <w:shd w:val="clear" w:color="auto" w:fill="auto"/>
            <w:vAlign w:val="center"/>
          </w:tcPr>
          <w:p w14:paraId="035A1429" w14:textId="77777777" w:rsidR="002F101D" w:rsidRPr="002F101D" w:rsidRDefault="002F101D" w:rsidP="002F101D">
            <w:pPr>
              <w:ind w:right="-2"/>
              <w:jc w:val="center"/>
              <w:rPr>
                <w:sz w:val="23"/>
                <w:szCs w:val="23"/>
                <w:lang w:val="en-US" w:eastAsia="en-US"/>
              </w:rPr>
            </w:pPr>
            <w:r w:rsidRPr="002F101D">
              <w:rPr>
                <w:sz w:val="23"/>
                <w:szCs w:val="23"/>
                <w:lang w:val="en-US" w:eastAsia="en-US"/>
              </w:rPr>
              <w:t>x</w:t>
            </w:r>
          </w:p>
        </w:tc>
        <w:tc>
          <w:tcPr>
            <w:tcW w:w="957" w:type="dxa"/>
            <w:shd w:val="clear" w:color="auto" w:fill="auto"/>
            <w:vAlign w:val="center"/>
          </w:tcPr>
          <w:p w14:paraId="31C4097D" w14:textId="77777777" w:rsidR="002F101D" w:rsidRPr="002F101D" w:rsidRDefault="002F101D" w:rsidP="002F101D">
            <w:pPr>
              <w:jc w:val="center"/>
              <w:rPr>
                <w:sz w:val="23"/>
                <w:szCs w:val="23"/>
                <w:lang w:eastAsia="en-US"/>
              </w:rPr>
            </w:pPr>
            <w:r w:rsidRPr="002F101D">
              <w:rPr>
                <w:sz w:val="23"/>
                <w:szCs w:val="23"/>
                <w:lang w:val="en-US" w:eastAsia="en-US"/>
              </w:rPr>
              <w:t>x</w:t>
            </w:r>
          </w:p>
        </w:tc>
      </w:tr>
    </w:tbl>
    <w:p w14:paraId="2A51BA05" w14:textId="77777777" w:rsidR="002F101D" w:rsidRPr="002F101D" w:rsidRDefault="002F101D" w:rsidP="002F101D">
      <w:pPr>
        <w:jc w:val="right"/>
        <w:rPr>
          <w:lang w:eastAsia="en-US"/>
        </w:rPr>
      </w:pPr>
    </w:p>
    <w:p w14:paraId="1C5A0E5C" w14:textId="77777777" w:rsidR="002F101D" w:rsidRPr="002F101D" w:rsidRDefault="002F101D" w:rsidP="002F101D">
      <w:pPr>
        <w:ind w:left="-851" w:right="169" w:firstLine="426"/>
        <w:jc w:val="both"/>
        <w:rPr>
          <w:lang w:eastAsia="en-US"/>
        </w:rPr>
      </w:pPr>
      <w:r w:rsidRPr="002F101D">
        <w:rPr>
          <w:lang w:eastAsia="en-US"/>
        </w:rPr>
        <w:t>* Выделяется в целях реализации пункта 6 статьи 168 Налогового кодекса Российской Федерации (часть вторая).</w:t>
      </w:r>
    </w:p>
    <w:p w14:paraId="45E5B045" w14:textId="77777777" w:rsidR="002F101D" w:rsidRPr="002F101D" w:rsidRDefault="002F101D" w:rsidP="002F101D">
      <w:pPr>
        <w:ind w:left="-851" w:right="169" w:firstLine="426"/>
        <w:jc w:val="right"/>
        <w:rPr>
          <w:lang w:eastAsia="en-US"/>
        </w:rPr>
      </w:pPr>
    </w:p>
    <w:p w14:paraId="013E4984" w14:textId="77777777" w:rsidR="002F101D" w:rsidRDefault="002F101D" w:rsidP="007E589A">
      <w:pPr>
        <w:tabs>
          <w:tab w:val="left" w:pos="5580"/>
          <w:tab w:val="left" w:pos="9498"/>
        </w:tabs>
        <w:ind w:right="-569"/>
        <w:sectPr w:rsidR="002F101D" w:rsidSect="007E589A">
          <w:pgSz w:w="11906" w:h="16838"/>
          <w:pgMar w:top="851" w:right="851" w:bottom="851" w:left="1701" w:header="708" w:footer="708" w:gutter="0"/>
          <w:cols w:space="708"/>
          <w:titlePg/>
          <w:docGrid w:linePitch="381"/>
        </w:sectPr>
      </w:pPr>
    </w:p>
    <w:p w14:paraId="4D96EB26" w14:textId="252F4F1B" w:rsidR="002F101D" w:rsidRPr="00AE0629" w:rsidRDefault="002F101D" w:rsidP="002F101D">
      <w:pPr>
        <w:tabs>
          <w:tab w:val="left" w:pos="5580"/>
          <w:tab w:val="left" w:pos="9498"/>
        </w:tabs>
        <w:ind w:left="-4836" w:right="-569" w:firstLine="10365"/>
      </w:pPr>
      <w:r w:rsidRPr="00AE0629">
        <w:lastRenderedPageBreak/>
        <w:t xml:space="preserve">Приложение № </w:t>
      </w:r>
      <w:r>
        <w:t>3</w:t>
      </w:r>
      <w:r>
        <w:t xml:space="preserve">9 </w:t>
      </w:r>
      <w:r w:rsidRPr="00AE0629">
        <w:t xml:space="preserve">к протоколу № </w:t>
      </w:r>
      <w:r>
        <w:t>75</w:t>
      </w:r>
    </w:p>
    <w:p w14:paraId="31C7F25D" w14:textId="77777777" w:rsidR="002F101D" w:rsidRPr="00AE0629" w:rsidRDefault="002F101D" w:rsidP="002F101D">
      <w:pPr>
        <w:tabs>
          <w:tab w:val="left" w:pos="5580"/>
          <w:tab w:val="left" w:pos="9498"/>
        </w:tabs>
        <w:ind w:left="-4836" w:right="-569" w:firstLine="10365"/>
      </w:pPr>
      <w:r w:rsidRPr="00AE0629">
        <w:t>заседания правления Региональной</w:t>
      </w:r>
    </w:p>
    <w:p w14:paraId="5EA9ABC1" w14:textId="77777777" w:rsidR="002F101D" w:rsidRPr="00AE0629" w:rsidRDefault="002F101D" w:rsidP="002F101D">
      <w:pPr>
        <w:tabs>
          <w:tab w:val="left" w:pos="5580"/>
          <w:tab w:val="left" w:pos="9498"/>
        </w:tabs>
        <w:ind w:left="-4836" w:right="-569" w:firstLine="10365"/>
      </w:pPr>
      <w:r w:rsidRPr="00AE0629">
        <w:t>энергетической комиссии</w:t>
      </w:r>
    </w:p>
    <w:p w14:paraId="2E2F0061" w14:textId="77777777" w:rsidR="002F101D" w:rsidRDefault="002F101D" w:rsidP="002F101D">
      <w:pPr>
        <w:tabs>
          <w:tab w:val="left" w:pos="5580"/>
          <w:tab w:val="left" w:pos="9498"/>
        </w:tabs>
        <w:ind w:left="-4836" w:right="-569" w:firstLine="10365"/>
      </w:pPr>
      <w:r w:rsidRPr="00AE0629">
        <w:t xml:space="preserve">Кузбасса от </w:t>
      </w:r>
      <w:r>
        <w:t>30</w:t>
      </w:r>
      <w:r w:rsidRPr="00AE0629">
        <w:t>.1</w:t>
      </w:r>
      <w:r>
        <w:t>1</w:t>
      </w:r>
      <w:r w:rsidRPr="00AE0629">
        <w:t>.2023</w:t>
      </w:r>
    </w:p>
    <w:p w14:paraId="0418CB7D" w14:textId="77777777" w:rsidR="002F101D" w:rsidRDefault="002F101D" w:rsidP="002F101D">
      <w:pPr>
        <w:tabs>
          <w:tab w:val="left" w:pos="5580"/>
          <w:tab w:val="left" w:pos="9498"/>
        </w:tabs>
        <w:ind w:left="-4836" w:right="-569" w:firstLine="10365"/>
      </w:pPr>
    </w:p>
    <w:p w14:paraId="0B845C70" w14:textId="77777777" w:rsidR="002F101D" w:rsidRPr="002F101D" w:rsidRDefault="002F101D" w:rsidP="002F101D">
      <w:pPr>
        <w:jc w:val="center"/>
        <w:rPr>
          <w:b/>
          <w:snapToGrid w:val="0"/>
          <w:sz w:val="28"/>
          <w:szCs w:val="28"/>
        </w:rPr>
      </w:pPr>
      <w:r w:rsidRPr="002F101D">
        <w:rPr>
          <w:b/>
          <w:snapToGrid w:val="0"/>
          <w:sz w:val="28"/>
          <w:szCs w:val="28"/>
        </w:rPr>
        <w:t>Экспертное заключение</w:t>
      </w:r>
    </w:p>
    <w:p w14:paraId="6FDAD966" w14:textId="77777777" w:rsidR="002F101D" w:rsidRPr="002F101D" w:rsidRDefault="002F101D" w:rsidP="002F101D">
      <w:pPr>
        <w:jc w:val="center"/>
        <w:rPr>
          <w:b/>
          <w:snapToGrid w:val="0"/>
          <w:sz w:val="28"/>
          <w:szCs w:val="28"/>
        </w:rPr>
      </w:pPr>
      <w:r w:rsidRPr="002F101D">
        <w:rPr>
          <w:b/>
          <w:snapToGrid w:val="0"/>
          <w:sz w:val="28"/>
          <w:szCs w:val="28"/>
        </w:rPr>
        <w:t>Региональной энергетической комиссии Кузбасса</w:t>
      </w:r>
    </w:p>
    <w:p w14:paraId="39D31E68" w14:textId="77777777" w:rsidR="002F101D" w:rsidRPr="002F101D" w:rsidRDefault="002F101D" w:rsidP="002F101D">
      <w:pPr>
        <w:tabs>
          <w:tab w:val="left" w:pos="709"/>
        </w:tabs>
        <w:jc w:val="center"/>
        <w:rPr>
          <w:b/>
          <w:bCs/>
          <w:snapToGrid w:val="0"/>
          <w:sz w:val="28"/>
          <w:szCs w:val="28"/>
        </w:rPr>
      </w:pPr>
      <w:r w:rsidRPr="002F101D">
        <w:rPr>
          <w:b/>
          <w:snapToGrid w:val="0"/>
          <w:sz w:val="28"/>
          <w:szCs w:val="28"/>
        </w:rPr>
        <w:t>по имеющимся данным за предшествующие периоды регулирования</w:t>
      </w:r>
    </w:p>
    <w:p w14:paraId="73425B76" w14:textId="77777777" w:rsidR="002F101D" w:rsidRPr="002F101D" w:rsidRDefault="002F101D" w:rsidP="002F101D">
      <w:pPr>
        <w:tabs>
          <w:tab w:val="left" w:pos="709"/>
        </w:tabs>
        <w:jc w:val="center"/>
        <w:rPr>
          <w:b/>
          <w:bCs/>
          <w:snapToGrid w:val="0"/>
          <w:sz w:val="28"/>
          <w:szCs w:val="28"/>
        </w:rPr>
      </w:pPr>
      <w:r w:rsidRPr="002F101D">
        <w:rPr>
          <w:b/>
          <w:bCs/>
          <w:snapToGrid w:val="0"/>
          <w:sz w:val="28"/>
          <w:szCs w:val="28"/>
        </w:rPr>
        <w:t xml:space="preserve">для корректировки НВВ и уровня тарифов на тепловую энергию </w:t>
      </w:r>
      <w:r w:rsidRPr="002F101D">
        <w:rPr>
          <w:b/>
          <w:bCs/>
          <w:snapToGrid w:val="0"/>
          <w:sz w:val="28"/>
          <w:szCs w:val="28"/>
        </w:rPr>
        <w:br/>
        <w:t xml:space="preserve">и горячую воду, реализуемые на потребительском рынке </w:t>
      </w:r>
      <w:r w:rsidRPr="002F101D">
        <w:rPr>
          <w:b/>
          <w:bCs/>
          <w:snapToGrid w:val="0"/>
          <w:sz w:val="28"/>
          <w:szCs w:val="28"/>
        </w:rPr>
        <w:br/>
        <w:t>Анжеро-Судженского городского округа на 2024 год</w:t>
      </w:r>
    </w:p>
    <w:p w14:paraId="53BBBC58" w14:textId="77777777" w:rsidR="002F101D" w:rsidRPr="002F101D" w:rsidRDefault="002F101D" w:rsidP="002F101D">
      <w:pPr>
        <w:jc w:val="center"/>
        <w:rPr>
          <w:snapToGrid w:val="0"/>
          <w:sz w:val="28"/>
          <w:szCs w:val="28"/>
        </w:rPr>
      </w:pPr>
    </w:p>
    <w:p w14:paraId="5A50CD49"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bookmarkStart w:id="58" w:name="_Toc21094907"/>
      <w:bookmarkStart w:id="59" w:name="_Toc24891721"/>
      <w:r w:rsidRPr="002F101D">
        <w:rPr>
          <w:b/>
          <w:bCs/>
          <w:snapToGrid w:val="0"/>
          <w:kern w:val="32"/>
          <w:sz w:val="28"/>
          <w:szCs w:val="32"/>
          <w:lang w:val="x-none" w:eastAsia="en-US"/>
        </w:rPr>
        <w:t>Общая характеристика предприятия</w:t>
      </w:r>
      <w:bookmarkEnd w:id="58"/>
      <w:bookmarkEnd w:id="59"/>
    </w:p>
    <w:p w14:paraId="68E05FFB" w14:textId="77777777" w:rsidR="002F101D" w:rsidRPr="002F101D" w:rsidRDefault="002F101D" w:rsidP="002F101D">
      <w:pPr>
        <w:ind w:firstLine="709"/>
        <w:jc w:val="center"/>
        <w:rPr>
          <w:b/>
          <w:snapToGrid w:val="0"/>
          <w:sz w:val="28"/>
          <w:szCs w:val="28"/>
          <w:u w:val="single"/>
        </w:rPr>
      </w:pPr>
    </w:p>
    <w:p w14:paraId="02CF00B2" w14:textId="77777777" w:rsidR="002F101D" w:rsidRPr="002F101D" w:rsidRDefault="002F101D" w:rsidP="002F101D">
      <w:pPr>
        <w:ind w:firstLine="709"/>
        <w:jc w:val="both"/>
        <w:rPr>
          <w:sz w:val="28"/>
          <w:szCs w:val="20"/>
        </w:rPr>
      </w:pPr>
      <w:r w:rsidRPr="002F101D">
        <w:rPr>
          <w:sz w:val="28"/>
          <w:szCs w:val="20"/>
        </w:rPr>
        <w:t xml:space="preserve">Полное наименование организации – Общество с ограниченной ответственностью «Мир тепла». </w:t>
      </w:r>
    </w:p>
    <w:p w14:paraId="5A5A5E57" w14:textId="77777777" w:rsidR="002F101D" w:rsidRPr="002F101D" w:rsidRDefault="002F101D" w:rsidP="002F101D">
      <w:pPr>
        <w:ind w:firstLine="709"/>
        <w:jc w:val="both"/>
        <w:rPr>
          <w:sz w:val="28"/>
          <w:szCs w:val="20"/>
        </w:rPr>
      </w:pPr>
      <w:r w:rsidRPr="002F101D">
        <w:rPr>
          <w:sz w:val="28"/>
          <w:szCs w:val="20"/>
        </w:rPr>
        <w:t xml:space="preserve">Сокращенное наименование организации – </w:t>
      </w:r>
      <w:bookmarkStart w:id="60" w:name="_Hlk88552176"/>
      <w:r w:rsidRPr="002F101D">
        <w:rPr>
          <w:sz w:val="28"/>
          <w:szCs w:val="20"/>
        </w:rPr>
        <w:t>ООО «Мир тепла».</w:t>
      </w:r>
      <w:bookmarkEnd w:id="60"/>
    </w:p>
    <w:p w14:paraId="57E219DB" w14:textId="77777777" w:rsidR="002F101D" w:rsidRPr="002F101D" w:rsidRDefault="002F101D" w:rsidP="002F101D">
      <w:pPr>
        <w:ind w:firstLine="709"/>
        <w:jc w:val="both"/>
        <w:rPr>
          <w:sz w:val="28"/>
          <w:szCs w:val="20"/>
        </w:rPr>
      </w:pPr>
      <w:r w:rsidRPr="002F101D">
        <w:rPr>
          <w:sz w:val="28"/>
          <w:szCs w:val="20"/>
        </w:rPr>
        <w:t>ИНН 4246022837, КПП 424601001.</w:t>
      </w:r>
    </w:p>
    <w:p w14:paraId="7867EE55" w14:textId="77777777" w:rsidR="002F101D" w:rsidRPr="002F101D" w:rsidRDefault="002F101D" w:rsidP="002F101D">
      <w:pPr>
        <w:ind w:firstLine="709"/>
        <w:jc w:val="both"/>
        <w:rPr>
          <w:sz w:val="28"/>
          <w:szCs w:val="28"/>
        </w:rPr>
      </w:pPr>
      <w:r w:rsidRPr="002F101D">
        <w:rPr>
          <w:sz w:val="28"/>
          <w:szCs w:val="28"/>
        </w:rPr>
        <w:t>ООО «Мир тепла» оказывает услуги теплоснабжения</w:t>
      </w:r>
      <w:r w:rsidRPr="002F101D">
        <w:rPr>
          <w:snapToGrid w:val="0"/>
          <w:sz w:val="28"/>
          <w:szCs w:val="28"/>
        </w:rPr>
        <w:t xml:space="preserve"> (</w:t>
      </w:r>
      <w:r w:rsidRPr="002F101D">
        <w:rPr>
          <w:sz w:val="28"/>
          <w:szCs w:val="28"/>
        </w:rPr>
        <w:t xml:space="preserve">производство, передачу и сбыт тепловой энергии и горячей воды) для жилого фонда </w:t>
      </w:r>
      <w:r w:rsidRPr="002F101D">
        <w:rPr>
          <w:sz w:val="28"/>
          <w:szCs w:val="28"/>
        </w:rPr>
        <w:br/>
        <w:t xml:space="preserve">на потребительском рынке Анжеро-Судженского городского округа (дома </w:t>
      </w:r>
      <w:r w:rsidRPr="002F101D">
        <w:rPr>
          <w:sz w:val="28"/>
          <w:szCs w:val="28"/>
        </w:rPr>
        <w:br/>
        <w:t xml:space="preserve">по адресам: ул. Прокопьевская, 12, ул. </w:t>
      </w:r>
      <w:proofErr w:type="spellStart"/>
      <w:r w:rsidRPr="002F101D">
        <w:rPr>
          <w:sz w:val="28"/>
          <w:szCs w:val="28"/>
        </w:rPr>
        <w:t>Водоканальная</w:t>
      </w:r>
      <w:proofErr w:type="spellEnd"/>
      <w:r w:rsidRPr="002F101D">
        <w:rPr>
          <w:sz w:val="28"/>
          <w:szCs w:val="28"/>
        </w:rPr>
        <w:t xml:space="preserve">, 7, ул. </w:t>
      </w:r>
      <w:proofErr w:type="spellStart"/>
      <w:r w:rsidRPr="002F101D">
        <w:rPr>
          <w:sz w:val="28"/>
          <w:szCs w:val="28"/>
        </w:rPr>
        <w:t>Водоканальная</w:t>
      </w:r>
      <w:proofErr w:type="spellEnd"/>
      <w:r w:rsidRPr="002F101D">
        <w:rPr>
          <w:sz w:val="28"/>
          <w:szCs w:val="28"/>
        </w:rPr>
        <w:t xml:space="preserve">, 7а, ул. </w:t>
      </w:r>
      <w:proofErr w:type="spellStart"/>
      <w:r w:rsidRPr="002F101D">
        <w:rPr>
          <w:sz w:val="28"/>
          <w:szCs w:val="28"/>
        </w:rPr>
        <w:t>Водоканальная</w:t>
      </w:r>
      <w:proofErr w:type="spellEnd"/>
      <w:r w:rsidRPr="002F101D">
        <w:rPr>
          <w:sz w:val="28"/>
          <w:szCs w:val="28"/>
        </w:rPr>
        <w:t xml:space="preserve">, 27, ул. </w:t>
      </w:r>
      <w:proofErr w:type="spellStart"/>
      <w:r w:rsidRPr="002F101D">
        <w:rPr>
          <w:sz w:val="28"/>
          <w:szCs w:val="28"/>
        </w:rPr>
        <w:t>Водоканальная</w:t>
      </w:r>
      <w:proofErr w:type="spellEnd"/>
      <w:r w:rsidRPr="002F101D">
        <w:rPr>
          <w:sz w:val="28"/>
          <w:szCs w:val="28"/>
        </w:rPr>
        <w:t>, 27а, ул. Айвазовского, 3).</w:t>
      </w:r>
    </w:p>
    <w:p w14:paraId="462F327B" w14:textId="77777777" w:rsidR="002F101D" w:rsidRPr="002F101D" w:rsidRDefault="002F101D" w:rsidP="002F101D">
      <w:pPr>
        <w:ind w:firstLine="709"/>
        <w:jc w:val="both"/>
        <w:rPr>
          <w:sz w:val="28"/>
          <w:szCs w:val="20"/>
        </w:rPr>
      </w:pPr>
      <w:r w:rsidRPr="002F101D">
        <w:rPr>
          <w:sz w:val="28"/>
          <w:szCs w:val="20"/>
        </w:rPr>
        <w:t xml:space="preserve">В соответствии со статьей 8 Федерального закона от 27.07.2010 </w:t>
      </w:r>
      <w:r w:rsidRPr="002F101D">
        <w:rPr>
          <w:sz w:val="28"/>
          <w:szCs w:val="20"/>
        </w:rPr>
        <w:br/>
        <w:t>№ 190-ФЗ «О теплоснабжении», цены (тарифы) на товары, услуги в сфере теплоснабжения ООО «Мир тепла» подлежат государственному регулированию.</w:t>
      </w:r>
    </w:p>
    <w:p w14:paraId="1BB07F6A" w14:textId="77777777" w:rsidR="002F101D" w:rsidRPr="002F101D" w:rsidRDefault="002F101D" w:rsidP="002F101D">
      <w:pPr>
        <w:autoSpaceDE w:val="0"/>
        <w:autoSpaceDN w:val="0"/>
        <w:adjustRightInd w:val="0"/>
        <w:ind w:firstLine="720"/>
        <w:jc w:val="both"/>
        <w:rPr>
          <w:snapToGrid w:val="0"/>
          <w:sz w:val="28"/>
          <w:szCs w:val="28"/>
        </w:rPr>
      </w:pPr>
      <w:r w:rsidRPr="002F101D">
        <w:rPr>
          <w:snapToGrid w:val="0"/>
          <w:sz w:val="28"/>
          <w:szCs w:val="28"/>
        </w:rPr>
        <w:t>Законодательством Российской Федерации на регулируемые организации возложена обязанность по предоставлению в орган государственного регулирования тарифов предложения об установлении тарифов с прилагаемыми обосновывающими документами.</w:t>
      </w:r>
    </w:p>
    <w:p w14:paraId="5D14BA1B" w14:textId="77777777" w:rsidR="002F101D" w:rsidRPr="002F101D" w:rsidRDefault="002F101D" w:rsidP="002F101D">
      <w:pPr>
        <w:ind w:firstLine="709"/>
        <w:jc w:val="both"/>
        <w:rPr>
          <w:snapToGrid w:val="0"/>
          <w:sz w:val="28"/>
          <w:szCs w:val="28"/>
        </w:rPr>
      </w:pPr>
      <w:r w:rsidRPr="002F101D">
        <w:rPr>
          <w:snapToGrid w:val="0"/>
          <w:color w:val="000000"/>
          <w:sz w:val="28"/>
          <w:szCs w:val="28"/>
        </w:rPr>
        <w:t xml:space="preserve">РЭК Кузбасса направляло через систему ЕИАС в адрес теплоснабжающих предприятий письмо от 16 марта 2023 г. № М-2-50/590-02 о предоставлении материалов на 2024 год в сфере теплоснабжения и письмо </w:t>
      </w:r>
      <w:r w:rsidRPr="002F101D">
        <w:rPr>
          <w:snapToGrid w:val="0"/>
          <w:color w:val="000000"/>
          <w:sz w:val="28"/>
          <w:szCs w:val="28"/>
        </w:rPr>
        <w:br/>
        <w:t>от 16 марта 2023 г. № М-2-49/589-02 о предоставлении отчетности за 2022 год (факт) в сфере теплоснабжения, где содержалась вся необходимая информация, в том числе и необходимые приложения.</w:t>
      </w:r>
    </w:p>
    <w:p w14:paraId="7F348B46" w14:textId="77777777" w:rsidR="002F101D" w:rsidRPr="002F101D" w:rsidRDefault="002F101D" w:rsidP="002F101D">
      <w:pPr>
        <w:autoSpaceDE w:val="0"/>
        <w:autoSpaceDN w:val="0"/>
        <w:adjustRightInd w:val="0"/>
        <w:ind w:firstLine="720"/>
        <w:jc w:val="both"/>
        <w:rPr>
          <w:snapToGrid w:val="0"/>
          <w:sz w:val="28"/>
          <w:szCs w:val="28"/>
        </w:rPr>
      </w:pPr>
      <w:r w:rsidRPr="002F101D">
        <w:rPr>
          <w:snapToGrid w:val="0"/>
          <w:sz w:val="28"/>
          <w:szCs w:val="28"/>
        </w:rPr>
        <w:t xml:space="preserve">Учитывая, что </w:t>
      </w:r>
      <w:r w:rsidRPr="002F101D">
        <w:rPr>
          <w:snapToGrid w:val="0"/>
          <w:color w:val="000000"/>
          <w:sz w:val="28"/>
          <w:szCs w:val="28"/>
        </w:rPr>
        <w:t xml:space="preserve">ООО «Мир тепла» является регулируемой организацией, осуществляющей деятельность в сфере теплоснабжения </w:t>
      </w:r>
      <w:r w:rsidRPr="002F101D">
        <w:rPr>
          <w:snapToGrid w:val="0"/>
          <w:color w:val="000000"/>
          <w:sz w:val="28"/>
          <w:szCs w:val="28"/>
        </w:rPr>
        <w:br/>
        <w:t xml:space="preserve">на территории Кемеровской области – Кузбасса, то </w:t>
      </w:r>
      <w:r w:rsidRPr="002F101D">
        <w:rPr>
          <w:snapToGrid w:val="0"/>
          <w:sz w:val="28"/>
          <w:szCs w:val="28"/>
        </w:rPr>
        <w:t xml:space="preserve">в силу положений пункта </w:t>
      </w:r>
      <w:r w:rsidRPr="002F101D">
        <w:rPr>
          <w:snapToGrid w:val="0"/>
          <w:color w:val="000000"/>
          <w:sz w:val="28"/>
          <w:szCs w:val="28"/>
        </w:rPr>
        <w:t xml:space="preserve">13 Правил регулирования цен (тарифов) в сфере теплоснабжения, утвержденных Постановлением Правительства РФ от 22.10.2012 № 1075 </w:t>
      </w:r>
      <w:r w:rsidRPr="002F101D">
        <w:rPr>
          <w:snapToGrid w:val="0"/>
          <w:color w:val="000000"/>
          <w:sz w:val="28"/>
          <w:szCs w:val="28"/>
        </w:rPr>
        <w:br/>
      </w:r>
      <w:r w:rsidRPr="002F101D">
        <w:rPr>
          <w:sz w:val="28"/>
          <w:szCs w:val="20"/>
        </w:rPr>
        <w:t xml:space="preserve">«О ценообразовании в сфере теплоснабжения» (далее – Правила регулирования), </w:t>
      </w:r>
      <w:r w:rsidRPr="002F101D">
        <w:rPr>
          <w:snapToGrid w:val="0"/>
          <w:sz w:val="28"/>
          <w:szCs w:val="28"/>
        </w:rPr>
        <w:t xml:space="preserve">обязано соблюдать установленные действующим законодательством Российской Федерации требования и представлять </w:t>
      </w:r>
      <w:r w:rsidRPr="002F101D">
        <w:rPr>
          <w:snapToGrid w:val="0"/>
          <w:sz w:val="28"/>
          <w:szCs w:val="28"/>
        </w:rPr>
        <w:br/>
        <w:t>в орган регулирования в установленный законодательством срок предложение об установлении тарифов с прилагаемыми обосновывающими документами.</w:t>
      </w:r>
    </w:p>
    <w:p w14:paraId="1DD00B18" w14:textId="77777777" w:rsidR="002F101D" w:rsidRPr="002F101D" w:rsidRDefault="002F101D" w:rsidP="002F101D">
      <w:pPr>
        <w:autoSpaceDE w:val="0"/>
        <w:autoSpaceDN w:val="0"/>
        <w:adjustRightInd w:val="0"/>
        <w:ind w:firstLine="720"/>
        <w:jc w:val="both"/>
        <w:rPr>
          <w:snapToGrid w:val="0"/>
          <w:sz w:val="28"/>
          <w:szCs w:val="28"/>
        </w:rPr>
      </w:pPr>
      <w:r w:rsidRPr="002F101D">
        <w:rPr>
          <w:snapToGrid w:val="0"/>
          <w:sz w:val="28"/>
          <w:szCs w:val="28"/>
        </w:rPr>
        <w:lastRenderedPageBreak/>
        <w:t xml:space="preserve">Вместе с тем в нарушение требований пункта </w:t>
      </w:r>
      <w:r w:rsidRPr="002F101D">
        <w:rPr>
          <w:snapToGrid w:val="0"/>
          <w:color w:val="000000"/>
          <w:sz w:val="28"/>
          <w:szCs w:val="28"/>
        </w:rPr>
        <w:t>13 Правил регулирования         ООО «Мир тепла»</w:t>
      </w:r>
      <w:r w:rsidRPr="002F101D">
        <w:rPr>
          <w:snapToGrid w:val="0"/>
          <w:sz w:val="28"/>
          <w:szCs w:val="28"/>
        </w:rPr>
        <w:t xml:space="preserve"> в адрес Региональной энергетической комиссии Кузбасса, в установленный срок - до 01.05.2023 не представлено предложение </w:t>
      </w:r>
      <w:r w:rsidRPr="002F101D">
        <w:rPr>
          <w:snapToGrid w:val="0"/>
          <w:sz w:val="28"/>
          <w:szCs w:val="28"/>
        </w:rPr>
        <w:br/>
        <w:t xml:space="preserve">об установлении цен (тарифов) на 2024, включая документы и материалы, </w:t>
      </w:r>
      <w:r w:rsidRPr="002F101D">
        <w:rPr>
          <w:snapToGrid w:val="0"/>
          <w:color w:val="000000"/>
          <w:sz w:val="28"/>
          <w:szCs w:val="28"/>
        </w:rPr>
        <w:t xml:space="preserve">предусмотренные </w:t>
      </w:r>
      <w:hyperlink r:id="rId22" w:history="1">
        <w:r w:rsidRPr="002F101D">
          <w:rPr>
            <w:snapToGrid w:val="0"/>
            <w:color w:val="000000"/>
            <w:sz w:val="28"/>
            <w:szCs w:val="28"/>
          </w:rPr>
          <w:t>пунктами 15, 16</w:t>
        </w:r>
      </w:hyperlink>
      <w:r w:rsidRPr="002F101D">
        <w:rPr>
          <w:snapToGrid w:val="0"/>
          <w:color w:val="000000"/>
          <w:sz w:val="28"/>
          <w:szCs w:val="28"/>
        </w:rPr>
        <w:t xml:space="preserve"> Правил</w:t>
      </w:r>
      <w:r w:rsidRPr="002F101D">
        <w:rPr>
          <w:snapToGrid w:val="0"/>
          <w:sz w:val="28"/>
          <w:szCs w:val="28"/>
        </w:rPr>
        <w:t xml:space="preserve"> регулирования.</w:t>
      </w:r>
    </w:p>
    <w:p w14:paraId="51466B90" w14:textId="77777777" w:rsidR="002F101D" w:rsidRPr="002F101D" w:rsidRDefault="002F101D" w:rsidP="002F101D">
      <w:pPr>
        <w:autoSpaceDE w:val="0"/>
        <w:autoSpaceDN w:val="0"/>
        <w:adjustRightInd w:val="0"/>
        <w:ind w:firstLine="720"/>
        <w:jc w:val="both"/>
        <w:rPr>
          <w:snapToGrid w:val="0"/>
          <w:sz w:val="28"/>
          <w:szCs w:val="28"/>
        </w:rPr>
      </w:pPr>
      <w:r w:rsidRPr="002F101D">
        <w:rPr>
          <w:snapToGrid w:val="0"/>
          <w:color w:val="000000"/>
          <w:sz w:val="28"/>
          <w:szCs w:val="28"/>
        </w:rPr>
        <w:t>В соответствии с частью 1 статьи 19.7.1 Кодекса Российской Федерации об административных правонарушениях</w:t>
      </w:r>
      <w:r w:rsidRPr="002F101D">
        <w:rPr>
          <w:snapToGrid w:val="0"/>
          <w:sz w:val="28"/>
          <w:szCs w:val="28"/>
        </w:rPr>
        <w:t xml:space="preserve"> непредставление </w:t>
      </w:r>
      <w:r w:rsidRPr="002F101D">
        <w:rPr>
          <w:snapToGrid w:val="0"/>
          <w:sz w:val="28"/>
          <w:szCs w:val="28"/>
        </w:rPr>
        <w:br/>
        <w:t xml:space="preserve">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w:t>
      </w:r>
      <w:r w:rsidRPr="002F101D">
        <w:rPr>
          <w:snapToGrid w:val="0"/>
          <w:sz w:val="28"/>
          <w:szCs w:val="28"/>
        </w:rPr>
        <w:br/>
        <w:t xml:space="preserve">и тому подобного) на продукцию, товары либо услуги, предельных цен (тарифов, расценок, ставок, платы и тому подобного), надбавок (наценок) </w:t>
      </w:r>
      <w:r w:rsidRPr="002F101D">
        <w:rPr>
          <w:snapToGrid w:val="0"/>
          <w:sz w:val="28"/>
          <w:szCs w:val="28"/>
        </w:rPr>
        <w:br/>
        <w:t xml:space="preserve">к ценам (тарифам, расценкам, ставкам и тому подобному), влечет наложение административного штрафа на должностных лиц в размере от трех тысяч </w:t>
      </w:r>
      <w:r w:rsidRPr="002F101D">
        <w:rPr>
          <w:snapToGrid w:val="0"/>
          <w:sz w:val="28"/>
          <w:szCs w:val="28"/>
        </w:rPr>
        <w:br/>
        <w:t>до пяти тысяч рублей; на юридических лиц - от пятидесяти тысяч до ста тысяч рублей.</w:t>
      </w:r>
    </w:p>
    <w:p w14:paraId="159956F8" w14:textId="77777777" w:rsidR="002F101D" w:rsidRPr="002F101D" w:rsidRDefault="002F101D" w:rsidP="002F101D">
      <w:pPr>
        <w:autoSpaceDE w:val="0"/>
        <w:autoSpaceDN w:val="0"/>
        <w:adjustRightInd w:val="0"/>
        <w:ind w:firstLine="720"/>
        <w:jc w:val="both"/>
        <w:rPr>
          <w:snapToGrid w:val="0"/>
          <w:sz w:val="28"/>
          <w:szCs w:val="28"/>
        </w:rPr>
      </w:pPr>
      <w:r w:rsidRPr="002F101D">
        <w:rPr>
          <w:snapToGrid w:val="0"/>
          <w:sz w:val="28"/>
          <w:szCs w:val="28"/>
        </w:rPr>
        <w:t xml:space="preserve">Действия (бездействие) </w:t>
      </w:r>
      <w:r w:rsidRPr="002F101D">
        <w:rPr>
          <w:snapToGrid w:val="0"/>
          <w:color w:val="000000"/>
          <w:sz w:val="28"/>
          <w:szCs w:val="28"/>
        </w:rPr>
        <w:t>ООО «Мир тепла»</w:t>
      </w:r>
      <w:r w:rsidRPr="002F101D">
        <w:rPr>
          <w:snapToGrid w:val="0"/>
          <w:sz w:val="28"/>
          <w:szCs w:val="28"/>
        </w:rPr>
        <w:t xml:space="preserve">, выразившиеся </w:t>
      </w:r>
      <w:r w:rsidRPr="002F101D">
        <w:rPr>
          <w:snapToGrid w:val="0"/>
          <w:sz w:val="28"/>
          <w:szCs w:val="28"/>
        </w:rPr>
        <w:br/>
        <w:t xml:space="preserve">в непредставлении в срок до 01.05.2023 в адрес Региональной энергетической комиссии Кузбасса предложения об установлении цен (тарифов) на 2024, включая документы и материалы, </w:t>
      </w:r>
      <w:r w:rsidRPr="002F101D">
        <w:rPr>
          <w:snapToGrid w:val="0"/>
          <w:color w:val="000000"/>
          <w:sz w:val="28"/>
          <w:szCs w:val="28"/>
        </w:rPr>
        <w:t xml:space="preserve">предусмотренные </w:t>
      </w:r>
      <w:hyperlink r:id="rId23" w:history="1">
        <w:r w:rsidRPr="002F101D">
          <w:rPr>
            <w:snapToGrid w:val="0"/>
            <w:color w:val="000000"/>
            <w:sz w:val="28"/>
            <w:szCs w:val="28"/>
          </w:rPr>
          <w:t>пунктами 15, 16</w:t>
        </w:r>
      </w:hyperlink>
      <w:r w:rsidRPr="002F101D">
        <w:rPr>
          <w:snapToGrid w:val="0"/>
          <w:color w:val="000000"/>
          <w:sz w:val="28"/>
          <w:szCs w:val="28"/>
        </w:rPr>
        <w:t xml:space="preserve"> Правил</w:t>
      </w:r>
      <w:r w:rsidRPr="002F101D">
        <w:rPr>
          <w:snapToGrid w:val="0"/>
          <w:sz w:val="28"/>
          <w:szCs w:val="28"/>
        </w:rPr>
        <w:t xml:space="preserve"> регулирования, подлежат квалификации как действия, ответственность </w:t>
      </w:r>
      <w:r w:rsidRPr="002F101D">
        <w:rPr>
          <w:snapToGrid w:val="0"/>
          <w:sz w:val="28"/>
          <w:szCs w:val="28"/>
        </w:rPr>
        <w:br/>
        <w:t>за которые предусмотрена частью 1 статьи 19.7.1 Кодекса Российской Федерации об административных правонарушениях.</w:t>
      </w:r>
    </w:p>
    <w:p w14:paraId="36AA31E6" w14:textId="77777777" w:rsidR="002F101D" w:rsidRPr="002F101D" w:rsidRDefault="002F101D" w:rsidP="002F101D">
      <w:pPr>
        <w:autoSpaceDE w:val="0"/>
        <w:autoSpaceDN w:val="0"/>
        <w:adjustRightInd w:val="0"/>
        <w:ind w:firstLine="720"/>
        <w:jc w:val="both"/>
        <w:rPr>
          <w:snapToGrid w:val="0"/>
          <w:sz w:val="28"/>
          <w:szCs w:val="28"/>
        </w:rPr>
      </w:pPr>
      <w:r w:rsidRPr="002F101D">
        <w:rPr>
          <w:snapToGrid w:val="0"/>
          <w:sz w:val="28"/>
          <w:szCs w:val="28"/>
        </w:rPr>
        <w:t xml:space="preserve">Учитывая изложенное, в адрес ООО «Мир тепла» были направлены уведомления (от 19.05.2023 № М-3-72/1448-02, от 29.06.2023 </w:t>
      </w:r>
      <w:r w:rsidRPr="002F101D">
        <w:rPr>
          <w:snapToGrid w:val="0"/>
          <w:sz w:val="28"/>
          <w:szCs w:val="28"/>
        </w:rPr>
        <w:br/>
        <w:t xml:space="preserve">№ М-3-72/1868-02) о составлении протокола по признакам совершения административного правонарушения, ответственность за которое предусмотрена частью 1 статьи 19.7.1 Кодекса Российской Федерации </w:t>
      </w:r>
      <w:r w:rsidRPr="002F101D">
        <w:rPr>
          <w:snapToGrid w:val="0"/>
          <w:sz w:val="28"/>
          <w:szCs w:val="28"/>
        </w:rPr>
        <w:br/>
        <w:t>об административных правонарушениях.</w:t>
      </w:r>
    </w:p>
    <w:p w14:paraId="3A491B2C" w14:textId="77777777" w:rsidR="002F101D" w:rsidRPr="002F101D" w:rsidRDefault="002F101D" w:rsidP="002F101D">
      <w:pPr>
        <w:tabs>
          <w:tab w:val="left" w:pos="720"/>
        </w:tabs>
        <w:ind w:firstLine="720"/>
        <w:jc w:val="both"/>
        <w:rPr>
          <w:snapToGrid w:val="0"/>
          <w:spacing w:val="-2"/>
          <w:sz w:val="28"/>
          <w:szCs w:val="28"/>
        </w:rPr>
      </w:pPr>
      <w:r w:rsidRPr="002F101D">
        <w:rPr>
          <w:snapToGrid w:val="0"/>
          <w:sz w:val="28"/>
          <w:szCs w:val="28"/>
        </w:rPr>
        <w:t xml:space="preserve">31.08.2023 состоялась процедура составления и подписания протокола по делу об административном правонарушении, </w:t>
      </w:r>
      <w:r w:rsidRPr="002F101D">
        <w:rPr>
          <w:snapToGrid w:val="0"/>
          <w:spacing w:val="-2"/>
          <w:sz w:val="28"/>
          <w:szCs w:val="28"/>
        </w:rPr>
        <w:t xml:space="preserve">возбужденному в отношении           </w:t>
      </w:r>
      <w:r w:rsidRPr="002F101D">
        <w:rPr>
          <w:snapToGrid w:val="0"/>
          <w:sz w:val="28"/>
          <w:szCs w:val="28"/>
        </w:rPr>
        <w:t xml:space="preserve">ООО «Мир тепла», </w:t>
      </w:r>
      <w:r w:rsidRPr="002F101D">
        <w:rPr>
          <w:snapToGrid w:val="0"/>
          <w:spacing w:val="-2"/>
          <w:sz w:val="28"/>
          <w:szCs w:val="28"/>
        </w:rPr>
        <w:t>в отсутствие законного представителя юридического лица</w:t>
      </w:r>
      <w:r w:rsidRPr="002F101D">
        <w:rPr>
          <w:snapToGrid w:val="0"/>
          <w:sz w:val="28"/>
          <w:szCs w:val="28"/>
        </w:rPr>
        <w:t>, надлежащим образом извещенного о дате, времени и месте составления протокола,</w:t>
      </w:r>
      <w:r w:rsidRPr="002F101D">
        <w:rPr>
          <w:snapToGrid w:val="0"/>
          <w:spacing w:val="-2"/>
          <w:sz w:val="28"/>
          <w:szCs w:val="28"/>
        </w:rPr>
        <w:t xml:space="preserve"> его защитника.</w:t>
      </w:r>
    </w:p>
    <w:p w14:paraId="21A43FED" w14:textId="77777777" w:rsidR="002F101D" w:rsidRPr="002F101D" w:rsidRDefault="002F101D" w:rsidP="002F101D">
      <w:pPr>
        <w:ind w:firstLine="708"/>
        <w:jc w:val="both"/>
        <w:rPr>
          <w:snapToGrid w:val="0"/>
          <w:sz w:val="28"/>
          <w:szCs w:val="28"/>
        </w:rPr>
      </w:pPr>
      <w:r w:rsidRPr="002F101D">
        <w:rPr>
          <w:snapToGrid w:val="0"/>
          <w:sz w:val="28"/>
          <w:szCs w:val="28"/>
        </w:rPr>
        <w:t xml:space="preserve">Копия протокола по делу об административном правонарушении                                 была направлена в адрес ООО «Мир тепла» </w:t>
      </w:r>
      <w:r w:rsidRPr="002F101D">
        <w:rPr>
          <w:snapToGrid w:val="0"/>
          <w:color w:val="000000"/>
          <w:sz w:val="28"/>
          <w:szCs w:val="28"/>
        </w:rPr>
        <w:t xml:space="preserve">для </w:t>
      </w:r>
      <w:r w:rsidRPr="002F101D">
        <w:rPr>
          <w:snapToGrid w:val="0"/>
          <w:sz w:val="28"/>
          <w:szCs w:val="28"/>
        </w:rPr>
        <w:t>сведения.</w:t>
      </w:r>
    </w:p>
    <w:p w14:paraId="353531E1" w14:textId="77777777" w:rsidR="002F101D" w:rsidRPr="002F101D" w:rsidRDefault="002F101D" w:rsidP="002F101D">
      <w:pPr>
        <w:ind w:firstLine="708"/>
        <w:jc w:val="both"/>
        <w:rPr>
          <w:snapToGrid w:val="0"/>
          <w:sz w:val="28"/>
          <w:szCs w:val="28"/>
        </w:rPr>
      </w:pPr>
      <w:r w:rsidRPr="002F101D">
        <w:rPr>
          <w:snapToGrid w:val="0"/>
          <w:sz w:val="28"/>
          <w:szCs w:val="28"/>
        </w:rPr>
        <w:t xml:space="preserve">В дальнейшем рассмотрение дела об административном правонарушении неоднократно откладывалось в связи с неявкой законного представителя ООО «Мир Тепла» на рассмотрение дела </w:t>
      </w:r>
      <w:r w:rsidRPr="002F101D">
        <w:rPr>
          <w:snapToGrid w:val="0"/>
          <w:sz w:val="28"/>
          <w:szCs w:val="28"/>
        </w:rPr>
        <w:br/>
        <w:t xml:space="preserve">об административном правонарушении, а также отсутствием сведений </w:t>
      </w:r>
      <w:r w:rsidRPr="002F101D">
        <w:rPr>
          <w:snapToGrid w:val="0"/>
          <w:sz w:val="28"/>
          <w:szCs w:val="28"/>
        </w:rPr>
        <w:br/>
        <w:t xml:space="preserve">о вручении определений </w:t>
      </w:r>
      <w:r w:rsidRPr="002F101D">
        <w:rPr>
          <w:snapToGrid w:val="0"/>
          <w:color w:val="000000"/>
          <w:sz w:val="28"/>
          <w:szCs w:val="28"/>
        </w:rPr>
        <w:t xml:space="preserve">о назначении даты, времени и места рассмотрения дела </w:t>
      </w:r>
      <w:r w:rsidRPr="002F101D">
        <w:rPr>
          <w:snapToGrid w:val="0"/>
          <w:sz w:val="28"/>
          <w:szCs w:val="28"/>
        </w:rPr>
        <w:t>об административном правонарушении.</w:t>
      </w:r>
    </w:p>
    <w:p w14:paraId="54C742DA" w14:textId="77777777" w:rsidR="002F101D" w:rsidRPr="002F101D" w:rsidRDefault="002F101D" w:rsidP="002F101D">
      <w:pPr>
        <w:ind w:firstLine="708"/>
        <w:jc w:val="both"/>
        <w:rPr>
          <w:snapToGrid w:val="0"/>
          <w:sz w:val="28"/>
          <w:szCs w:val="28"/>
        </w:rPr>
      </w:pPr>
      <w:r w:rsidRPr="002F101D">
        <w:rPr>
          <w:snapToGrid w:val="0"/>
          <w:sz w:val="28"/>
          <w:szCs w:val="28"/>
        </w:rPr>
        <w:lastRenderedPageBreak/>
        <w:t xml:space="preserve">В настоящее время рассмотрение данного дела об административном правонарушении назначено на 22.12.2023. </w:t>
      </w:r>
    </w:p>
    <w:p w14:paraId="7B5C9549" w14:textId="77777777" w:rsidR="002F101D" w:rsidRPr="002F101D" w:rsidRDefault="002F101D" w:rsidP="002F101D">
      <w:pPr>
        <w:ind w:firstLine="709"/>
        <w:jc w:val="both"/>
        <w:rPr>
          <w:snapToGrid w:val="0"/>
          <w:sz w:val="28"/>
          <w:szCs w:val="28"/>
        </w:rPr>
      </w:pPr>
    </w:p>
    <w:p w14:paraId="29D80789" w14:textId="77777777" w:rsidR="002F101D" w:rsidRPr="002F101D" w:rsidRDefault="002F101D" w:rsidP="002F101D">
      <w:pPr>
        <w:ind w:firstLine="709"/>
        <w:jc w:val="both"/>
        <w:rPr>
          <w:snapToGrid w:val="0"/>
          <w:sz w:val="28"/>
          <w:szCs w:val="28"/>
        </w:rPr>
      </w:pPr>
      <w:r w:rsidRPr="002F101D">
        <w:rPr>
          <w:snapToGrid w:val="0"/>
          <w:sz w:val="28"/>
          <w:szCs w:val="28"/>
        </w:rPr>
        <w:t xml:space="preserve">Региональной энергетической комиссией Кузбасса на основании </w:t>
      </w:r>
      <w:r w:rsidRPr="002F101D">
        <w:rPr>
          <w:snapToGrid w:val="0"/>
          <w:sz w:val="28"/>
          <w:szCs w:val="28"/>
        </w:rPr>
        <w:br/>
      </w:r>
      <w:proofErr w:type="spellStart"/>
      <w:r w:rsidRPr="002F101D">
        <w:rPr>
          <w:snapToGrid w:val="0"/>
          <w:sz w:val="28"/>
          <w:szCs w:val="28"/>
        </w:rPr>
        <w:t>пп</w:t>
      </w:r>
      <w:proofErr w:type="spellEnd"/>
      <w:r w:rsidRPr="002F101D">
        <w:rPr>
          <w:snapToGrid w:val="0"/>
          <w:sz w:val="28"/>
          <w:szCs w:val="28"/>
        </w:rPr>
        <w:t xml:space="preserve">. б) п. 2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было открыто дело по инициативе «Об установлении долгосрочных параметров регулирования и долгосрочных тарифов на тепловую энергию и горячую воду в открытой системе теплоснабжения (горячего водоснабжения) </w:t>
      </w:r>
      <w:r w:rsidRPr="002F101D">
        <w:rPr>
          <w:snapToGrid w:val="0"/>
          <w:sz w:val="28"/>
          <w:szCs w:val="28"/>
        </w:rPr>
        <w:br/>
        <w:t xml:space="preserve">на 2024-2028 годы для ООО «Мир тепла» № РЭК/104-МирТепла-2024и </w:t>
      </w:r>
      <w:r w:rsidRPr="002F101D">
        <w:rPr>
          <w:snapToGrid w:val="0"/>
          <w:sz w:val="28"/>
          <w:szCs w:val="28"/>
        </w:rPr>
        <w:br/>
        <w:t>от 11.05.2023 и направлено извещение об открытии дела (исх. от 11.05.2023 № М-4-8/1291-02).</w:t>
      </w:r>
    </w:p>
    <w:p w14:paraId="5FA5C98A" w14:textId="77777777" w:rsidR="002F101D" w:rsidRPr="002F101D" w:rsidRDefault="002F101D" w:rsidP="002F101D">
      <w:pPr>
        <w:ind w:firstLine="709"/>
        <w:jc w:val="both"/>
        <w:rPr>
          <w:snapToGrid w:val="0"/>
          <w:sz w:val="28"/>
          <w:szCs w:val="28"/>
        </w:rPr>
      </w:pPr>
      <w:r w:rsidRPr="002F101D">
        <w:rPr>
          <w:snapToGrid w:val="0"/>
          <w:sz w:val="28"/>
          <w:szCs w:val="28"/>
        </w:rPr>
        <w:t xml:space="preserve">РЭК Кузбасса направило запрос ООО «Мир тепла» (исх. от 15.08.2023 № М-4-8/2318-02) о необходимости предоставления материалов на тарифное регулирование на 2024 год, с перечнем необходимых материалов. </w:t>
      </w:r>
      <w:r w:rsidRPr="002F101D">
        <w:rPr>
          <w:snapToGrid w:val="0"/>
          <w:sz w:val="28"/>
          <w:szCs w:val="28"/>
        </w:rPr>
        <w:br/>
        <w:t xml:space="preserve">В установленный запросом срок до 28.08.2023 материалы представлены </w:t>
      </w:r>
      <w:r w:rsidRPr="002F101D">
        <w:rPr>
          <w:snapToGrid w:val="0"/>
          <w:sz w:val="28"/>
          <w:szCs w:val="28"/>
        </w:rPr>
        <w:br/>
        <w:t>не были.</w:t>
      </w:r>
    </w:p>
    <w:p w14:paraId="7631AADE" w14:textId="77777777" w:rsidR="002F101D" w:rsidRPr="002F101D" w:rsidRDefault="002F101D" w:rsidP="002F101D">
      <w:pPr>
        <w:ind w:firstLine="709"/>
        <w:jc w:val="both"/>
        <w:rPr>
          <w:sz w:val="28"/>
          <w:szCs w:val="20"/>
        </w:rPr>
      </w:pPr>
      <w:r w:rsidRPr="002F101D">
        <w:rPr>
          <w:sz w:val="28"/>
          <w:szCs w:val="20"/>
        </w:rPr>
        <w:t xml:space="preserve">Для установления тарифов на тепловую энергию и горячую воду </w:t>
      </w:r>
      <w:r w:rsidRPr="002F101D">
        <w:rPr>
          <w:sz w:val="28"/>
          <w:szCs w:val="20"/>
        </w:rPr>
        <w:br/>
        <w:t>ООО «Мир тепла» обратилось в Региональную энергетическую комиссию Кузбасса с заявлением (исх. № 42</w:t>
      </w:r>
      <w:r w:rsidRPr="002F101D">
        <w:rPr>
          <w:snapToGrid w:val="0"/>
          <w:sz w:val="28"/>
          <w:szCs w:val="28"/>
        </w:rPr>
        <w:t xml:space="preserve"> </w:t>
      </w:r>
      <w:r w:rsidRPr="002F101D">
        <w:rPr>
          <w:sz w:val="28"/>
          <w:szCs w:val="20"/>
        </w:rPr>
        <w:t xml:space="preserve">от 29.09.2023, </w:t>
      </w:r>
      <w:proofErr w:type="spellStart"/>
      <w:r w:rsidRPr="002F101D">
        <w:rPr>
          <w:sz w:val="28"/>
          <w:szCs w:val="20"/>
        </w:rPr>
        <w:t>вх</w:t>
      </w:r>
      <w:proofErr w:type="spellEnd"/>
      <w:r w:rsidRPr="002F101D">
        <w:rPr>
          <w:sz w:val="28"/>
          <w:szCs w:val="20"/>
        </w:rPr>
        <w:t xml:space="preserve">. № 5406 </w:t>
      </w:r>
      <w:r w:rsidRPr="002F101D">
        <w:rPr>
          <w:sz w:val="28"/>
          <w:szCs w:val="20"/>
        </w:rPr>
        <w:br/>
        <w:t xml:space="preserve">от 02.10.2023) и представило пакет документов </w:t>
      </w:r>
      <w:r w:rsidRPr="002F101D">
        <w:rPr>
          <w:snapToGrid w:val="0"/>
          <w:color w:val="000000"/>
          <w:sz w:val="28"/>
          <w:szCs w:val="28"/>
        </w:rPr>
        <w:t xml:space="preserve">в электронной форме </w:t>
      </w:r>
      <w:r w:rsidRPr="002F101D">
        <w:rPr>
          <w:snapToGrid w:val="0"/>
          <w:color w:val="000000"/>
          <w:sz w:val="28"/>
          <w:szCs w:val="28"/>
        </w:rPr>
        <w:br/>
        <w:t xml:space="preserve">в формате шаблона </w:t>
      </w:r>
      <w:r w:rsidRPr="002F101D">
        <w:rPr>
          <w:snapToGrid w:val="0"/>
          <w:color w:val="000000"/>
          <w:sz w:val="28"/>
          <w:szCs w:val="28"/>
          <w:lang w:val="en-US"/>
        </w:rPr>
        <w:t>DOCS</w:t>
      </w:r>
      <w:r w:rsidRPr="002F101D">
        <w:rPr>
          <w:snapToGrid w:val="0"/>
          <w:color w:val="000000"/>
          <w:sz w:val="28"/>
          <w:szCs w:val="28"/>
        </w:rPr>
        <w:t>.</w:t>
      </w:r>
      <w:r w:rsidRPr="002F101D">
        <w:rPr>
          <w:snapToGrid w:val="0"/>
          <w:color w:val="000000"/>
          <w:sz w:val="28"/>
          <w:szCs w:val="28"/>
          <w:lang w:val="en-US"/>
        </w:rPr>
        <w:t>FORM</w:t>
      </w:r>
      <w:r w:rsidRPr="002F101D">
        <w:rPr>
          <w:snapToGrid w:val="0"/>
          <w:color w:val="000000"/>
          <w:sz w:val="28"/>
          <w:szCs w:val="28"/>
        </w:rPr>
        <w:t>.6.42</w:t>
      </w:r>
      <w:r w:rsidRPr="002F101D">
        <w:rPr>
          <w:snapToGrid w:val="0"/>
          <w:sz w:val="28"/>
          <w:szCs w:val="28"/>
        </w:rPr>
        <w:t>.</w:t>
      </w:r>
    </w:p>
    <w:p w14:paraId="6A74EA87" w14:textId="77777777" w:rsidR="002F101D" w:rsidRPr="002F101D" w:rsidRDefault="002F101D" w:rsidP="002F101D">
      <w:pPr>
        <w:ind w:firstLine="709"/>
        <w:jc w:val="both"/>
        <w:rPr>
          <w:sz w:val="28"/>
          <w:szCs w:val="28"/>
          <w:u w:val="single"/>
        </w:rPr>
      </w:pPr>
      <w:r w:rsidRPr="002F101D">
        <w:rPr>
          <w:sz w:val="28"/>
          <w:szCs w:val="28"/>
          <w:u w:val="single"/>
        </w:rPr>
        <w:t>Пакет документов включает следующие материалы:</w:t>
      </w:r>
    </w:p>
    <w:p w14:paraId="22561BD4" w14:textId="77777777" w:rsidR="002F101D" w:rsidRPr="002F101D" w:rsidRDefault="002F101D" w:rsidP="002F101D">
      <w:pPr>
        <w:ind w:firstLine="709"/>
        <w:jc w:val="both"/>
        <w:rPr>
          <w:sz w:val="28"/>
          <w:szCs w:val="28"/>
        </w:rPr>
      </w:pPr>
      <w:r w:rsidRPr="002F101D">
        <w:rPr>
          <w:sz w:val="28"/>
          <w:szCs w:val="28"/>
        </w:rPr>
        <w:t>Акт приема-передачи между ООО «Мир тепла» и КУМИ Анжеро-Судженского городского округа от 28.09.2023 (DOCS.FORM.6.42. Акт приема-передачи).</w:t>
      </w:r>
    </w:p>
    <w:p w14:paraId="5C76653D" w14:textId="77777777" w:rsidR="002F101D" w:rsidRPr="002F101D" w:rsidRDefault="002F101D" w:rsidP="002F101D">
      <w:pPr>
        <w:ind w:firstLine="709"/>
        <w:jc w:val="both"/>
        <w:rPr>
          <w:sz w:val="28"/>
          <w:szCs w:val="28"/>
        </w:rPr>
      </w:pPr>
      <w:r w:rsidRPr="002F101D">
        <w:rPr>
          <w:sz w:val="28"/>
          <w:szCs w:val="28"/>
        </w:rPr>
        <w:t xml:space="preserve">Договор аренды объекта (электроотопительные котлы) № 753 </w:t>
      </w:r>
      <w:r w:rsidRPr="002F101D">
        <w:rPr>
          <w:sz w:val="28"/>
          <w:szCs w:val="28"/>
        </w:rPr>
        <w:br/>
        <w:t>от 28.09.2023, заключенный с комитетом по управлению муниципальным имуществом администрации Анжеро-Судженского городского округа, действующий с 01.10.2023 до момента заключения концессионного соглашения, с приложением. (DOCS.FORM.6.42. Договор 753 от 28.09.2023). Размер месячной арендной платы составляет 769,00 руб.</w:t>
      </w:r>
    </w:p>
    <w:p w14:paraId="4516AB1A" w14:textId="77777777" w:rsidR="002F101D" w:rsidRPr="002F101D" w:rsidRDefault="002F101D" w:rsidP="002F101D">
      <w:pPr>
        <w:ind w:firstLine="709"/>
        <w:jc w:val="both"/>
        <w:rPr>
          <w:sz w:val="28"/>
          <w:szCs w:val="28"/>
        </w:rPr>
      </w:pPr>
      <w:r w:rsidRPr="002F101D">
        <w:rPr>
          <w:sz w:val="28"/>
          <w:szCs w:val="28"/>
        </w:rPr>
        <w:t xml:space="preserve">Договор аренды объекта (блочно-модульные котельные) № 749 </w:t>
      </w:r>
      <w:r w:rsidRPr="002F101D">
        <w:rPr>
          <w:sz w:val="28"/>
          <w:szCs w:val="28"/>
        </w:rPr>
        <w:br/>
        <w:t xml:space="preserve">от 22.02.2022, заключенный с комитетом по управлению муниципальным имуществом администрации Анжеро-Судженского городского округа, срок действия договора 2 года с 01.03.2022, без </w:t>
      </w:r>
      <w:proofErr w:type="spellStart"/>
      <w:r w:rsidRPr="002F101D">
        <w:rPr>
          <w:sz w:val="28"/>
          <w:szCs w:val="28"/>
        </w:rPr>
        <w:t>автопролонгации</w:t>
      </w:r>
      <w:proofErr w:type="spellEnd"/>
      <w:r w:rsidRPr="002F101D">
        <w:rPr>
          <w:sz w:val="28"/>
          <w:szCs w:val="28"/>
        </w:rPr>
        <w:t>, с приложениями (DOCS.FORM.6.42. Договор 749 от 22.02.2022). Размер месячной арендной платы составляет 189 075,63 руб.</w:t>
      </w:r>
    </w:p>
    <w:p w14:paraId="11AEEB66" w14:textId="77777777" w:rsidR="002F101D" w:rsidRPr="002F101D" w:rsidRDefault="002F101D" w:rsidP="002F101D">
      <w:pPr>
        <w:ind w:firstLine="709"/>
        <w:jc w:val="both"/>
        <w:rPr>
          <w:sz w:val="28"/>
          <w:szCs w:val="28"/>
        </w:rPr>
      </w:pPr>
      <w:r w:rsidRPr="002F101D">
        <w:rPr>
          <w:sz w:val="28"/>
          <w:szCs w:val="28"/>
        </w:rPr>
        <w:t xml:space="preserve">Дополнительное соглашение б/н от 11.09.2023 к договору № 749 аренды объекта от 22.02.2022, с приложениями. Пролонгирует договор </w:t>
      </w:r>
      <w:r w:rsidRPr="002F101D">
        <w:rPr>
          <w:sz w:val="28"/>
          <w:szCs w:val="28"/>
        </w:rPr>
        <w:br/>
        <w:t>на срок с 01.03.2024 до 01.03.2026 года. Размер месячной платы составляет 190 000,00 руб. (DOCS.FORM.6.42. Доп. соглашение к дог. 749).</w:t>
      </w:r>
    </w:p>
    <w:p w14:paraId="7E89718E" w14:textId="77777777" w:rsidR="002F101D" w:rsidRPr="002F101D" w:rsidRDefault="002F101D" w:rsidP="002F101D">
      <w:pPr>
        <w:ind w:firstLine="709"/>
        <w:jc w:val="both"/>
        <w:rPr>
          <w:sz w:val="28"/>
          <w:szCs w:val="28"/>
        </w:rPr>
      </w:pPr>
      <w:r w:rsidRPr="002F101D">
        <w:rPr>
          <w:sz w:val="28"/>
          <w:szCs w:val="28"/>
        </w:rPr>
        <w:lastRenderedPageBreak/>
        <w:t>Лист записи ЕГРЮЛ о смене руководителя юридического лица (DOCS.FORM.6.42. ЕГРЮЛ).</w:t>
      </w:r>
    </w:p>
    <w:p w14:paraId="79D65C0E" w14:textId="77777777" w:rsidR="002F101D" w:rsidRPr="002F101D" w:rsidRDefault="002F101D" w:rsidP="002F101D">
      <w:pPr>
        <w:ind w:firstLine="709"/>
        <w:jc w:val="both"/>
        <w:rPr>
          <w:sz w:val="28"/>
          <w:szCs w:val="28"/>
        </w:rPr>
      </w:pPr>
      <w:r w:rsidRPr="002F101D">
        <w:rPr>
          <w:sz w:val="28"/>
          <w:szCs w:val="28"/>
        </w:rPr>
        <w:t>Решение единственного участника ООО «Мир тепла» (DOCS.FORM.6.42. Решение).</w:t>
      </w:r>
    </w:p>
    <w:p w14:paraId="2F966E83" w14:textId="77777777" w:rsidR="002F101D" w:rsidRPr="002F101D" w:rsidRDefault="002F101D" w:rsidP="002F101D">
      <w:pPr>
        <w:ind w:firstLine="709"/>
        <w:jc w:val="both"/>
        <w:rPr>
          <w:sz w:val="28"/>
          <w:szCs w:val="28"/>
        </w:rPr>
      </w:pPr>
      <w:r w:rsidRPr="002F101D">
        <w:rPr>
          <w:sz w:val="28"/>
          <w:szCs w:val="28"/>
        </w:rPr>
        <w:t>Устав ООО «Мир тепла», утвержденный Решением единственного учредителя ООО «Мир тепла» от 19.11.2020 (DOCS.FORM.6.42. Устав).</w:t>
      </w:r>
    </w:p>
    <w:p w14:paraId="391A60F2" w14:textId="77777777" w:rsidR="002F101D" w:rsidRPr="002F101D" w:rsidRDefault="002F101D" w:rsidP="002F101D">
      <w:pPr>
        <w:ind w:firstLine="709"/>
        <w:jc w:val="both"/>
        <w:rPr>
          <w:sz w:val="28"/>
          <w:szCs w:val="28"/>
        </w:rPr>
      </w:pPr>
      <w:r w:rsidRPr="002F101D">
        <w:rPr>
          <w:sz w:val="28"/>
          <w:szCs w:val="28"/>
        </w:rPr>
        <w:t xml:space="preserve">Эксперты отмечают, что представленные документы не соответствуют полному перечню, согласно пункту 15 Основ </w:t>
      </w:r>
      <w:r w:rsidRPr="002F101D">
        <w:rPr>
          <w:sz w:val="28"/>
          <w:szCs w:val="20"/>
        </w:rPr>
        <w:t>ценообразования</w:t>
      </w:r>
      <w:r w:rsidRPr="002F101D">
        <w:rPr>
          <w:b/>
          <w:sz w:val="28"/>
          <w:szCs w:val="20"/>
          <w:lang w:val="x-none"/>
        </w:rPr>
        <w:t xml:space="preserve"> </w:t>
      </w:r>
      <w:r w:rsidRPr="002F101D">
        <w:rPr>
          <w:sz w:val="28"/>
          <w:szCs w:val="20"/>
        </w:rPr>
        <w:t xml:space="preserve">в сфере теплоснабжения, утвержденными постановлением Правительства РФ </w:t>
      </w:r>
      <w:r w:rsidRPr="002F101D">
        <w:rPr>
          <w:sz w:val="28"/>
          <w:szCs w:val="20"/>
        </w:rPr>
        <w:br/>
        <w:t>от 22.10.2012 № 1075 «О ценообразовании в сфере теплоснабжения» (далее – Основы ценообразования).</w:t>
      </w:r>
    </w:p>
    <w:p w14:paraId="4405F716" w14:textId="77777777" w:rsidR="002F101D" w:rsidRPr="002F101D" w:rsidRDefault="002F101D" w:rsidP="002F101D">
      <w:pPr>
        <w:ind w:firstLine="709"/>
        <w:jc w:val="both"/>
        <w:rPr>
          <w:sz w:val="28"/>
          <w:szCs w:val="28"/>
        </w:rPr>
      </w:pPr>
      <w:r w:rsidRPr="002F101D">
        <w:rPr>
          <w:sz w:val="28"/>
          <w:szCs w:val="28"/>
        </w:rPr>
        <w:t xml:space="preserve">В соответствии с пунктом 14 Правил регулирования, в случае непредставления регулируемыми организациями предложения </w:t>
      </w:r>
      <w:r w:rsidRPr="002F101D">
        <w:rPr>
          <w:sz w:val="28"/>
          <w:szCs w:val="28"/>
        </w:rPr>
        <w:br/>
        <w:t xml:space="preserve">об установлении цен (тарифов) и (или) материалов, предусмотренных настоящими Правилами, орган регулирования открывает дело </w:t>
      </w:r>
      <w:r w:rsidRPr="002F101D">
        <w:rPr>
          <w:sz w:val="28"/>
          <w:szCs w:val="28"/>
        </w:rPr>
        <w:br/>
        <w:t xml:space="preserve">об установлении цен (тарифов) в отношении указанных организаций </w:t>
      </w:r>
      <w:r w:rsidRPr="002F101D">
        <w:rPr>
          <w:sz w:val="28"/>
          <w:szCs w:val="28"/>
        </w:rPr>
        <w:br/>
        <w:t>на основании результатов проверки их хозяйственной деятельности, а также исходя из имеющихся данных за предшествующие периоды регулирования.</w:t>
      </w:r>
    </w:p>
    <w:p w14:paraId="33E4D24C" w14:textId="77777777" w:rsidR="002F101D" w:rsidRPr="002F101D" w:rsidRDefault="002F101D" w:rsidP="002F101D">
      <w:pPr>
        <w:ind w:firstLine="709"/>
        <w:jc w:val="both"/>
        <w:rPr>
          <w:sz w:val="28"/>
          <w:szCs w:val="28"/>
        </w:rPr>
      </w:pPr>
      <w:r w:rsidRPr="002F101D">
        <w:rPr>
          <w:sz w:val="28"/>
          <w:szCs w:val="28"/>
        </w:rPr>
        <w:t xml:space="preserve">Таким образом, эксперты осуществляли </w:t>
      </w:r>
      <w:r w:rsidRPr="002F101D">
        <w:rPr>
          <w:bCs/>
          <w:snapToGrid w:val="0"/>
          <w:sz w:val="28"/>
          <w:szCs w:val="28"/>
        </w:rPr>
        <w:t xml:space="preserve">корректировку НВВ и уровня тарифов на тепловую энергию и горячую воду, </w:t>
      </w:r>
      <w:r w:rsidRPr="002F101D">
        <w:rPr>
          <w:sz w:val="28"/>
          <w:szCs w:val="28"/>
        </w:rPr>
        <w:t>исходя из имеющихся данных за предшествующие периоды регулирования.</w:t>
      </w:r>
    </w:p>
    <w:p w14:paraId="6C647623" w14:textId="77777777" w:rsidR="002F101D" w:rsidRPr="002F101D" w:rsidRDefault="002F101D" w:rsidP="002F101D">
      <w:pPr>
        <w:ind w:firstLine="709"/>
        <w:jc w:val="both"/>
        <w:rPr>
          <w:sz w:val="28"/>
          <w:szCs w:val="28"/>
        </w:rPr>
      </w:pPr>
    </w:p>
    <w:p w14:paraId="65151652" w14:textId="77777777" w:rsidR="002F101D" w:rsidRPr="002F101D" w:rsidRDefault="002F101D" w:rsidP="002F101D">
      <w:pPr>
        <w:ind w:firstLine="709"/>
        <w:jc w:val="both"/>
        <w:rPr>
          <w:sz w:val="28"/>
          <w:szCs w:val="28"/>
        </w:rPr>
      </w:pPr>
      <w:r w:rsidRPr="002F101D">
        <w:rPr>
          <w:sz w:val="28"/>
          <w:szCs w:val="28"/>
        </w:rPr>
        <w:t xml:space="preserve">ООО «Мир тепла» осуществляет свою деятельность </w:t>
      </w:r>
      <w:r w:rsidRPr="002F101D">
        <w:rPr>
          <w:sz w:val="28"/>
          <w:szCs w:val="28"/>
        </w:rPr>
        <w:br/>
        <w:t>по теплоснабжению на потребительском рынке Анжеро-Судженского городского округа с 2022 года.</w:t>
      </w:r>
    </w:p>
    <w:p w14:paraId="7506407F" w14:textId="77777777" w:rsidR="002F101D" w:rsidRPr="002F101D" w:rsidRDefault="002F101D" w:rsidP="002F101D">
      <w:pPr>
        <w:ind w:firstLine="709"/>
        <w:jc w:val="both"/>
        <w:rPr>
          <w:sz w:val="28"/>
          <w:szCs w:val="28"/>
        </w:rPr>
      </w:pPr>
      <w:r w:rsidRPr="002F101D">
        <w:rPr>
          <w:sz w:val="28"/>
          <w:szCs w:val="28"/>
        </w:rPr>
        <w:t xml:space="preserve">Основные производственные мощности не являются собственностью обслуживающей организации. Имущество находится в муниципальной собственности Анжеро-Судженского городского округа. На основании протокола рассмотрения заявки на участие в открытом конкурсе на право заключения договора аренды муниципального имущества, находящегося </w:t>
      </w:r>
      <w:r w:rsidRPr="002F101D">
        <w:rPr>
          <w:sz w:val="28"/>
          <w:szCs w:val="28"/>
        </w:rPr>
        <w:br/>
        <w:t xml:space="preserve">в муниципальной собственности Анжеро-Судженского городского округа </w:t>
      </w:r>
      <w:r w:rsidRPr="002F101D">
        <w:rPr>
          <w:sz w:val="28"/>
          <w:szCs w:val="28"/>
        </w:rPr>
        <w:br/>
        <w:t xml:space="preserve">от 04.02.2022 № К-002-10/21, заключен договор аренды объекта № 749 </w:t>
      </w:r>
      <w:r w:rsidRPr="002F101D">
        <w:rPr>
          <w:sz w:val="28"/>
          <w:szCs w:val="28"/>
        </w:rPr>
        <w:br/>
        <w:t>от 22.02.2022, с комитетом по управлению муниципальным имуществом администрации Анжеро-Судженского городского округа, срок действия договора 2 года с 01.03.2022, с приложениями.</w:t>
      </w:r>
    </w:p>
    <w:p w14:paraId="0BE539E2" w14:textId="77777777" w:rsidR="002F101D" w:rsidRPr="002F101D" w:rsidRDefault="002F101D" w:rsidP="002F101D">
      <w:pPr>
        <w:ind w:firstLine="709"/>
        <w:jc w:val="both"/>
        <w:rPr>
          <w:sz w:val="28"/>
          <w:szCs w:val="28"/>
        </w:rPr>
      </w:pPr>
      <w:r w:rsidRPr="002F101D">
        <w:rPr>
          <w:sz w:val="28"/>
          <w:szCs w:val="28"/>
        </w:rPr>
        <w:t xml:space="preserve">Дополнительное соглашение б/н от 11.09.2023 к договору № 749 аренды объекта от 22.02.2022, с приложениями. Пролонгирует договор </w:t>
      </w:r>
      <w:r w:rsidRPr="002F101D">
        <w:rPr>
          <w:sz w:val="28"/>
          <w:szCs w:val="28"/>
        </w:rPr>
        <w:br/>
        <w:t>на срок с 01.03.2024 до 01.03.2026 года.</w:t>
      </w:r>
    </w:p>
    <w:p w14:paraId="73EA3C62" w14:textId="77777777" w:rsidR="002F101D" w:rsidRPr="002F101D" w:rsidRDefault="002F101D" w:rsidP="002F101D">
      <w:pPr>
        <w:ind w:firstLine="709"/>
        <w:jc w:val="both"/>
        <w:rPr>
          <w:sz w:val="28"/>
          <w:szCs w:val="28"/>
        </w:rPr>
      </w:pPr>
      <w:r w:rsidRPr="002F101D">
        <w:rPr>
          <w:sz w:val="28"/>
          <w:szCs w:val="28"/>
        </w:rPr>
        <w:t>Договор закрепляет за организацией право пользования муниципальным имуществом:</w:t>
      </w:r>
    </w:p>
    <w:p w14:paraId="7C1B7F06" w14:textId="77777777" w:rsidR="002F101D" w:rsidRPr="002F101D" w:rsidRDefault="002F101D" w:rsidP="002F101D">
      <w:pPr>
        <w:ind w:firstLine="709"/>
        <w:jc w:val="both"/>
        <w:rPr>
          <w:sz w:val="28"/>
          <w:szCs w:val="28"/>
        </w:rPr>
      </w:pPr>
      <w:r w:rsidRPr="002F101D">
        <w:rPr>
          <w:sz w:val="28"/>
          <w:szCs w:val="28"/>
        </w:rPr>
        <w:t xml:space="preserve">- Блочно-модульная угольная котельная типа КМТ-900 3ПрА, </w:t>
      </w:r>
      <w:r w:rsidRPr="002F101D">
        <w:rPr>
          <w:sz w:val="28"/>
          <w:szCs w:val="28"/>
        </w:rPr>
        <w:br/>
        <w:t xml:space="preserve">в т.ч. оборудование согласно приложению № 1 к конкурсной документации, установленной мощностью 0,9 МВт с автоматической подачей топлива, </w:t>
      </w:r>
      <w:r w:rsidRPr="002F101D">
        <w:rPr>
          <w:sz w:val="28"/>
          <w:szCs w:val="28"/>
        </w:rPr>
        <w:br/>
        <w:t>без постоянного присутствия персонала (</w:t>
      </w:r>
      <w:proofErr w:type="spellStart"/>
      <w:r w:rsidRPr="002F101D">
        <w:rPr>
          <w:sz w:val="28"/>
          <w:szCs w:val="28"/>
        </w:rPr>
        <w:t>Терморобот</w:t>
      </w:r>
      <w:proofErr w:type="spellEnd"/>
      <w:r w:rsidRPr="002F101D">
        <w:rPr>
          <w:sz w:val="28"/>
          <w:szCs w:val="28"/>
        </w:rPr>
        <w:t xml:space="preserve">), заводской </w:t>
      </w:r>
      <w:r w:rsidRPr="002F101D">
        <w:rPr>
          <w:sz w:val="28"/>
          <w:szCs w:val="28"/>
        </w:rPr>
        <w:br/>
      </w:r>
      <w:r w:rsidRPr="002F101D">
        <w:rPr>
          <w:sz w:val="28"/>
          <w:szCs w:val="28"/>
        </w:rPr>
        <w:lastRenderedPageBreak/>
        <w:t xml:space="preserve">№ 202010340, в количестве 1 шт., стоимостью 10 420 619,46 рублей, расположенная по адресу: г. Анжеро-Судженск, ул. </w:t>
      </w:r>
      <w:proofErr w:type="spellStart"/>
      <w:r w:rsidRPr="002F101D">
        <w:rPr>
          <w:sz w:val="28"/>
          <w:szCs w:val="28"/>
        </w:rPr>
        <w:t>Водоканальная</w:t>
      </w:r>
      <w:proofErr w:type="spellEnd"/>
      <w:r w:rsidRPr="002F101D">
        <w:rPr>
          <w:sz w:val="28"/>
          <w:szCs w:val="28"/>
        </w:rPr>
        <w:t>, напротив дома № 7А.</w:t>
      </w:r>
    </w:p>
    <w:p w14:paraId="45E4FA19" w14:textId="77777777" w:rsidR="002F101D" w:rsidRPr="002F101D" w:rsidRDefault="002F101D" w:rsidP="002F101D">
      <w:pPr>
        <w:ind w:firstLine="709"/>
        <w:jc w:val="both"/>
        <w:rPr>
          <w:sz w:val="28"/>
          <w:szCs w:val="28"/>
        </w:rPr>
      </w:pPr>
      <w:r w:rsidRPr="002F101D">
        <w:rPr>
          <w:sz w:val="28"/>
          <w:szCs w:val="28"/>
        </w:rPr>
        <w:t xml:space="preserve">- Блочно-модульная угольная котельная типа КМТ-1200 3ПрА, </w:t>
      </w:r>
      <w:r w:rsidRPr="002F101D">
        <w:rPr>
          <w:sz w:val="28"/>
          <w:szCs w:val="28"/>
        </w:rPr>
        <w:br/>
        <w:t xml:space="preserve">в т.ч. оборудование согласно приложению № 2 к конкурсной документации, установленной мощностью 1,2 МВт с автоматической подачей топлива, </w:t>
      </w:r>
      <w:r w:rsidRPr="002F101D">
        <w:rPr>
          <w:sz w:val="28"/>
          <w:szCs w:val="28"/>
        </w:rPr>
        <w:br/>
        <w:t>без постоянного присутствия персонала (</w:t>
      </w:r>
      <w:proofErr w:type="spellStart"/>
      <w:r w:rsidRPr="002F101D">
        <w:rPr>
          <w:sz w:val="28"/>
          <w:szCs w:val="28"/>
        </w:rPr>
        <w:t>Терморобот</w:t>
      </w:r>
      <w:proofErr w:type="spellEnd"/>
      <w:r w:rsidRPr="002F101D">
        <w:rPr>
          <w:sz w:val="28"/>
          <w:szCs w:val="28"/>
        </w:rPr>
        <w:t xml:space="preserve">), заводской </w:t>
      </w:r>
      <w:r w:rsidRPr="002F101D">
        <w:rPr>
          <w:sz w:val="28"/>
          <w:szCs w:val="28"/>
        </w:rPr>
        <w:br/>
        <w:t xml:space="preserve">№ 202010341, в количестве 1 шт., стоимостью 12 079 380,54 рублей, расположенная по адресу: г. Анжеро-Судженск, ул. </w:t>
      </w:r>
      <w:proofErr w:type="spellStart"/>
      <w:r w:rsidRPr="002F101D">
        <w:rPr>
          <w:sz w:val="28"/>
          <w:szCs w:val="28"/>
        </w:rPr>
        <w:t>Водоканальная</w:t>
      </w:r>
      <w:proofErr w:type="spellEnd"/>
      <w:r w:rsidRPr="002F101D">
        <w:rPr>
          <w:sz w:val="28"/>
          <w:szCs w:val="28"/>
        </w:rPr>
        <w:t>, напротив дома № 27.</w:t>
      </w:r>
    </w:p>
    <w:p w14:paraId="7C5B60BA" w14:textId="77777777" w:rsidR="002F101D" w:rsidRPr="002F101D" w:rsidRDefault="002F101D" w:rsidP="002F101D">
      <w:pPr>
        <w:ind w:firstLine="709"/>
        <w:jc w:val="both"/>
        <w:rPr>
          <w:sz w:val="28"/>
          <w:szCs w:val="20"/>
        </w:rPr>
      </w:pPr>
      <w:r w:rsidRPr="002F101D">
        <w:rPr>
          <w:sz w:val="28"/>
          <w:szCs w:val="20"/>
        </w:rPr>
        <w:t xml:space="preserve">Котельные произведены на базе трех автоматических водогрейных угольных котлов (котельная установка) торговой марки «ПРОМЕТЕЙ», модели «ПРОМЕТЕЙ Автомат», тип </w:t>
      </w:r>
      <w:proofErr w:type="spellStart"/>
      <w:r w:rsidRPr="002F101D">
        <w:rPr>
          <w:sz w:val="28"/>
          <w:szCs w:val="20"/>
        </w:rPr>
        <w:t>КВм</w:t>
      </w:r>
      <w:proofErr w:type="spellEnd"/>
      <w:r w:rsidRPr="002F101D">
        <w:rPr>
          <w:sz w:val="28"/>
          <w:szCs w:val="20"/>
        </w:rPr>
        <w:t xml:space="preserve"> 300 кВт и </w:t>
      </w:r>
      <w:proofErr w:type="spellStart"/>
      <w:r w:rsidRPr="002F101D">
        <w:rPr>
          <w:sz w:val="28"/>
          <w:szCs w:val="20"/>
        </w:rPr>
        <w:t>КВм</w:t>
      </w:r>
      <w:proofErr w:type="spellEnd"/>
      <w:r w:rsidRPr="002F101D">
        <w:rPr>
          <w:sz w:val="28"/>
          <w:szCs w:val="20"/>
        </w:rPr>
        <w:t xml:space="preserve"> 400 кВт </w:t>
      </w:r>
      <w:r w:rsidRPr="002F101D">
        <w:rPr>
          <w:sz w:val="28"/>
          <w:szCs w:val="20"/>
        </w:rPr>
        <w:br/>
        <w:t>(ТУ 4931-001-2606633-2016). Тип топки – слоевое сжигание твердого топлива на чугунной вращающейся колосниковой решетке барабанного типа, обеспечивающее равномерное, непрерывное качественное сжигание твердого топлива. Вид теплоносителя – вода.</w:t>
      </w:r>
    </w:p>
    <w:p w14:paraId="589AC2FE" w14:textId="77777777" w:rsidR="002F101D" w:rsidRPr="002F101D" w:rsidRDefault="002F101D" w:rsidP="002F101D">
      <w:pPr>
        <w:ind w:firstLine="709"/>
        <w:jc w:val="both"/>
        <w:rPr>
          <w:sz w:val="28"/>
          <w:szCs w:val="20"/>
        </w:rPr>
      </w:pPr>
      <w:r w:rsidRPr="002F101D">
        <w:rPr>
          <w:sz w:val="28"/>
          <w:szCs w:val="20"/>
        </w:rPr>
        <w:t xml:space="preserve">На котельной № 1 установлены котлы </w:t>
      </w:r>
      <w:proofErr w:type="spellStart"/>
      <w:r w:rsidRPr="002F101D">
        <w:rPr>
          <w:sz w:val="28"/>
          <w:szCs w:val="20"/>
        </w:rPr>
        <w:t>КВм</w:t>
      </w:r>
      <w:proofErr w:type="spellEnd"/>
      <w:r w:rsidRPr="002F101D">
        <w:rPr>
          <w:sz w:val="28"/>
          <w:szCs w:val="20"/>
        </w:rPr>
        <w:t xml:space="preserve"> 300 кВт в количестве </w:t>
      </w:r>
      <w:r w:rsidRPr="002F101D">
        <w:rPr>
          <w:sz w:val="28"/>
          <w:szCs w:val="20"/>
        </w:rPr>
        <w:br/>
        <w:t xml:space="preserve">3 штук, фактическая производительность 0,2 Гкал/час. Год установки котлов – 2020. В зимний период в работе находятся 1-2 котла, в летний период – </w:t>
      </w:r>
      <w:r w:rsidRPr="002F101D">
        <w:rPr>
          <w:sz w:val="28"/>
          <w:szCs w:val="20"/>
        </w:rPr>
        <w:br/>
        <w:t>1 котел.</w:t>
      </w:r>
    </w:p>
    <w:p w14:paraId="44377B31" w14:textId="77777777" w:rsidR="002F101D" w:rsidRPr="002F101D" w:rsidRDefault="002F101D" w:rsidP="002F101D">
      <w:pPr>
        <w:ind w:firstLine="709"/>
        <w:jc w:val="both"/>
        <w:rPr>
          <w:sz w:val="28"/>
          <w:szCs w:val="20"/>
        </w:rPr>
      </w:pPr>
      <w:r w:rsidRPr="002F101D">
        <w:rPr>
          <w:sz w:val="28"/>
          <w:szCs w:val="20"/>
        </w:rPr>
        <w:t xml:space="preserve">На котельной № 2 установлены котлы </w:t>
      </w:r>
      <w:proofErr w:type="spellStart"/>
      <w:r w:rsidRPr="002F101D">
        <w:rPr>
          <w:sz w:val="28"/>
          <w:szCs w:val="20"/>
        </w:rPr>
        <w:t>КВм</w:t>
      </w:r>
      <w:proofErr w:type="spellEnd"/>
      <w:r w:rsidRPr="002F101D">
        <w:rPr>
          <w:sz w:val="28"/>
          <w:szCs w:val="20"/>
        </w:rPr>
        <w:t xml:space="preserve"> 400 кВт в количестве </w:t>
      </w:r>
      <w:r w:rsidRPr="002F101D">
        <w:rPr>
          <w:sz w:val="28"/>
          <w:szCs w:val="20"/>
        </w:rPr>
        <w:br/>
        <w:t xml:space="preserve">3 штук, фактическая производительность 0,258 Гкал/час. Год установки котлов – 2020. В зимний период в работе находятся 1-2 котла, в летний период – 1 котел. </w:t>
      </w:r>
    </w:p>
    <w:p w14:paraId="1F7DD660" w14:textId="77777777" w:rsidR="002F101D" w:rsidRPr="002F101D" w:rsidRDefault="002F101D" w:rsidP="002F101D">
      <w:pPr>
        <w:ind w:firstLine="709"/>
        <w:jc w:val="both"/>
        <w:rPr>
          <w:sz w:val="28"/>
          <w:szCs w:val="20"/>
        </w:rPr>
      </w:pPr>
      <w:r w:rsidRPr="002F101D">
        <w:rPr>
          <w:sz w:val="28"/>
          <w:szCs w:val="20"/>
        </w:rPr>
        <w:t>Система ГВС – открытая.</w:t>
      </w:r>
    </w:p>
    <w:p w14:paraId="3995F6F8" w14:textId="77777777" w:rsidR="002F101D" w:rsidRPr="002F101D" w:rsidRDefault="002F101D" w:rsidP="002F101D">
      <w:pPr>
        <w:ind w:firstLine="709"/>
        <w:jc w:val="both"/>
        <w:rPr>
          <w:snapToGrid w:val="0"/>
          <w:sz w:val="28"/>
          <w:szCs w:val="28"/>
        </w:rPr>
      </w:pPr>
      <w:r w:rsidRPr="002F101D">
        <w:rPr>
          <w:sz w:val="28"/>
          <w:szCs w:val="20"/>
        </w:rPr>
        <w:t>В сентябре 2023 года ООО «Мир тепла» приняло в пользование муниципальное имущество.</w:t>
      </w:r>
      <w:r w:rsidRPr="002F101D">
        <w:rPr>
          <w:snapToGrid w:val="0"/>
          <w:sz w:val="28"/>
          <w:szCs w:val="28"/>
        </w:rPr>
        <w:t xml:space="preserve"> К уже имеющимся мощностям </w:t>
      </w:r>
      <w:r w:rsidRPr="002F101D">
        <w:rPr>
          <w:snapToGrid w:val="0"/>
          <w:sz w:val="28"/>
          <w:szCs w:val="28"/>
        </w:rPr>
        <w:br/>
        <w:t xml:space="preserve">2 блочно-модульных котельных добавились мощности </w:t>
      </w:r>
      <w:r w:rsidRPr="002F101D">
        <w:rPr>
          <w:snapToGrid w:val="0"/>
          <w:sz w:val="28"/>
          <w:szCs w:val="28"/>
        </w:rPr>
        <w:br/>
        <w:t xml:space="preserve">2 электроотопительных котлов </w:t>
      </w:r>
      <w:r w:rsidRPr="002F101D">
        <w:rPr>
          <w:snapToGrid w:val="0"/>
          <w:sz w:val="28"/>
          <w:szCs w:val="28"/>
          <w:lang w:val="en-US"/>
        </w:rPr>
        <w:t>ZOTA</w:t>
      </w:r>
      <w:r w:rsidRPr="002F101D">
        <w:rPr>
          <w:snapToGrid w:val="0"/>
          <w:sz w:val="28"/>
          <w:szCs w:val="28"/>
        </w:rPr>
        <w:t xml:space="preserve"> «</w:t>
      </w:r>
      <w:proofErr w:type="spellStart"/>
      <w:r w:rsidRPr="002F101D">
        <w:rPr>
          <w:snapToGrid w:val="0"/>
          <w:sz w:val="28"/>
          <w:szCs w:val="28"/>
          <w:lang w:val="en-US"/>
        </w:rPr>
        <w:t>Econom</w:t>
      </w:r>
      <w:proofErr w:type="spellEnd"/>
      <w:r w:rsidRPr="002F101D">
        <w:rPr>
          <w:snapToGrid w:val="0"/>
          <w:sz w:val="28"/>
          <w:szCs w:val="28"/>
        </w:rPr>
        <w:t xml:space="preserve">». Договор аренды объекта </w:t>
      </w:r>
      <w:r w:rsidRPr="002F101D">
        <w:rPr>
          <w:snapToGrid w:val="0"/>
          <w:sz w:val="28"/>
          <w:szCs w:val="28"/>
        </w:rPr>
        <w:br/>
        <w:t xml:space="preserve">№ 753 от 28.09.2023, заключен с комитетом по управлению муниципальным имуществом администрации Анжеро-Судженского городского округа, действующему с 01.10.2023 до момента заключения концессионного соглашения, с приложением. (DOCS.FORM.6.42. Договор 753 от 28.09.2023). </w:t>
      </w:r>
    </w:p>
    <w:p w14:paraId="4930569E" w14:textId="77777777" w:rsidR="002F101D" w:rsidRPr="002F101D" w:rsidRDefault="002F101D" w:rsidP="002F101D">
      <w:pPr>
        <w:ind w:firstLine="709"/>
        <w:jc w:val="both"/>
        <w:rPr>
          <w:sz w:val="28"/>
          <w:szCs w:val="20"/>
        </w:rPr>
      </w:pPr>
      <w:r w:rsidRPr="002F101D">
        <w:rPr>
          <w:sz w:val="28"/>
          <w:szCs w:val="20"/>
        </w:rPr>
        <w:t>Предприятие находится на общей системе налогообложения.</w:t>
      </w:r>
    </w:p>
    <w:p w14:paraId="5E77D306" w14:textId="77777777" w:rsidR="002F101D" w:rsidRPr="002F101D" w:rsidRDefault="002F101D" w:rsidP="002F101D">
      <w:pPr>
        <w:ind w:firstLine="709"/>
        <w:jc w:val="both"/>
        <w:rPr>
          <w:sz w:val="28"/>
          <w:szCs w:val="20"/>
        </w:rPr>
      </w:pPr>
      <w:r w:rsidRPr="002F101D">
        <w:rPr>
          <w:sz w:val="28"/>
          <w:szCs w:val="20"/>
        </w:rPr>
        <w:t xml:space="preserve">ООО «Мир тепла» осуществляет свою деятельность </w:t>
      </w:r>
      <w:r w:rsidRPr="002F101D">
        <w:rPr>
          <w:sz w:val="28"/>
          <w:szCs w:val="20"/>
        </w:rPr>
        <w:br/>
        <w:t>в соответствии действующим на территории Российской Федерации законодательством, Уставом предприятия.</w:t>
      </w:r>
    </w:p>
    <w:p w14:paraId="35E76F09" w14:textId="77777777" w:rsidR="002F101D" w:rsidRPr="002F101D" w:rsidRDefault="002F101D" w:rsidP="002F101D">
      <w:pPr>
        <w:ind w:firstLine="709"/>
        <w:jc w:val="both"/>
        <w:rPr>
          <w:sz w:val="28"/>
          <w:szCs w:val="20"/>
        </w:rPr>
      </w:pPr>
      <w:r w:rsidRPr="002F101D">
        <w:rPr>
          <w:sz w:val="28"/>
          <w:szCs w:val="20"/>
        </w:rPr>
        <w:t>В соответствии с пунктами 3, 4, 5 Основ ценообразования</w:t>
      </w:r>
      <w:r w:rsidRPr="002F101D">
        <w:rPr>
          <w:b/>
          <w:sz w:val="28"/>
          <w:szCs w:val="20"/>
          <w:lang w:val="x-none"/>
        </w:rPr>
        <w:t xml:space="preserve"> </w:t>
      </w:r>
      <w:r w:rsidRPr="002F101D">
        <w:rPr>
          <w:sz w:val="28"/>
          <w:szCs w:val="20"/>
        </w:rPr>
        <w:t>ООО «Мир тепла» осуществляет регулируемую деятельность в полном объеме производимой и реализуемой тепловой энергии.</w:t>
      </w:r>
    </w:p>
    <w:p w14:paraId="0A9B8EA7" w14:textId="77777777" w:rsidR="002F101D" w:rsidRPr="002F101D" w:rsidRDefault="002F101D" w:rsidP="002F101D">
      <w:pPr>
        <w:ind w:firstLine="709"/>
        <w:jc w:val="both"/>
        <w:rPr>
          <w:sz w:val="28"/>
          <w:szCs w:val="20"/>
        </w:rPr>
      </w:pPr>
      <w:r w:rsidRPr="002F101D">
        <w:rPr>
          <w:sz w:val="28"/>
          <w:szCs w:val="20"/>
        </w:rPr>
        <w:t xml:space="preserve">Расходы предприятия рассчитываются в соответствии с пунктами 28 </w:t>
      </w:r>
      <w:r w:rsidRPr="002F101D">
        <w:rPr>
          <w:sz w:val="28"/>
          <w:szCs w:val="20"/>
        </w:rPr>
        <w:br/>
        <w:t>и 31 Основ ценообразования.</w:t>
      </w:r>
    </w:p>
    <w:p w14:paraId="0CBC631B" w14:textId="77777777" w:rsidR="002F101D" w:rsidRPr="002F101D" w:rsidRDefault="002F101D" w:rsidP="002F101D">
      <w:pPr>
        <w:ind w:firstLine="709"/>
        <w:jc w:val="both"/>
        <w:rPr>
          <w:sz w:val="28"/>
          <w:szCs w:val="20"/>
        </w:rPr>
      </w:pPr>
    </w:p>
    <w:p w14:paraId="3232AC65"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bookmarkStart w:id="61" w:name="_Toc24891722"/>
      <w:r w:rsidRPr="002F101D">
        <w:rPr>
          <w:b/>
          <w:bCs/>
          <w:snapToGrid w:val="0"/>
          <w:kern w:val="32"/>
          <w:sz w:val="28"/>
          <w:szCs w:val="32"/>
          <w:lang w:val="x-none" w:eastAsia="en-US"/>
        </w:rPr>
        <w:lastRenderedPageBreak/>
        <w:t>Нормативно правовая база</w:t>
      </w:r>
      <w:bookmarkEnd w:id="61"/>
    </w:p>
    <w:p w14:paraId="5D0C7143" w14:textId="77777777" w:rsidR="002F101D" w:rsidRPr="002F101D" w:rsidRDefault="002F101D" w:rsidP="002F101D">
      <w:pPr>
        <w:ind w:firstLine="851"/>
        <w:rPr>
          <w:snapToGrid w:val="0"/>
          <w:sz w:val="28"/>
          <w:szCs w:val="28"/>
          <w:lang w:eastAsia="en-US"/>
        </w:rPr>
      </w:pPr>
    </w:p>
    <w:p w14:paraId="4161F79F"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Гражданский кодекс Российской Федерации.</w:t>
      </w:r>
    </w:p>
    <w:p w14:paraId="66657842"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Налоговый кодекс Российской Федерации.</w:t>
      </w:r>
    </w:p>
    <w:p w14:paraId="5DC37296"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Трудовой Кодекс Российской Федерации.</w:t>
      </w:r>
    </w:p>
    <w:p w14:paraId="2E0FD2F0"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Федеральный Закон от 17.08.1995 № 147-ФЗ «О естественных монополиях».</w:t>
      </w:r>
    </w:p>
    <w:p w14:paraId="301C10FD"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 xml:space="preserve"> Федеральный закон от 27.07.2010 № 190-ФЗ «О теплоснабжении».</w:t>
      </w:r>
    </w:p>
    <w:p w14:paraId="3FC47E8B"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2F101D">
        <w:rPr>
          <w:snapToGrid w:val="0"/>
          <w:sz w:val="28"/>
          <w:szCs w:val="28"/>
        </w:rPr>
        <w:br/>
        <w:t>в энергетике».</w:t>
      </w:r>
    </w:p>
    <w:p w14:paraId="70378305"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Постановление Правительства Российской Федерации от 22.10.2012 № 1075 «О ценообразовании в сфере теплоснабжения».</w:t>
      </w:r>
    </w:p>
    <w:p w14:paraId="1CAA3F92"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 xml:space="preserve"> Приказ Минэнерго РФ от 30.12.2008 № 323 «Об организации </w:t>
      </w:r>
      <w:r w:rsidRPr="002F101D">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2F101D">
        <w:rPr>
          <w:snapToGrid w:val="0"/>
          <w:sz w:val="28"/>
          <w:szCs w:val="28"/>
        </w:rPr>
        <w:br/>
        <w:t>и тепловую энергию от тепловых электрических станций и котельных».</w:t>
      </w:r>
    </w:p>
    <w:p w14:paraId="4A55751E" w14:textId="77777777" w:rsidR="002F101D" w:rsidRPr="002F101D" w:rsidRDefault="002F101D" w:rsidP="00DF2E77">
      <w:pPr>
        <w:numPr>
          <w:ilvl w:val="0"/>
          <w:numId w:val="4"/>
        </w:numPr>
        <w:tabs>
          <w:tab w:val="left" w:pos="1134"/>
          <w:tab w:val="left" w:pos="9900"/>
        </w:tabs>
        <w:ind w:left="0" w:firstLine="709"/>
        <w:jc w:val="both"/>
        <w:rPr>
          <w:snapToGrid w:val="0"/>
          <w:sz w:val="28"/>
          <w:szCs w:val="28"/>
        </w:rPr>
      </w:pPr>
      <w:r w:rsidRPr="002F101D">
        <w:rPr>
          <w:snapToGrid w:val="0"/>
          <w:sz w:val="28"/>
          <w:szCs w:val="28"/>
        </w:rPr>
        <w:t xml:space="preserve"> Приказ Минэнерго РФ от 30.12.2008 № 325 «Об организации </w:t>
      </w:r>
      <w:r w:rsidRPr="002F101D">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2F101D">
        <w:rPr>
          <w:snapToGrid w:val="0"/>
          <w:sz w:val="28"/>
          <w:szCs w:val="28"/>
        </w:rPr>
        <w:br/>
        <w:t xml:space="preserve">с «Инструкцией по организации в Минэнерго России работы по расчету </w:t>
      </w:r>
      <w:r w:rsidRPr="002F101D">
        <w:rPr>
          <w:snapToGrid w:val="0"/>
          <w:sz w:val="28"/>
          <w:szCs w:val="28"/>
        </w:rPr>
        <w:br/>
        <w:t>и обоснованию нормативов технологических потерь при передаче тепловой энергии»).</w:t>
      </w:r>
    </w:p>
    <w:p w14:paraId="4B7AD8C3" w14:textId="77777777" w:rsidR="002F101D" w:rsidRPr="002F101D" w:rsidRDefault="002F101D" w:rsidP="00DF2E77">
      <w:pPr>
        <w:numPr>
          <w:ilvl w:val="0"/>
          <w:numId w:val="4"/>
        </w:numPr>
        <w:tabs>
          <w:tab w:val="left" w:pos="1134"/>
        </w:tabs>
        <w:ind w:left="0" w:firstLine="709"/>
        <w:jc w:val="both"/>
        <w:rPr>
          <w:snapToGrid w:val="0"/>
          <w:sz w:val="28"/>
          <w:szCs w:val="28"/>
        </w:rPr>
      </w:pPr>
      <w:r w:rsidRPr="002F101D">
        <w:rPr>
          <w:snapToGrid w:val="0"/>
          <w:sz w:val="28"/>
          <w:szCs w:val="28"/>
        </w:rPr>
        <w:t xml:space="preserve">Приказ Федеральной службы по тарифам (ФСТ России) </w:t>
      </w:r>
      <w:r w:rsidRPr="002F101D">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42DA9B03" w14:textId="77777777" w:rsidR="002F101D" w:rsidRPr="002F101D" w:rsidRDefault="002F101D" w:rsidP="00DF2E77">
      <w:pPr>
        <w:numPr>
          <w:ilvl w:val="0"/>
          <w:numId w:val="4"/>
        </w:numPr>
        <w:tabs>
          <w:tab w:val="left" w:pos="1134"/>
        </w:tabs>
        <w:ind w:left="0" w:firstLine="709"/>
        <w:jc w:val="both"/>
        <w:rPr>
          <w:snapToGrid w:val="0"/>
          <w:sz w:val="28"/>
          <w:szCs w:val="28"/>
        </w:rPr>
      </w:pPr>
      <w:r w:rsidRPr="002F101D">
        <w:rPr>
          <w:snapToGrid w:val="0"/>
          <w:sz w:val="28"/>
          <w:szCs w:val="28"/>
        </w:rPr>
        <w:t xml:space="preserve">Приказ Федеральной службы по тарифам (ФСТ России) </w:t>
      </w:r>
      <w:r w:rsidRPr="002F101D">
        <w:rPr>
          <w:snapToGrid w:val="0"/>
          <w:sz w:val="28"/>
          <w:szCs w:val="28"/>
        </w:rPr>
        <w:br/>
        <w:t xml:space="preserve">от 07.06.2013 года № 163 «Об утверждении Регламента открытия дел </w:t>
      </w:r>
      <w:r w:rsidRPr="002F101D">
        <w:rPr>
          <w:snapToGrid w:val="0"/>
          <w:sz w:val="28"/>
          <w:szCs w:val="28"/>
        </w:rPr>
        <w:br/>
        <w:t>об установлении регулируемых цен (тарифов) и отмене регулирования тарифов в сфере теплоснабжения».</w:t>
      </w:r>
    </w:p>
    <w:p w14:paraId="5779AAB0" w14:textId="77777777" w:rsidR="002F101D" w:rsidRPr="002F101D" w:rsidRDefault="002F101D" w:rsidP="00DF2E77">
      <w:pPr>
        <w:numPr>
          <w:ilvl w:val="0"/>
          <w:numId w:val="4"/>
        </w:numPr>
        <w:tabs>
          <w:tab w:val="left" w:pos="1134"/>
        </w:tabs>
        <w:ind w:left="0" w:firstLine="709"/>
        <w:jc w:val="both"/>
        <w:rPr>
          <w:snapToGrid w:val="0"/>
          <w:sz w:val="28"/>
          <w:szCs w:val="28"/>
        </w:rPr>
      </w:pPr>
      <w:r w:rsidRPr="002F101D">
        <w:rPr>
          <w:snapToGrid w:val="0"/>
          <w:sz w:val="28"/>
          <w:szCs w:val="28"/>
        </w:rPr>
        <w:t xml:space="preserve">Прочие законы и подзаконные акты, методические разработки </w:t>
      </w:r>
      <w:r w:rsidRPr="002F101D">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19611A7" w14:textId="77777777" w:rsidR="002F101D" w:rsidRPr="002F101D" w:rsidRDefault="002F101D" w:rsidP="002F101D">
      <w:pPr>
        <w:tabs>
          <w:tab w:val="left" w:pos="851"/>
          <w:tab w:val="left" w:pos="1134"/>
        </w:tabs>
        <w:ind w:firstLine="709"/>
        <w:jc w:val="both"/>
        <w:rPr>
          <w:sz w:val="28"/>
          <w:szCs w:val="20"/>
        </w:rPr>
      </w:pPr>
      <w:r w:rsidRPr="002F101D">
        <w:rPr>
          <w:sz w:val="28"/>
          <w:szCs w:val="20"/>
        </w:rPr>
        <w:t>Вся нормативно – методическая основа используется в редакции, действующей на момент проведения экспертизы.</w:t>
      </w:r>
    </w:p>
    <w:p w14:paraId="25302D34" w14:textId="77777777" w:rsidR="002F101D" w:rsidRPr="002F101D" w:rsidRDefault="002F101D" w:rsidP="002F101D">
      <w:pPr>
        <w:ind w:firstLine="709"/>
        <w:jc w:val="both"/>
        <w:rPr>
          <w:snapToGrid w:val="0"/>
          <w:sz w:val="28"/>
          <w:szCs w:val="28"/>
        </w:rPr>
      </w:pPr>
      <w:r w:rsidRPr="002F101D">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w:t>
      </w:r>
      <w:r w:rsidRPr="002F101D">
        <w:rPr>
          <w:snapToGrid w:val="0"/>
          <w:sz w:val="28"/>
          <w:szCs w:val="28"/>
        </w:rPr>
        <w:lastRenderedPageBreak/>
        <w:t>представленной ООО «Мир тепла» информации для определения величины экономически обоснованных расходов по регулируемым РЭК Кузбасса видам деятельности на 2024 год.</w:t>
      </w:r>
    </w:p>
    <w:p w14:paraId="4442EF58" w14:textId="77777777" w:rsidR="002F101D" w:rsidRPr="002F101D" w:rsidRDefault="002F101D" w:rsidP="002F101D">
      <w:pPr>
        <w:ind w:right="-1" w:firstLine="709"/>
        <w:jc w:val="both"/>
        <w:rPr>
          <w:snapToGrid w:val="0"/>
          <w:sz w:val="28"/>
          <w:szCs w:val="28"/>
          <w:lang w:eastAsia="en-US"/>
        </w:rPr>
      </w:pPr>
      <w:bookmarkStart w:id="62" w:name="_Hlk110349725"/>
      <w:r w:rsidRPr="002F101D">
        <w:rPr>
          <w:bCs/>
          <w:sz w:val="28"/>
          <w:szCs w:val="28"/>
          <w:lang w:val="x-none" w:eastAsia="x-none"/>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2F101D">
        <w:rPr>
          <w:snapToGrid w:val="0"/>
          <w:sz w:val="28"/>
          <w:szCs w:val="28"/>
          <w:lang w:eastAsia="en-US"/>
        </w:rPr>
        <w:t xml:space="preserve">Минэкономразвития РФ 22.09.2023, в соответствии с которым </w:t>
      </w:r>
      <w:r w:rsidRPr="002F101D">
        <w:rPr>
          <w:snapToGrid w:val="0"/>
          <w:sz w:val="28"/>
          <w:szCs w:val="28"/>
          <w:lang w:eastAsia="en-US"/>
        </w:rPr>
        <w:br/>
      </w:r>
      <w:bookmarkEnd w:id="62"/>
      <w:r w:rsidRPr="002F101D">
        <w:rPr>
          <w:snapToGrid w:val="0"/>
          <w:sz w:val="28"/>
          <w:szCs w:val="28"/>
          <w:lang w:eastAsia="en-US"/>
        </w:rPr>
        <w:t xml:space="preserve">индекс потребительских цен (ИЦП) (2023/2022) составляет 1,058; </w:t>
      </w:r>
    </w:p>
    <w:p w14:paraId="56E4D96F" w14:textId="77777777" w:rsidR="002F101D" w:rsidRPr="002F101D" w:rsidRDefault="002F101D" w:rsidP="002F101D">
      <w:pPr>
        <w:jc w:val="both"/>
        <w:rPr>
          <w:snapToGrid w:val="0"/>
          <w:sz w:val="28"/>
          <w:szCs w:val="28"/>
          <w:lang w:eastAsia="en-US"/>
        </w:rPr>
      </w:pPr>
      <w:r w:rsidRPr="002F101D">
        <w:rPr>
          <w:snapToGrid w:val="0"/>
          <w:sz w:val="28"/>
          <w:szCs w:val="28"/>
          <w:lang w:eastAsia="en-US"/>
        </w:rPr>
        <w:t>индекс потребительских цен (ИЦП) (2024/2023) составляет 1,072;</w:t>
      </w:r>
    </w:p>
    <w:p w14:paraId="247668B1" w14:textId="77777777" w:rsidR="002F101D" w:rsidRPr="002F101D" w:rsidRDefault="002F101D" w:rsidP="002F101D">
      <w:pPr>
        <w:jc w:val="both"/>
        <w:rPr>
          <w:snapToGrid w:val="0"/>
          <w:sz w:val="28"/>
          <w:szCs w:val="28"/>
          <w:lang w:eastAsia="en-US"/>
        </w:rPr>
      </w:pPr>
      <w:r w:rsidRPr="002F101D">
        <w:rPr>
          <w:snapToGrid w:val="0"/>
          <w:sz w:val="28"/>
          <w:szCs w:val="28"/>
          <w:lang w:eastAsia="en-US"/>
        </w:rPr>
        <w:t>индекс цен производителей по добыче угля (ИЦП на уголь) (2023/2022) составляет 0,942;</w:t>
      </w:r>
    </w:p>
    <w:p w14:paraId="6D9B2152" w14:textId="77777777" w:rsidR="002F101D" w:rsidRPr="002F101D" w:rsidRDefault="002F101D" w:rsidP="002F101D">
      <w:pPr>
        <w:jc w:val="both"/>
        <w:rPr>
          <w:snapToGrid w:val="0"/>
          <w:sz w:val="28"/>
          <w:szCs w:val="28"/>
          <w:lang w:eastAsia="en-US"/>
        </w:rPr>
      </w:pPr>
      <w:r w:rsidRPr="002F101D">
        <w:rPr>
          <w:snapToGrid w:val="0"/>
          <w:sz w:val="28"/>
          <w:szCs w:val="28"/>
          <w:lang w:eastAsia="en-US"/>
        </w:rPr>
        <w:t>индекс цен производителей по добыче угля (ИЦП на уголь) (2024/2023) составляет 1,050;</w:t>
      </w:r>
    </w:p>
    <w:p w14:paraId="735A2A84" w14:textId="77777777" w:rsidR="002F101D" w:rsidRPr="002F101D" w:rsidRDefault="002F101D" w:rsidP="002F101D">
      <w:pPr>
        <w:jc w:val="both"/>
        <w:rPr>
          <w:snapToGrid w:val="0"/>
          <w:sz w:val="28"/>
          <w:szCs w:val="28"/>
          <w:lang w:eastAsia="en-US"/>
        </w:rPr>
      </w:pPr>
      <w:r w:rsidRPr="002F101D">
        <w:rPr>
          <w:snapToGrid w:val="0"/>
          <w:sz w:val="28"/>
          <w:szCs w:val="28"/>
          <w:lang w:eastAsia="en-US"/>
        </w:rPr>
        <w:t>индекс цен производителей на транспорт, за исключением трубопроводного (ИЦП на транспорт) (2023/2022) составляет 1,090;</w:t>
      </w:r>
    </w:p>
    <w:p w14:paraId="651E0129" w14:textId="77777777" w:rsidR="002F101D" w:rsidRPr="002F101D" w:rsidRDefault="002F101D" w:rsidP="002F101D">
      <w:pPr>
        <w:jc w:val="both"/>
        <w:rPr>
          <w:snapToGrid w:val="0"/>
          <w:sz w:val="28"/>
          <w:szCs w:val="28"/>
          <w:lang w:eastAsia="en-US"/>
        </w:rPr>
      </w:pPr>
      <w:r w:rsidRPr="002F101D">
        <w:rPr>
          <w:snapToGrid w:val="0"/>
          <w:sz w:val="28"/>
          <w:szCs w:val="28"/>
          <w:lang w:eastAsia="en-US"/>
        </w:rPr>
        <w:t>индекс цен производителей на транспорт, за исключением трубопроводного (ИЦП на транспорт) (2024/2023) составляет 1,061;</w:t>
      </w:r>
    </w:p>
    <w:p w14:paraId="4B1F81CC" w14:textId="77777777" w:rsidR="002F101D" w:rsidRPr="002F101D" w:rsidRDefault="002F101D" w:rsidP="002F101D">
      <w:pPr>
        <w:jc w:val="both"/>
        <w:rPr>
          <w:snapToGrid w:val="0"/>
          <w:sz w:val="28"/>
          <w:szCs w:val="28"/>
          <w:lang w:eastAsia="en-US"/>
        </w:rPr>
      </w:pPr>
      <w:r w:rsidRPr="002F101D">
        <w:rPr>
          <w:snapToGrid w:val="0"/>
          <w:sz w:val="28"/>
          <w:szCs w:val="28"/>
          <w:lang w:eastAsia="en-US"/>
        </w:rPr>
        <w:t xml:space="preserve">индекс цен производителей на электрическую энергию </w:t>
      </w:r>
      <w:r w:rsidRPr="002F101D">
        <w:rPr>
          <w:snapToGrid w:val="0"/>
          <w:sz w:val="28"/>
          <w:szCs w:val="28"/>
          <w:lang w:eastAsia="en-US"/>
        </w:rPr>
        <w:br/>
        <w:t>(ИЦП на электрическую энергию) (2023/2022) составляет 1,120;</w:t>
      </w:r>
    </w:p>
    <w:p w14:paraId="12C34B46" w14:textId="77777777" w:rsidR="002F101D" w:rsidRPr="002F101D" w:rsidRDefault="002F101D" w:rsidP="002F101D">
      <w:pPr>
        <w:jc w:val="both"/>
        <w:rPr>
          <w:snapToGrid w:val="0"/>
          <w:sz w:val="28"/>
          <w:szCs w:val="28"/>
          <w:lang w:eastAsia="en-US"/>
        </w:rPr>
      </w:pPr>
      <w:r w:rsidRPr="002F101D">
        <w:rPr>
          <w:snapToGrid w:val="0"/>
          <w:sz w:val="28"/>
          <w:szCs w:val="28"/>
          <w:lang w:eastAsia="en-US"/>
        </w:rPr>
        <w:t xml:space="preserve">индекс цен производителей на электрическую энергию </w:t>
      </w:r>
      <w:r w:rsidRPr="002F101D">
        <w:rPr>
          <w:snapToGrid w:val="0"/>
          <w:sz w:val="28"/>
          <w:szCs w:val="28"/>
          <w:lang w:eastAsia="en-US"/>
        </w:rPr>
        <w:br/>
        <w:t>(ИЦП на электрическую энергию) (2024/2023) составляет 1,056;</w:t>
      </w:r>
    </w:p>
    <w:p w14:paraId="692B7FF0" w14:textId="77777777" w:rsidR="002F101D" w:rsidRPr="002F101D" w:rsidRDefault="002F101D" w:rsidP="002F101D">
      <w:pPr>
        <w:jc w:val="both"/>
        <w:rPr>
          <w:snapToGrid w:val="0"/>
          <w:sz w:val="28"/>
          <w:szCs w:val="28"/>
          <w:lang w:eastAsia="en-US"/>
        </w:rPr>
      </w:pPr>
      <w:r w:rsidRPr="002F101D">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(2023/2022) составляет 1,083;</w:t>
      </w:r>
    </w:p>
    <w:p w14:paraId="44D80D47" w14:textId="77777777" w:rsidR="002F101D" w:rsidRPr="002F101D" w:rsidRDefault="002F101D" w:rsidP="002F101D">
      <w:pPr>
        <w:jc w:val="both"/>
        <w:rPr>
          <w:snapToGrid w:val="0"/>
          <w:sz w:val="28"/>
          <w:szCs w:val="28"/>
          <w:lang w:eastAsia="en-US"/>
        </w:rPr>
      </w:pPr>
      <w:r w:rsidRPr="002F101D">
        <w:rPr>
          <w:snapToGrid w:val="0"/>
          <w:sz w:val="28"/>
          <w:szCs w:val="28"/>
          <w:lang w:eastAsia="en-US"/>
        </w:rPr>
        <w:t>индекс цен производителей (ИЦП) на водоснабжение; водоотведение, организацию сбора и утилизацию отходов, деятельность по ликвидации загрязнений (раздел Е) (2024/2023) составляет 1,044.</w:t>
      </w:r>
    </w:p>
    <w:p w14:paraId="2F8236A2" w14:textId="77777777" w:rsidR="002F101D" w:rsidRPr="002F101D" w:rsidRDefault="002F101D" w:rsidP="002F101D">
      <w:pPr>
        <w:tabs>
          <w:tab w:val="left" w:pos="851"/>
          <w:tab w:val="left" w:pos="1134"/>
        </w:tabs>
        <w:ind w:firstLine="851"/>
        <w:jc w:val="both"/>
        <w:rPr>
          <w:sz w:val="28"/>
          <w:szCs w:val="20"/>
        </w:rPr>
      </w:pPr>
    </w:p>
    <w:p w14:paraId="3176B686"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r w:rsidRPr="002F101D">
        <w:rPr>
          <w:b/>
          <w:bCs/>
          <w:snapToGrid w:val="0"/>
          <w:kern w:val="32"/>
          <w:sz w:val="28"/>
          <w:szCs w:val="32"/>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32450C12" w14:textId="77777777" w:rsidR="002F101D" w:rsidRPr="002F101D" w:rsidRDefault="002F101D" w:rsidP="002F101D">
      <w:pPr>
        <w:ind w:firstLine="709"/>
        <w:jc w:val="both"/>
        <w:rPr>
          <w:snapToGrid w:val="0"/>
          <w:sz w:val="28"/>
          <w:szCs w:val="28"/>
        </w:rPr>
      </w:pPr>
    </w:p>
    <w:p w14:paraId="1DECDCC4" w14:textId="77777777" w:rsidR="002F101D" w:rsidRPr="002F101D" w:rsidRDefault="002F101D" w:rsidP="002F101D">
      <w:pPr>
        <w:ind w:firstLine="709"/>
        <w:jc w:val="both"/>
        <w:rPr>
          <w:sz w:val="28"/>
          <w:szCs w:val="28"/>
        </w:rPr>
      </w:pPr>
      <w:r w:rsidRPr="002F101D">
        <w:rPr>
          <w:sz w:val="28"/>
          <w:szCs w:val="28"/>
        </w:rPr>
        <w:t xml:space="preserve">В соответствии с пунктом 14 Правил регулирования, в случае непредставления регулируемыми организациями предложения </w:t>
      </w:r>
      <w:r w:rsidRPr="002F101D">
        <w:rPr>
          <w:sz w:val="28"/>
          <w:szCs w:val="28"/>
        </w:rPr>
        <w:br/>
        <w:t xml:space="preserve">об установлении цен (тарифов) и (или) материалов, предусмотренных настоящими Правилами, орган регулирования открывает дело </w:t>
      </w:r>
      <w:r w:rsidRPr="002F101D">
        <w:rPr>
          <w:sz w:val="28"/>
          <w:szCs w:val="28"/>
        </w:rPr>
        <w:br/>
        <w:t xml:space="preserve">об установлении цен (тарифов) в отношении указанных организаций </w:t>
      </w:r>
      <w:r w:rsidRPr="002F101D">
        <w:rPr>
          <w:sz w:val="28"/>
          <w:szCs w:val="28"/>
        </w:rPr>
        <w:br/>
        <w:t>на основании результатов проверки их хозяйственной деятельности, а также исходя из имеющихся данных за предшествующие периоды регулирования.</w:t>
      </w:r>
    </w:p>
    <w:p w14:paraId="22DE16F5" w14:textId="77777777" w:rsidR="002F101D" w:rsidRPr="002F101D" w:rsidRDefault="002F101D" w:rsidP="002F101D">
      <w:pPr>
        <w:ind w:firstLine="709"/>
        <w:jc w:val="both"/>
        <w:rPr>
          <w:sz w:val="28"/>
          <w:szCs w:val="28"/>
        </w:rPr>
      </w:pPr>
      <w:r w:rsidRPr="002F101D">
        <w:rPr>
          <w:sz w:val="28"/>
          <w:szCs w:val="28"/>
        </w:rPr>
        <w:t xml:space="preserve">Таким образом, эксперты осуществляли </w:t>
      </w:r>
      <w:r w:rsidRPr="002F101D">
        <w:rPr>
          <w:bCs/>
          <w:snapToGrid w:val="0"/>
          <w:sz w:val="28"/>
          <w:szCs w:val="28"/>
        </w:rPr>
        <w:t xml:space="preserve">корректировку НВВ и уровня тарифов на тепловую энергию и горячую воду, </w:t>
      </w:r>
      <w:r w:rsidRPr="002F101D">
        <w:rPr>
          <w:sz w:val="28"/>
          <w:szCs w:val="28"/>
        </w:rPr>
        <w:t>исходя из имеющихся данных за предшествующие периоды регулирования.</w:t>
      </w:r>
    </w:p>
    <w:p w14:paraId="3D2380FB" w14:textId="77777777" w:rsidR="002F101D" w:rsidRPr="002F101D" w:rsidRDefault="002F101D" w:rsidP="002F101D">
      <w:pPr>
        <w:ind w:right="-1" w:firstLine="709"/>
        <w:jc w:val="both"/>
        <w:rPr>
          <w:snapToGrid w:val="0"/>
          <w:sz w:val="28"/>
          <w:szCs w:val="28"/>
        </w:rPr>
      </w:pPr>
      <w:r w:rsidRPr="002F101D">
        <w:rPr>
          <w:snapToGrid w:val="0"/>
          <w:sz w:val="28"/>
          <w:szCs w:val="28"/>
        </w:rPr>
        <w:t xml:space="preserve">Заявление и расчетно-обосновывающие материалы, перечисленные </w:t>
      </w:r>
      <w:r w:rsidRPr="002F101D">
        <w:rPr>
          <w:snapToGrid w:val="0"/>
          <w:sz w:val="28"/>
          <w:szCs w:val="28"/>
        </w:rPr>
        <w:br/>
        <w:t xml:space="preserve">в пункте 1 экспертного заключения представлены в орган регулирования </w:t>
      </w:r>
      <w:r w:rsidRPr="002F101D">
        <w:rPr>
          <w:snapToGrid w:val="0"/>
          <w:sz w:val="28"/>
          <w:szCs w:val="28"/>
        </w:rPr>
        <w:br/>
        <w:t xml:space="preserve">в формате шаблона </w:t>
      </w:r>
      <w:r w:rsidRPr="002F101D">
        <w:rPr>
          <w:snapToGrid w:val="0"/>
          <w:sz w:val="28"/>
          <w:szCs w:val="28"/>
          <w:lang w:val="en-US"/>
        </w:rPr>
        <w:t>DOCS</w:t>
      </w:r>
      <w:r w:rsidRPr="002F101D">
        <w:rPr>
          <w:snapToGrid w:val="0"/>
          <w:sz w:val="28"/>
          <w:szCs w:val="28"/>
        </w:rPr>
        <w:t>.</w:t>
      </w:r>
      <w:r w:rsidRPr="002F101D">
        <w:rPr>
          <w:snapToGrid w:val="0"/>
          <w:sz w:val="28"/>
          <w:szCs w:val="28"/>
          <w:lang w:val="en-US"/>
        </w:rPr>
        <w:t>FORM</w:t>
      </w:r>
      <w:r w:rsidRPr="002F101D">
        <w:rPr>
          <w:snapToGrid w:val="0"/>
          <w:sz w:val="28"/>
          <w:szCs w:val="28"/>
        </w:rPr>
        <w:t>.6.42.</w:t>
      </w:r>
    </w:p>
    <w:p w14:paraId="1617FE12" w14:textId="77777777" w:rsidR="002F101D" w:rsidRPr="002F101D" w:rsidRDefault="002F101D" w:rsidP="002F101D">
      <w:pPr>
        <w:tabs>
          <w:tab w:val="left" w:pos="0"/>
          <w:tab w:val="left" w:pos="9900"/>
        </w:tabs>
        <w:ind w:right="-1" w:firstLine="709"/>
        <w:jc w:val="both"/>
        <w:rPr>
          <w:snapToGrid w:val="0"/>
          <w:color w:val="000000"/>
          <w:sz w:val="28"/>
          <w:szCs w:val="28"/>
        </w:rPr>
      </w:pPr>
      <w:r w:rsidRPr="002F101D">
        <w:rPr>
          <w:snapToGrid w:val="0"/>
          <w:color w:val="000000"/>
          <w:sz w:val="28"/>
          <w:szCs w:val="28"/>
        </w:rPr>
        <w:lastRenderedPageBreak/>
        <w:t xml:space="preserve">Согласно п. 87 Основ ценообразования в сфере теплоснабжения, утвержденных постановлением Правительства РФ от 22.10.2012 № 1075 </w:t>
      </w:r>
      <w:r w:rsidRPr="002F101D">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2F101D">
        <w:rPr>
          <w:snapToGrid w:val="0"/>
          <w:sz w:val="28"/>
          <w:szCs w:val="28"/>
        </w:rPr>
        <w:t xml:space="preserve"> </w:t>
      </w:r>
      <w:r w:rsidRPr="002F101D">
        <w:rPr>
          <w:snapToGrid w:val="0"/>
          <w:color w:val="000000"/>
          <w:sz w:val="28"/>
          <w:szCs w:val="28"/>
        </w:rPr>
        <w:t xml:space="preserve">горячего водоснабжения, который состоит из компонента </w:t>
      </w:r>
      <w:r w:rsidRPr="002F101D">
        <w:rPr>
          <w:snapToGrid w:val="0"/>
          <w:color w:val="000000"/>
          <w:sz w:val="28"/>
          <w:szCs w:val="28"/>
        </w:rPr>
        <w:br/>
        <w:t>на теплоноситель и компонента на тепловую энергию.</w:t>
      </w:r>
    </w:p>
    <w:p w14:paraId="317AA6B2" w14:textId="77777777" w:rsidR="002F101D" w:rsidRPr="002F101D" w:rsidRDefault="002F101D" w:rsidP="002F101D">
      <w:pPr>
        <w:ind w:right="142" w:firstLine="709"/>
        <w:jc w:val="both"/>
        <w:rPr>
          <w:snapToGrid w:val="0"/>
          <w:sz w:val="28"/>
          <w:szCs w:val="28"/>
        </w:rPr>
      </w:pPr>
    </w:p>
    <w:p w14:paraId="4959D04F"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bookmarkStart w:id="63" w:name="_Toc21094910"/>
      <w:bookmarkStart w:id="64" w:name="_Toc24891724"/>
      <w:r w:rsidRPr="002F101D">
        <w:rPr>
          <w:b/>
          <w:bCs/>
          <w:snapToGrid w:val="0"/>
          <w:kern w:val="32"/>
          <w:sz w:val="28"/>
          <w:szCs w:val="32"/>
          <w:lang w:val="x-none" w:eastAsia="en-US"/>
        </w:rPr>
        <w:t>Оценка достоверности данных, приведенных в предложениях</w:t>
      </w:r>
      <w:r w:rsidRPr="002F101D">
        <w:rPr>
          <w:b/>
          <w:bCs/>
          <w:snapToGrid w:val="0"/>
          <w:kern w:val="32"/>
          <w:sz w:val="28"/>
          <w:szCs w:val="32"/>
          <w:lang w:val="x-none" w:eastAsia="en-US"/>
        </w:rPr>
        <w:br/>
        <w:t>об установлении тарифов и (или) их предельных уровней</w:t>
      </w:r>
      <w:bookmarkEnd w:id="63"/>
      <w:bookmarkEnd w:id="64"/>
    </w:p>
    <w:p w14:paraId="159931C8" w14:textId="77777777" w:rsidR="002F101D" w:rsidRPr="002F101D" w:rsidRDefault="002F101D" w:rsidP="002F101D">
      <w:pPr>
        <w:ind w:firstLine="709"/>
        <w:jc w:val="both"/>
        <w:rPr>
          <w:snapToGrid w:val="0"/>
          <w:sz w:val="28"/>
          <w:szCs w:val="28"/>
        </w:rPr>
      </w:pPr>
    </w:p>
    <w:p w14:paraId="31177948"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Экспертами рассматривались и принимались во внимание </w:t>
      </w:r>
      <w:r w:rsidRPr="002F101D">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2F101D">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C949EC3"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Экспертная оценка экономической обоснованности расходов </w:t>
      </w:r>
      <w:r w:rsidRPr="002F101D">
        <w:rPr>
          <w:snapToGrid w:val="0"/>
          <w:sz w:val="28"/>
          <w:szCs w:val="28"/>
        </w:rPr>
        <w:br/>
        <w:t xml:space="preserve">на производство, передачу и сбыт тепловой энергии, принимаемых </w:t>
      </w:r>
      <w:r w:rsidRPr="002F101D">
        <w:rPr>
          <w:snapToGrid w:val="0"/>
          <w:sz w:val="28"/>
          <w:szCs w:val="28"/>
        </w:rPr>
        <w:br/>
        <w:t>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2022 года.</w:t>
      </w:r>
    </w:p>
    <w:p w14:paraId="1C9B965A" w14:textId="77777777" w:rsidR="002F101D" w:rsidRPr="002F101D" w:rsidRDefault="002F101D" w:rsidP="002F101D">
      <w:pPr>
        <w:ind w:firstLine="851"/>
        <w:jc w:val="both"/>
        <w:rPr>
          <w:snapToGrid w:val="0"/>
          <w:sz w:val="28"/>
          <w:szCs w:val="28"/>
          <w:lang w:eastAsia="en-US"/>
        </w:rPr>
      </w:pPr>
    </w:p>
    <w:p w14:paraId="17E3C9BF" w14:textId="77777777" w:rsidR="002F101D" w:rsidRPr="002F101D" w:rsidRDefault="002F101D" w:rsidP="002F101D">
      <w:pPr>
        <w:ind w:firstLine="851"/>
        <w:jc w:val="both"/>
        <w:rPr>
          <w:snapToGrid w:val="0"/>
          <w:sz w:val="28"/>
          <w:szCs w:val="28"/>
          <w:lang w:eastAsia="en-US"/>
        </w:rPr>
      </w:pPr>
    </w:p>
    <w:p w14:paraId="18BF7011" w14:textId="77777777" w:rsidR="002F101D" w:rsidRPr="002F101D" w:rsidRDefault="002F101D" w:rsidP="002F101D">
      <w:pPr>
        <w:ind w:firstLine="851"/>
        <w:jc w:val="both"/>
        <w:rPr>
          <w:snapToGrid w:val="0"/>
          <w:sz w:val="28"/>
          <w:szCs w:val="28"/>
          <w:lang w:eastAsia="en-US"/>
        </w:rPr>
      </w:pPr>
    </w:p>
    <w:p w14:paraId="033B0130" w14:textId="77777777" w:rsidR="002F101D" w:rsidRPr="002F101D" w:rsidRDefault="002F101D" w:rsidP="002F101D">
      <w:pPr>
        <w:ind w:firstLine="851"/>
        <w:jc w:val="both"/>
        <w:rPr>
          <w:snapToGrid w:val="0"/>
          <w:sz w:val="28"/>
          <w:szCs w:val="28"/>
          <w:lang w:eastAsia="en-US"/>
        </w:rPr>
      </w:pPr>
    </w:p>
    <w:p w14:paraId="09A94D15" w14:textId="77777777" w:rsidR="002F101D" w:rsidRPr="002F101D" w:rsidRDefault="002F101D" w:rsidP="002F101D">
      <w:pPr>
        <w:ind w:firstLine="851"/>
        <w:jc w:val="both"/>
        <w:rPr>
          <w:snapToGrid w:val="0"/>
          <w:sz w:val="28"/>
          <w:szCs w:val="28"/>
          <w:lang w:eastAsia="en-US"/>
        </w:rPr>
      </w:pPr>
    </w:p>
    <w:p w14:paraId="3EFECC6A" w14:textId="77777777" w:rsidR="002F101D" w:rsidRPr="002F101D" w:rsidRDefault="002F101D" w:rsidP="002F101D">
      <w:pPr>
        <w:ind w:firstLine="851"/>
        <w:jc w:val="both"/>
        <w:rPr>
          <w:snapToGrid w:val="0"/>
          <w:sz w:val="28"/>
          <w:szCs w:val="28"/>
          <w:lang w:eastAsia="en-US"/>
        </w:rPr>
      </w:pPr>
    </w:p>
    <w:p w14:paraId="4FF4C84D" w14:textId="77777777" w:rsidR="002F101D" w:rsidRPr="002F101D" w:rsidRDefault="002F101D" w:rsidP="002F101D">
      <w:pPr>
        <w:ind w:firstLine="851"/>
        <w:jc w:val="both"/>
        <w:rPr>
          <w:snapToGrid w:val="0"/>
          <w:sz w:val="28"/>
          <w:szCs w:val="28"/>
          <w:lang w:eastAsia="en-US"/>
        </w:rPr>
      </w:pPr>
    </w:p>
    <w:p w14:paraId="7CB51FAA" w14:textId="77777777" w:rsidR="002F101D" w:rsidRPr="002F101D" w:rsidRDefault="002F101D" w:rsidP="002F101D">
      <w:pPr>
        <w:ind w:firstLine="851"/>
        <w:jc w:val="both"/>
        <w:rPr>
          <w:snapToGrid w:val="0"/>
          <w:sz w:val="28"/>
          <w:szCs w:val="28"/>
          <w:lang w:eastAsia="en-US"/>
        </w:rPr>
      </w:pPr>
    </w:p>
    <w:p w14:paraId="4B8CB9F6" w14:textId="77777777" w:rsidR="002F101D" w:rsidRPr="002F101D" w:rsidRDefault="002F101D" w:rsidP="002F101D">
      <w:pPr>
        <w:ind w:firstLine="851"/>
        <w:jc w:val="both"/>
        <w:rPr>
          <w:snapToGrid w:val="0"/>
          <w:sz w:val="28"/>
          <w:szCs w:val="28"/>
          <w:lang w:eastAsia="en-US"/>
        </w:rPr>
      </w:pPr>
    </w:p>
    <w:p w14:paraId="70C70049" w14:textId="77777777" w:rsidR="002F101D" w:rsidRPr="002F101D" w:rsidRDefault="002F101D" w:rsidP="002F101D">
      <w:pPr>
        <w:ind w:firstLine="851"/>
        <w:jc w:val="both"/>
        <w:rPr>
          <w:snapToGrid w:val="0"/>
          <w:sz w:val="28"/>
          <w:szCs w:val="28"/>
          <w:lang w:eastAsia="en-US"/>
        </w:rPr>
      </w:pPr>
    </w:p>
    <w:p w14:paraId="1D62DC45" w14:textId="77777777" w:rsidR="002F101D" w:rsidRPr="002F101D" w:rsidRDefault="002F101D" w:rsidP="002F101D">
      <w:pPr>
        <w:ind w:firstLine="851"/>
        <w:jc w:val="both"/>
        <w:rPr>
          <w:snapToGrid w:val="0"/>
          <w:sz w:val="28"/>
          <w:szCs w:val="28"/>
          <w:lang w:eastAsia="en-US"/>
        </w:rPr>
      </w:pPr>
    </w:p>
    <w:p w14:paraId="74A8FE55" w14:textId="77777777" w:rsidR="002F101D" w:rsidRPr="002F101D" w:rsidRDefault="002F101D" w:rsidP="002F101D">
      <w:pPr>
        <w:ind w:firstLine="851"/>
        <w:jc w:val="both"/>
        <w:rPr>
          <w:snapToGrid w:val="0"/>
          <w:sz w:val="28"/>
          <w:szCs w:val="28"/>
          <w:lang w:eastAsia="en-US"/>
        </w:rPr>
      </w:pPr>
    </w:p>
    <w:p w14:paraId="1231F6B9" w14:textId="77777777" w:rsidR="002F101D" w:rsidRPr="002F101D" w:rsidRDefault="002F101D" w:rsidP="002F101D">
      <w:pPr>
        <w:ind w:firstLine="851"/>
        <w:jc w:val="both"/>
        <w:rPr>
          <w:snapToGrid w:val="0"/>
          <w:sz w:val="28"/>
          <w:szCs w:val="28"/>
          <w:lang w:eastAsia="en-US"/>
        </w:rPr>
      </w:pPr>
    </w:p>
    <w:p w14:paraId="21D2C3CB" w14:textId="77777777" w:rsidR="002F101D" w:rsidRPr="002F101D" w:rsidRDefault="002F101D" w:rsidP="002F101D">
      <w:pPr>
        <w:ind w:firstLine="851"/>
        <w:jc w:val="both"/>
        <w:rPr>
          <w:snapToGrid w:val="0"/>
          <w:sz w:val="28"/>
          <w:szCs w:val="28"/>
          <w:lang w:eastAsia="en-US"/>
        </w:rPr>
      </w:pPr>
    </w:p>
    <w:p w14:paraId="2DADF925" w14:textId="77777777" w:rsidR="002F101D" w:rsidRPr="002F101D" w:rsidRDefault="002F101D" w:rsidP="002F101D">
      <w:pPr>
        <w:ind w:firstLine="851"/>
        <w:jc w:val="both"/>
        <w:rPr>
          <w:snapToGrid w:val="0"/>
          <w:sz w:val="28"/>
          <w:szCs w:val="28"/>
          <w:lang w:eastAsia="en-US"/>
        </w:rPr>
      </w:pPr>
    </w:p>
    <w:p w14:paraId="063BD557"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bookmarkStart w:id="65" w:name="_Toc21094951"/>
      <w:bookmarkStart w:id="66" w:name="_Toc24891727"/>
      <w:r w:rsidRPr="002F101D">
        <w:rPr>
          <w:b/>
          <w:bCs/>
          <w:snapToGrid w:val="0"/>
          <w:kern w:val="32"/>
          <w:sz w:val="28"/>
          <w:szCs w:val="32"/>
          <w:lang w:val="x-none" w:eastAsia="en-US"/>
        </w:rPr>
        <w:t>Анализ расходов ООО «Мир тепла»</w:t>
      </w:r>
    </w:p>
    <w:p w14:paraId="4074165D" w14:textId="77777777" w:rsidR="002F101D" w:rsidRPr="002F101D" w:rsidRDefault="002F101D" w:rsidP="002F101D">
      <w:pPr>
        <w:rPr>
          <w:snapToGrid w:val="0"/>
          <w:sz w:val="28"/>
          <w:szCs w:val="28"/>
          <w:lang w:eastAsia="en-US"/>
        </w:rPr>
      </w:pPr>
    </w:p>
    <w:p w14:paraId="408ACA9F" w14:textId="77777777" w:rsidR="002F101D" w:rsidRPr="002F101D" w:rsidRDefault="002F101D" w:rsidP="002F101D">
      <w:pPr>
        <w:keepNext/>
        <w:numPr>
          <w:ilvl w:val="1"/>
          <w:numId w:val="0"/>
        </w:numPr>
        <w:spacing w:line="360" w:lineRule="auto"/>
        <w:outlineLvl w:val="1"/>
        <w:rPr>
          <w:b/>
          <w:sz w:val="28"/>
          <w:szCs w:val="20"/>
          <w:lang w:val="x-none" w:eastAsia="x-none"/>
        </w:rPr>
      </w:pPr>
      <w:r w:rsidRPr="002F101D">
        <w:rPr>
          <w:b/>
          <w:sz w:val="28"/>
          <w:szCs w:val="20"/>
          <w:lang w:val="x-none" w:eastAsia="x-none"/>
        </w:rPr>
        <w:t>Баланс тепловой энергии</w:t>
      </w:r>
      <w:r w:rsidRPr="002F101D">
        <w:rPr>
          <w:b/>
          <w:sz w:val="28"/>
          <w:szCs w:val="20"/>
          <w:lang w:eastAsia="x-none"/>
        </w:rPr>
        <w:t xml:space="preserve"> </w:t>
      </w:r>
    </w:p>
    <w:p w14:paraId="278C11A0" w14:textId="77777777" w:rsidR="002F101D" w:rsidRPr="002F101D" w:rsidRDefault="002F101D" w:rsidP="002F101D">
      <w:pPr>
        <w:ind w:firstLine="709"/>
        <w:jc w:val="both"/>
        <w:rPr>
          <w:snapToGrid w:val="0"/>
          <w:sz w:val="28"/>
          <w:szCs w:val="28"/>
        </w:rPr>
      </w:pPr>
      <w:r w:rsidRPr="002F101D">
        <w:rPr>
          <w:snapToGrid w:val="0"/>
          <w:sz w:val="28"/>
          <w:szCs w:val="28"/>
        </w:rPr>
        <w:t>Согласно </w:t>
      </w:r>
      <w:hyperlink r:id="rId24" w:anchor="000013" w:history="1">
        <w:r w:rsidRPr="002F101D">
          <w:rPr>
            <w:snapToGrid w:val="0"/>
            <w:sz w:val="28"/>
            <w:szCs w:val="28"/>
          </w:rPr>
          <w:t>пункту 22</w:t>
        </w:r>
      </w:hyperlink>
      <w:r w:rsidRPr="002F101D">
        <w:rPr>
          <w:snapToGrid w:val="0"/>
          <w:sz w:val="28"/>
          <w:szCs w:val="28"/>
        </w:rPr>
        <w:t> Основ ценообразования тарифы устанавливаются</w:t>
      </w:r>
      <w:r w:rsidRPr="002F101D">
        <w:rPr>
          <w:snapToGrid w:val="0"/>
          <w:sz w:val="28"/>
          <w:szCs w:val="28"/>
        </w:rPr>
        <w:br/>
        <w:t xml:space="preserve">на основании необходимой валовой выручки, определенной </w:t>
      </w:r>
      <w:r w:rsidRPr="002F101D">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2F101D">
        <w:rPr>
          <w:snapToGrid w:val="0"/>
          <w:sz w:val="28"/>
          <w:szCs w:val="28"/>
        </w:rPr>
        <w:br/>
        <w:t xml:space="preserve">на расчетный период регулирования, определенного в соответствии </w:t>
      </w:r>
      <w:r w:rsidRPr="002F101D">
        <w:rPr>
          <w:snapToGrid w:val="0"/>
          <w:sz w:val="28"/>
          <w:szCs w:val="28"/>
        </w:rPr>
        <w:br/>
      </w:r>
      <w:r w:rsidRPr="002F101D">
        <w:rPr>
          <w:snapToGrid w:val="0"/>
          <w:sz w:val="28"/>
          <w:szCs w:val="28"/>
        </w:rPr>
        <w:lastRenderedPageBreak/>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2F101D">
        <w:rPr>
          <w:snapToGrid w:val="0"/>
          <w:sz w:val="28"/>
          <w:szCs w:val="28"/>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2F101D">
        <w:rPr>
          <w:snapToGrid w:val="0"/>
          <w:sz w:val="28"/>
          <w:szCs w:val="28"/>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2F101D">
        <w:rPr>
          <w:snapToGrid w:val="0"/>
          <w:sz w:val="28"/>
          <w:szCs w:val="28"/>
        </w:rPr>
        <w:br/>
        <w:t>в соответствии с методическими </w:t>
      </w:r>
      <w:hyperlink r:id="rId25" w:anchor="100015" w:history="1">
        <w:r w:rsidRPr="002F101D">
          <w:rPr>
            <w:snapToGrid w:val="0"/>
            <w:sz w:val="28"/>
            <w:szCs w:val="28"/>
          </w:rPr>
          <w:t>указаниями</w:t>
        </w:r>
      </w:hyperlink>
      <w:r w:rsidRPr="002F101D">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38CF520" w14:textId="77777777" w:rsidR="002F101D" w:rsidRPr="002F101D" w:rsidRDefault="002F101D" w:rsidP="002F101D">
      <w:pPr>
        <w:widowControl w:val="0"/>
        <w:autoSpaceDE w:val="0"/>
        <w:autoSpaceDN w:val="0"/>
        <w:adjustRightInd w:val="0"/>
        <w:ind w:firstLine="709"/>
        <w:jc w:val="both"/>
        <w:rPr>
          <w:snapToGrid w:val="0"/>
          <w:sz w:val="28"/>
          <w:szCs w:val="28"/>
        </w:rPr>
      </w:pPr>
      <w:r w:rsidRPr="002F101D">
        <w:rPr>
          <w:snapToGrid w:val="0"/>
          <w:sz w:val="28"/>
          <w:szCs w:val="28"/>
        </w:rPr>
        <w:t xml:space="preserve">Схема теплоснабжения Анжеро-Судженского городского округа, актуализированная на 2024 год, утверждена постановлением Администрации Анжеро-Судженского городского округа от 30.06.2023 </w:t>
      </w:r>
      <w:r w:rsidRPr="002F101D">
        <w:rPr>
          <w:snapToGrid w:val="0"/>
          <w:sz w:val="28"/>
          <w:szCs w:val="28"/>
        </w:rPr>
        <w:br/>
        <w:t xml:space="preserve">№ 580 «Об утверждении схемы теплоснабжения Анжеро-Судженского городского округа (актуализация на 2024 год) и определении </w:t>
      </w:r>
      <w:r w:rsidRPr="002F101D">
        <w:rPr>
          <w:snapToGrid w:val="0"/>
          <w:sz w:val="28"/>
          <w:szCs w:val="28"/>
        </w:rPr>
        <w:br/>
        <w:t xml:space="preserve">единой теплоснабжающей организации в системе теплоснабжения </w:t>
      </w:r>
      <w:r w:rsidRPr="002F101D">
        <w:rPr>
          <w:snapToGrid w:val="0"/>
          <w:sz w:val="28"/>
          <w:szCs w:val="28"/>
        </w:rPr>
        <w:br/>
        <w:t>на территории Анжеро-Судженского городского округа» (https://www.anzhero.ru/npa/getdoc.asp?CId=21&amp;DId=1890192292).</w:t>
      </w:r>
    </w:p>
    <w:p w14:paraId="11A4A9D7" w14:textId="77777777" w:rsidR="002F101D" w:rsidRPr="002F101D" w:rsidRDefault="002F101D" w:rsidP="002F101D">
      <w:pPr>
        <w:widowControl w:val="0"/>
        <w:autoSpaceDE w:val="0"/>
        <w:autoSpaceDN w:val="0"/>
        <w:adjustRightInd w:val="0"/>
        <w:ind w:firstLine="709"/>
        <w:jc w:val="both"/>
        <w:rPr>
          <w:snapToGrid w:val="0"/>
          <w:sz w:val="28"/>
          <w:szCs w:val="28"/>
        </w:rPr>
      </w:pPr>
      <w:r w:rsidRPr="002F101D">
        <w:rPr>
          <w:snapToGrid w:val="0"/>
          <w:sz w:val="28"/>
          <w:szCs w:val="28"/>
        </w:rPr>
        <w:t xml:space="preserve">Постановлением Администрации Анжеро-Судженского городского округа от 28.09.2023 № 856 «О внесении изменений в постановление администрации Анжеро-Судженского городского округа от 30.06.2023 № 580 «Об утверждении схемы теплоснабжения Анжеро-Судженского городского округа (актуализация на 2024 год) и определении единой теплоснабжающей организации в системе теплоснабжения на территории Анжеро-Судженского городского округа» внесены изменения в вышеуказанную схему. </w:t>
      </w:r>
    </w:p>
    <w:p w14:paraId="75144F14" w14:textId="77777777" w:rsidR="002F101D" w:rsidRPr="002F101D" w:rsidRDefault="002F101D" w:rsidP="002F101D">
      <w:pPr>
        <w:ind w:firstLine="709"/>
        <w:jc w:val="both"/>
        <w:rPr>
          <w:snapToGrid w:val="0"/>
          <w:sz w:val="28"/>
          <w:szCs w:val="28"/>
        </w:rPr>
      </w:pPr>
      <w:r w:rsidRPr="002F101D">
        <w:rPr>
          <w:snapToGrid w:val="0"/>
          <w:sz w:val="28"/>
          <w:szCs w:val="28"/>
        </w:rPr>
        <w:t xml:space="preserve">Согласно стр. 293-294 вышеуказанной схемы теплоснабжения, </w:t>
      </w:r>
      <w:r w:rsidRPr="002F101D">
        <w:rPr>
          <w:snapToGrid w:val="0"/>
          <w:sz w:val="28"/>
          <w:szCs w:val="28"/>
        </w:rPr>
        <w:br/>
        <w:t>ООО «Мир тепла» имеет статус ЕТО № 3.</w:t>
      </w:r>
    </w:p>
    <w:p w14:paraId="272AB864" w14:textId="77777777" w:rsidR="002F101D" w:rsidRPr="002F101D" w:rsidRDefault="002F101D" w:rsidP="002F101D">
      <w:pPr>
        <w:ind w:firstLine="709"/>
        <w:jc w:val="both"/>
        <w:rPr>
          <w:snapToGrid w:val="0"/>
          <w:sz w:val="28"/>
          <w:szCs w:val="28"/>
        </w:rPr>
      </w:pPr>
      <w:r w:rsidRPr="002F101D">
        <w:rPr>
          <w:snapToGrid w:val="0"/>
          <w:sz w:val="28"/>
          <w:szCs w:val="28"/>
        </w:rPr>
        <w:t xml:space="preserve">Согласно схеме теплоснабжения, объем полезного отпуска тепловой энергии на потребительский рынок на 2024 год составляет </w:t>
      </w:r>
      <w:r w:rsidRPr="002F101D">
        <w:rPr>
          <w:snapToGrid w:val="0"/>
          <w:sz w:val="28"/>
          <w:szCs w:val="28"/>
        </w:rPr>
        <w:br/>
      </w:r>
      <w:r w:rsidRPr="002F101D">
        <w:rPr>
          <w:b/>
          <w:snapToGrid w:val="0"/>
          <w:sz w:val="28"/>
          <w:szCs w:val="28"/>
        </w:rPr>
        <w:t xml:space="preserve">2,962 тыс. Гкал. </w:t>
      </w:r>
      <w:r w:rsidRPr="002F101D">
        <w:rPr>
          <w:snapToGrid w:val="0"/>
          <w:sz w:val="28"/>
          <w:szCs w:val="28"/>
        </w:rPr>
        <w:t>(стр. 7 таблица 1.2. схемы теплоснабжения):</w:t>
      </w:r>
    </w:p>
    <w:p w14:paraId="2CF08D33" w14:textId="77777777" w:rsidR="002F101D" w:rsidRPr="002F101D" w:rsidRDefault="002F101D" w:rsidP="002F101D">
      <w:pPr>
        <w:ind w:firstLine="709"/>
        <w:jc w:val="both"/>
        <w:rPr>
          <w:snapToGrid w:val="0"/>
          <w:sz w:val="28"/>
          <w:szCs w:val="28"/>
        </w:rPr>
      </w:pPr>
      <w:r w:rsidRPr="002F101D">
        <w:rPr>
          <w:snapToGrid w:val="0"/>
          <w:sz w:val="28"/>
          <w:szCs w:val="28"/>
        </w:rPr>
        <w:t xml:space="preserve">КМТ-900 3 </w:t>
      </w:r>
      <w:proofErr w:type="spellStart"/>
      <w:r w:rsidRPr="002F101D">
        <w:rPr>
          <w:snapToGrid w:val="0"/>
          <w:sz w:val="28"/>
          <w:szCs w:val="28"/>
        </w:rPr>
        <w:t>ПрА</w:t>
      </w:r>
      <w:proofErr w:type="spellEnd"/>
      <w:r w:rsidRPr="002F101D">
        <w:rPr>
          <w:snapToGrid w:val="0"/>
          <w:sz w:val="28"/>
          <w:szCs w:val="28"/>
        </w:rPr>
        <w:t xml:space="preserve"> ул. </w:t>
      </w:r>
      <w:proofErr w:type="spellStart"/>
      <w:r w:rsidRPr="002F101D">
        <w:rPr>
          <w:snapToGrid w:val="0"/>
          <w:sz w:val="28"/>
          <w:szCs w:val="28"/>
        </w:rPr>
        <w:t>Водоканальная</w:t>
      </w:r>
      <w:proofErr w:type="spellEnd"/>
      <w:r w:rsidRPr="002F101D">
        <w:rPr>
          <w:snapToGrid w:val="0"/>
          <w:sz w:val="28"/>
          <w:szCs w:val="28"/>
        </w:rPr>
        <w:t xml:space="preserve"> напротив дома № 7А – </w:t>
      </w:r>
      <w:r w:rsidRPr="002F101D">
        <w:rPr>
          <w:snapToGrid w:val="0"/>
          <w:sz w:val="28"/>
          <w:szCs w:val="28"/>
        </w:rPr>
        <w:br/>
        <w:t>1,176 тыс. Гкал.</w:t>
      </w:r>
    </w:p>
    <w:p w14:paraId="2365B233" w14:textId="77777777" w:rsidR="002F101D" w:rsidRPr="002F101D" w:rsidRDefault="002F101D" w:rsidP="002F101D">
      <w:pPr>
        <w:ind w:firstLine="709"/>
        <w:jc w:val="both"/>
        <w:rPr>
          <w:snapToGrid w:val="0"/>
          <w:sz w:val="28"/>
          <w:szCs w:val="28"/>
        </w:rPr>
      </w:pPr>
      <w:r w:rsidRPr="002F101D">
        <w:rPr>
          <w:snapToGrid w:val="0"/>
          <w:sz w:val="28"/>
          <w:szCs w:val="28"/>
        </w:rPr>
        <w:t xml:space="preserve">КМТ-1200 3 </w:t>
      </w:r>
      <w:proofErr w:type="spellStart"/>
      <w:r w:rsidRPr="002F101D">
        <w:rPr>
          <w:snapToGrid w:val="0"/>
          <w:sz w:val="28"/>
          <w:szCs w:val="28"/>
        </w:rPr>
        <w:t>ПрА</w:t>
      </w:r>
      <w:proofErr w:type="spellEnd"/>
      <w:r w:rsidRPr="002F101D">
        <w:rPr>
          <w:snapToGrid w:val="0"/>
          <w:sz w:val="28"/>
          <w:szCs w:val="28"/>
        </w:rPr>
        <w:t xml:space="preserve"> ул. </w:t>
      </w:r>
      <w:proofErr w:type="spellStart"/>
      <w:r w:rsidRPr="002F101D">
        <w:rPr>
          <w:snapToGrid w:val="0"/>
          <w:sz w:val="28"/>
          <w:szCs w:val="28"/>
        </w:rPr>
        <w:t>Водокальная</w:t>
      </w:r>
      <w:proofErr w:type="spellEnd"/>
      <w:r w:rsidRPr="002F101D">
        <w:rPr>
          <w:snapToGrid w:val="0"/>
          <w:sz w:val="28"/>
          <w:szCs w:val="28"/>
        </w:rPr>
        <w:t xml:space="preserve"> напротив дома № 27 – </w:t>
      </w:r>
      <w:r w:rsidRPr="002F101D">
        <w:rPr>
          <w:snapToGrid w:val="0"/>
          <w:sz w:val="28"/>
          <w:szCs w:val="28"/>
        </w:rPr>
        <w:br/>
        <w:t>1,536 тыс. Гкал.</w:t>
      </w:r>
    </w:p>
    <w:p w14:paraId="0F720BBF" w14:textId="77777777" w:rsidR="002F101D" w:rsidRPr="002F101D" w:rsidRDefault="002F101D" w:rsidP="002F101D">
      <w:pPr>
        <w:ind w:firstLine="709"/>
        <w:jc w:val="both"/>
        <w:rPr>
          <w:snapToGrid w:val="0"/>
          <w:sz w:val="28"/>
          <w:szCs w:val="28"/>
        </w:rPr>
      </w:pPr>
      <w:r w:rsidRPr="002F101D">
        <w:rPr>
          <w:snapToGrid w:val="0"/>
          <w:sz w:val="28"/>
          <w:szCs w:val="28"/>
        </w:rPr>
        <w:t>Электроотопление ул. Айвазовского, 3 – 0,250 тыс. Гкал.</w:t>
      </w:r>
    </w:p>
    <w:p w14:paraId="2539613A" w14:textId="77777777" w:rsidR="002F101D" w:rsidRPr="002F101D" w:rsidRDefault="002F101D" w:rsidP="002F101D">
      <w:pPr>
        <w:ind w:firstLine="709"/>
        <w:jc w:val="both"/>
        <w:rPr>
          <w:snapToGrid w:val="0"/>
          <w:sz w:val="28"/>
          <w:szCs w:val="28"/>
        </w:rPr>
      </w:pPr>
      <w:r w:rsidRPr="002F101D">
        <w:rPr>
          <w:snapToGrid w:val="0"/>
          <w:sz w:val="28"/>
          <w:szCs w:val="28"/>
        </w:rPr>
        <w:t>Объем потерь тепловой энергии при передаче устанавливается</w:t>
      </w:r>
      <w:r w:rsidRPr="002F101D">
        <w:rPr>
          <w:snapToGrid w:val="0"/>
          <w:sz w:val="28"/>
          <w:szCs w:val="28"/>
        </w:rPr>
        <w:br/>
        <w:t>на каждый год долгосрочного периода регулирования, определяется</w:t>
      </w:r>
      <w:r w:rsidRPr="002F101D">
        <w:rPr>
          <w:snapToGrid w:val="0"/>
          <w:sz w:val="28"/>
          <w:szCs w:val="28"/>
        </w:rPr>
        <w:br/>
        <w:t>в соответствии с пунктом 40 Методических указаний и в течение этого периода не пересматривается.</w:t>
      </w:r>
    </w:p>
    <w:p w14:paraId="2553A272" w14:textId="77777777" w:rsidR="002F101D" w:rsidRPr="002F101D" w:rsidRDefault="002F101D" w:rsidP="002F101D">
      <w:pPr>
        <w:ind w:firstLine="709"/>
        <w:jc w:val="both"/>
        <w:rPr>
          <w:snapToGrid w:val="0"/>
          <w:sz w:val="28"/>
          <w:szCs w:val="28"/>
        </w:rPr>
      </w:pPr>
      <w:r w:rsidRPr="002F101D">
        <w:rPr>
          <w:snapToGrid w:val="0"/>
          <w:color w:val="000000"/>
          <w:sz w:val="28"/>
          <w:szCs w:val="28"/>
        </w:rPr>
        <w:t xml:space="preserve">Нормативный объем потерь тепловой энергии при передаче </w:t>
      </w:r>
      <w:r w:rsidRPr="002F101D">
        <w:rPr>
          <w:snapToGrid w:val="0"/>
          <w:color w:val="000000"/>
          <w:sz w:val="28"/>
          <w:szCs w:val="28"/>
        </w:rPr>
        <w:br/>
        <w:t xml:space="preserve">по тепловым сетям утвержден </w:t>
      </w:r>
      <w:r w:rsidRPr="002F101D">
        <w:rPr>
          <w:snapToGrid w:val="0"/>
          <w:sz w:val="28"/>
          <w:szCs w:val="28"/>
        </w:rPr>
        <w:t xml:space="preserve">Постановлением РЭК Кузбасса от 28.03.2022 </w:t>
      </w:r>
      <w:r w:rsidRPr="002F101D">
        <w:rPr>
          <w:snapToGrid w:val="0"/>
          <w:sz w:val="28"/>
          <w:szCs w:val="28"/>
        </w:rPr>
        <w:br/>
        <w:t xml:space="preserve">№ 77 «Об утверждении нормативов технологических потерь при передаче тепловой энергии, теплоносителя по тепловым сетям ООО «Мир тепла» </w:t>
      </w:r>
      <w:r w:rsidRPr="002F101D">
        <w:rPr>
          <w:snapToGrid w:val="0"/>
          <w:sz w:val="28"/>
          <w:szCs w:val="28"/>
        </w:rPr>
        <w:lastRenderedPageBreak/>
        <w:t xml:space="preserve">(Анжеро-Судженский городской округ) на 2022 год» в размере </w:t>
      </w:r>
      <w:r w:rsidRPr="002F101D">
        <w:rPr>
          <w:snapToGrid w:val="0"/>
          <w:sz w:val="28"/>
          <w:szCs w:val="28"/>
        </w:rPr>
        <w:br/>
      </w:r>
      <w:r w:rsidRPr="002F101D">
        <w:rPr>
          <w:b/>
          <w:snapToGrid w:val="0"/>
          <w:sz w:val="28"/>
          <w:szCs w:val="28"/>
        </w:rPr>
        <w:t>0,259 тыс. Гкал.</w:t>
      </w:r>
    </w:p>
    <w:p w14:paraId="148BC7FB" w14:textId="77777777" w:rsidR="002F101D" w:rsidRPr="002F101D" w:rsidRDefault="002F101D" w:rsidP="002F101D">
      <w:pPr>
        <w:widowControl w:val="0"/>
        <w:ind w:firstLine="851"/>
        <w:jc w:val="both"/>
        <w:rPr>
          <w:snapToGrid w:val="0"/>
          <w:color w:val="000000"/>
          <w:sz w:val="28"/>
          <w:szCs w:val="28"/>
        </w:rPr>
      </w:pPr>
      <w:bookmarkStart w:id="67" w:name="_Hlk88137092"/>
      <w:r w:rsidRPr="002F101D">
        <w:rPr>
          <w:snapToGrid w:val="0"/>
          <w:color w:val="000000"/>
          <w:sz w:val="28"/>
          <w:szCs w:val="28"/>
        </w:rPr>
        <w:t xml:space="preserve">Так как в шаблоне BALANCE.CALC.TARIFF.WARM.FACT.2022 сложившийся факт полезного отпуска не распределен по месяцам, </w:t>
      </w:r>
      <w:r w:rsidRPr="002F101D">
        <w:rPr>
          <w:snapToGrid w:val="0"/>
          <w:color w:val="000000"/>
          <w:sz w:val="28"/>
          <w:szCs w:val="28"/>
        </w:rPr>
        <w:br/>
        <w:t>то эксперты рассчитали объемы тепловой энергии по полугодиям равными долями (50 % - первое полугодие, 50 % - второе полугодие):</w:t>
      </w:r>
      <w:bookmarkEnd w:id="67"/>
    </w:p>
    <w:p w14:paraId="5183B67C" w14:textId="77777777" w:rsidR="002F101D" w:rsidRPr="002F101D" w:rsidRDefault="002F101D" w:rsidP="002F101D">
      <w:pPr>
        <w:widowControl w:val="0"/>
        <w:ind w:firstLine="851"/>
        <w:jc w:val="both"/>
        <w:rPr>
          <w:snapToGrid w:val="0"/>
          <w:sz w:val="28"/>
          <w:szCs w:val="28"/>
        </w:rPr>
      </w:pPr>
      <w:r w:rsidRPr="002F101D">
        <w:rPr>
          <w:snapToGrid w:val="0"/>
          <w:sz w:val="28"/>
          <w:szCs w:val="28"/>
        </w:rPr>
        <w:t xml:space="preserve">Сводный баланс тепловой энергии на 2024 год представлен </w:t>
      </w:r>
      <w:r w:rsidRPr="002F101D">
        <w:rPr>
          <w:snapToGrid w:val="0"/>
          <w:sz w:val="28"/>
          <w:szCs w:val="28"/>
        </w:rPr>
        <w:br/>
        <w:t>в таблице 1.</w:t>
      </w:r>
    </w:p>
    <w:p w14:paraId="44FC85C5" w14:textId="77777777" w:rsidR="002F101D" w:rsidRPr="002F101D" w:rsidRDefault="002F101D" w:rsidP="002F101D">
      <w:pPr>
        <w:widowControl w:val="0"/>
        <w:ind w:firstLine="851"/>
        <w:jc w:val="both"/>
        <w:rPr>
          <w:snapToGrid w:val="0"/>
          <w:sz w:val="28"/>
          <w:szCs w:val="28"/>
        </w:rPr>
      </w:pPr>
    </w:p>
    <w:p w14:paraId="26A49E6D" w14:textId="77777777" w:rsidR="002F101D" w:rsidRPr="002F101D" w:rsidRDefault="002F101D" w:rsidP="00DF2E77">
      <w:pPr>
        <w:numPr>
          <w:ilvl w:val="0"/>
          <w:numId w:val="9"/>
        </w:numPr>
        <w:ind w:left="0" w:right="-426" w:firstLine="0"/>
        <w:jc w:val="right"/>
        <w:rPr>
          <w:snapToGrid w:val="0"/>
          <w:sz w:val="28"/>
          <w:szCs w:val="28"/>
        </w:rPr>
      </w:pPr>
    </w:p>
    <w:p w14:paraId="145E767F" w14:textId="77777777" w:rsidR="002F101D" w:rsidRPr="002F101D" w:rsidRDefault="002F101D" w:rsidP="002F101D">
      <w:pPr>
        <w:spacing w:after="240"/>
        <w:jc w:val="center"/>
        <w:rPr>
          <w:b/>
          <w:snapToGrid w:val="0"/>
          <w:sz w:val="28"/>
          <w:szCs w:val="28"/>
        </w:rPr>
      </w:pPr>
      <w:r w:rsidRPr="002F101D">
        <w:rPr>
          <w:b/>
          <w:snapToGrid w:val="0"/>
          <w:sz w:val="28"/>
          <w:szCs w:val="28"/>
        </w:rPr>
        <w:t>Баланс тепловой энергии ООО «Мир тепла</w:t>
      </w:r>
      <w:r w:rsidRPr="002F101D">
        <w:rPr>
          <w:b/>
          <w:bCs/>
          <w:snapToGrid w:val="0"/>
          <w:sz w:val="28"/>
          <w:szCs w:val="28"/>
        </w:rPr>
        <w:t xml:space="preserve">» </w:t>
      </w:r>
      <w:r w:rsidRPr="002F101D">
        <w:rPr>
          <w:b/>
          <w:snapToGrid w:val="0"/>
          <w:sz w:val="28"/>
          <w:szCs w:val="28"/>
        </w:rPr>
        <w:t>на 2024 год</w:t>
      </w:r>
    </w:p>
    <w:tbl>
      <w:tblPr>
        <w:tblW w:w="9360" w:type="dxa"/>
        <w:tblInd w:w="113" w:type="dxa"/>
        <w:tblLook w:val="04A0" w:firstRow="1" w:lastRow="0" w:firstColumn="1" w:lastColumn="0" w:noHBand="0" w:noVBand="1"/>
      </w:tblPr>
      <w:tblGrid>
        <w:gridCol w:w="600"/>
        <w:gridCol w:w="2939"/>
        <w:gridCol w:w="1261"/>
        <w:gridCol w:w="1720"/>
        <w:gridCol w:w="1400"/>
        <w:gridCol w:w="1440"/>
      </w:tblGrid>
      <w:tr w:rsidR="002F101D" w:rsidRPr="002F101D" w14:paraId="07060E65" w14:textId="77777777" w:rsidTr="00DD090C">
        <w:trPr>
          <w:trHeight w:val="490"/>
        </w:trPr>
        <w:tc>
          <w:tcPr>
            <w:tcW w:w="600" w:type="dxa"/>
            <w:vMerge w:val="restart"/>
            <w:tcBorders>
              <w:top w:val="single" w:sz="4" w:space="0" w:color="auto"/>
              <w:left w:val="single" w:sz="4" w:space="0" w:color="auto"/>
              <w:right w:val="single" w:sz="4" w:space="0" w:color="auto"/>
            </w:tcBorders>
            <w:shd w:val="clear" w:color="auto" w:fill="auto"/>
            <w:noWrap/>
            <w:vAlign w:val="center"/>
            <w:hideMark/>
          </w:tcPr>
          <w:p w14:paraId="06F490C6" w14:textId="77777777" w:rsidR="002F101D" w:rsidRPr="002F101D" w:rsidRDefault="002F101D" w:rsidP="002F101D">
            <w:pPr>
              <w:jc w:val="center"/>
            </w:pPr>
            <w:r w:rsidRPr="002F101D">
              <w:t>№ п/п</w:t>
            </w:r>
          </w:p>
          <w:p w14:paraId="6F62BCF7" w14:textId="77777777" w:rsidR="002F101D" w:rsidRPr="002F101D" w:rsidRDefault="002F101D" w:rsidP="002F101D">
            <w:r w:rsidRPr="002F101D">
              <w:t> </w:t>
            </w:r>
          </w:p>
        </w:tc>
        <w:tc>
          <w:tcPr>
            <w:tcW w:w="2939" w:type="dxa"/>
            <w:vMerge w:val="restart"/>
            <w:tcBorders>
              <w:top w:val="single" w:sz="4" w:space="0" w:color="auto"/>
              <w:left w:val="nil"/>
              <w:right w:val="single" w:sz="4" w:space="0" w:color="auto"/>
            </w:tcBorders>
            <w:shd w:val="clear" w:color="auto" w:fill="auto"/>
            <w:noWrap/>
            <w:vAlign w:val="center"/>
            <w:hideMark/>
          </w:tcPr>
          <w:p w14:paraId="39F8430C" w14:textId="77777777" w:rsidR="002F101D" w:rsidRPr="002F101D" w:rsidRDefault="002F101D" w:rsidP="002F101D">
            <w:pPr>
              <w:jc w:val="center"/>
            </w:pPr>
            <w:r w:rsidRPr="002F101D">
              <w:t>Показатель</w:t>
            </w:r>
          </w:p>
          <w:p w14:paraId="0430EBD2" w14:textId="77777777" w:rsidR="002F101D" w:rsidRPr="002F101D" w:rsidRDefault="002F101D" w:rsidP="002F101D">
            <w:r w:rsidRPr="002F101D">
              <w:t> </w:t>
            </w:r>
          </w:p>
        </w:tc>
        <w:tc>
          <w:tcPr>
            <w:tcW w:w="1261" w:type="dxa"/>
            <w:vMerge w:val="restart"/>
            <w:tcBorders>
              <w:top w:val="single" w:sz="4" w:space="0" w:color="auto"/>
              <w:left w:val="nil"/>
              <w:right w:val="single" w:sz="4" w:space="0" w:color="auto"/>
            </w:tcBorders>
            <w:shd w:val="clear" w:color="auto" w:fill="auto"/>
            <w:noWrap/>
            <w:vAlign w:val="center"/>
            <w:hideMark/>
          </w:tcPr>
          <w:p w14:paraId="63D37D33" w14:textId="77777777" w:rsidR="002F101D" w:rsidRPr="002F101D" w:rsidRDefault="002F101D" w:rsidP="002F101D">
            <w:pPr>
              <w:jc w:val="center"/>
            </w:pPr>
            <w:r w:rsidRPr="002F101D">
              <w:t>ед. изм.</w:t>
            </w:r>
          </w:p>
          <w:p w14:paraId="43770A48" w14:textId="77777777" w:rsidR="002F101D" w:rsidRPr="002F101D" w:rsidRDefault="002F101D" w:rsidP="002F101D">
            <w:r w:rsidRPr="002F101D">
              <w:t> </w:t>
            </w:r>
          </w:p>
        </w:tc>
        <w:tc>
          <w:tcPr>
            <w:tcW w:w="1720" w:type="dxa"/>
            <w:vMerge w:val="restart"/>
            <w:tcBorders>
              <w:top w:val="single" w:sz="4" w:space="0" w:color="auto"/>
              <w:left w:val="nil"/>
              <w:right w:val="single" w:sz="4" w:space="0" w:color="auto"/>
            </w:tcBorders>
            <w:shd w:val="clear" w:color="auto" w:fill="auto"/>
            <w:vAlign w:val="center"/>
            <w:hideMark/>
          </w:tcPr>
          <w:p w14:paraId="48D2568E" w14:textId="77777777" w:rsidR="002F101D" w:rsidRPr="002F101D" w:rsidRDefault="002F101D" w:rsidP="002F101D">
            <w:pPr>
              <w:jc w:val="center"/>
            </w:pPr>
            <w:r w:rsidRPr="002F101D">
              <w:t>Объем тепловой энергии в год</w:t>
            </w:r>
          </w:p>
          <w:p w14:paraId="484F5CBA" w14:textId="77777777" w:rsidR="002F101D" w:rsidRPr="002F101D" w:rsidRDefault="002F101D" w:rsidP="002F101D">
            <w:r w:rsidRPr="002F101D">
              <w:t> </w:t>
            </w:r>
          </w:p>
        </w:tc>
        <w:tc>
          <w:tcPr>
            <w:tcW w:w="2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7A52EED" w14:textId="77777777" w:rsidR="002F101D" w:rsidRPr="002F101D" w:rsidRDefault="002F101D" w:rsidP="002F101D">
            <w:pPr>
              <w:jc w:val="center"/>
            </w:pPr>
            <w:r w:rsidRPr="002F101D">
              <w:t>в том числе:</w:t>
            </w:r>
          </w:p>
        </w:tc>
      </w:tr>
      <w:tr w:rsidR="002F101D" w:rsidRPr="002F101D" w14:paraId="71554DAC" w14:textId="77777777" w:rsidTr="00DD090C">
        <w:trPr>
          <w:trHeight w:val="413"/>
        </w:trPr>
        <w:tc>
          <w:tcPr>
            <w:tcW w:w="600" w:type="dxa"/>
            <w:vMerge/>
            <w:tcBorders>
              <w:left w:val="single" w:sz="4" w:space="0" w:color="auto"/>
              <w:bottom w:val="single" w:sz="4" w:space="0" w:color="auto"/>
              <w:right w:val="single" w:sz="4" w:space="0" w:color="auto"/>
            </w:tcBorders>
            <w:shd w:val="clear" w:color="auto" w:fill="auto"/>
            <w:noWrap/>
            <w:vAlign w:val="bottom"/>
            <w:hideMark/>
          </w:tcPr>
          <w:p w14:paraId="0E62F96F" w14:textId="77777777" w:rsidR="002F101D" w:rsidRPr="002F101D" w:rsidRDefault="002F101D" w:rsidP="002F101D"/>
        </w:tc>
        <w:tc>
          <w:tcPr>
            <w:tcW w:w="2939" w:type="dxa"/>
            <w:vMerge/>
            <w:tcBorders>
              <w:left w:val="nil"/>
              <w:bottom w:val="single" w:sz="4" w:space="0" w:color="auto"/>
              <w:right w:val="single" w:sz="4" w:space="0" w:color="auto"/>
            </w:tcBorders>
            <w:shd w:val="clear" w:color="auto" w:fill="auto"/>
            <w:noWrap/>
            <w:vAlign w:val="bottom"/>
            <w:hideMark/>
          </w:tcPr>
          <w:p w14:paraId="0607C868" w14:textId="77777777" w:rsidR="002F101D" w:rsidRPr="002F101D" w:rsidRDefault="002F101D" w:rsidP="002F101D"/>
        </w:tc>
        <w:tc>
          <w:tcPr>
            <w:tcW w:w="1261" w:type="dxa"/>
            <w:vMerge/>
            <w:tcBorders>
              <w:left w:val="nil"/>
              <w:bottom w:val="single" w:sz="4" w:space="0" w:color="auto"/>
              <w:right w:val="single" w:sz="4" w:space="0" w:color="auto"/>
            </w:tcBorders>
            <w:shd w:val="clear" w:color="auto" w:fill="auto"/>
            <w:noWrap/>
            <w:vAlign w:val="bottom"/>
            <w:hideMark/>
          </w:tcPr>
          <w:p w14:paraId="739FF048" w14:textId="77777777" w:rsidR="002F101D" w:rsidRPr="002F101D" w:rsidRDefault="002F101D" w:rsidP="002F101D"/>
        </w:tc>
        <w:tc>
          <w:tcPr>
            <w:tcW w:w="1720" w:type="dxa"/>
            <w:vMerge/>
            <w:tcBorders>
              <w:left w:val="nil"/>
              <w:bottom w:val="single" w:sz="4" w:space="0" w:color="auto"/>
              <w:right w:val="single" w:sz="4" w:space="0" w:color="auto"/>
            </w:tcBorders>
            <w:shd w:val="clear" w:color="auto" w:fill="auto"/>
            <w:noWrap/>
            <w:vAlign w:val="bottom"/>
            <w:hideMark/>
          </w:tcPr>
          <w:p w14:paraId="59D1E454" w14:textId="77777777" w:rsidR="002F101D" w:rsidRPr="002F101D" w:rsidRDefault="002F101D" w:rsidP="002F101D"/>
        </w:tc>
        <w:tc>
          <w:tcPr>
            <w:tcW w:w="1400" w:type="dxa"/>
            <w:tcBorders>
              <w:top w:val="nil"/>
              <w:left w:val="nil"/>
              <w:bottom w:val="single" w:sz="4" w:space="0" w:color="auto"/>
              <w:right w:val="single" w:sz="4" w:space="0" w:color="auto"/>
            </w:tcBorders>
            <w:shd w:val="clear" w:color="auto" w:fill="auto"/>
            <w:noWrap/>
            <w:vAlign w:val="center"/>
            <w:hideMark/>
          </w:tcPr>
          <w:p w14:paraId="64315330" w14:textId="77777777" w:rsidR="002F101D" w:rsidRPr="002F101D" w:rsidRDefault="002F101D" w:rsidP="002F101D">
            <w:pPr>
              <w:ind w:left="-115"/>
              <w:jc w:val="center"/>
            </w:pPr>
            <w:r w:rsidRPr="002F101D">
              <w:t xml:space="preserve">1 полугодие </w:t>
            </w:r>
          </w:p>
        </w:tc>
        <w:tc>
          <w:tcPr>
            <w:tcW w:w="1440" w:type="dxa"/>
            <w:tcBorders>
              <w:top w:val="nil"/>
              <w:left w:val="nil"/>
              <w:bottom w:val="single" w:sz="4" w:space="0" w:color="auto"/>
              <w:right w:val="single" w:sz="4" w:space="0" w:color="auto"/>
            </w:tcBorders>
            <w:shd w:val="clear" w:color="auto" w:fill="auto"/>
            <w:noWrap/>
            <w:vAlign w:val="center"/>
            <w:hideMark/>
          </w:tcPr>
          <w:p w14:paraId="53514F20" w14:textId="77777777" w:rsidR="002F101D" w:rsidRPr="002F101D" w:rsidRDefault="002F101D" w:rsidP="002F101D">
            <w:pPr>
              <w:ind w:left="-90"/>
              <w:jc w:val="center"/>
            </w:pPr>
            <w:r w:rsidRPr="002F101D">
              <w:t>2 полугодие</w:t>
            </w:r>
          </w:p>
        </w:tc>
      </w:tr>
      <w:tr w:rsidR="002F101D" w:rsidRPr="002F101D" w14:paraId="2559406D" w14:textId="77777777" w:rsidTr="00DD090C">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91B186" w14:textId="77777777" w:rsidR="002F101D" w:rsidRPr="002F101D" w:rsidRDefault="002F101D" w:rsidP="002F101D">
            <w:pPr>
              <w:jc w:val="center"/>
            </w:pPr>
            <w:r w:rsidRPr="002F101D">
              <w:t>1.</w:t>
            </w:r>
          </w:p>
        </w:tc>
        <w:tc>
          <w:tcPr>
            <w:tcW w:w="2939" w:type="dxa"/>
            <w:tcBorders>
              <w:top w:val="nil"/>
              <w:left w:val="nil"/>
              <w:bottom w:val="single" w:sz="4" w:space="0" w:color="auto"/>
              <w:right w:val="single" w:sz="4" w:space="0" w:color="auto"/>
            </w:tcBorders>
            <w:shd w:val="clear" w:color="auto" w:fill="auto"/>
            <w:vAlign w:val="center"/>
            <w:hideMark/>
          </w:tcPr>
          <w:p w14:paraId="20544D34" w14:textId="77777777" w:rsidR="002F101D" w:rsidRPr="002F101D" w:rsidRDefault="002F101D" w:rsidP="002F101D">
            <w:r w:rsidRPr="002F101D">
              <w:t>Отпуск тепловой энергии в сеть, в том числе:</w:t>
            </w:r>
          </w:p>
        </w:tc>
        <w:tc>
          <w:tcPr>
            <w:tcW w:w="1261" w:type="dxa"/>
            <w:tcBorders>
              <w:top w:val="nil"/>
              <w:left w:val="nil"/>
              <w:bottom w:val="single" w:sz="4" w:space="0" w:color="auto"/>
              <w:right w:val="single" w:sz="4" w:space="0" w:color="auto"/>
            </w:tcBorders>
            <w:shd w:val="clear" w:color="auto" w:fill="auto"/>
            <w:noWrap/>
            <w:vAlign w:val="center"/>
            <w:hideMark/>
          </w:tcPr>
          <w:p w14:paraId="5D22908A" w14:textId="77777777" w:rsidR="002F101D" w:rsidRPr="002F101D" w:rsidRDefault="002F101D" w:rsidP="002F101D">
            <w:pPr>
              <w:jc w:val="center"/>
            </w:pPr>
            <w:r w:rsidRPr="002F101D">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120FF75F" w14:textId="77777777" w:rsidR="002F101D" w:rsidRPr="002F101D" w:rsidRDefault="002F101D" w:rsidP="002F101D">
            <w:pPr>
              <w:jc w:val="center"/>
              <w:rPr>
                <w:color w:val="000000"/>
              </w:rPr>
            </w:pPr>
            <w:r w:rsidRPr="002F101D">
              <w:rPr>
                <w:color w:val="000000"/>
              </w:rPr>
              <w:t>3,221</w:t>
            </w:r>
          </w:p>
        </w:tc>
        <w:tc>
          <w:tcPr>
            <w:tcW w:w="1400" w:type="dxa"/>
            <w:tcBorders>
              <w:top w:val="nil"/>
              <w:left w:val="nil"/>
              <w:bottom w:val="single" w:sz="4" w:space="0" w:color="auto"/>
              <w:right w:val="single" w:sz="4" w:space="0" w:color="auto"/>
            </w:tcBorders>
            <w:shd w:val="clear" w:color="auto" w:fill="auto"/>
            <w:noWrap/>
            <w:vAlign w:val="center"/>
            <w:hideMark/>
          </w:tcPr>
          <w:p w14:paraId="0991A6F2" w14:textId="77777777" w:rsidR="002F101D" w:rsidRPr="002F101D" w:rsidRDefault="002F101D" w:rsidP="002F101D">
            <w:pPr>
              <w:jc w:val="center"/>
              <w:rPr>
                <w:color w:val="000000"/>
              </w:rPr>
            </w:pPr>
            <w:r w:rsidRPr="002F101D">
              <w:rPr>
                <w:color w:val="000000"/>
              </w:rPr>
              <w:t>1,611</w:t>
            </w:r>
          </w:p>
        </w:tc>
        <w:tc>
          <w:tcPr>
            <w:tcW w:w="1440" w:type="dxa"/>
            <w:tcBorders>
              <w:top w:val="nil"/>
              <w:left w:val="nil"/>
              <w:bottom w:val="single" w:sz="4" w:space="0" w:color="auto"/>
              <w:right w:val="single" w:sz="4" w:space="0" w:color="auto"/>
            </w:tcBorders>
            <w:shd w:val="clear" w:color="auto" w:fill="auto"/>
            <w:noWrap/>
            <w:vAlign w:val="center"/>
            <w:hideMark/>
          </w:tcPr>
          <w:p w14:paraId="33BE4491" w14:textId="77777777" w:rsidR="002F101D" w:rsidRPr="002F101D" w:rsidRDefault="002F101D" w:rsidP="002F101D">
            <w:pPr>
              <w:jc w:val="center"/>
              <w:rPr>
                <w:color w:val="000000"/>
              </w:rPr>
            </w:pPr>
            <w:r w:rsidRPr="002F101D">
              <w:rPr>
                <w:color w:val="000000"/>
              </w:rPr>
              <w:t>1,610</w:t>
            </w:r>
          </w:p>
        </w:tc>
      </w:tr>
      <w:tr w:rsidR="002F101D" w:rsidRPr="002F101D" w14:paraId="39AA9FC7" w14:textId="77777777" w:rsidTr="00DD090C">
        <w:trPr>
          <w:trHeight w:val="528"/>
        </w:trPr>
        <w:tc>
          <w:tcPr>
            <w:tcW w:w="600" w:type="dxa"/>
            <w:tcBorders>
              <w:top w:val="nil"/>
              <w:left w:val="single" w:sz="4" w:space="0" w:color="auto"/>
              <w:bottom w:val="single" w:sz="4" w:space="0" w:color="auto"/>
              <w:right w:val="single" w:sz="4" w:space="0" w:color="auto"/>
            </w:tcBorders>
            <w:shd w:val="clear" w:color="auto" w:fill="auto"/>
            <w:noWrap/>
            <w:vAlign w:val="center"/>
          </w:tcPr>
          <w:p w14:paraId="6C094F97" w14:textId="77777777" w:rsidR="002F101D" w:rsidRPr="002F101D" w:rsidRDefault="002F101D" w:rsidP="002F101D">
            <w:pPr>
              <w:jc w:val="center"/>
            </w:pPr>
          </w:p>
        </w:tc>
        <w:tc>
          <w:tcPr>
            <w:tcW w:w="2939" w:type="dxa"/>
            <w:tcBorders>
              <w:top w:val="nil"/>
              <w:left w:val="nil"/>
              <w:bottom w:val="single" w:sz="4" w:space="0" w:color="auto"/>
              <w:right w:val="single" w:sz="4" w:space="0" w:color="auto"/>
            </w:tcBorders>
            <w:shd w:val="clear" w:color="auto" w:fill="auto"/>
            <w:vAlign w:val="center"/>
          </w:tcPr>
          <w:p w14:paraId="3C3F4453" w14:textId="77777777" w:rsidR="002F101D" w:rsidRPr="002F101D" w:rsidRDefault="002F101D" w:rsidP="002F101D">
            <w:r w:rsidRPr="002F101D">
              <w:t>от блочно-модульных угольных котельных</w:t>
            </w:r>
          </w:p>
        </w:tc>
        <w:tc>
          <w:tcPr>
            <w:tcW w:w="1261" w:type="dxa"/>
            <w:tcBorders>
              <w:top w:val="nil"/>
              <w:left w:val="nil"/>
              <w:bottom w:val="single" w:sz="4" w:space="0" w:color="auto"/>
              <w:right w:val="single" w:sz="4" w:space="0" w:color="auto"/>
            </w:tcBorders>
            <w:shd w:val="clear" w:color="auto" w:fill="auto"/>
            <w:noWrap/>
            <w:vAlign w:val="center"/>
          </w:tcPr>
          <w:p w14:paraId="622CF05A" w14:textId="77777777" w:rsidR="002F101D" w:rsidRPr="002F101D" w:rsidRDefault="002F101D" w:rsidP="002F101D">
            <w:pPr>
              <w:jc w:val="center"/>
            </w:pPr>
            <w:r w:rsidRPr="002F101D">
              <w:t>Тыс. Гкал</w:t>
            </w:r>
          </w:p>
        </w:tc>
        <w:tc>
          <w:tcPr>
            <w:tcW w:w="1720" w:type="dxa"/>
            <w:tcBorders>
              <w:top w:val="nil"/>
              <w:left w:val="nil"/>
              <w:bottom w:val="single" w:sz="4" w:space="0" w:color="auto"/>
              <w:right w:val="single" w:sz="4" w:space="0" w:color="auto"/>
            </w:tcBorders>
            <w:shd w:val="clear" w:color="auto" w:fill="auto"/>
            <w:noWrap/>
            <w:vAlign w:val="center"/>
          </w:tcPr>
          <w:p w14:paraId="710DA27B" w14:textId="77777777" w:rsidR="002F101D" w:rsidRPr="002F101D" w:rsidRDefault="002F101D" w:rsidP="002F101D">
            <w:pPr>
              <w:jc w:val="center"/>
              <w:rPr>
                <w:color w:val="000000"/>
              </w:rPr>
            </w:pPr>
            <w:r w:rsidRPr="002F101D">
              <w:rPr>
                <w:color w:val="000000"/>
              </w:rPr>
              <w:t>2,971</w:t>
            </w:r>
          </w:p>
        </w:tc>
        <w:tc>
          <w:tcPr>
            <w:tcW w:w="1400" w:type="dxa"/>
            <w:tcBorders>
              <w:top w:val="nil"/>
              <w:left w:val="nil"/>
              <w:bottom w:val="single" w:sz="4" w:space="0" w:color="auto"/>
              <w:right w:val="single" w:sz="4" w:space="0" w:color="auto"/>
            </w:tcBorders>
            <w:shd w:val="clear" w:color="auto" w:fill="auto"/>
            <w:noWrap/>
            <w:vAlign w:val="center"/>
          </w:tcPr>
          <w:p w14:paraId="331F3734" w14:textId="77777777" w:rsidR="002F101D" w:rsidRPr="002F101D" w:rsidRDefault="002F101D" w:rsidP="002F101D">
            <w:pPr>
              <w:jc w:val="center"/>
              <w:rPr>
                <w:color w:val="000000"/>
              </w:rPr>
            </w:pPr>
            <w:r w:rsidRPr="002F101D">
              <w:rPr>
                <w:color w:val="000000"/>
              </w:rPr>
              <w:t>1,486</w:t>
            </w:r>
          </w:p>
        </w:tc>
        <w:tc>
          <w:tcPr>
            <w:tcW w:w="1440" w:type="dxa"/>
            <w:tcBorders>
              <w:top w:val="nil"/>
              <w:left w:val="nil"/>
              <w:bottom w:val="single" w:sz="4" w:space="0" w:color="auto"/>
              <w:right w:val="single" w:sz="4" w:space="0" w:color="auto"/>
            </w:tcBorders>
            <w:shd w:val="clear" w:color="auto" w:fill="auto"/>
            <w:noWrap/>
            <w:vAlign w:val="center"/>
          </w:tcPr>
          <w:p w14:paraId="4F959CBB" w14:textId="77777777" w:rsidR="002F101D" w:rsidRPr="002F101D" w:rsidRDefault="002F101D" w:rsidP="002F101D">
            <w:pPr>
              <w:jc w:val="center"/>
              <w:rPr>
                <w:color w:val="000000"/>
              </w:rPr>
            </w:pPr>
            <w:r w:rsidRPr="002F101D">
              <w:rPr>
                <w:color w:val="000000"/>
              </w:rPr>
              <w:t>1,486</w:t>
            </w:r>
          </w:p>
        </w:tc>
      </w:tr>
      <w:tr w:rsidR="002F101D" w:rsidRPr="002F101D" w14:paraId="1869191F" w14:textId="77777777" w:rsidTr="00DD090C">
        <w:trPr>
          <w:trHeight w:val="468"/>
        </w:trPr>
        <w:tc>
          <w:tcPr>
            <w:tcW w:w="600" w:type="dxa"/>
            <w:tcBorders>
              <w:top w:val="nil"/>
              <w:left w:val="single" w:sz="4" w:space="0" w:color="auto"/>
              <w:bottom w:val="single" w:sz="4" w:space="0" w:color="auto"/>
              <w:right w:val="single" w:sz="4" w:space="0" w:color="auto"/>
            </w:tcBorders>
            <w:shd w:val="clear" w:color="auto" w:fill="auto"/>
            <w:noWrap/>
            <w:vAlign w:val="center"/>
          </w:tcPr>
          <w:p w14:paraId="61C07A12" w14:textId="77777777" w:rsidR="002F101D" w:rsidRPr="002F101D" w:rsidRDefault="002F101D" w:rsidP="002F101D">
            <w:pPr>
              <w:jc w:val="center"/>
            </w:pPr>
          </w:p>
        </w:tc>
        <w:tc>
          <w:tcPr>
            <w:tcW w:w="2939" w:type="dxa"/>
            <w:tcBorders>
              <w:top w:val="nil"/>
              <w:left w:val="nil"/>
              <w:bottom w:val="single" w:sz="4" w:space="0" w:color="auto"/>
              <w:right w:val="single" w:sz="4" w:space="0" w:color="auto"/>
            </w:tcBorders>
            <w:shd w:val="clear" w:color="auto" w:fill="auto"/>
            <w:vAlign w:val="center"/>
          </w:tcPr>
          <w:p w14:paraId="3017EA25" w14:textId="77777777" w:rsidR="002F101D" w:rsidRPr="002F101D" w:rsidRDefault="002F101D" w:rsidP="002F101D">
            <w:r w:rsidRPr="002F101D">
              <w:t>от электрокотельной</w:t>
            </w:r>
          </w:p>
        </w:tc>
        <w:tc>
          <w:tcPr>
            <w:tcW w:w="1261" w:type="dxa"/>
            <w:tcBorders>
              <w:top w:val="nil"/>
              <w:left w:val="nil"/>
              <w:bottom w:val="single" w:sz="4" w:space="0" w:color="auto"/>
              <w:right w:val="single" w:sz="4" w:space="0" w:color="auto"/>
            </w:tcBorders>
            <w:shd w:val="clear" w:color="auto" w:fill="auto"/>
            <w:noWrap/>
            <w:vAlign w:val="center"/>
          </w:tcPr>
          <w:p w14:paraId="207E4C9C" w14:textId="77777777" w:rsidR="002F101D" w:rsidRPr="002F101D" w:rsidRDefault="002F101D" w:rsidP="002F101D">
            <w:pPr>
              <w:jc w:val="center"/>
            </w:pPr>
            <w:r w:rsidRPr="002F101D">
              <w:t>Тыс. Гкал</w:t>
            </w:r>
          </w:p>
        </w:tc>
        <w:tc>
          <w:tcPr>
            <w:tcW w:w="1720" w:type="dxa"/>
            <w:tcBorders>
              <w:top w:val="nil"/>
              <w:left w:val="nil"/>
              <w:bottom w:val="single" w:sz="4" w:space="0" w:color="auto"/>
              <w:right w:val="single" w:sz="4" w:space="0" w:color="auto"/>
            </w:tcBorders>
            <w:shd w:val="clear" w:color="auto" w:fill="auto"/>
            <w:noWrap/>
            <w:vAlign w:val="center"/>
          </w:tcPr>
          <w:p w14:paraId="284DB4DF" w14:textId="77777777" w:rsidR="002F101D" w:rsidRPr="002F101D" w:rsidRDefault="002F101D" w:rsidP="002F101D">
            <w:pPr>
              <w:jc w:val="center"/>
              <w:rPr>
                <w:color w:val="000000"/>
                <w:highlight w:val="yellow"/>
              </w:rPr>
            </w:pPr>
            <w:r w:rsidRPr="002F101D">
              <w:rPr>
                <w:color w:val="000000"/>
              </w:rPr>
              <w:t>0,250</w:t>
            </w:r>
          </w:p>
        </w:tc>
        <w:tc>
          <w:tcPr>
            <w:tcW w:w="1400" w:type="dxa"/>
            <w:tcBorders>
              <w:top w:val="nil"/>
              <w:left w:val="nil"/>
              <w:bottom w:val="single" w:sz="4" w:space="0" w:color="auto"/>
              <w:right w:val="single" w:sz="4" w:space="0" w:color="auto"/>
            </w:tcBorders>
            <w:shd w:val="clear" w:color="auto" w:fill="auto"/>
            <w:noWrap/>
            <w:vAlign w:val="center"/>
          </w:tcPr>
          <w:p w14:paraId="48208B54" w14:textId="77777777" w:rsidR="002F101D" w:rsidRPr="002F101D" w:rsidRDefault="002F101D" w:rsidP="002F101D">
            <w:pPr>
              <w:jc w:val="center"/>
              <w:rPr>
                <w:color w:val="000000"/>
              </w:rPr>
            </w:pPr>
            <w:r w:rsidRPr="002F101D">
              <w:rPr>
                <w:color w:val="000000"/>
              </w:rPr>
              <w:t>0,125</w:t>
            </w:r>
          </w:p>
        </w:tc>
        <w:tc>
          <w:tcPr>
            <w:tcW w:w="1440" w:type="dxa"/>
            <w:tcBorders>
              <w:top w:val="nil"/>
              <w:left w:val="nil"/>
              <w:bottom w:val="single" w:sz="4" w:space="0" w:color="auto"/>
              <w:right w:val="single" w:sz="4" w:space="0" w:color="auto"/>
            </w:tcBorders>
            <w:shd w:val="clear" w:color="auto" w:fill="auto"/>
            <w:noWrap/>
            <w:vAlign w:val="center"/>
          </w:tcPr>
          <w:p w14:paraId="238DF7D3" w14:textId="77777777" w:rsidR="002F101D" w:rsidRPr="002F101D" w:rsidRDefault="002F101D" w:rsidP="002F101D">
            <w:pPr>
              <w:jc w:val="center"/>
              <w:rPr>
                <w:color w:val="000000"/>
              </w:rPr>
            </w:pPr>
            <w:r w:rsidRPr="002F101D">
              <w:rPr>
                <w:color w:val="000000"/>
              </w:rPr>
              <w:t>0,125</w:t>
            </w:r>
          </w:p>
        </w:tc>
      </w:tr>
      <w:tr w:rsidR="002F101D" w:rsidRPr="002F101D" w14:paraId="08E783D0" w14:textId="77777777" w:rsidTr="00DD090C">
        <w:trPr>
          <w:trHeight w:val="468"/>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F567F9" w14:textId="77777777" w:rsidR="002F101D" w:rsidRPr="002F101D" w:rsidRDefault="002F101D" w:rsidP="002F101D">
            <w:pPr>
              <w:jc w:val="center"/>
            </w:pPr>
            <w:r w:rsidRPr="002F101D">
              <w:t>2.</w:t>
            </w:r>
          </w:p>
        </w:tc>
        <w:tc>
          <w:tcPr>
            <w:tcW w:w="2939" w:type="dxa"/>
            <w:tcBorders>
              <w:top w:val="nil"/>
              <w:left w:val="nil"/>
              <w:bottom w:val="single" w:sz="4" w:space="0" w:color="auto"/>
              <w:right w:val="single" w:sz="4" w:space="0" w:color="auto"/>
            </w:tcBorders>
            <w:shd w:val="clear" w:color="auto" w:fill="auto"/>
            <w:vAlign w:val="center"/>
            <w:hideMark/>
          </w:tcPr>
          <w:p w14:paraId="6BA2674A" w14:textId="77777777" w:rsidR="002F101D" w:rsidRPr="002F101D" w:rsidRDefault="002F101D" w:rsidP="002F101D">
            <w:r w:rsidRPr="002F101D">
              <w:t>Потери тепловой энергии в сетях</w:t>
            </w:r>
          </w:p>
        </w:tc>
        <w:tc>
          <w:tcPr>
            <w:tcW w:w="1261" w:type="dxa"/>
            <w:tcBorders>
              <w:top w:val="nil"/>
              <w:left w:val="nil"/>
              <w:bottom w:val="single" w:sz="4" w:space="0" w:color="auto"/>
              <w:right w:val="single" w:sz="4" w:space="0" w:color="auto"/>
            </w:tcBorders>
            <w:shd w:val="clear" w:color="auto" w:fill="auto"/>
            <w:noWrap/>
            <w:vAlign w:val="center"/>
            <w:hideMark/>
          </w:tcPr>
          <w:p w14:paraId="506165B0" w14:textId="77777777" w:rsidR="002F101D" w:rsidRPr="002F101D" w:rsidRDefault="002F101D" w:rsidP="002F101D">
            <w:pPr>
              <w:jc w:val="center"/>
            </w:pPr>
            <w:r w:rsidRPr="002F101D">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4386E8AE" w14:textId="77777777" w:rsidR="002F101D" w:rsidRPr="002F101D" w:rsidRDefault="002F101D" w:rsidP="002F101D">
            <w:pPr>
              <w:jc w:val="center"/>
              <w:rPr>
                <w:color w:val="000000"/>
              </w:rPr>
            </w:pPr>
            <w:r w:rsidRPr="002F101D">
              <w:rPr>
                <w:color w:val="000000"/>
              </w:rPr>
              <w:t>0,259</w:t>
            </w:r>
          </w:p>
        </w:tc>
        <w:tc>
          <w:tcPr>
            <w:tcW w:w="1400" w:type="dxa"/>
            <w:tcBorders>
              <w:top w:val="nil"/>
              <w:left w:val="nil"/>
              <w:bottom w:val="single" w:sz="4" w:space="0" w:color="auto"/>
              <w:right w:val="single" w:sz="4" w:space="0" w:color="auto"/>
            </w:tcBorders>
            <w:shd w:val="clear" w:color="auto" w:fill="auto"/>
            <w:noWrap/>
            <w:vAlign w:val="center"/>
            <w:hideMark/>
          </w:tcPr>
          <w:p w14:paraId="29992996" w14:textId="77777777" w:rsidR="002F101D" w:rsidRPr="002F101D" w:rsidRDefault="002F101D" w:rsidP="002F101D">
            <w:pPr>
              <w:jc w:val="center"/>
              <w:rPr>
                <w:color w:val="000000"/>
              </w:rPr>
            </w:pPr>
            <w:r w:rsidRPr="002F101D">
              <w:rPr>
                <w:color w:val="000000"/>
              </w:rPr>
              <w:t>0,130</w:t>
            </w:r>
          </w:p>
        </w:tc>
        <w:tc>
          <w:tcPr>
            <w:tcW w:w="1440" w:type="dxa"/>
            <w:tcBorders>
              <w:top w:val="nil"/>
              <w:left w:val="nil"/>
              <w:bottom w:val="single" w:sz="4" w:space="0" w:color="auto"/>
              <w:right w:val="single" w:sz="4" w:space="0" w:color="auto"/>
            </w:tcBorders>
            <w:shd w:val="clear" w:color="auto" w:fill="auto"/>
            <w:noWrap/>
            <w:vAlign w:val="center"/>
            <w:hideMark/>
          </w:tcPr>
          <w:p w14:paraId="73DD392E" w14:textId="77777777" w:rsidR="002F101D" w:rsidRPr="002F101D" w:rsidRDefault="002F101D" w:rsidP="002F101D">
            <w:pPr>
              <w:jc w:val="center"/>
              <w:rPr>
                <w:color w:val="000000"/>
              </w:rPr>
            </w:pPr>
            <w:r w:rsidRPr="002F101D">
              <w:rPr>
                <w:color w:val="000000"/>
              </w:rPr>
              <w:t>0,129</w:t>
            </w:r>
          </w:p>
        </w:tc>
      </w:tr>
      <w:tr w:rsidR="002F101D" w:rsidRPr="002F101D" w14:paraId="7D5EBF48" w14:textId="77777777" w:rsidTr="00DD090C">
        <w:trPr>
          <w:trHeight w:val="264"/>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4B87DD5" w14:textId="77777777" w:rsidR="002F101D" w:rsidRPr="002F101D" w:rsidRDefault="002F101D" w:rsidP="002F101D">
            <w:pPr>
              <w:jc w:val="center"/>
            </w:pPr>
            <w:r w:rsidRPr="002F101D">
              <w:t>3.</w:t>
            </w:r>
          </w:p>
        </w:tc>
        <w:tc>
          <w:tcPr>
            <w:tcW w:w="2939" w:type="dxa"/>
            <w:tcBorders>
              <w:top w:val="nil"/>
              <w:left w:val="nil"/>
              <w:bottom w:val="single" w:sz="4" w:space="0" w:color="auto"/>
              <w:right w:val="single" w:sz="4" w:space="0" w:color="auto"/>
            </w:tcBorders>
            <w:shd w:val="clear" w:color="auto" w:fill="auto"/>
            <w:vAlign w:val="bottom"/>
          </w:tcPr>
          <w:p w14:paraId="24C021DB" w14:textId="77777777" w:rsidR="002F101D" w:rsidRPr="002F101D" w:rsidRDefault="002F101D" w:rsidP="002F101D">
            <w:r w:rsidRPr="002F101D">
              <w:t>Полезный отпуск</w:t>
            </w:r>
          </w:p>
        </w:tc>
        <w:tc>
          <w:tcPr>
            <w:tcW w:w="1261" w:type="dxa"/>
            <w:tcBorders>
              <w:top w:val="nil"/>
              <w:left w:val="nil"/>
              <w:bottom w:val="single" w:sz="4" w:space="0" w:color="auto"/>
              <w:right w:val="single" w:sz="4" w:space="0" w:color="auto"/>
            </w:tcBorders>
            <w:shd w:val="clear" w:color="auto" w:fill="auto"/>
            <w:noWrap/>
            <w:vAlign w:val="center"/>
          </w:tcPr>
          <w:p w14:paraId="79DFA15A" w14:textId="77777777" w:rsidR="002F101D" w:rsidRPr="002F101D" w:rsidRDefault="002F101D" w:rsidP="002F101D">
            <w:pPr>
              <w:jc w:val="center"/>
            </w:pPr>
            <w:r w:rsidRPr="002F101D">
              <w:t>Тыс. Гкал</w:t>
            </w:r>
          </w:p>
        </w:tc>
        <w:tc>
          <w:tcPr>
            <w:tcW w:w="1720" w:type="dxa"/>
            <w:tcBorders>
              <w:top w:val="nil"/>
              <w:left w:val="nil"/>
              <w:bottom w:val="single" w:sz="4" w:space="0" w:color="auto"/>
              <w:right w:val="single" w:sz="4" w:space="0" w:color="auto"/>
            </w:tcBorders>
            <w:shd w:val="clear" w:color="auto" w:fill="auto"/>
            <w:noWrap/>
            <w:vAlign w:val="center"/>
          </w:tcPr>
          <w:p w14:paraId="133DEEE3" w14:textId="77777777" w:rsidR="002F101D" w:rsidRPr="002F101D" w:rsidRDefault="002F101D" w:rsidP="002F101D">
            <w:pPr>
              <w:jc w:val="center"/>
              <w:rPr>
                <w:color w:val="000000"/>
              </w:rPr>
            </w:pPr>
            <w:r w:rsidRPr="002F101D">
              <w:rPr>
                <w:color w:val="000000"/>
              </w:rPr>
              <w:t>2,962</w:t>
            </w:r>
          </w:p>
        </w:tc>
        <w:tc>
          <w:tcPr>
            <w:tcW w:w="1400" w:type="dxa"/>
            <w:tcBorders>
              <w:top w:val="nil"/>
              <w:left w:val="nil"/>
              <w:bottom w:val="single" w:sz="4" w:space="0" w:color="auto"/>
              <w:right w:val="single" w:sz="4" w:space="0" w:color="auto"/>
            </w:tcBorders>
            <w:shd w:val="clear" w:color="auto" w:fill="auto"/>
            <w:noWrap/>
            <w:vAlign w:val="center"/>
          </w:tcPr>
          <w:p w14:paraId="4A02313D" w14:textId="77777777" w:rsidR="002F101D" w:rsidRPr="002F101D" w:rsidRDefault="002F101D" w:rsidP="002F101D">
            <w:pPr>
              <w:jc w:val="center"/>
              <w:rPr>
                <w:color w:val="000000"/>
              </w:rPr>
            </w:pPr>
            <w:r w:rsidRPr="002F101D">
              <w:rPr>
                <w:color w:val="000000"/>
              </w:rPr>
              <w:t>1,481</w:t>
            </w:r>
          </w:p>
        </w:tc>
        <w:tc>
          <w:tcPr>
            <w:tcW w:w="1440" w:type="dxa"/>
            <w:tcBorders>
              <w:top w:val="nil"/>
              <w:left w:val="nil"/>
              <w:bottom w:val="single" w:sz="4" w:space="0" w:color="auto"/>
              <w:right w:val="single" w:sz="4" w:space="0" w:color="auto"/>
            </w:tcBorders>
            <w:shd w:val="clear" w:color="auto" w:fill="auto"/>
            <w:noWrap/>
            <w:vAlign w:val="center"/>
          </w:tcPr>
          <w:p w14:paraId="5127C288" w14:textId="77777777" w:rsidR="002F101D" w:rsidRPr="002F101D" w:rsidRDefault="002F101D" w:rsidP="002F101D">
            <w:pPr>
              <w:jc w:val="center"/>
              <w:rPr>
                <w:color w:val="000000"/>
              </w:rPr>
            </w:pPr>
            <w:r w:rsidRPr="002F101D">
              <w:rPr>
                <w:color w:val="000000"/>
              </w:rPr>
              <w:t>1,481</w:t>
            </w:r>
          </w:p>
        </w:tc>
      </w:tr>
      <w:tr w:rsidR="002F101D" w:rsidRPr="002F101D" w14:paraId="5D580045" w14:textId="77777777" w:rsidTr="00DD090C">
        <w:trPr>
          <w:trHeight w:val="264"/>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6DD323B" w14:textId="77777777" w:rsidR="002F101D" w:rsidRPr="002F101D" w:rsidRDefault="002F101D" w:rsidP="002F101D">
            <w:pPr>
              <w:jc w:val="center"/>
            </w:pPr>
            <w:r w:rsidRPr="002F101D">
              <w:t>4.</w:t>
            </w:r>
          </w:p>
        </w:tc>
        <w:tc>
          <w:tcPr>
            <w:tcW w:w="2939" w:type="dxa"/>
            <w:tcBorders>
              <w:top w:val="nil"/>
              <w:left w:val="nil"/>
              <w:bottom w:val="single" w:sz="4" w:space="0" w:color="auto"/>
              <w:right w:val="single" w:sz="4" w:space="0" w:color="auto"/>
            </w:tcBorders>
            <w:shd w:val="clear" w:color="auto" w:fill="auto"/>
            <w:vAlign w:val="bottom"/>
          </w:tcPr>
          <w:p w14:paraId="5EDCCBB0" w14:textId="77777777" w:rsidR="002F101D" w:rsidRPr="002F101D" w:rsidRDefault="002F101D" w:rsidP="002F101D">
            <w:r w:rsidRPr="002F101D">
              <w:t>Производственные нужды</w:t>
            </w:r>
          </w:p>
        </w:tc>
        <w:tc>
          <w:tcPr>
            <w:tcW w:w="1261" w:type="dxa"/>
            <w:tcBorders>
              <w:top w:val="nil"/>
              <w:left w:val="nil"/>
              <w:bottom w:val="single" w:sz="4" w:space="0" w:color="auto"/>
              <w:right w:val="single" w:sz="4" w:space="0" w:color="auto"/>
            </w:tcBorders>
            <w:shd w:val="clear" w:color="auto" w:fill="auto"/>
            <w:noWrap/>
            <w:vAlign w:val="center"/>
          </w:tcPr>
          <w:p w14:paraId="577EF900" w14:textId="77777777" w:rsidR="002F101D" w:rsidRPr="002F101D" w:rsidRDefault="002F101D" w:rsidP="002F101D">
            <w:pPr>
              <w:jc w:val="center"/>
            </w:pPr>
            <w:r w:rsidRPr="002F101D">
              <w:t>Тыс. Гкал</w:t>
            </w:r>
          </w:p>
        </w:tc>
        <w:tc>
          <w:tcPr>
            <w:tcW w:w="1720" w:type="dxa"/>
            <w:tcBorders>
              <w:top w:val="nil"/>
              <w:left w:val="nil"/>
              <w:bottom w:val="single" w:sz="4" w:space="0" w:color="auto"/>
              <w:right w:val="single" w:sz="4" w:space="0" w:color="auto"/>
            </w:tcBorders>
            <w:shd w:val="clear" w:color="auto" w:fill="auto"/>
            <w:noWrap/>
            <w:vAlign w:val="center"/>
          </w:tcPr>
          <w:p w14:paraId="3D235B94" w14:textId="77777777" w:rsidR="002F101D" w:rsidRPr="002F101D" w:rsidRDefault="002F101D" w:rsidP="002F101D">
            <w:pPr>
              <w:jc w:val="center"/>
              <w:rPr>
                <w:color w:val="000000"/>
              </w:rPr>
            </w:pPr>
            <w:r w:rsidRPr="002F101D">
              <w:rPr>
                <w:color w:val="000000"/>
              </w:rPr>
              <w:t>0,000</w:t>
            </w:r>
          </w:p>
        </w:tc>
        <w:tc>
          <w:tcPr>
            <w:tcW w:w="1400" w:type="dxa"/>
            <w:tcBorders>
              <w:top w:val="nil"/>
              <w:left w:val="nil"/>
              <w:bottom w:val="single" w:sz="4" w:space="0" w:color="auto"/>
              <w:right w:val="single" w:sz="4" w:space="0" w:color="auto"/>
            </w:tcBorders>
            <w:shd w:val="clear" w:color="auto" w:fill="auto"/>
            <w:noWrap/>
            <w:vAlign w:val="center"/>
          </w:tcPr>
          <w:p w14:paraId="107D09CC" w14:textId="77777777" w:rsidR="002F101D" w:rsidRPr="002F101D" w:rsidRDefault="002F101D" w:rsidP="002F101D">
            <w:pPr>
              <w:jc w:val="center"/>
              <w:rPr>
                <w:color w:val="000000"/>
              </w:rPr>
            </w:pPr>
            <w:r w:rsidRPr="002F101D">
              <w:rPr>
                <w:color w:val="000000"/>
              </w:rPr>
              <w:t>0,000</w:t>
            </w:r>
          </w:p>
        </w:tc>
        <w:tc>
          <w:tcPr>
            <w:tcW w:w="1440" w:type="dxa"/>
            <w:tcBorders>
              <w:top w:val="nil"/>
              <w:left w:val="nil"/>
              <w:bottom w:val="single" w:sz="4" w:space="0" w:color="auto"/>
              <w:right w:val="single" w:sz="4" w:space="0" w:color="auto"/>
            </w:tcBorders>
            <w:shd w:val="clear" w:color="auto" w:fill="auto"/>
            <w:noWrap/>
            <w:vAlign w:val="center"/>
          </w:tcPr>
          <w:p w14:paraId="27ED8019" w14:textId="77777777" w:rsidR="002F101D" w:rsidRPr="002F101D" w:rsidRDefault="002F101D" w:rsidP="002F101D">
            <w:pPr>
              <w:jc w:val="center"/>
              <w:rPr>
                <w:color w:val="000000"/>
              </w:rPr>
            </w:pPr>
            <w:r w:rsidRPr="002F101D">
              <w:rPr>
                <w:color w:val="000000"/>
              </w:rPr>
              <w:t>0,000</w:t>
            </w:r>
          </w:p>
        </w:tc>
      </w:tr>
      <w:tr w:rsidR="002F101D" w:rsidRPr="002F101D" w14:paraId="7CB8B0EE" w14:textId="77777777" w:rsidTr="00DD090C">
        <w:trPr>
          <w:trHeight w:val="264"/>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0F31F5" w14:textId="77777777" w:rsidR="002F101D" w:rsidRPr="002F101D" w:rsidRDefault="002F101D" w:rsidP="002F101D">
            <w:pPr>
              <w:jc w:val="center"/>
            </w:pPr>
            <w:r w:rsidRPr="002F101D">
              <w:t>5.</w:t>
            </w:r>
          </w:p>
        </w:tc>
        <w:tc>
          <w:tcPr>
            <w:tcW w:w="2939" w:type="dxa"/>
            <w:tcBorders>
              <w:top w:val="nil"/>
              <w:left w:val="nil"/>
              <w:bottom w:val="single" w:sz="4" w:space="0" w:color="auto"/>
              <w:right w:val="single" w:sz="4" w:space="0" w:color="auto"/>
            </w:tcBorders>
            <w:shd w:val="clear" w:color="auto" w:fill="auto"/>
            <w:vAlign w:val="bottom"/>
            <w:hideMark/>
          </w:tcPr>
          <w:p w14:paraId="25FC4425" w14:textId="77777777" w:rsidR="002F101D" w:rsidRPr="002F101D" w:rsidRDefault="002F101D" w:rsidP="002F101D">
            <w:r w:rsidRPr="002F101D">
              <w:t>Полезный отпуск на потребительский рынок</w:t>
            </w:r>
          </w:p>
        </w:tc>
        <w:tc>
          <w:tcPr>
            <w:tcW w:w="1261" w:type="dxa"/>
            <w:tcBorders>
              <w:top w:val="nil"/>
              <w:left w:val="nil"/>
              <w:bottom w:val="single" w:sz="4" w:space="0" w:color="auto"/>
              <w:right w:val="single" w:sz="4" w:space="0" w:color="auto"/>
            </w:tcBorders>
            <w:shd w:val="clear" w:color="auto" w:fill="auto"/>
            <w:noWrap/>
            <w:vAlign w:val="center"/>
            <w:hideMark/>
          </w:tcPr>
          <w:p w14:paraId="59CF0580" w14:textId="77777777" w:rsidR="002F101D" w:rsidRPr="002F101D" w:rsidRDefault="002F101D" w:rsidP="002F101D">
            <w:pPr>
              <w:jc w:val="center"/>
            </w:pPr>
            <w:r w:rsidRPr="002F101D">
              <w:t>Тыс. Гкал</w:t>
            </w:r>
          </w:p>
        </w:tc>
        <w:tc>
          <w:tcPr>
            <w:tcW w:w="1720" w:type="dxa"/>
            <w:tcBorders>
              <w:top w:val="nil"/>
              <w:left w:val="nil"/>
              <w:bottom w:val="single" w:sz="4" w:space="0" w:color="auto"/>
              <w:right w:val="single" w:sz="4" w:space="0" w:color="auto"/>
            </w:tcBorders>
            <w:shd w:val="clear" w:color="auto" w:fill="auto"/>
            <w:noWrap/>
            <w:vAlign w:val="center"/>
            <w:hideMark/>
          </w:tcPr>
          <w:p w14:paraId="7612D2F8" w14:textId="77777777" w:rsidR="002F101D" w:rsidRPr="002F101D" w:rsidRDefault="002F101D" w:rsidP="002F101D">
            <w:pPr>
              <w:jc w:val="center"/>
              <w:rPr>
                <w:color w:val="000000"/>
              </w:rPr>
            </w:pPr>
            <w:r w:rsidRPr="002F101D">
              <w:rPr>
                <w:color w:val="000000"/>
              </w:rPr>
              <w:t>2,962</w:t>
            </w:r>
          </w:p>
        </w:tc>
        <w:tc>
          <w:tcPr>
            <w:tcW w:w="1400" w:type="dxa"/>
            <w:tcBorders>
              <w:top w:val="nil"/>
              <w:left w:val="nil"/>
              <w:bottom w:val="single" w:sz="4" w:space="0" w:color="auto"/>
              <w:right w:val="single" w:sz="4" w:space="0" w:color="auto"/>
            </w:tcBorders>
            <w:shd w:val="clear" w:color="auto" w:fill="auto"/>
            <w:noWrap/>
            <w:vAlign w:val="center"/>
            <w:hideMark/>
          </w:tcPr>
          <w:p w14:paraId="4B345B45" w14:textId="77777777" w:rsidR="002F101D" w:rsidRPr="002F101D" w:rsidRDefault="002F101D" w:rsidP="002F101D">
            <w:pPr>
              <w:jc w:val="center"/>
              <w:rPr>
                <w:color w:val="000000"/>
              </w:rPr>
            </w:pPr>
            <w:r w:rsidRPr="002F101D">
              <w:rPr>
                <w:color w:val="000000"/>
              </w:rPr>
              <w:t>1,481</w:t>
            </w:r>
          </w:p>
        </w:tc>
        <w:tc>
          <w:tcPr>
            <w:tcW w:w="1440" w:type="dxa"/>
            <w:tcBorders>
              <w:top w:val="nil"/>
              <w:left w:val="nil"/>
              <w:bottom w:val="single" w:sz="4" w:space="0" w:color="auto"/>
              <w:right w:val="single" w:sz="4" w:space="0" w:color="auto"/>
            </w:tcBorders>
            <w:shd w:val="clear" w:color="auto" w:fill="auto"/>
            <w:noWrap/>
            <w:vAlign w:val="center"/>
            <w:hideMark/>
          </w:tcPr>
          <w:p w14:paraId="329E448D" w14:textId="77777777" w:rsidR="002F101D" w:rsidRPr="002F101D" w:rsidRDefault="002F101D" w:rsidP="002F101D">
            <w:pPr>
              <w:jc w:val="center"/>
              <w:rPr>
                <w:color w:val="000000"/>
              </w:rPr>
            </w:pPr>
            <w:r w:rsidRPr="002F101D">
              <w:rPr>
                <w:color w:val="000000"/>
              </w:rPr>
              <w:t>1,481</w:t>
            </w:r>
          </w:p>
        </w:tc>
      </w:tr>
    </w:tbl>
    <w:p w14:paraId="5468A740" w14:textId="77777777" w:rsidR="002F101D" w:rsidRPr="002F101D" w:rsidRDefault="002F101D" w:rsidP="002F101D">
      <w:pPr>
        <w:ind w:firstLine="709"/>
        <w:jc w:val="both"/>
        <w:rPr>
          <w:sz w:val="28"/>
          <w:szCs w:val="28"/>
        </w:rPr>
      </w:pPr>
    </w:p>
    <w:p w14:paraId="4DE527C7" w14:textId="77777777" w:rsidR="002F101D" w:rsidRPr="002F101D" w:rsidRDefault="002F101D" w:rsidP="002F101D">
      <w:pPr>
        <w:ind w:firstLine="709"/>
        <w:jc w:val="both"/>
        <w:rPr>
          <w:sz w:val="28"/>
          <w:szCs w:val="28"/>
        </w:rPr>
      </w:pPr>
    </w:p>
    <w:p w14:paraId="6B33DBDA" w14:textId="77777777" w:rsidR="002F101D" w:rsidRPr="002F101D" w:rsidRDefault="002F101D" w:rsidP="002F101D">
      <w:pPr>
        <w:keepNext/>
        <w:keepLines/>
        <w:numPr>
          <w:ilvl w:val="1"/>
          <w:numId w:val="0"/>
        </w:numPr>
        <w:jc w:val="both"/>
        <w:outlineLvl w:val="1"/>
        <w:rPr>
          <w:rFonts w:eastAsia="Calibri"/>
          <w:b/>
          <w:sz w:val="28"/>
          <w:szCs w:val="28"/>
          <w:lang w:val="x-none" w:eastAsia="en-US"/>
        </w:rPr>
      </w:pPr>
      <w:bookmarkStart w:id="68" w:name="_Toc530586354"/>
      <w:r w:rsidRPr="002F101D">
        <w:rPr>
          <w:rFonts w:eastAsia="Calibri"/>
          <w:b/>
          <w:sz w:val="28"/>
          <w:szCs w:val="28"/>
          <w:lang w:val="x-none" w:eastAsia="en-US"/>
        </w:rPr>
        <w:t>Неподконтрольные расходы</w:t>
      </w:r>
    </w:p>
    <w:p w14:paraId="3F861CE0" w14:textId="77777777" w:rsidR="002F101D" w:rsidRPr="002F101D" w:rsidRDefault="002F101D" w:rsidP="002F101D">
      <w:pPr>
        <w:rPr>
          <w:snapToGrid w:val="0"/>
          <w:sz w:val="28"/>
          <w:szCs w:val="28"/>
          <w:lang w:val="x-none" w:eastAsia="en-US"/>
        </w:rPr>
      </w:pPr>
    </w:p>
    <w:p w14:paraId="170E9FC2" w14:textId="77777777" w:rsidR="002F101D" w:rsidRPr="002F101D" w:rsidRDefault="002F101D" w:rsidP="002F101D">
      <w:pPr>
        <w:keepNext/>
        <w:numPr>
          <w:ilvl w:val="2"/>
          <w:numId w:val="0"/>
        </w:numPr>
        <w:tabs>
          <w:tab w:val="left" w:pos="0"/>
        </w:tabs>
        <w:spacing w:after="120"/>
        <w:jc w:val="both"/>
        <w:outlineLvl w:val="1"/>
        <w:rPr>
          <w:b/>
          <w:sz w:val="28"/>
          <w:szCs w:val="20"/>
          <w:lang w:val="x-none" w:eastAsia="x-none"/>
        </w:rPr>
      </w:pPr>
      <w:r w:rsidRPr="002F101D">
        <w:rPr>
          <w:b/>
          <w:sz w:val="28"/>
          <w:szCs w:val="20"/>
          <w:lang w:eastAsia="x-none"/>
        </w:rPr>
        <w:t>Р</w:t>
      </w:r>
      <w:proofErr w:type="spellStart"/>
      <w:r w:rsidRPr="002F101D">
        <w:rPr>
          <w:b/>
          <w:sz w:val="28"/>
          <w:szCs w:val="20"/>
          <w:lang w:val="x-none" w:eastAsia="x-none"/>
        </w:rPr>
        <w:t>асходы</w:t>
      </w:r>
      <w:proofErr w:type="spellEnd"/>
      <w:r w:rsidRPr="002F101D">
        <w:rPr>
          <w:b/>
          <w:sz w:val="28"/>
          <w:szCs w:val="20"/>
          <w:lang w:eastAsia="x-none"/>
        </w:rPr>
        <w:t xml:space="preserve"> </w:t>
      </w:r>
      <w:r w:rsidRPr="002F101D">
        <w:rPr>
          <w:b/>
          <w:sz w:val="28"/>
          <w:szCs w:val="20"/>
          <w:lang w:val="x-none" w:eastAsia="x-none"/>
        </w:rPr>
        <w:t>на</w:t>
      </w:r>
      <w:r w:rsidRPr="002F101D">
        <w:rPr>
          <w:b/>
          <w:sz w:val="28"/>
          <w:szCs w:val="20"/>
          <w:lang w:eastAsia="x-none"/>
        </w:rPr>
        <w:t xml:space="preserve"> </w:t>
      </w:r>
      <w:r w:rsidRPr="002F101D">
        <w:rPr>
          <w:b/>
          <w:sz w:val="28"/>
          <w:szCs w:val="20"/>
          <w:lang w:val="x-none" w:eastAsia="x-none"/>
        </w:rPr>
        <w:t>оплату услуг, оказываемых организациями, осуществляющими регулируемые виды деятельности</w:t>
      </w:r>
      <w:bookmarkEnd w:id="68"/>
    </w:p>
    <w:p w14:paraId="27139BE9" w14:textId="77777777" w:rsidR="002F101D" w:rsidRPr="002F101D" w:rsidRDefault="002F101D" w:rsidP="002F101D">
      <w:pPr>
        <w:tabs>
          <w:tab w:val="left" w:pos="709"/>
        </w:tabs>
        <w:ind w:firstLine="709"/>
        <w:jc w:val="both"/>
        <w:rPr>
          <w:sz w:val="28"/>
          <w:szCs w:val="28"/>
        </w:rPr>
      </w:pPr>
      <w:r w:rsidRPr="002F101D">
        <w:rPr>
          <w:sz w:val="28"/>
          <w:szCs w:val="28"/>
        </w:rPr>
        <w:t>Данные расходы рассчитываются в соответствии с пунктами 28 и 31 Основ ценообразования.</w:t>
      </w:r>
    </w:p>
    <w:p w14:paraId="36510998"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5DE9DECA" w14:textId="77777777" w:rsidR="002F101D" w:rsidRPr="002F101D" w:rsidRDefault="002F101D" w:rsidP="002F101D">
      <w:pPr>
        <w:tabs>
          <w:tab w:val="left" w:pos="709"/>
        </w:tabs>
        <w:ind w:firstLine="709"/>
        <w:jc w:val="both"/>
        <w:rPr>
          <w:sz w:val="28"/>
          <w:szCs w:val="28"/>
        </w:rPr>
      </w:pPr>
    </w:p>
    <w:p w14:paraId="7014CBAA" w14:textId="77777777" w:rsidR="002F101D" w:rsidRPr="002F101D" w:rsidRDefault="002F101D" w:rsidP="002F101D">
      <w:pPr>
        <w:keepNext/>
        <w:spacing w:line="360" w:lineRule="auto"/>
        <w:outlineLvl w:val="1"/>
        <w:rPr>
          <w:b/>
          <w:sz w:val="28"/>
          <w:szCs w:val="20"/>
          <w:lang w:val="x-none" w:eastAsia="x-none"/>
        </w:rPr>
      </w:pPr>
      <w:bookmarkStart w:id="69" w:name="_Toc530586355"/>
      <w:r w:rsidRPr="002F101D">
        <w:rPr>
          <w:b/>
          <w:sz w:val="28"/>
          <w:szCs w:val="20"/>
          <w:lang w:val="x-none" w:eastAsia="x-none"/>
        </w:rPr>
        <w:t>5.2.2</w:t>
      </w:r>
      <w:r w:rsidRPr="002F101D">
        <w:rPr>
          <w:b/>
          <w:sz w:val="28"/>
          <w:szCs w:val="20"/>
          <w:lang w:eastAsia="x-none"/>
        </w:rPr>
        <w:t>.</w:t>
      </w:r>
      <w:r w:rsidRPr="002F101D">
        <w:rPr>
          <w:b/>
          <w:sz w:val="28"/>
          <w:szCs w:val="20"/>
          <w:lang w:val="x-none" w:eastAsia="x-none"/>
        </w:rPr>
        <w:t xml:space="preserve"> </w:t>
      </w:r>
      <w:r w:rsidRPr="002F101D">
        <w:rPr>
          <w:b/>
          <w:sz w:val="28"/>
          <w:szCs w:val="20"/>
          <w:lang w:eastAsia="x-none"/>
        </w:rPr>
        <w:t>А</w:t>
      </w:r>
      <w:proofErr w:type="spellStart"/>
      <w:r w:rsidRPr="002F101D">
        <w:rPr>
          <w:b/>
          <w:sz w:val="28"/>
          <w:szCs w:val="20"/>
          <w:lang w:val="x-none" w:eastAsia="x-none"/>
        </w:rPr>
        <w:t>рендная</w:t>
      </w:r>
      <w:proofErr w:type="spellEnd"/>
      <w:r w:rsidRPr="002F101D">
        <w:rPr>
          <w:b/>
          <w:sz w:val="28"/>
          <w:szCs w:val="20"/>
          <w:lang w:val="x-none" w:eastAsia="x-none"/>
        </w:rPr>
        <w:t xml:space="preserve"> плата </w:t>
      </w:r>
      <w:bookmarkEnd w:id="69"/>
    </w:p>
    <w:p w14:paraId="68D62241" w14:textId="77777777" w:rsidR="002F101D" w:rsidRPr="002F101D" w:rsidRDefault="002F101D" w:rsidP="002F101D">
      <w:pPr>
        <w:ind w:firstLine="709"/>
        <w:jc w:val="both"/>
        <w:rPr>
          <w:snapToGrid w:val="0"/>
          <w:sz w:val="28"/>
          <w:szCs w:val="28"/>
        </w:rPr>
      </w:pPr>
      <w:r w:rsidRPr="002F101D">
        <w:rPr>
          <w:snapToGrid w:val="0"/>
          <w:sz w:val="28"/>
          <w:szCs w:val="28"/>
        </w:rPr>
        <w:t xml:space="preserve">В неподконтрольные расходы включается арендная плата только </w:t>
      </w:r>
      <w:r w:rsidRPr="002F101D">
        <w:rPr>
          <w:snapToGrid w:val="0"/>
          <w:sz w:val="28"/>
          <w:szCs w:val="28"/>
        </w:rPr>
        <w:br/>
        <w:t>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9ED0E39" w14:textId="77777777" w:rsidR="002F101D" w:rsidRPr="002F101D" w:rsidRDefault="002F101D" w:rsidP="002F101D">
      <w:pPr>
        <w:ind w:firstLine="709"/>
        <w:jc w:val="both"/>
        <w:rPr>
          <w:snapToGrid w:val="0"/>
          <w:sz w:val="28"/>
          <w:szCs w:val="28"/>
        </w:rPr>
      </w:pPr>
      <w:r w:rsidRPr="002F101D">
        <w:rPr>
          <w:snapToGrid w:val="0"/>
          <w:sz w:val="28"/>
          <w:szCs w:val="28"/>
        </w:rPr>
        <w:t xml:space="preserve">В соответствии с пунктом 45 Основ ценообразования в сфере теплоснабжения, утвержденных постановлением Правительства РФ </w:t>
      </w:r>
      <w:r w:rsidRPr="002F101D">
        <w:rPr>
          <w:snapToGrid w:val="0"/>
          <w:sz w:val="28"/>
          <w:szCs w:val="28"/>
        </w:rPr>
        <w:br/>
      </w:r>
      <w:r w:rsidRPr="002F101D">
        <w:rPr>
          <w:snapToGrid w:val="0"/>
          <w:sz w:val="28"/>
          <w:szCs w:val="28"/>
        </w:rPr>
        <w:lastRenderedPageBreak/>
        <w:t xml:space="preserve">от 22.10.2012 № 1075 «О ценообразовании в сфере теплоснабжения»,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w:t>
      </w:r>
      <w:r w:rsidRPr="002F101D">
        <w:rPr>
          <w:snapToGrid w:val="0"/>
          <w:sz w:val="28"/>
          <w:szCs w:val="28"/>
        </w:rPr>
        <w:br/>
        <w:t xml:space="preserve">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В связи с тем, что налог </w:t>
      </w:r>
      <w:r w:rsidRPr="002F101D">
        <w:rPr>
          <w:snapToGrid w:val="0"/>
          <w:sz w:val="28"/>
          <w:szCs w:val="28"/>
        </w:rPr>
        <w:br/>
        <w:t>на имущество отсутствует, величина арендной платы принимается в размере амортизации.</w:t>
      </w:r>
    </w:p>
    <w:p w14:paraId="16478F27" w14:textId="77777777" w:rsidR="002F101D" w:rsidRPr="002F101D" w:rsidRDefault="002F101D" w:rsidP="002F101D">
      <w:pPr>
        <w:ind w:firstLine="709"/>
        <w:jc w:val="both"/>
        <w:rPr>
          <w:snapToGrid w:val="0"/>
          <w:sz w:val="28"/>
          <w:szCs w:val="28"/>
        </w:rPr>
      </w:pPr>
      <w:r w:rsidRPr="002F101D">
        <w:rPr>
          <w:snapToGrid w:val="0"/>
          <w:sz w:val="28"/>
          <w:szCs w:val="28"/>
        </w:rPr>
        <w:t xml:space="preserve">По данной статье отсутствует предложение предприятия. </w:t>
      </w:r>
    </w:p>
    <w:p w14:paraId="524B9B1E" w14:textId="77777777" w:rsidR="002F101D" w:rsidRPr="002F101D" w:rsidRDefault="002F101D" w:rsidP="002F101D">
      <w:pPr>
        <w:ind w:firstLine="709"/>
        <w:jc w:val="both"/>
        <w:rPr>
          <w:snapToGrid w:val="0"/>
          <w:sz w:val="28"/>
          <w:szCs w:val="28"/>
        </w:rPr>
      </w:pPr>
      <w:r w:rsidRPr="002F101D">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98AA078" w14:textId="77777777" w:rsidR="002F101D" w:rsidRPr="002F101D" w:rsidRDefault="002F101D" w:rsidP="002F101D">
      <w:pPr>
        <w:ind w:firstLine="709"/>
        <w:jc w:val="both"/>
        <w:rPr>
          <w:snapToGrid w:val="0"/>
          <w:sz w:val="28"/>
          <w:szCs w:val="28"/>
        </w:rPr>
      </w:pPr>
      <w:r w:rsidRPr="002F101D">
        <w:rPr>
          <w:snapToGrid w:val="0"/>
          <w:sz w:val="28"/>
          <w:szCs w:val="28"/>
        </w:rPr>
        <w:t xml:space="preserve">Договор аренды объекта (блочно-модульные котельные) № 749 </w:t>
      </w:r>
      <w:r w:rsidRPr="002F101D">
        <w:rPr>
          <w:snapToGrid w:val="0"/>
          <w:sz w:val="28"/>
          <w:szCs w:val="28"/>
        </w:rPr>
        <w:br/>
        <w:t xml:space="preserve">от 22.02.2022, заключенный с комитетом по управлению муниципальным имуществом администрации Анжеро-Судженского городского округа, срок действия договора 2 года с 01.03.2022, без </w:t>
      </w:r>
      <w:proofErr w:type="spellStart"/>
      <w:r w:rsidRPr="002F101D">
        <w:rPr>
          <w:snapToGrid w:val="0"/>
          <w:sz w:val="28"/>
          <w:szCs w:val="28"/>
        </w:rPr>
        <w:t>автопролонгации</w:t>
      </w:r>
      <w:proofErr w:type="spellEnd"/>
      <w:r w:rsidRPr="002F101D">
        <w:rPr>
          <w:snapToGrid w:val="0"/>
          <w:sz w:val="28"/>
          <w:szCs w:val="28"/>
        </w:rPr>
        <w:t>, с приложениями (DOCS.FORM.6.42. Договор 749 от 22.02.2022). Размер месячной арендной платы составляет 189 075,63 руб.</w:t>
      </w:r>
    </w:p>
    <w:p w14:paraId="163AFBE1" w14:textId="77777777" w:rsidR="002F101D" w:rsidRPr="002F101D" w:rsidRDefault="002F101D" w:rsidP="002F101D">
      <w:pPr>
        <w:ind w:firstLine="709"/>
        <w:jc w:val="both"/>
        <w:rPr>
          <w:snapToGrid w:val="0"/>
          <w:sz w:val="28"/>
          <w:szCs w:val="28"/>
        </w:rPr>
      </w:pPr>
      <w:r w:rsidRPr="002F101D">
        <w:rPr>
          <w:snapToGrid w:val="0"/>
          <w:sz w:val="28"/>
          <w:szCs w:val="28"/>
        </w:rPr>
        <w:t xml:space="preserve">Дополнительное соглашение б/н от 11.09.2023 к договору № 749 аренды объекта от 22.02.2022, с приложениями. Пролонгирует договор </w:t>
      </w:r>
      <w:r w:rsidRPr="002F101D">
        <w:rPr>
          <w:snapToGrid w:val="0"/>
          <w:sz w:val="28"/>
          <w:szCs w:val="28"/>
        </w:rPr>
        <w:br/>
        <w:t>на срок с 01.03.2024 до 01.03.2026 года. Размер месячной платы составляет 190 000,00 руб. (DOCS.FORM.6.42. Доп. соглашение к дог. 749).</w:t>
      </w:r>
    </w:p>
    <w:p w14:paraId="6FDDA9DF" w14:textId="77777777" w:rsidR="002F101D" w:rsidRPr="002F101D" w:rsidRDefault="002F101D" w:rsidP="002F101D">
      <w:pPr>
        <w:ind w:firstLine="709"/>
        <w:jc w:val="both"/>
        <w:rPr>
          <w:sz w:val="28"/>
          <w:szCs w:val="28"/>
        </w:rPr>
      </w:pPr>
      <w:r w:rsidRPr="002F101D">
        <w:rPr>
          <w:sz w:val="28"/>
          <w:szCs w:val="28"/>
        </w:rPr>
        <w:t>Договор закрепляет за организацией право пользования муниципальным имуществом:</w:t>
      </w:r>
    </w:p>
    <w:p w14:paraId="25CAC6A0" w14:textId="77777777" w:rsidR="002F101D" w:rsidRPr="002F101D" w:rsidRDefault="002F101D" w:rsidP="002F101D">
      <w:pPr>
        <w:ind w:firstLine="709"/>
        <w:jc w:val="both"/>
        <w:rPr>
          <w:sz w:val="28"/>
          <w:szCs w:val="28"/>
        </w:rPr>
      </w:pPr>
      <w:r w:rsidRPr="002F101D">
        <w:rPr>
          <w:sz w:val="28"/>
          <w:szCs w:val="28"/>
        </w:rPr>
        <w:t xml:space="preserve">- Блочно-модульная угольная котельная типа КМТ-900 3ПрА, </w:t>
      </w:r>
      <w:r w:rsidRPr="002F101D">
        <w:rPr>
          <w:sz w:val="28"/>
          <w:szCs w:val="28"/>
        </w:rPr>
        <w:br/>
        <w:t xml:space="preserve">в т.ч. оборудование согласно приложению № 1 к конкурсной документации, установленной мощностью 0,9 МВт с автоматической подачей топлива, </w:t>
      </w:r>
      <w:r w:rsidRPr="002F101D">
        <w:rPr>
          <w:sz w:val="28"/>
          <w:szCs w:val="28"/>
        </w:rPr>
        <w:br/>
        <w:t>без постоянного присутствия персонала (</w:t>
      </w:r>
      <w:proofErr w:type="spellStart"/>
      <w:r w:rsidRPr="002F101D">
        <w:rPr>
          <w:sz w:val="28"/>
          <w:szCs w:val="28"/>
        </w:rPr>
        <w:t>Терморобот</w:t>
      </w:r>
      <w:proofErr w:type="spellEnd"/>
      <w:r w:rsidRPr="002F101D">
        <w:rPr>
          <w:sz w:val="28"/>
          <w:szCs w:val="28"/>
        </w:rPr>
        <w:t xml:space="preserve">), заводской </w:t>
      </w:r>
      <w:r w:rsidRPr="002F101D">
        <w:rPr>
          <w:sz w:val="28"/>
          <w:szCs w:val="28"/>
        </w:rPr>
        <w:br/>
        <w:t xml:space="preserve">№ 202010340, в количестве 1 шт., стоимостью 10 420 619,46 рублей, расположенная по адресу: г. Анжеро-Судженск, ул. </w:t>
      </w:r>
      <w:proofErr w:type="spellStart"/>
      <w:r w:rsidRPr="002F101D">
        <w:rPr>
          <w:sz w:val="28"/>
          <w:szCs w:val="28"/>
        </w:rPr>
        <w:t>Водоканальная</w:t>
      </w:r>
      <w:proofErr w:type="spellEnd"/>
      <w:r w:rsidRPr="002F101D">
        <w:rPr>
          <w:sz w:val="28"/>
          <w:szCs w:val="28"/>
        </w:rPr>
        <w:t>, напротив дома № 7А.</w:t>
      </w:r>
    </w:p>
    <w:p w14:paraId="6F32B047" w14:textId="77777777" w:rsidR="002F101D" w:rsidRPr="002F101D" w:rsidRDefault="002F101D" w:rsidP="002F101D">
      <w:pPr>
        <w:ind w:firstLine="709"/>
        <w:jc w:val="both"/>
        <w:rPr>
          <w:sz w:val="28"/>
          <w:szCs w:val="28"/>
        </w:rPr>
      </w:pPr>
      <w:r w:rsidRPr="002F101D">
        <w:rPr>
          <w:sz w:val="28"/>
          <w:szCs w:val="28"/>
        </w:rPr>
        <w:t xml:space="preserve">- Блочно-модульная угольная котельная типа КМТ-1200 3ПрА, </w:t>
      </w:r>
      <w:r w:rsidRPr="002F101D">
        <w:rPr>
          <w:sz w:val="28"/>
          <w:szCs w:val="28"/>
        </w:rPr>
        <w:br/>
        <w:t xml:space="preserve">в т.ч. оборудование согласно приложению № 2 к конкурсной документации, установленной мощностью 1,2 МВт с автоматической подачей топлива, </w:t>
      </w:r>
      <w:r w:rsidRPr="002F101D">
        <w:rPr>
          <w:sz w:val="28"/>
          <w:szCs w:val="28"/>
        </w:rPr>
        <w:br/>
        <w:t>без постоянного присутствия персонала (</w:t>
      </w:r>
      <w:proofErr w:type="spellStart"/>
      <w:r w:rsidRPr="002F101D">
        <w:rPr>
          <w:sz w:val="28"/>
          <w:szCs w:val="28"/>
        </w:rPr>
        <w:t>Терморобот</w:t>
      </w:r>
      <w:proofErr w:type="spellEnd"/>
      <w:r w:rsidRPr="002F101D">
        <w:rPr>
          <w:sz w:val="28"/>
          <w:szCs w:val="28"/>
        </w:rPr>
        <w:t xml:space="preserve">), заводской </w:t>
      </w:r>
      <w:r w:rsidRPr="002F101D">
        <w:rPr>
          <w:sz w:val="28"/>
          <w:szCs w:val="28"/>
        </w:rPr>
        <w:br/>
        <w:t xml:space="preserve">№ 202010341, в количестве 1 шт., стоимостью 12 079 380,54 рублей, расположенная по адресу: г. Анжеро-Судженск, ул. </w:t>
      </w:r>
      <w:proofErr w:type="spellStart"/>
      <w:r w:rsidRPr="002F101D">
        <w:rPr>
          <w:sz w:val="28"/>
          <w:szCs w:val="28"/>
        </w:rPr>
        <w:t>Водоканальная</w:t>
      </w:r>
      <w:proofErr w:type="spellEnd"/>
      <w:r w:rsidRPr="002F101D">
        <w:rPr>
          <w:sz w:val="28"/>
          <w:szCs w:val="28"/>
        </w:rPr>
        <w:t>, напротив дома № 27.</w:t>
      </w:r>
    </w:p>
    <w:p w14:paraId="06A190ED" w14:textId="77777777" w:rsidR="002F101D" w:rsidRPr="002F101D" w:rsidRDefault="002F101D" w:rsidP="002F101D">
      <w:pPr>
        <w:widowControl w:val="0"/>
        <w:tabs>
          <w:tab w:val="left" w:pos="1890"/>
        </w:tabs>
        <w:ind w:firstLine="709"/>
        <w:jc w:val="both"/>
        <w:rPr>
          <w:snapToGrid w:val="0"/>
          <w:sz w:val="28"/>
          <w:szCs w:val="28"/>
        </w:rPr>
      </w:pPr>
      <w:r w:rsidRPr="002F101D">
        <w:rPr>
          <w:snapToGrid w:val="0"/>
          <w:sz w:val="28"/>
          <w:szCs w:val="28"/>
        </w:rPr>
        <w:t xml:space="preserve">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 эксперты определили срок полезного использования блочно-модульных котельных. </w:t>
      </w:r>
      <w:r w:rsidRPr="002F101D">
        <w:rPr>
          <w:snapToGrid w:val="0"/>
          <w:sz w:val="28"/>
          <w:szCs w:val="28"/>
        </w:rPr>
        <w:lastRenderedPageBreak/>
        <w:t>Блочно-модульные котельные относятся к 5 амортизационной группе. Срок полезного использования составляет 7-10 лет включительно.</w:t>
      </w:r>
    </w:p>
    <w:p w14:paraId="7F4194C2" w14:textId="77777777" w:rsidR="002F101D" w:rsidRPr="002F101D" w:rsidRDefault="002F101D" w:rsidP="002F101D">
      <w:pPr>
        <w:ind w:firstLine="709"/>
        <w:jc w:val="both"/>
        <w:rPr>
          <w:snapToGrid w:val="0"/>
          <w:sz w:val="28"/>
          <w:szCs w:val="28"/>
        </w:rPr>
      </w:pPr>
      <w:r w:rsidRPr="002F101D">
        <w:rPr>
          <w:snapToGrid w:val="0"/>
          <w:sz w:val="28"/>
          <w:szCs w:val="28"/>
        </w:rPr>
        <w:t>Эксперты принимают в расчет максимальный срок - 10 лет полезного использования, что составляет 120 месяцев: 12 (месяцев в году) × 10 лет.</w:t>
      </w:r>
    </w:p>
    <w:p w14:paraId="11F4CD51" w14:textId="77777777" w:rsidR="002F101D" w:rsidRPr="002F101D" w:rsidRDefault="002F101D" w:rsidP="002F101D">
      <w:pPr>
        <w:ind w:firstLine="709"/>
        <w:jc w:val="both"/>
        <w:rPr>
          <w:snapToGrid w:val="0"/>
          <w:sz w:val="28"/>
          <w:szCs w:val="28"/>
        </w:rPr>
      </w:pPr>
      <w:r w:rsidRPr="002F101D">
        <w:rPr>
          <w:snapToGrid w:val="0"/>
          <w:sz w:val="28"/>
          <w:szCs w:val="28"/>
        </w:rPr>
        <w:t>На основании представленных инвентарных карточек эксперты произвели расчёт амортизационных отчислений на 2024 год (Таблица 2)</w:t>
      </w:r>
    </w:p>
    <w:p w14:paraId="77755332" w14:textId="77777777" w:rsidR="002F101D" w:rsidRPr="002F101D" w:rsidRDefault="002F101D" w:rsidP="002F101D">
      <w:pPr>
        <w:ind w:firstLine="709"/>
        <w:jc w:val="both"/>
        <w:rPr>
          <w:snapToGrid w:val="0"/>
          <w:sz w:val="28"/>
          <w:szCs w:val="28"/>
        </w:rPr>
      </w:pPr>
    </w:p>
    <w:p w14:paraId="6B059CE6" w14:textId="77777777" w:rsidR="002F101D" w:rsidRPr="002F101D" w:rsidRDefault="002F101D" w:rsidP="00DF2E77">
      <w:pPr>
        <w:numPr>
          <w:ilvl w:val="0"/>
          <w:numId w:val="9"/>
        </w:numPr>
        <w:ind w:left="0" w:right="-426" w:firstLine="0"/>
        <w:jc w:val="right"/>
        <w:rPr>
          <w:snapToGrid w:val="0"/>
          <w:sz w:val="28"/>
          <w:szCs w:val="28"/>
        </w:rPr>
      </w:pPr>
    </w:p>
    <w:p w14:paraId="51610795" w14:textId="77777777" w:rsidR="002F101D" w:rsidRPr="002F101D" w:rsidRDefault="002F101D" w:rsidP="002F101D">
      <w:pPr>
        <w:tabs>
          <w:tab w:val="left" w:pos="1890"/>
        </w:tabs>
        <w:ind w:firstLine="709"/>
        <w:jc w:val="center"/>
        <w:rPr>
          <w:b/>
          <w:snapToGrid w:val="0"/>
          <w:sz w:val="28"/>
          <w:szCs w:val="28"/>
        </w:rPr>
      </w:pPr>
      <w:r w:rsidRPr="002F101D">
        <w:rPr>
          <w:b/>
          <w:snapToGrid w:val="0"/>
          <w:sz w:val="28"/>
          <w:szCs w:val="28"/>
        </w:rPr>
        <w:t>Расчет амортизационных отчислений на 2024 год</w:t>
      </w:r>
    </w:p>
    <w:p w14:paraId="126CCBDA" w14:textId="77777777" w:rsidR="002F101D" w:rsidRPr="002F101D" w:rsidRDefault="002F101D" w:rsidP="002F101D">
      <w:pPr>
        <w:tabs>
          <w:tab w:val="left" w:pos="1890"/>
        </w:tabs>
        <w:ind w:firstLine="709"/>
        <w:jc w:val="center"/>
        <w:rPr>
          <w:b/>
          <w:snapToGrid w:val="0"/>
          <w:sz w:val="28"/>
          <w:szCs w:val="28"/>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1276"/>
        <w:gridCol w:w="1417"/>
        <w:gridCol w:w="1559"/>
        <w:gridCol w:w="1418"/>
        <w:gridCol w:w="1247"/>
      </w:tblGrid>
      <w:tr w:rsidR="002F101D" w:rsidRPr="002F101D" w14:paraId="7991ABD5" w14:textId="77777777" w:rsidTr="00DD090C">
        <w:trPr>
          <w:jc w:val="center"/>
        </w:trPr>
        <w:tc>
          <w:tcPr>
            <w:tcW w:w="2667" w:type="dxa"/>
            <w:vAlign w:val="center"/>
          </w:tcPr>
          <w:p w14:paraId="72D5332C" w14:textId="77777777" w:rsidR="002F101D" w:rsidRPr="002F101D" w:rsidRDefault="002F101D" w:rsidP="002F101D">
            <w:pPr>
              <w:tabs>
                <w:tab w:val="left" w:pos="1890"/>
              </w:tabs>
              <w:jc w:val="center"/>
              <w:rPr>
                <w:b/>
                <w:snapToGrid w:val="0"/>
                <w:sz w:val="20"/>
                <w:szCs w:val="28"/>
              </w:rPr>
            </w:pPr>
            <w:r w:rsidRPr="002F101D">
              <w:rPr>
                <w:b/>
                <w:snapToGrid w:val="0"/>
                <w:sz w:val="20"/>
                <w:szCs w:val="28"/>
              </w:rPr>
              <w:t>Наименование объекта</w:t>
            </w:r>
          </w:p>
        </w:tc>
        <w:tc>
          <w:tcPr>
            <w:tcW w:w="1276" w:type="dxa"/>
            <w:vAlign w:val="center"/>
          </w:tcPr>
          <w:p w14:paraId="78191C09" w14:textId="77777777" w:rsidR="002F101D" w:rsidRPr="002F101D" w:rsidRDefault="002F101D" w:rsidP="002F101D">
            <w:pPr>
              <w:tabs>
                <w:tab w:val="left" w:pos="1890"/>
              </w:tabs>
              <w:jc w:val="center"/>
              <w:rPr>
                <w:b/>
                <w:snapToGrid w:val="0"/>
                <w:sz w:val="20"/>
                <w:szCs w:val="28"/>
              </w:rPr>
            </w:pPr>
            <w:r w:rsidRPr="002F101D">
              <w:rPr>
                <w:b/>
                <w:snapToGrid w:val="0"/>
                <w:sz w:val="20"/>
                <w:szCs w:val="28"/>
              </w:rPr>
              <w:t xml:space="preserve">Группа </w:t>
            </w:r>
            <w:proofErr w:type="spellStart"/>
            <w:r w:rsidRPr="002F101D">
              <w:rPr>
                <w:b/>
                <w:snapToGrid w:val="0"/>
                <w:sz w:val="20"/>
                <w:szCs w:val="28"/>
              </w:rPr>
              <w:t>амортиза-ции</w:t>
            </w:r>
            <w:proofErr w:type="spellEnd"/>
          </w:p>
        </w:tc>
        <w:tc>
          <w:tcPr>
            <w:tcW w:w="1417" w:type="dxa"/>
            <w:vAlign w:val="center"/>
          </w:tcPr>
          <w:p w14:paraId="76558B9D" w14:textId="77777777" w:rsidR="002F101D" w:rsidRPr="002F101D" w:rsidRDefault="002F101D" w:rsidP="002F101D">
            <w:pPr>
              <w:tabs>
                <w:tab w:val="left" w:pos="1890"/>
              </w:tabs>
              <w:jc w:val="center"/>
              <w:rPr>
                <w:b/>
                <w:snapToGrid w:val="0"/>
                <w:sz w:val="20"/>
                <w:szCs w:val="28"/>
              </w:rPr>
            </w:pPr>
            <w:proofErr w:type="spellStart"/>
            <w:r w:rsidRPr="002F101D">
              <w:rPr>
                <w:b/>
                <w:snapToGrid w:val="0"/>
                <w:sz w:val="20"/>
                <w:szCs w:val="28"/>
              </w:rPr>
              <w:t>Максималь-ный</w:t>
            </w:r>
            <w:proofErr w:type="spellEnd"/>
            <w:r w:rsidRPr="002F101D">
              <w:rPr>
                <w:b/>
                <w:snapToGrid w:val="0"/>
                <w:sz w:val="20"/>
                <w:szCs w:val="28"/>
              </w:rPr>
              <w:t xml:space="preserve"> срок полезного </w:t>
            </w:r>
            <w:proofErr w:type="spellStart"/>
            <w:r w:rsidRPr="002F101D">
              <w:rPr>
                <w:b/>
                <w:snapToGrid w:val="0"/>
                <w:sz w:val="20"/>
                <w:szCs w:val="28"/>
              </w:rPr>
              <w:t>использова-ния</w:t>
            </w:r>
            <w:proofErr w:type="spellEnd"/>
            <w:r w:rsidRPr="002F101D">
              <w:rPr>
                <w:b/>
                <w:snapToGrid w:val="0"/>
                <w:sz w:val="20"/>
                <w:szCs w:val="28"/>
              </w:rPr>
              <w:t>, мес.</w:t>
            </w:r>
          </w:p>
        </w:tc>
        <w:tc>
          <w:tcPr>
            <w:tcW w:w="1559" w:type="dxa"/>
            <w:vAlign w:val="center"/>
          </w:tcPr>
          <w:p w14:paraId="4AD9FA19" w14:textId="77777777" w:rsidR="002F101D" w:rsidRPr="002F101D" w:rsidRDefault="002F101D" w:rsidP="002F101D">
            <w:pPr>
              <w:tabs>
                <w:tab w:val="left" w:pos="1890"/>
              </w:tabs>
              <w:jc w:val="center"/>
              <w:rPr>
                <w:b/>
                <w:snapToGrid w:val="0"/>
                <w:sz w:val="20"/>
                <w:szCs w:val="28"/>
              </w:rPr>
            </w:pPr>
            <w:proofErr w:type="spellStart"/>
            <w:r w:rsidRPr="002F101D">
              <w:rPr>
                <w:b/>
                <w:snapToGrid w:val="0"/>
                <w:sz w:val="20"/>
                <w:szCs w:val="28"/>
              </w:rPr>
              <w:t>Первона-чальная</w:t>
            </w:r>
            <w:proofErr w:type="spellEnd"/>
            <w:r w:rsidRPr="002F101D">
              <w:rPr>
                <w:b/>
                <w:snapToGrid w:val="0"/>
                <w:sz w:val="20"/>
                <w:szCs w:val="28"/>
              </w:rPr>
              <w:t xml:space="preserve"> стоимость, руб.</w:t>
            </w:r>
          </w:p>
        </w:tc>
        <w:tc>
          <w:tcPr>
            <w:tcW w:w="1418" w:type="dxa"/>
            <w:vAlign w:val="center"/>
          </w:tcPr>
          <w:p w14:paraId="275C78DC" w14:textId="77777777" w:rsidR="002F101D" w:rsidRPr="002F101D" w:rsidRDefault="002F101D" w:rsidP="002F101D">
            <w:pPr>
              <w:tabs>
                <w:tab w:val="left" w:pos="1890"/>
              </w:tabs>
              <w:jc w:val="center"/>
              <w:rPr>
                <w:b/>
                <w:snapToGrid w:val="0"/>
                <w:sz w:val="20"/>
                <w:szCs w:val="28"/>
              </w:rPr>
            </w:pPr>
            <w:r w:rsidRPr="002F101D">
              <w:rPr>
                <w:b/>
                <w:snapToGrid w:val="0"/>
                <w:sz w:val="20"/>
                <w:szCs w:val="28"/>
              </w:rPr>
              <w:t>Остаточная стоимость на 01.01.2024</w:t>
            </w:r>
          </w:p>
        </w:tc>
        <w:tc>
          <w:tcPr>
            <w:tcW w:w="1247" w:type="dxa"/>
            <w:vAlign w:val="center"/>
          </w:tcPr>
          <w:p w14:paraId="2195595B" w14:textId="77777777" w:rsidR="002F101D" w:rsidRPr="002F101D" w:rsidRDefault="002F101D" w:rsidP="002F101D">
            <w:pPr>
              <w:tabs>
                <w:tab w:val="left" w:pos="1890"/>
              </w:tabs>
              <w:jc w:val="center"/>
              <w:rPr>
                <w:b/>
                <w:snapToGrid w:val="0"/>
                <w:sz w:val="20"/>
                <w:szCs w:val="28"/>
              </w:rPr>
            </w:pPr>
            <w:r w:rsidRPr="002F101D">
              <w:rPr>
                <w:b/>
                <w:snapToGrid w:val="0"/>
                <w:sz w:val="20"/>
                <w:szCs w:val="28"/>
              </w:rPr>
              <w:t xml:space="preserve">Сумма </w:t>
            </w:r>
            <w:proofErr w:type="spellStart"/>
            <w:r w:rsidRPr="002F101D">
              <w:rPr>
                <w:b/>
                <w:snapToGrid w:val="0"/>
                <w:sz w:val="20"/>
                <w:szCs w:val="28"/>
              </w:rPr>
              <w:t>амортиза-ции</w:t>
            </w:r>
            <w:proofErr w:type="spellEnd"/>
            <w:r w:rsidRPr="002F101D">
              <w:rPr>
                <w:b/>
                <w:snapToGrid w:val="0"/>
                <w:sz w:val="20"/>
                <w:szCs w:val="28"/>
              </w:rPr>
              <w:t xml:space="preserve"> в 2024 году, руб.</w:t>
            </w:r>
          </w:p>
        </w:tc>
      </w:tr>
      <w:tr w:rsidR="002F101D" w:rsidRPr="002F101D" w14:paraId="395DCBC4" w14:textId="77777777" w:rsidTr="00DD090C">
        <w:trPr>
          <w:trHeight w:val="1103"/>
          <w:jc w:val="center"/>
        </w:trPr>
        <w:tc>
          <w:tcPr>
            <w:tcW w:w="2667" w:type="dxa"/>
            <w:vAlign w:val="bottom"/>
          </w:tcPr>
          <w:p w14:paraId="6479F7EC" w14:textId="77777777" w:rsidR="002F101D" w:rsidRPr="002F101D" w:rsidRDefault="002F101D" w:rsidP="002F101D">
            <w:pPr>
              <w:jc w:val="center"/>
              <w:rPr>
                <w:snapToGrid w:val="0"/>
                <w:color w:val="000000"/>
                <w:sz w:val="22"/>
                <w:szCs w:val="22"/>
              </w:rPr>
            </w:pPr>
            <w:r w:rsidRPr="002F101D">
              <w:rPr>
                <w:snapToGrid w:val="0"/>
                <w:color w:val="000000"/>
                <w:sz w:val="22"/>
                <w:szCs w:val="22"/>
              </w:rPr>
              <w:t>Блочно-модульная угольная котельная типа КМТ-900 3ПрА, 0,9 МВт, № 202010340</w:t>
            </w:r>
          </w:p>
        </w:tc>
        <w:tc>
          <w:tcPr>
            <w:tcW w:w="1276" w:type="dxa"/>
            <w:vAlign w:val="center"/>
          </w:tcPr>
          <w:p w14:paraId="36290827" w14:textId="77777777" w:rsidR="002F101D" w:rsidRPr="002F101D" w:rsidRDefault="002F101D" w:rsidP="002F101D">
            <w:pPr>
              <w:tabs>
                <w:tab w:val="left" w:pos="1890"/>
              </w:tabs>
              <w:jc w:val="center"/>
              <w:rPr>
                <w:snapToGrid w:val="0"/>
                <w:sz w:val="22"/>
                <w:szCs w:val="22"/>
              </w:rPr>
            </w:pPr>
            <w:r w:rsidRPr="002F101D">
              <w:rPr>
                <w:snapToGrid w:val="0"/>
                <w:sz w:val="22"/>
                <w:szCs w:val="22"/>
              </w:rPr>
              <w:t>5</w:t>
            </w:r>
          </w:p>
        </w:tc>
        <w:tc>
          <w:tcPr>
            <w:tcW w:w="1417" w:type="dxa"/>
            <w:vAlign w:val="center"/>
          </w:tcPr>
          <w:p w14:paraId="5F2A9DD4" w14:textId="77777777" w:rsidR="002F101D" w:rsidRPr="002F101D" w:rsidRDefault="002F101D" w:rsidP="002F101D">
            <w:pPr>
              <w:tabs>
                <w:tab w:val="left" w:pos="1890"/>
              </w:tabs>
              <w:jc w:val="center"/>
              <w:rPr>
                <w:snapToGrid w:val="0"/>
                <w:sz w:val="22"/>
                <w:szCs w:val="22"/>
              </w:rPr>
            </w:pPr>
            <w:r w:rsidRPr="002F101D">
              <w:rPr>
                <w:snapToGrid w:val="0"/>
                <w:sz w:val="22"/>
                <w:szCs w:val="22"/>
              </w:rPr>
              <w:t>120</w:t>
            </w:r>
          </w:p>
        </w:tc>
        <w:tc>
          <w:tcPr>
            <w:tcW w:w="1559" w:type="dxa"/>
            <w:vAlign w:val="center"/>
          </w:tcPr>
          <w:p w14:paraId="00F5A9CF" w14:textId="77777777" w:rsidR="002F101D" w:rsidRPr="002F101D" w:rsidRDefault="002F101D" w:rsidP="002F101D">
            <w:pPr>
              <w:tabs>
                <w:tab w:val="left" w:pos="1890"/>
              </w:tabs>
              <w:jc w:val="center"/>
              <w:rPr>
                <w:snapToGrid w:val="0"/>
                <w:sz w:val="22"/>
                <w:szCs w:val="22"/>
              </w:rPr>
            </w:pPr>
            <w:r w:rsidRPr="002F101D">
              <w:rPr>
                <w:snapToGrid w:val="0"/>
                <w:sz w:val="22"/>
                <w:szCs w:val="22"/>
              </w:rPr>
              <w:t>10 420 619,46</w:t>
            </w:r>
          </w:p>
        </w:tc>
        <w:tc>
          <w:tcPr>
            <w:tcW w:w="1418" w:type="dxa"/>
            <w:vAlign w:val="center"/>
          </w:tcPr>
          <w:p w14:paraId="6B800ADE" w14:textId="77777777" w:rsidR="002F101D" w:rsidRPr="002F101D" w:rsidRDefault="002F101D" w:rsidP="002F101D">
            <w:pPr>
              <w:tabs>
                <w:tab w:val="left" w:pos="1890"/>
              </w:tabs>
              <w:jc w:val="center"/>
              <w:rPr>
                <w:snapToGrid w:val="0"/>
                <w:sz w:val="22"/>
                <w:szCs w:val="22"/>
              </w:rPr>
            </w:pPr>
            <w:r w:rsidRPr="002F101D">
              <w:rPr>
                <w:snapToGrid w:val="0"/>
                <w:sz w:val="22"/>
                <w:szCs w:val="22"/>
              </w:rPr>
              <w:t>8423334,06</w:t>
            </w:r>
          </w:p>
        </w:tc>
        <w:tc>
          <w:tcPr>
            <w:tcW w:w="1247" w:type="dxa"/>
            <w:vAlign w:val="center"/>
          </w:tcPr>
          <w:p w14:paraId="2A2DC7FC" w14:textId="77777777" w:rsidR="002F101D" w:rsidRPr="002F101D" w:rsidRDefault="002F101D" w:rsidP="002F101D">
            <w:pPr>
              <w:ind w:left="-106" w:right="-138"/>
              <w:jc w:val="center"/>
              <w:rPr>
                <w:snapToGrid w:val="0"/>
                <w:color w:val="000000"/>
                <w:sz w:val="22"/>
                <w:szCs w:val="22"/>
              </w:rPr>
            </w:pPr>
            <w:r w:rsidRPr="002F101D">
              <w:rPr>
                <w:snapToGrid w:val="0"/>
                <w:color w:val="000000"/>
                <w:sz w:val="22"/>
                <w:szCs w:val="22"/>
              </w:rPr>
              <w:t>1 042 061,95</w:t>
            </w:r>
          </w:p>
        </w:tc>
      </w:tr>
      <w:tr w:rsidR="002F101D" w:rsidRPr="002F101D" w14:paraId="1B0F6262" w14:textId="77777777" w:rsidTr="00DD090C">
        <w:trPr>
          <w:jc w:val="center"/>
        </w:trPr>
        <w:tc>
          <w:tcPr>
            <w:tcW w:w="2667" w:type="dxa"/>
            <w:vAlign w:val="bottom"/>
          </w:tcPr>
          <w:p w14:paraId="5E5EE10A" w14:textId="77777777" w:rsidR="002F101D" w:rsidRPr="002F101D" w:rsidRDefault="002F101D" w:rsidP="002F101D">
            <w:pPr>
              <w:jc w:val="center"/>
              <w:rPr>
                <w:snapToGrid w:val="0"/>
                <w:color w:val="000000"/>
                <w:sz w:val="22"/>
                <w:szCs w:val="22"/>
              </w:rPr>
            </w:pPr>
            <w:r w:rsidRPr="002F101D">
              <w:rPr>
                <w:snapToGrid w:val="0"/>
                <w:color w:val="000000"/>
                <w:sz w:val="22"/>
                <w:szCs w:val="22"/>
              </w:rPr>
              <w:t xml:space="preserve">Блочно-модульная угольная котельная типа КМТ-1200 3ПрА, </w:t>
            </w:r>
            <w:r w:rsidRPr="002F101D">
              <w:rPr>
                <w:snapToGrid w:val="0"/>
                <w:color w:val="000000"/>
                <w:sz w:val="22"/>
                <w:szCs w:val="22"/>
              </w:rPr>
              <w:br/>
              <w:t>1,2 МВт, № 202010341</w:t>
            </w:r>
          </w:p>
        </w:tc>
        <w:tc>
          <w:tcPr>
            <w:tcW w:w="1276" w:type="dxa"/>
            <w:vAlign w:val="center"/>
          </w:tcPr>
          <w:p w14:paraId="78EC175E" w14:textId="77777777" w:rsidR="002F101D" w:rsidRPr="002F101D" w:rsidRDefault="002F101D" w:rsidP="002F101D">
            <w:pPr>
              <w:tabs>
                <w:tab w:val="left" w:pos="1890"/>
              </w:tabs>
              <w:jc w:val="center"/>
              <w:rPr>
                <w:snapToGrid w:val="0"/>
                <w:sz w:val="22"/>
                <w:szCs w:val="22"/>
              </w:rPr>
            </w:pPr>
            <w:r w:rsidRPr="002F101D">
              <w:rPr>
                <w:snapToGrid w:val="0"/>
                <w:sz w:val="22"/>
                <w:szCs w:val="22"/>
              </w:rPr>
              <w:t>5</w:t>
            </w:r>
          </w:p>
        </w:tc>
        <w:tc>
          <w:tcPr>
            <w:tcW w:w="1417" w:type="dxa"/>
            <w:vAlign w:val="center"/>
          </w:tcPr>
          <w:p w14:paraId="14497014" w14:textId="77777777" w:rsidR="002F101D" w:rsidRPr="002F101D" w:rsidRDefault="002F101D" w:rsidP="002F101D">
            <w:pPr>
              <w:tabs>
                <w:tab w:val="left" w:pos="1890"/>
              </w:tabs>
              <w:jc w:val="center"/>
              <w:rPr>
                <w:snapToGrid w:val="0"/>
                <w:sz w:val="22"/>
                <w:szCs w:val="22"/>
              </w:rPr>
            </w:pPr>
            <w:r w:rsidRPr="002F101D">
              <w:rPr>
                <w:snapToGrid w:val="0"/>
                <w:sz w:val="22"/>
                <w:szCs w:val="22"/>
              </w:rPr>
              <w:t>120</w:t>
            </w:r>
          </w:p>
        </w:tc>
        <w:tc>
          <w:tcPr>
            <w:tcW w:w="1559" w:type="dxa"/>
            <w:vAlign w:val="center"/>
          </w:tcPr>
          <w:p w14:paraId="605D7DB7" w14:textId="77777777" w:rsidR="002F101D" w:rsidRPr="002F101D" w:rsidRDefault="002F101D" w:rsidP="002F101D">
            <w:pPr>
              <w:tabs>
                <w:tab w:val="left" w:pos="1890"/>
              </w:tabs>
              <w:ind w:left="-109"/>
              <w:jc w:val="center"/>
              <w:rPr>
                <w:snapToGrid w:val="0"/>
                <w:sz w:val="22"/>
                <w:szCs w:val="22"/>
              </w:rPr>
            </w:pPr>
            <w:r w:rsidRPr="002F101D">
              <w:rPr>
                <w:snapToGrid w:val="0"/>
                <w:sz w:val="22"/>
                <w:szCs w:val="22"/>
              </w:rPr>
              <w:t>12 079 380,54</w:t>
            </w:r>
          </w:p>
        </w:tc>
        <w:tc>
          <w:tcPr>
            <w:tcW w:w="1418" w:type="dxa"/>
            <w:vAlign w:val="center"/>
          </w:tcPr>
          <w:p w14:paraId="7DACB622" w14:textId="77777777" w:rsidR="002F101D" w:rsidRPr="002F101D" w:rsidRDefault="002F101D" w:rsidP="002F101D">
            <w:pPr>
              <w:tabs>
                <w:tab w:val="left" w:pos="1890"/>
              </w:tabs>
              <w:jc w:val="center"/>
              <w:rPr>
                <w:snapToGrid w:val="0"/>
                <w:sz w:val="22"/>
                <w:szCs w:val="22"/>
              </w:rPr>
            </w:pPr>
            <w:r w:rsidRPr="002F101D">
              <w:rPr>
                <w:snapToGrid w:val="0"/>
                <w:sz w:val="22"/>
                <w:szCs w:val="22"/>
              </w:rPr>
              <w:t>9764165,94</w:t>
            </w:r>
          </w:p>
        </w:tc>
        <w:tc>
          <w:tcPr>
            <w:tcW w:w="1247" w:type="dxa"/>
            <w:vAlign w:val="center"/>
          </w:tcPr>
          <w:p w14:paraId="65D442B1" w14:textId="77777777" w:rsidR="002F101D" w:rsidRPr="002F101D" w:rsidRDefault="002F101D" w:rsidP="002F101D">
            <w:pPr>
              <w:ind w:left="-106" w:right="-138"/>
              <w:jc w:val="center"/>
              <w:rPr>
                <w:snapToGrid w:val="0"/>
                <w:color w:val="000000"/>
                <w:sz w:val="22"/>
                <w:szCs w:val="22"/>
              </w:rPr>
            </w:pPr>
            <w:r w:rsidRPr="002F101D">
              <w:rPr>
                <w:snapToGrid w:val="0"/>
                <w:color w:val="000000"/>
                <w:sz w:val="22"/>
                <w:szCs w:val="22"/>
              </w:rPr>
              <w:t>1 207 938,05</w:t>
            </w:r>
          </w:p>
        </w:tc>
      </w:tr>
      <w:tr w:rsidR="002F101D" w:rsidRPr="002F101D" w14:paraId="425C949C" w14:textId="77777777" w:rsidTr="00DD090C">
        <w:trPr>
          <w:jc w:val="center"/>
        </w:trPr>
        <w:tc>
          <w:tcPr>
            <w:tcW w:w="8337" w:type="dxa"/>
            <w:gridSpan w:val="5"/>
            <w:vAlign w:val="bottom"/>
          </w:tcPr>
          <w:p w14:paraId="383E1A86" w14:textId="77777777" w:rsidR="002F101D" w:rsidRPr="002F101D" w:rsidRDefault="002F101D" w:rsidP="002F101D">
            <w:pPr>
              <w:tabs>
                <w:tab w:val="left" w:pos="1890"/>
              </w:tabs>
              <w:jc w:val="center"/>
              <w:rPr>
                <w:snapToGrid w:val="0"/>
                <w:sz w:val="22"/>
                <w:szCs w:val="22"/>
              </w:rPr>
            </w:pPr>
            <w:r w:rsidRPr="002F101D">
              <w:rPr>
                <w:snapToGrid w:val="0"/>
                <w:sz w:val="22"/>
                <w:szCs w:val="22"/>
              </w:rPr>
              <w:t>Итого, тыс. руб.</w:t>
            </w:r>
          </w:p>
        </w:tc>
        <w:tc>
          <w:tcPr>
            <w:tcW w:w="1247" w:type="dxa"/>
            <w:vAlign w:val="center"/>
          </w:tcPr>
          <w:p w14:paraId="418C671D" w14:textId="77777777" w:rsidR="002F101D" w:rsidRPr="002F101D" w:rsidRDefault="002F101D" w:rsidP="002F101D">
            <w:pPr>
              <w:jc w:val="center"/>
              <w:rPr>
                <w:b/>
                <w:snapToGrid w:val="0"/>
                <w:color w:val="000000"/>
                <w:sz w:val="22"/>
                <w:szCs w:val="22"/>
              </w:rPr>
            </w:pPr>
            <w:r w:rsidRPr="002F101D">
              <w:rPr>
                <w:b/>
                <w:snapToGrid w:val="0"/>
                <w:color w:val="000000"/>
                <w:sz w:val="22"/>
                <w:szCs w:val="22"/>
              </w:rPr>
              <w:t>2 250</w:t>
            </w:r>
          </w:p>
        </w:tc>
      </w:tr>
    </w:tbl>
    <w:p w14:paraId="74BDECAD" w14:textId="77777777" w:rsidR="002F101D" w:rsidRPr="002F101D" w:rsidRDefault="002F101D" w:rsidP="002F101D">
      <w:pPr>
        <w:ind w:firstLine="709"/>
        <w:jc w:val="both"/>
        <w:rPr>
          <w:snapToGrid w:val="0"/>
          <w:sz w:val="28"/>
          <w:szCs w:val="28"/>
        </w:rPr>
      </w:pPr>
    </w:p>
    <w:p w14:paraId="352D980B" w14:textId="77777777" w:rsidR="002F101D" w:rsidRPr="002F101D" w:rsidRDefault="002F101D" w:rsidP="002F101D">
      <w:pPr>
        <w:ind w:firstLine="709"/>
        <w:jc w:val="both"/>
        <w:rPr>
          <w:b/>
          <w:snapToGrid w:val="0"/>
          <w:sz w:val="28"/>
          <w:szCs w:val="28"/>
        </w:rPr>
      </w:pPr>
      <w:r w:rsidRPr="002F101D">
        <w:rPr>
          <w:snapToGrid w:val="0"/>
          <w:sz w:val="28"/>
          <w:szCs w:val="28"/>
        </w:rPr>
        <w:t xml:space="preserve">Итого экономически обоснованный размер амортизации (арендной платы) по двум котельным по расчету экспертов составил </w:t>
      </w:r>
      <w:r w:rsidRPr="002F101D">
        <w:rPr>
          <w:b/>
          <w:snapToGrid w:val="0"/>
          <w:sz w:val="28"/>
          <w:szCs w:val="28"/>
        </w:rPr>
        <w:t>2 250 тыс. руб.</w:t>
      </w:r>
    </w:p>
    <w:p w14:paraId="312EA6C1"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признают получившуюся величину затрат экономически обоснованной и предлагают её к включению в НВВ предприятия на 2024 год. </w:t>
      </w:r>
    </w:p>
    <w:p w14:paraId="65BFFBE6" w14:textId="77777777" w:rsidR="002F101D" w:rsidRPr="002F101D" w:rsidRDefault="002F101D" w:rsidP="002F101D">
      <w:pPr>
        <w:tabs>
          <w:tab w:val="left" w:pos="1890"/>
        </w:tabs>
        <w:ind w:firstLine="709"/>
        <w:jc w:val="both"/>
        <w:rPr>
          <w:snapToGrid w:val="0"/>
          <w:sz w:val="28"/>
          <w:szCs w:val="28"/>
        </w:rPr>
      </w:pPr>
    </w:p>
    <w:p w14:paraId="112F92D4" w14:textId="77777777" w:rsidR="002F101D" w:rsidRPr="002F101D" w:rsidRDefault="002F101D" w:rsidP="002F101D">
      <w:pPr>
        <w:keepNext/>
        <w:spacing w:line="360" w:lineRule="auto"/>
        <w:outlineLvl w:val="1"/>
        <w:rPr>
          <w:b/>
          <w:sz w:val="28"/>
          <w:szCs w:val="20"/>
          <w:lang w:val="x-none" w:eastAsia="x-none"/>
        </w:rPr>
      </w:pPr>
      <w:bookmarkStart w:id="70" w:name="_Toc530586356"/>
      <w:r w:rsidRPr="002F101D">
        <w:rPr>
          <w:b/>
          <w:sz w:val="28"/>
          <w:szCs w:val="20"/>
          <w:lang w:val="x-none" w:eastAsia="x-none"/>
        </w:rPr>
        <w:t>5.2.</w:t>
      </w:r>
      <w:r w:rsidRPr="002F101D">
        <w:rPr>
          <w:b/>
          <w:sz w:val="28"/>
          <w:szCs w:val="20"/>
          <w:lang w:eastAsia="x-none"/>
        </w:rPr>
        <w:t>3.</w:t>
      </w:r>
      <w:r w:rsidRPr="002F101D">
        <w:rPr>
          <w:b/>
          <w:sz w:val="28"/>
          <w:szCs w:val="20"/>
          <w:lang w:val="x-none" w:eastAsia="x-none"/>
        </w:rPr>
        <w:t xml:space="preserve"> </w:t>
      </w:r>
      <w:bookmarkEnd w:id="70"/>
      <w:r w:rsidRPr="002F101D">
        <w:rPr>
          <w:b/>
          <w:sz w:val="28"/>
          <w:szCs w:val="20"/>
          <w:lang w:eastAsia="x-none"/>
        </w:rPr>
        <w:t>К</w:t>
      </w:r>
      <w:proofErr w:type="spellStart"/>
      <w:r w:rsidRPr="002F101D">
        <w:rPr>
          <w:b/>
          <w:sz w:val="28"/>
          <w:szCs w:val="20"/>
          <w:lang w:val="x-none" w:eastAsia="x-none"/>
        </w:rPr>
        <w:t>онцессионная</w:t>
      </w:r>
      <w:proofErr w:type="spellEnd"/>
      <w:r w:rsidRPr="002F101D">
        <w:rPr>
          <w:b/>
          <w:sz w:val="28"/>
          <w:szCs w:val="20"/>
          <w:lang w:val="x-none" w:eastAsia="x-none"/>
        </w:rPr>
        <w:t xml:space="preserve"> плата</w:t>
      </w:r>
    </w:p>
    <w:p w14:paraId="6920948C" w14:textId="77777777" w:rsidR="002F101D" w:rsidRPr="002F101D" w:rsidRDefault="002F101D" w:rsidP="002F101D">
      <w:pPr>
        <w:ind w:firstLine="709"/>
        <w:jc w:val="both"/>
        <w:rPr>
          <w:sz w:val="28"/>
          <w:szCs w:val="28"/>
        </w:rPr>
      </w:pPr>
      <w:r w:rsidRPr="002F101D">
        <w:rPr>
          <w:sz w:val="28"/>
          <w:szCs w:val="28"/>
        </w:rPr>
        <w:t>Концессионная плата рассчитывается с учетом пункта 45 Основ ценообразования.</w:t>
      </w:r>
    </w:p>
    <w:p w14:paraId="21EFAE48"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02FDB775" w14:textId="77777777" w:rsidR="002F101D" w:rsidRPr="002F101D" w:rsidRDefault="002F101D" w:rsidP="002F101D">
      <w:pPr>
        <w:keepNext/>
        <w:tabs>
          <w:tab w:val="left" w:pos="709"/>
        </w:tabs>
        <w:jc w:val="both"/>
        <w:outlineLvl w:val="1"/>
        <w:rPr>
          <w:b/>
          <w:sz w:val="28"/>
          <w:szCs w:val="20"/>
          <w:lang w:val="x-none" w:eastAsia="x-none"/>
        </w:rPr>
      </w:pPr>
      <w:bookmarkStart w:id="71" w:name="_Toc530586357"/>
      <w:r w:rsidRPr="002F101D">
        <w:rPr>
          <w:b/>
          <w:sz w:val="28"/>
          <w:szCs w:val="20"/>
          <w:lang w:val="x-none" w:eastAsia="x-none"/>
        </w:rPr>
        <w:t>5.2.4</w:t>
      </w:r>
      <w:r w:rsidRPr="002F101D">
        <w:rPr>
          <w:b/>
          <w:sz w:val="28"/>
          <w:szCs w:val="20"/>
          <w:lang w:eastAsia="x-none"/>
        </w:rPr>
        <w:t>.</w:t>
      </w:r>
      <w:r w:rsidRPr="002F101D">
        <w:rPr>
          <w:b/>
          <w:sz w:val="28"/>
          <w:szCs w:val="20"/>
          <w:lang w:val="x-none" w:eastAsia="x-none"/>
        </w:rPr>
        <w:t xml:space="preserve"> </w:t>
      </w:r>
      <w:r w:rsidRPr="002F101D">
        <w:rPr>
          <w:b/>
          <w:sz w:val="28"/>
          <w:szCs w:val="20"/>
          <w:lang w:eastAsia="x-none"/>
        </w:rPr>
        <w:t>Р</w:t>
      </w:r>
      <w:proofErr w:type="spellStart"/>
      <w:r w:rsidRPr="002F101D">
        <w:rPr>
          <w:b/>
          <w:sz w:val="28"/>
          <w:szCs w:val="20"/>
          <w:lang w:val="x-none" w:eastAsia="x-none"/>
        </w:rPr>
        <w:t>асходы</w:t>
      </w:r>
      <w:proofErr w:type="spellEnd"/>
      <w:r w:rsidRPr="002F101D">
        <w:rPr>
          <w:b/>
          <w:sz w:val="28"/>
          <w:szCs w:val="20"/>
          <w:lang w:val="x-none" w:eastAsia="x-none"/>
        </w:rPr>
        <w:t xml:space="preserve"> на уплату налогов, сборов и других обязательных платежей</w:t>
      </w:r>
      <w:bookmarkEnd w:id="71"/>
    </w:p>
    <w:p w14:paraId="5A73B8ED" w14:textId="77777777" w:rsidR="002F101D" w:rsidRPr="002F101D" w:rsidRDefault="002F101D" w:rsidP="002F101D">
      <w:pPr>
        <w:rPr>
          <w:sz w:val="28"/>
          <w:szCs w:val="28"/>
        </w:rPr>
      </w:pPr>
    </w:p>
    <w:p w14:paraId="248A497F" w14:textId="77777777" w:rsidR="002F101D" w:rsidRPr="002F101D" w:rsidRDefault="002F101D" w:rsidP="002F101D">
      <w:pPr>
        <w:keepNext/>
        <w:tabs>
          <w:tab w:val="left" w:pos="709"/>
        </w:tabs>
        <w:jc w:val="both"/>
        <w:outlineLvl w:val="1"/>
        <w:rPr>
          <w:b/>
          <w:sz w:val="28"/>
          <w:szCs w:val="20"/>
          <w:lang w:val="x-none" w:eastAsia="x-none"/>
        </w:rPr>
      </w:pPr>
      <w:bookmarkStart w:id="72" w:name="_Toc530586358"/>
      <w:r w:rsidRPr="002F101D">
        <w:rPr>
          <w:b/>
          <w:sz w:val="28"/>
          <w:szCs w:val="20"/>
          <w:lang w:val="x-none" w:eastAsia="x-none"/>
        </w:rPr>
        <w:t>3.2.</w:t>
      </w:r>
      <w:r w:rsidRPr="002F101D">
        <w:rPr>
          <w:b/>
          <w:sz w:val="28"/>
          <w:szCs w:val="20"/>
          <w:lang w:eastAsia="x-none"/>
        </w:rPr>
        <w:t>5.</w:t>
      </w:r>
      <w:r w:rsidRPr="002F101D">
        <w:rPr>
          <w:b/>
          <w:sz w:val="28"/>
          <w:szCs w:val="20"/>
          <w:lang w:val="x-none" w:eastAsia="x-none"/>
        </w:rPr>
        <w:t xml:space="preserve"> </w:t>
      </w:r>
      <w:bookmarkStart w:id="73" w:name="_Hlk89428484"/>
      <w:r w:rsidRPr="002F101D">
        <w:rPr>
          <w:b/>
          <w:sz w:val="28"/>
          <w:szCs w:val="20"/>
          <w:lang w:eastAsia="x-none"/>
        </w:rPr>
        <w:t>П</w:t>
      </w:r>
      <w:r w:rsidRPr="002F101D">
        <w:rPr>
          <w:b/>
          <w:sz w:val="28"/>
          <w:szCs w:val="20"/>
          <w:lang w:val="x-none" w:eastAsia="x-none"/>
        </w:rPr>
        <w:t xml:space="preserve">лата за выбросы и сбросы загрязняющих веществ </w:t>
      </w:r>
      <w:r w:rsidRPr="002F101D">
        <w:rPr>
          <w:b/>
          <w:sz w:val="28"/>
          <w:szCs w:val="20"/>
          <w:lang w:val="x-none" w:eastAsia="x-none"/>
        </w:rPr>
        <w:br/>
        <w:t>в окружающую среду</w:t>
      </w:r>
      <w:bookmarkEnd w:id="72"/>
      <w:r w:rsidRPr="002F101D">
        <w:rPr>
          <w:b/>
          <w:sz w:val="28"/>
          <w:szCs w:val="20"/>
          <w:lang w:eastAsia="x-none"/>
        </w:rPr>
        <w:t>,</w:t>
      </w:r>
      <w:r w:rsidRPr="002F101D">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bookmarkEnd w:id="73"/>
    <w:p w14:paraId="68325F1B" w14:textId="77777777" w:rsidR="002F101D" w:rsidRPr="002F101D" w:rsidRDefault="002F101D" w:rsidP="002F101D">
      <w:pPr>
        <w:rPr>
          <w:sz w:val="28"/>
          <w:szCs w:val="28"/>
        </w:rPr>
      </w:pPr>
    </w:p>
    <w:p w14:paraId="6F778412" w14:textId="77777777" w:rsidR="002F101D" w:rsidRPr="002F101D" w:rsidRDefault="002F101D" w:rsidP="002F101D">
      <w:pPr>
        <w:widowControl w:val="0"/>
        <w:tabs>
          <w:tab w:val="left" w:pos="1890"/>
        </w:tabs>
        <w:ind w:firstLine="709"/>
        <w:jc w:val="both"/>
        <w:rPr>
          <w:snapToGrid w:val="0"/>
          <w:sz w:val="28"/>
          <w:szCs w:val="28"/>
        </w:rPr>
      </w:pPr>
      <w:r w:rsidRPr="002F101D">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7128AA4" w14:textId="77777777" w:rsidR="002F101D" w:rsidRPr="002F101D" w:rsidRDefault="002F101D" w:rsidP="002F101D">
      <w:pPr>
        <w:widowControl w:val="0"/>
        <w:tabs>
          <w:tab w:val="left" w:pos="1890"/>
        </w:tabs>
        <w:ind w:firstLine="709"/>
        <w:jc w:val="both"/>
        <w:rPr>
          <w:snapToGrid w:val="0"/>
          <w:sz w:val="28"/>
          <w:szCs w:val="28"/>
        </w:rPr>
      </w:pPr>
      <w:r w:rsidRPr="002F101D">
        <w:rPr>
          <w:snapToGrid w:val="0"/>
          <w:sz w:val="28"/>
          <w:szCs w:val="28"/>
        </w:rPr>
        <w:t xml:space="preserve">Порядок определения платы и ее предельных размеров за загрязнение </w:t>
      </w:r>
      <w:r w:rsidRPr="002F101D">
        <w:rPr>
          <w:snapToGrid w:val="0"/>
          <w:sz w:val="28"/>
          <w:szCs w:val="28"/>
        </w:rPr>
        <w:lastRenderedPageBreak/>
        <w:t>окружающей природной среды, размещение отходов, другие вредные воздействия утвержден постановлением Правительства РФ от 28.08.1992 № 632.</w:t>
      </w:r>
    </w:p>
    <w:p w14:paraId="7D5DA930"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Законодательство предусматривает взимание платы за следующие виды вредного воздействия на окружающую среду:</w:t>
      </w:r>
    </w:p>
    <w:p w14:paraId="0D30A10F"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1) выброс в атмосферу загрязняющих веществ от стационарных </w:t>
      </w:r>
      <w:r w:rsidRPr="002F101D">
        <w:rPr>
          <w:snapToGrid w:val="0"/>
          <w:sz w:val="28"/>
          <w:szCs w:val="28"/>
        </w:rPr>
        <w:br/>
        <w:t>и передвижных источников;</w:t>
      </w:r>
    </w:p>
    <w:p w14:paraId="1D9F716D"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2) сброс загрязняющих веществ в поверхностные и подземные водные объекты;</w:t>
      </w:r>
    </w:p>
    <w:p w14:paraId="08CF2630"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3) размещение отходов;</w:t>
      </w:r>
    </w:p>
    <w:p w14:paraId="0DF8ACC6"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4) другие виды вредного воздействия (шум, вибрация, электромагнитные и радиационные воздействия и т.п.).</w:t>
      </w:r>
    </w:p>
    <w:p w14:paraId="1808D74A"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2637DD91"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83BD98B"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3B15897B" w14:textId="77777777" w:rsidR="002F101D" w:rsidRPr="002F101D" w:rsidRDefault="002F101D" w:rsidP="002F101D">
      <w:pPr>
        <w:ind w:firstLine="709"/>
        <w:jc w:val="both"/>
        <w:rPr>
          <w:sz w:val="28"/>
          <w:szCs w:val="28"/>
        </w:rPr>
      </w:pPr>
    </w:p>
    <w:p w14:paraId="4448014F" w14:textId="77777777" w:rsidR="002F101D" w:rsidRPr="002F101D" w:rsidRDefault="002F101D" w:rsidP="002F101D">
      <w:pPr>
        <w:keepNext/>
        <w:spacing w:line="360" w:lineRule="auto"/>
        <w:outlineLvl w:val="1"/>
        <w:rPr>
          <w:b/>
          <w:sz w:val="28"/>
          <w:szCs w:val="20"/>
          <w:lang w:val="x-none" w:eastAsia="x-none"/>
        </w:rPr>
      </w:pPr>
      <w:bookmarkStart w:id="74" w:name="_Toc530586359"/>
      <w:r w:rsidRPr="002F101D">
        <w:rPr>
          <w:b/>
          <w:sz w:val="28"/>
          <w:szCs w:val="20"/>
          <w:lang w:val="x-none" w:eastAsia="x-none"/>
        </w:rPr>
        <w:t>5.2.</w:t>
      </w:r>
      <w:r w:rsidRPr="002F101D">
        <w:rPr>
          <w:b/>
          <w:sz w:val="28"/>
          <w:szCs w:val="20"/>
          <w:lang w:eastAsia="x-none"/>
        </w:rPr>
        <w:t>6.</w:t>
      </w:r>
      <w:r w:rsidRPr="002F101D">
        <w:rPr>
          <w:b/>
          <w:sz w:val="28"/>
          <w:szCs w:val="20"/>
          <w:lang w:val="x-none" w:eastAsia="x-none"/>
        </w:rPr>
        <w:t xml:space="preserve"> </w:t>
      </w:r>
      <w:r w:rsidRPr="002F101D">
        <w:rPr>
          <w:b/>
          <w:sz w:val="28"/>
          <w:szCs w:val="20"/>
          <w:lang w:eastAsia="x-none"/>
        </w:rPr>
        <w:t>Р</w:t>
      </w:r>
      <w:proofErr w:type="spellStart"/>
      <w:r w:rsidRPr="002F101D">
        <w:rPr>
          <w:b/>
          <w:sz w:val="28"/>
          <w:szCs w:val="20"/>
          <w:lang w:val="x-none" w:eastAsia="x-none"/>
        </w:rPr>
        <w:t>асходы</w:t>
      </w:r>
      <w:proofErr w:type="spellEnd"/>
      <w:r w:rsidRPr="002F101D">
        <w:rPr>
          <w:b/>
          <w:sz w:val="28"/>
          <w:szCs w:val="20"/>
          <w:lang w:val="x-none" w:eastAsia="x-none"/>
        </w:rPr>
        <w:t xml:space="preserve"> на</w:t>
      </w:r>
      <w:r w:rsidRPr="002F101D">
        <w:rPr>
          <w:b/>
          <w:sz w:val="28"/>
          <w:szCs w:val="20"/>
          <w:lang w:eastAsia="x-none"/>
        </w:rPr>
        <w:t xml:space="preserve"> </w:t>
      </w:r>
      <w:r w:rsidRPr="002F101D">
        <w:rPr>
          <w:b/>
          <w:sz w:val="28"/>
          <w:szCs w:val="20"/>
          <w:lang w:val="x-none" w:eastAsia="x-none"/>
        </w:rPr>
        <w:t>обязательное страхование</w:t>
      </w:r>
      <w:bookmarkEnd w:id="74"/>
    </w:p>
    <w:p w14:paraId="1967146F" w14:textId="77777777" w:rsidR="002F101D" w:rsidRPr="002F101D" w:rsidRDefault="002F101D" w:rsidP="002F101D">
      <w:pPr>
        <w:tabs>
          <w:tab w:val="left" w:pos="1890"/>
        </w:tabs>
        <w:ind w:firstLine="720"/>
        <w:jc w:val="both"/>
        <w:rPr>
          <w:sz w:val="28"/>
          <w:szCs w:val="28"/>
        </w:rPr>
      </w:pPr>
      <w:r w:rsidRPr="002F101D">
        <w:rPr>
          <w:sz w:val="28"/>
          <w:szCs w:val="28"/>
        </w:rPr>
        <w:t>Согласно статье 253 НК РФ расходы на обязательное и добровольное страхование входят в расходы, связанные с производством и реализацией</w:t>
      </w:r>
      <w:r w:rsidRPr="002F101D">
        <w:rPr>
          <w:sz w:val="28"/>
          <w:szCs w:val="28"/>
        </w:rPr>
        <w:br/>
        <w:t>при определении налогооблагаемой базы по налогу на прибыль.</w:t>
      </w:r>
    </w:p>
    <w:p w14:paraId="2287ACE9" w14:textId="77777777" w:rsidR="002F101D" w:rsidRPr="002F101D" w:rsidRDefault="002F101D" w:rsidP="002F101D">
      <w:pPr>
        <w:tabs>
          <w:tab w:val="left" w:pos="1890"/>
        </w:tabs>
        <w:ind w:firstLine="720"/>
        <w:jc w:val="both"/>
        <w:rPr>
          <w:sz w:val="28"/>
          <w:szCs w:val="28"/>
        </w:rPr>
      </w:pPr>
      <w:r w:rsidRPr="002F101D">
        <w:rPr>
          <w:sz w:val="28"/>
          <w:szCs w:val="28"/>
        </w:rPr>
        <w:t xml:space="preserve">Согласно </w:t>
      </w:r>
      <w:proofErr w:type="spellStart"/>
      <w:r w:rsidRPr="002F101D">
        <w:rPr>
          <w:sz w:val="28"/>
          <w:szCs w:val="28"/>
        </w:rPr>
        <w:t>пп</w:t>
      </w:r>
      <w:proofErr w:type="spellEnd"/>
      <w:r w:rsidRPr="002F101D">
        <w:rPr>
          <w:sz w:val="28"/>
          <w:szCs w:val="28"/>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rsidRPr="002F101D">
        <w:rPr>
          <w:sz w:val="28"/>
          <w:szCs w:val="28"/>
        </w:rPr>
        <w:br/>
        <w:t>при определении налоговой базы по налогу на прибыль, включаются</w:t>
      </w:r>
      <w:r w:rsidRPr="002F101D">
        <w:rPr>
          <w:sz w:val="28"/>
          <w:szCs w:val="28"/>
        </w:rPr>
        <w:br/>
        <w:t>в расходы, связанные с производством и реализацией продукции (услуг)</w:t>
      </w:r>
      <w:r w:rsidRPr="002F101D">
        <w:rPr>
          <w:sz w:val="28"/>
          <w:szCs w:val="28"/>
        </w:rPr>
        <w:br/>
        <w:t>по регулируемым видам деятельности.</w:t>
      </w:r>
    </w:p>
    <w:p w14:paraId="4A011E2B"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27EF21F4" w14:textId="77777777" w:rsidR="002F101D" w:rsidRPr="002F101D" w:rsidRDefault="002F101D" w:rsidP="002F101D">
      <w:pPr>
        <w:ind w:firstLine="709"/>
        <w:jc w:val="both"/>
        <w:rPr>
          <w:sz w:val="28"/>
          <w:szCs w:val="28"/>
        </w:rPr>
      </w:pPr>
    </w:p>
    <w:p w14:paraId="1BF64850" w14:textId="77777777" w:rsidR="002F101D" w:rsidRPr="002F101D" w:rsidRDefault="002F101D" w:rsidP="002F101D">
      <w:pPr>
        <w:keepNext/>
        <w:spacing w:line="360" w:lineRule="auto"/>
        <w:outlineLvl w:val="1"/>
        <w:rPr>
          <w:b/>
          <w:sz w:val="28"/>
          <w:szCs w:val="20"/>
          <w:lang w:val="x-none" w:eastAsia="x-none"/>
        </w:rPr>
      </w:pPr>
      <w:bookmarkStart w:id="75" w:name="_Toc530586360"/>
      <w:r w:rsidRPr="002F101D">
        <w:rPr>
          <w:b/>
          <w:sz w:val="28"/>
          <w:szCs w:val="20"/>
          <w:lang w:val="x-none" w:eastAsia="x-none"/>
        </w:rPr>
        <w:t>5.2.</w:t>
      </w:r>
      <w:r w:rsidRPr="002F101D">
        <w:rPr>
          <w:b/>
          <w:sz w:val="28"/>
          <w:szCs w:val="20"/>
          <w:lang w:eastAsia="x-none"/>
        </w:rPr>
        <w:t>7.</w:t>
      </w:r>
      <w:r w:rsidRPr="002F101D">
        <w:rPr>
          <w:b/>
          <w:sz w:val="28"/>
          <w:szCs w:val="20"/>
          <w:lang w:val="x-none" w:eastAsia="x-none"/>
        </w:rPr>
        <w:t xml:space="preserve"> </w:t>
      </w:r>
      <w:r w:rsidRPr="002F101D">
        <w:rPr>
          <w:b/>
          <w:sz w:val="28"/>
          <w:szCs w:val="20"/>
          <w:lang w:eastAsia="x-none"/>
        </w:rPr>
        <w:t>Н</w:t>
      </w:r>
      <w:proofErr w:type="spellStart"/>
      <w:r w:rsidRPr="002F101D">
        <w:rPr>
          <w:b/>
          <w:sz w:val="28"/>
          <w:szCs w:val="20"/>
          <w:lang w:val="x-none" w:eastAsia="x-none"/>
        </w:rPr>
        <w:t>алог</w:t>
      </w:r>
      <w:proofErr w:type="spellEnd"/>
      <w:r w:rsidRPr="002F101D">
        <w:rPr>
          <w:b/>
          <w:sz w:val="28"/>
          <w:szCs w:val="20"/>
          <w:lang w:val="x-none" w:eastAsia="x-none"/>
        </w:rPr>
        <w:t xml:space="preserve"> на имущество</w:t>
      </w:r>
      <w:bookmarkEnd w:id="75"/>
    </w:p>
    <w:p w14:paraId="5240E127" w14:textId="77777777" w:rsidR="002F101D" w:rsidRPr="002F101D" w:rsidRDefault="002F101D" w:rsidP="002F101D">
      <w:pPr>
        <w:ind w:firstLine="709"/>
        <w:jc w:val="both"/>
        <w:rPr>
          <w:snapToGrid w:val="0"/>
          <w:sz w:val="28"/>
          <w:szCs w:val="28"/>
        </w:rPr>
      </w:pPr>
      <w:r w:rsidRPr="002F101D">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1E0A88EF"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w:t>
      </w:r>
      <w:r w:rsidRPr="002F101D">
        <w:rPr>
          <w:snapToGrid w:val="0"/>
          <w:sz w:val="28"/>
          <w:szCs w:val="28"/>
        </w:rPr>
        <w:lastRenderedPageBreak/>
        <w:t xml:space="preserve">доверительное управление, внесенное в совместную деятельность </w:t>
      </w:r>
      <w:r w:rsidRPr="002F101D">
        <w:rPr>
          <w:snapToGrid w:val="0"/>
          <w:sz w:val="28"/>
          <w:szCs w:val="28"/>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53404A8"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В соответствии со статьей 380 Налогового кодекса РФ налоговые ставки устанавливаются законами субъектов Российской Федерации </w:t>
      </w:r>
      <w:r w:rsidRPr="002F101D">
        <w:rPr>
          <w:snapToGrid w:val="0"/>
          <w:sz w:val="28"/>
          <w:szCs w:val="28"/>
        </w:rPr>
        <w:br/>
        <w:t>и не могут превышать 2,2 процента.</w:t>
      </w:r>
    </w:p>
    <w:p w14:paraId="07A34D9E"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1EE55CCC" w14:textId="77777777" w:rsidR="002F101D" w:rsidRPr="002F101D" w:rsidRDefault="002F101D" w:rsidP="002F101D">
      <w:pPr>
        <w:tabs>
          <w:tab w:val="left" w:pos="1890"/>
        </w:tabs>
        <w:ind w:firstLine="709"/>
        <w:jc w:val="both"/>
        <w:rPr>
          <w:sz w:val="28"/>
          <w:szCs w:val="20"/>
        </w:rPr>
      </w:pPr>
    </w:p>
    <w:p w14:paraId="6025D300" w14:textId="77777777" w:rsidR="002F101D" w:rsidRPr="002F101D" w:rsidRDefault="002F101D" w:rsidP="002F101D">
      <w:pPr>
        <w:keepNext/>
        <w:tabs>
          <w:tab w:val="left" w:pos="709"/>
        </w:tabs>
        <w:spacing w:line="360" w:lineRule="auto"/>
        <w:jc w:val="both"/>
        <w:outlineLvl w:val="1"/>
        <w:rPr>
          <w:b/>
          <w:sz w:val="28"/>
          <w:szCs w:val="20"/>
          <w:lang w:eastAsia="x-none"/>
        </w:rPr>
      </w:pPr>
      <w:bookmarkStart w:id="76" w:name="_Toc530586363"/>
      <w:r w:rsidRPr="002F101D">
        <w:rPr>
          <w:b/>
          <w:sz w:val="28"/>
          <w:szCs w:val="20"/>
          <w:lang w:val="x-none" w:eastAsia="x-none"/>
        </w:rPr>
        <w:t>5.2.</w:t>
      </w:r>
      <w:r w:rsidRPr="002F101D">
        <w:rPr>
          <w:b/>
          <w:sz w:val="28"/>
          <w:szCs w:val="20"/>
          <w:lang w:eastAsia="x-none"/>
        </w:rPr>
        <w:t>8.</w:t>
      </w:r>
      <w:r w:rsidRPr="002F101D">
        <w:rPr>
          <w:b/>
          <w:sz w:val="28"/>
          <w:szCs w:val="20"/>
          <w:lang w:val="x-none" w:eastAsia="x-none"/>
        </w:rPr>
        <w:t xml:space="preserve"> </w:t>
      </w:r>
      <w:r w:rsidRPr="002F101D">
        <w:rPr>
          <w:b/>
          <w:sz w:val="28"/>
          <w:szCs w:val="20"/>
          <w:lang w:eastAsia="x-none"/>
        </w:rPr>
        <w:t>О</w:t>
      </w:r>
      <w:proofErr w:type="spellStart"/>
      <w:r w:rsidRPr="002F101D">
        <w:rPr>
          <w:b/>
          <w:sz w:val="28"/>
          <w:szCs w:val="20"/>
          <w:lang w:val="x-none" w:eastAsia="x-none"/>
        </w:rPr>
        <w:t>тчисления</w:t>
      </w:r>
      <w:proofErr w:type="spellEnd"/>
      <w:r w:rsidRPr="002F101D">
        <w:rPr>
          <w:b/>
          <w:sz w:val="28"/>
          <w:szCs w:val="20"/>
          <w:lang w:val="x-none" w:eastAsia="x-none"/>
        </w:rPr>
        <w:t xml:space="preserve"> на социальные нужды</w:t>
      </w:r>
      <w:bookmarkEnd w:id="76"/>
    </w:p>
    <w:p w14:paraId="261C9F7D" w14:textId="77777777" w:rsidR="002F101D" w:rsidRPr="002F101D" w:rsidRDefault="002F101D" w:rsidP="002F101D">
      <w:pPr>
        <w:ind w:firstLine="709"/>
        <w:jc w:val="both"/>
        <w:rPr>
          <w:snapToGrid w:val="0"/>
          <w:sz w:val="28"/>
          <w:szCs w:val="28"/>
        </w:rPr>
      </w:pPr>
      <w:r w:rsidRPr="002F101D">
        <w:rPr>
          <w:snapToGrid w:val="0"/>
          <w:sz w:val="28"/>
          <w:szCs w:val="28"/>
        </w:rPr>
        <w:t>В расходы по статье «Отчисления на социальные нужды» включаются:</w:t>
      </w:r>
    </w:p>
    <w:p w14:paraId="331F34E2" w14:textId="77777777" w:rsidR="002F101D" w:rsidRPr="002F101D" w:rsidRDefault="002F101D" w:rsidP="002F101D">
      <w:pPr>
        <w:ind w:firstLine="709"/>
        <w:jc w:val="both"/>
        <w:rPr>
          <w:snapToGrid w:val="0"/>
          <w:sz w:val="28"/>
          <w:szCs w:val="28"/>
        </w:rPr>
      </w:pPr>
      <w:r w:rsidRPr="002F101D">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2F101D">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4F3C9DF7" w14:textId="77777777" w:rsidR="002F101D" w:rsidRPr="002F101D" w:rsidRDefault="002F101D" w:rsidP="002F101D">
      <w:pPr>
        <w:ind w:firstLine="709"/>
        <w:jc w:val="both"/>
        <w:rPr>
          <w:snapToGrid w:val="0"/>
          <w:sz w:val="28"/>
          <w:szCs w:val="28"/>
        </w:rPr>
      </w:pPr>
      <w:r w:rsidRPr="002F101D">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2F101D">
        <w:rPr>
          <w:snapToGrid w:val="0"/>
          <w:sz w:val="28"/>
          <w:szCs w:val="28"/>
        </w:rPr>
        <w:br/>
        <w:t>(в зависимости от опасности или вредности труда);</w:t>
      </w:r>
    </w:p>
    <w:p w14:paraId="6384DABB" w14:textId="77777777" w:rsidR="002F101D" w:rsidRPr="002F101D" w:rsidRDefault="002F101D" w:rsidP="002F101D">
      <w:pPr>
        <w:ind w:firstLine="709"/>
        <w:jc w:val="both"/>
        <w:rPr>
          <w:snapToGrid w:val="0"/>
          <w:sz w:val="28"/>
          <w:szCs w:val="28"/>
        </w:rPr>
      </w:pPr>
      <w:r w:rsidRPr="002F101D">
        <w:rPr>
          <w:snapToGrid w:val="0"/>
          <w:sz w:val="28"/>
          <w:szCs w:val="28"/>
        </w:rPr>
        <w:t xml:space="preserve">- сумма страховых взносов на обязательное социальное страхование </w:t>
      </w:r>
      <w:r w:rsidRPr="002F101D">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7AC81524" w14:textId="77777777" w:rsidR="002F101D" w:rsidRPr="002F101D" w:rsidRDefault="002F101D" w:rsidP="002F101D">
      <w:pPr>
        <w:ind w:firstLine="709"/>
        <w:jc w:val="both"/>
        <w:rPr>
          <w:snapToGrid w:val="0"/>
          <w:sz w:val="28"/>
          <w:szCs w:val="28"/>
        </w:rPr>
      </w:pPr>
      <w:r w:rsidRPr="002F101D">
        <w:rPr>
          <w:snapToGrid w:val="0"/>
          <w:sz w:val="28"/>
          <w:szCs w:val="28"/>
        </w:rPr>
        <w:t xml:space="preserve">Предложение предприятия по данной статье отсутствует. Обосновывающие материалы не представлены. </w:t>
      </w:r>
    </w:p>
    <w:p w14:paraId="68E004C8" w14:textId="77777777" w:rsidR="002F101D" w:rsidRPr="002F101D" w:rsidRDefault="002F101D" w:rsidP="002F101D">
      <w:pPr>
        <w:ind w:firstLine="709"/>
        <w:jc w:val="both"/>
        <w:rPr>
          <w:snapToGrid w:val="0"/>
          <w:sz w:val="28"/>
          <w:szCs w:val="28"/>
        </w:rPr>
      </w:pPr>
      <w:r w:rsidRPr="002F101D">
        <w:rPr>
          <w:sz w:val="28"/>
          <w:szCs w:val="28"/>
        </w:rPr>
        <w:t xml:space="preserve">Эксперты рассчитали отчисления на социальные нужды, исходя </w:t>
      </w:r>
      <w:r w:rsidRPr="002F101D">
        <w:rPr>
          <w:sz w:val="28"/>
          <w:szCs w:val="28"/>
        </w:rPr>
        <w:br/>
        <w:t>из имеющихся у РЭК Кузбасса данных за предшествующие периоды регулирования.</w:t>
      </w:r>
    </w:p>
    <w:p w14:paraId="75244C7D" w14:textId="77777777" w:rsidR="002F101D" w:rsidRPr="002F101D" w:rsidRDefault="002F101D" w:rsidP="002F101D">
      <w:pPr>
        <w:ind w:firstLine="709"/>
        <w:jc w:val="both"/>
        <w:rPr>
          <w:snapToGrid w:val="0"/>
          <w:sz w:val="28"/>
          <w:szCs w:val="28"/>
        </w:rPr>
      </w:pPr>
      <w:r w:rsidRPr="002F101D">
        <w:rPr>
          <w:snapToGrid w:val="0"/>
          <w:sz w:val="28"/>
          <w:szCs w:val="28"/>
        </w:rPr>
        <w:t>Ставка страховых взносов на 2024 год принимается на уровне базовой и равна 30,2%</w:t>
      </w:r>
    </w:p>
    <w:p w14:paraId="0C973D77" w14:textId="77777777" w:rsidR="002F101D" w:rsidRPr="002F101D" w:rsidRDefault="002F101D" w:rsidP="002F101D">
      <w:pPr>
        <w:ind w:firstLine="709"/>
        <w:jc w:val="both"/>
        <w:rPr>
          <w:snapToGrid w:val="0"/>
          <w:sz w:val="28"/>
          <w:szCs w:val="28"/>
        </w:rPr>
      </w:pPr>
      <w:r w:rsidRPr="002F101D">
        <w:rPr>
          <w:snapToGrid w:val="0"/>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2F101D">
        <w:rPr>
          <w:snapToGrid w:val="0"/>
          <w:sz w:val="28"/>
          <w:szCs w:val="28"/>
        </w:rPr>
        <w:br/>
        <w:t xml:space="preserve">2 275 тыс. руб. (ФОТ на 2023 год) ÷ 3 129 тыс. руб. (операционные расходы </w:t>
      </w:r>
      <w:r w:rsidRPr="002F101D">
        <w:rPr>
          <w:snapToGrid w:val="0"/>
          <w:sz w:val="28"/>
          <w:szCs w:val="28"/>
        </w:rPr>
        <w:br/>
        <w:t xml:space="preserve">на 2023 год) × 3 415 тыс. руб. (операционные расходы на 2024 год) = </w:t>
      </w:r>
      <w:r w:rsidRPr="002F101D">
        <w:rPr>
          <w:snapToGrid w:val="0"/>
          <w:sz w:val="28"/>
          <w:szCs w:val="28"/>
        </w:rPr>
        <w:br/>
        <w:t>2 483 тыс. руб.</w:t>
      </w:r>
    </w:p>
    <w:p w14:paraId="211DC0FE" w14:textId="77777777" w:rsidR="002F101D" w:rsidRPr="002F101D" w:rsidRDefault="002F101D" w:rsidP="002F101D">
      <w:pPr>
        <w:ind w:firstLine="709"/>
        <w:jc w:val="both"/>
        <w:rPr>
          <w:b/>
          <w:snapToGrid w:val="0"/>
          <w:sz w:val="28"/>
          <w:szCs w:val="28"/>
        </w:rPr>
      </w:pPr>
      <w:r w:rsidRPr="002F101D">
        <w:rPr>
          <w:snapToGrid w:val="0"/>
          <w:sz w:val="28"/>
          <w:szCs w:val="28"/>
        </w:rPr>
        <w:t xml:space="preserve">Отчисления на социальные нужды </w:t>
      </w:r>
      <w:r w:rsidRPr="002F101D">
        <w:rPr>
          <w:b/>
          <w:snapToGrid w:val="0"/>
          <w:sz w:val="28"/>
          <w:szCs w:val="28"/>
        </w:rPr>
        <w:t>на 2024 год</w:t>
      </w:r>
      <w:r w:rsidRPr="002F101D">
        <w:rPr>
          <w:snapToGrid w:val="0"/>
          <w:sz w:val="28"/>
          <w:szCs w:val="28"/>
        </w:rPr>
        <w:t xml:space="preserve"> при этом составят: </w:t>
      </w:r>
      <w:r w:rsidRPr="002F101D">
        <w:rPr>
          <w:snapToGrid w:val="0"/>
          <w:sz w:val="28"/>
          <w:szCs w:val="28"/>
        </w:rPr>
        <w:br/>
        <w:t xml:space="preserve">2 483 тыс. руб. (ФОТ на 2024 год) × 30,2 % (размер социальных отчислений) = </w:t>
      </w:r>
      <w:r w:rsidRPr="002F101D">
        <w:rPr>
          <w:b/>
          <w:snapToGrid w:val="0"/>
          <w:sz w:val="28"/>
          <w:szCs w:val="28"/>
        </w:rPr>
        <w:t>750 тыс. руб.</w:t>
      </w:r>
    </w:p>
    <w:p w14:paraId="0D81A40C" w14:textId="77777777" w:rsidR="002F101D" w:rsidRPr="002F101D" w:rsidRDefault="002F101D" w:rsidP="002F101D">
      <w:pPr>
        <w:ind w:firstLine="709"/>
        <w:jc w:val="both"/>
        <w:rPr>
          <w:snapToGrid w:val="0"/>
          <w:sz w:val="28"/>
          <w:szCs w:val="28"/>
        </w:rPr>
      </w:pPr>
      <w:r w:rsidRPr="002F101D">
        <w:rPr>
          <w:snapToGrid w:val="0"/>
          <w:sz w:val="28"/>
          <w:szCs w:val="28"/>
        </w:rPr>
        <w:lastRenderedPageBreak/>
        <w:t>Эксперты признают получившуюся величину затрат экономически обоснованной и предлагают её к включению в НВВ предприятия на 2024 год.</w:t>
      </w:r>
    </w:p>
    <w:p w14:paraId="417F16AF" w14:textId="77777777" w:rsidR="002F101D" w:rsidRPr="002F101D" w:rsidRDefault="002F101D" w:rsidP="002F101D">
      <w:pPr>
        <w:ind w:firstLine="709"/>
        <w:jc w:val="both"/>
        <w:rPr>
          <w:snapToGrid w:val="0"/>
          <w:sz w:val="28"/>
          <w:szCs w:val="28"/>
        </w:rPr>
      </w:pPr>
    </w:p>
    <w:p w14:paraId="43960580" w14:textId="77777777" w:rsidR="002F101D" w:rsidRPr="002F101D" w:rsidRDefault="002F101D" w:rsidP="002F101D">
      <w:pPr>
        <w:keepNext/>
        <w:spacing w:line="360" w:lineRule="auto"/>
        <w:outlineLvl w:val="1"/>
        <w:rPr>
          <w:b/>
          <w:sz w:val="28"/>
          <w:szCs w:val="20"/>
          <w:lang w:val="x-none" w:eastAsia="x-none"/>
        </w:rPr>
      </w:pPr>
      <w:bookmarkStart w:id="77" w:name="_Toc530586365"/>
      <w:r w:rsidRPr="002F101D">
        <w:rPr>
          <w:b/>
          <w:sz w:val="28"/>
          <w:szCs w:val="20"/>
          <w:lang w:val="x-none" w:eastAsia="x-none"/>
        </w:rPr>
        <w:t>5.2.</w:t>
      </w:r>
      <w:r w:rsidRPr="002F101D">
        <w:rPr>
          <w:b/>
          <w:sz w:val="28"/>
          <w:szCs w:val="20"/>
          <w:lang w:eastAsia="x-none"/>
        </w:rPr>
        <w:t>9.</w:t>
      </w:r>
      <w:r w:rsidRPr="002F101D">
        <w:rPr>
          <w:b/>
          <w:sz w:val="28"/>
          <w:szCs w:val="20"/>
          <w:lang w:val="x-none" w:eastAsia="x-none"/>
        </w:rPr>
        <w:t xml:space="preserve"> </w:t>
      </w:r>
      <w:r w:rsidRPr="002F101D">
        <w:rPr>
          <w:b/>
          <w:sz w:val="28"/>
          <w:szCs w:val="20"/>
          <w:lang w:eastAsia="x-none"/>
        </w:rPr>
        <w:t>А</w:t>
      </w:r>
      <w:proofErr w:type="spellStart"/>
      <w:r w:rsidRPr="002F101D">
        <w:rPr>
          <w:b/>
          <w:sz w:val="28"/>
          <w:szCs w:val="20"/>
          <w:lang w:val="x-none" w:eastAsia="x-none"/>
        </w:rPr>
        <w:t>мортизация</w:t>
      </w:r>
      <w:proofErr w:type="spellEnd"/>
      <w:r w:rsidRPr="002F101D">
        <w:rPr>
          <w:b/>
          <w:sz w:val="28"/>
          <w:szCs w:val="20"/>
          <w:lang w:val="x-none" w:eastAsia="x-none"/>
        </w:rPr>
        <w:t xml:space="preserve"> основных средств и нематериальных активов</w:t>
      </w:r>
      <w:bookmarkEnd w:id="77"/>
    </w:p>
    <w:p w14:paraId="6D5DD5BD"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2F101D">
        <w:rPr>
          <w:snapToGrid w:val="0"/>
          <w:sz w:val="28"/>
          <w:szCs w:val="28"/>
        </w:rPr>
        <w:br/>
        <w:t>при установлении тарифов на очередной период регулирования</w:t>
      </w:r>
      <w:r w:rsidRPr="002F101D">
        <w:rPr>
          <w:snapToGrid w:val="0"/>
          <w:sz w:val="28"/>
          <w:szCs w:val="28"/>
        </w:rPr>
        <w:br/>
        <w:t xml:space="preserve">в соответствии с законодательством Российской Федерации, регулирующим отношения в сфере бухгалтерского учета. </w:t>
      </w:r>
    </w:p>
    <w:p w14:paraId="43DDB67C"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К основным средствам активы относятся при одновременном выполнении ряда условий, а именно:</w:t>
      </w:r>
    </w:p>
    <w:p w14:paraId="2BAE9295"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 использование в производственной деятельности </w:t>
      </w:r>
      <w:r w:rsidRPr="002F101D">
        <w:rPr>
          <w:snapToGrid w:val="0"/>
          <w:sz w:val="28"/>
          <w:szCs w:val="28"/>
        </w:rPr>
        <w:br/>
        <w:t>или для управленческих нужд;</w:t>
      </w:r>
    </w:p>
    <w:p w14:paraId="633A284E" w14:textId="77777777" w:rsidR="002F101D" w:rsidRPr="002F101D" w:rsidRDefault="002F101D" w:rsidP="002F101D">
      <w:pPr>
        <w:widowControl w:val="0"/>
        <w:tabs>
          <w:tab w:val="left" w:pos="1890"/>
        </w:tabs>
        <w:ind w:firstLine="709"/>
        <w:jc w:val="both"/>
        <w:rPr>
          <w:snapToGrid w:val="0"/>
          <w:sz w:val="28"/>
          <w:szCs w:val="28"/>
        </w:rPr>
      </w:pPr>
      <w:r w:rsidRPr="002F101D">
        <w:rPr>
          <w:snapToGrid w:val="0"/>
          <w:sz w:val="28"/>
          <w:szCs w:val="28"/>
        </w:rPr>
        <w:t>- использование более 12 месяцев;</w:t>
      </w:r>
    </w:p>
    <w:p w14:paraId="492931CB" w14:textId="77777777" w:rsidR="002F101D" w:rsidRPr="002F101D" w:rsidRDefault="002F101D" w:rsidP="002F101D">
      <w:pPr>
        <w:widowControl w:val="0"/>
        <w:tabs>
          <w:tab w:val="left" w:pos="1890"/>
        </w:tabs>
        <w:ind w:firstLine="709"/>
        <w:jc w:val="both"/>
        <w:rPr>
          <w:snapToGrid w:val="0"/>
          <w:sz w:val="28"/>
          <w:szCs w:val="28"/>
        </w:rPr>
      </w:pPr>
      <w:r w:rsidRPr="002F101D">
        <w:rPr>
          <w:snapToGrid w:val="0"/>
          <w:sz w:val="28"/>
          <w:szCs w:val="28"/>
        </w:rPr>
        <w:t>- способность приносить доход;</w:t>
      </w:r>
    </w:p>
    <w:p w14:paraId="4C682372" w14:textId="77777777" w:rsidR="002F101D" w:rsidRPr="002F101D" w:rsidRDefault="002F101D" w:rsidP="002F101D">
      <w:pPr>
        <w:widowControl w:val="0"/>
        <w:tabs>
          <w:tab w:val="left" w:pos="1890"/>
        </w:tabs>
        <w:ind w:firstLine="709"/>
        <w:jc w:val="both"/>
        <w:rPr>
          <w:snapToGrid w:val="0"/>
          <w:sz w:val="28"/>
          <w:szCs w:val="28"/>
        </w:rPr>
      </w:pPr>
      <w:r w:rsidRPr="002F101D">
        <w:rPr>
          <w:snapToGrid w:val="0"/>
          <w:sz w:val="28"/>
          <w:szCs w:val="28"/>
        </w:rPr>
        <w:t>- если не планируется дальнейшая перепродажа.</w:t>
      </w:r>
    </w:p>
    <w:p w14:paraId="52249911" w14:textId="77777777" w:rsidR="002F101D" w:rsidRPr="002F101D" w:rsidRDefault="002F101D" w:rsidP="002F101D">
      <w:pPr>
        <w:widowControl w:val="0"/>
        <w:tabs>
          <w:tab w:val="left" w:pos="1890"/>
        </w:tabs>
        <w:ind w:firstLine="709"/>
        <w:jc w:val="both"/>
        <w:rPr>
          <w:snapToGrid w:val="0"/>
          <w:sz w:val="28"/>
          <w:szCs w:val="28"/>
        </w:rPr>
      </w:pPr>
      <w:r w:rsidRPr="002F101D">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110F40B"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26F4627"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61E31F2E" w14:textId="77777777" w:rsidR="002F101D" w:rsidRPr="002F101D" w:rsidRDefault="002F101D" w:rsidP="002F101D">
      <w:pPr>
        <w:tabs>
          <w:tab w:val="left" w:pos="1890"/>
        </w:tabs>
        <w:ind w:firstLine="709"/>
        <w:jc w:val="both"/>
        <w:rPr>
          <w:sz w:val="28"/>
          <w:szCs w:val="28"/>
        </w:rPr>
      </w:pPr>
    </w:p>
    <w:p w14:paraId="61301FD2" w14:textId="77777777" w:rsidR="002F101D" w:rsidRPr="002F101D" w:rsidRDefault="002F101D" w:rsidP="002F101D">
      <w:pPr>
        <w:keepNext/>
        <w:tabs>
          <w:tab w:val="left" w:pos="709"/>
        </w:tabs>
        <w:spacing w:line="360" w:lineRule="auto"/>
        <w:outlineLvl w:val="1"/>
        <w:rPr>
          <w:b/>
          <w:sz w:val="28"/>
          <w:szCs w:val="20"/>
          <w:lang w:eastAsia="x-none"/>
        </w:rPr>
      </w:pPr>
      <w:r w:rsidRPr="002F101D">
        <w:rPr>
          <w:b/>
          <w:sz w:val="28"/>
          <w:szCs w:val="20"/>
          <w:lang w:eastAsia="x-none"/>
        </w:rPr>
        <w:t>5</w:t>
      </w:r>
      <w:r w:rsidRPr="002F101D">
        <w:rPr>
          <w:b/>
          <w:sz w:val="28"/>
          <w:szCs w:val="20"/>
          <w:lang w:val="x-none" w:eastAsia="x-none"/>
        </w:rPr>
        <w:t>.2.</w:t>
      </w:r>
      <w:r w:rsidRPr="002F101D">
        <w:rPr>
          <w:b/>
          <w:sz w:val="28"/>
          <w:szCs w:val="20"/>
          <w:lang w:eastAsia="x-none"/>
        </w:rPr>
        <w:t>10.</w:t>
      </w:r>
      <w:r w:rsidRPr="002F101D">
        <w:rPr>
          <w:rFonts w:eastAsia="Calibri"/>
          <w:b/>
          <w:sz w:val="28"/>
          <w:szCs w:val="28"/>
          <w:lang w:eastAsia="en-US"/>
        </w:rPr>
        <w:t xml:space="preserve"> Н</w:t>
      </w:r>
      <w:r w:rsidRPr="002F101D">
        <w:rPr>
          <w:b/>
          <w:sz w:val="28"/>
          <w:szCs w:val="20"/>
          <w:lang w:eastAsia="x-none"/>
        </w:rPr>
        <w:t>алог на прибыль</w:t>
      </w:r>
    </w:p>
    <w:p w14:paraId="0E419BA6" w14:textId="77777777" w:rsidR="002F101D" w:rsidRPr="002F101D" w:rsidRDefault="002F101D" w:rsidP="002F101D">
      <w:pPr>
        <w:ind w:firstLine="709"/>
        <w:jc w:val="both"/>
        <w:rPr>
          <w:snapToGrid w:val="0"/>
          <w:sz w:val="28"/>
          <w:szCs w:val="28"/>
        </w:rPr>
      </w:pPr>
      <w:r w:rsidRPr="002F101D">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bookmarkEnd w:id="65"/>
    <w:bookmarkEnd w:id="66"/>
    <w:p w14:paraId="05FCF96A"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54F8FD45" w14:textId="77777777" w:rsidR="002F101D" w:rsidRPr="002F101D" w:rsidRDefault="002F101D" w:rsidP="002F101D"/>
    <w:p w14:paraId="6F192EE2" w14:textId="77777777" w:rsidR="002F101D" w:rsidRPr="002F101D" w:rsidRDefault="002F101D" w:rsidP="002F101D">
      <w:pPr>
        <w:keepNext/>
        <w:outlineLvl w:val="1"/>
        <w:rPr>
          <w:b/>
          <w:sz w:val="28"/>
          <w:szCs w:val="20"/>
          <w:lang w:val="x-none" w:eastAsia="x-none"/>
        </w:rPr>
      </w:pPr>
      <w:bookmarkStart w:id="78" w:name="_Hlk531018906"/>
      <w:r w:rsidRPr="002F101D">
        <w:rPr>
          <w:b/>
          <w:sz w:val="28"/>
          <w:szCs w:val="20"/>
          <w:lang w:eastAsia="x-none"/>
        </w:rPr>
        <w:lastRenderedPageBreak/>
        <w:t>5</w:t>
      </w:r>
      <w:r w:rsidRPr="002F101D">
        <w:rPr>
          <w:b/>
          <w:sz w:val="28"/>
          <w:szCs w:val="20"/>
          <w:lang w:val="x-none" w:eastAsia="x-none"/>
        </w:rPr>
        <w:t>.</w:t>
      </w:r>
      <w:r w:rsidRPr="002F101D">
        <w:rPr>
          <w:b/>
          <w:sz w:val="28"/>
          <w:szCs w:val="20"/>
          <w:lang w:eastAsia="x-none"/>
        </w:rPr>
        <w:t>3. Р</w:t>
      </w:r>
      <w:proofErr w:type="spellStart"/>
      <w:r w:rsidRPr="002F101D">
        <w:rPr>
          <w:b/>
          <w:sz w:val="28"/>
          <w:szCs w:val="20"/>
          <w:lang w:val="x-none" w:eastAsia="x-none"/>
        </w:rPr>
        <w:t>асход</w:t>
      </w:r>
      <w:r w:rsidRPr="002F101D">
        <w:rPr>
          <w:b/>
          <w:sz w:val="28"/>
          <w:szCs w:val="20"/>
          <w:lang w:eastAsia="x-none"/>
        </w:rPr>
        <w:t>ы</w:t>
      </w:r>
      <w:proofErr w:type="spellEnd"/>
      <w:r w:rsidRPr="002F101D">
        <w:rPr>
          <w:b/>
          <w:sz w:val="28"/>
          <w:szCs w:val="20"/>
          <w:lang w:val="x-none" w:eastAsia="x-none"/>
        </w:rPr>
        <w:t xml:space="preserve"> на приобретение энергетических ресурсов, холодной воды </w:t>
      </w:r>
      <w:r w:rsidRPr="002F101D">
        <w:rPr>
          <w:b/>
          <w:sz w:val="28"/>
          <w:szCs w:val="20"/>
          <w:lang w:val="x-none" w:eastAsia="x-none"/>
        </w:rPr>
        <w:br/>
        <w:t>и теплоносителя</w:t>
      </w:r>
    </w:p>
    <w:p w14:paraId="342886BE" w14:textId="77777777" w:rsidR="002F101D" w:rsidRPr="002F101D" w:rsidRDefault="002F101D" w:rsidP="002F101D">
      <w:pPr>
        <w:ind w:firstLine="709"/>
        <w:jc w:val="both"/>
        <w:rPr>
          <w:sz w:val="28"/>
          <w:szCs w:val="28"/>
        </w:rPr>
      </w:pPr>
    </w:p>
    <w:p w14:paraId="11C5FD92" w14:textId="77777777" w:rsidR="002F101D" w:rsidRPr="002F101D" w:rsidRDefault="002F101D" w:rsidP="002F101D">
      <w:pPr>
        <w:keepNext/>
        <w:spacing w:line="360" w:lineRule="auto"/>
        <w:jc w:val="both"/>
        <w:outlineLvl w:val="1"/>
        <w:rPr>
          <w:b/>
          <w:sz w:val="28"/>
          <w:szCs w:val="20"/>
          <w:lang w:val="x-none" w:eastAsia="x-none"/>
        </w:rPr>
      </w:pPr>
      <w:r w:rsidRPr="002F101D">
        <w:rPr>
          <w:b/>
          <w:sz w:val="28"/>
          <w:szCs w:val="20"/>
          <w:lang w:val="x-none" w:eastAsia="x-none"/>
        </w:rPr>
        <w:t>5.</w:t>
      </w:r>
      <w:r w:rsidRPr="002F101D">
        <w:rPr>
          <w:b/>
          <w:sz w:val="28"/>
          <w:szCs w:val="20"/>
          <w:lang w:eastAsia="x-none"/>
        </w:rPr>
        <w:t>3.1.</w:t>
      </w:r>
      <w:r w:rsidRPr="002F101D">
        <w:rPr>
          <w:b/>
          <w:sz w:val="28"/>
          <w:szCs w:val="20"/>
          <w:lang w:val="x-none" w:eastAsia="x-none"/>
        </w:rPr>
        <w:t xml:space="preserve"> </w:t>
      </w:r>
      <w:r w:rsidRPr="002F101D">
        <w:rPr>
          <w:b/>
          <w:sz w:val="28"/>
          <w:szCs w:val="20"/>
          <w:lang w:eastAsia="x-none"/>
        </w:rPr>
        <w:t>Р</w:t>
      </w:r>
      <w:proofErr w:type="spellStart"/>
      <w:r w:rsidRPr="002F101D">
        <w:rPr>
          <w:b/>
          <w:sz w:val="28"/>
          <w:szCs w:val="20"/>
          <w:lang w:val="x-none" w:eastAsia="x-none"/>
        </w:rPr>
        <w:t>асходы</w:t>
      </w:r>
      <w:proofErr w:type="spellEnd"/>
      <w:r w:rsidRPr="002F101D">
        <w:rPr>
          <w:b/>
          <w:sz w:val="28"/>
          <w:szCs w:val="20"/>
          <w:lang w:val="x-none" w:eastAsia="x-none"/>
        </w:rPr>
        <w:t xml:space="preserve"> на топливо</w:t>
      </w:r>
    </w:p>
    <w:p w14:paraId="739D75A5"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По данной статье предприятием не заявлены расходы, обосновывающие материалы не представлены.</w:t>
      </w:r>
    </w:p>
    <w:p w14:paraId="7AB73033"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Эксперты произвели расчет расходов на топливо, исходя </w:t>
      </w:r>
      <w:r w:rsidRPr="002F101D">
        <w:rPr>
          <w:snapToGrid w:val="0"/>
          <w:sz w:val="28"/>
          <w:szCs w:val="28"/>
        </w:rPr>
        <w:br/>
        <w:t xml:space="preserve">из имеющихся у РЭК Кузбасса данных </w:t>
      </w:r>
      <w:r w:rsidRPr="002F101D">
        <w:rPr>
          <w:sz w:val="28"/>
          <w:szCs w:val="28"/>
        </w:rPr>
        <w:t>за предшествующие периоды регулирования.</w:t>
      </w:r>
    </w:p>
    <w:p w14:paraId="60C11F11"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Расходы на топливо включают в себя затраты на уголь, используемый для производства тепловой энергии на блочно-модульных котельных, </w:t>
      </w:r>
      <w:r w:rsidRPr="002F101D">
        <w:rPr>
          <w:snapToGrid w:val="0"/>
          <w:sz w:val="28"/>
          <w:szCs w:val="28"/>
        </w:rPr>
        <w:br/>
        <w:t xml:space="preserve">и затраты на </w:t>
      </w:r>
      <w:r w:rsidRPr="002F101D">
        <w:rPr>
          <w:snapToGrid w:val="0"/>
          <w:color w:val="000000"/>
          <w:sz w:val="28"/>
          <w:szCs w:val="28"/>
        </w:rPr>
        <w:t xml:space="preserve">электрическую энергию, обеспечивающую функционирование электроотопительных котлов </w:t>
      </w:r>
      <w:r w:rsidRPr="002F101D">
        <w:rPr>
          <w:snapToGrid w:val="0"/>
          <w:color w:val="000000"/>
          <w:sz w:val="28"/>
          <w:szCs w:val="28"/>
          <w:lang w:val="en-US"/>
        </w:rPr>
        <w:t>ZOTA</w:t>
      </w:r>
      <w:r w:rsidRPr="002F101D">
        <w:rPr>
          <w:snapToGrid w:val="0"/>
          <w:color w:val="000000"/>
          <w:sz w:val="28"/>
          <w:szCs w:val="28"/>
        </w:rPr>
        <w:t xml:space="preserve"> «</w:t>
      </w:r>
      <w:proofErr w:type="spellStart"/>
      <w:r w:rsidRPr="002F101D">
        <w:rPr>
          <w:snapToGrid w:val="0"/>
          <w:color w:val="000000"/>
          <w:sz w:val="28"/>
          <w:szCs w:val="28"/>
          <w:lang w:val="en-US"/>
        </w:rPr>
        <w:t>Econom</w:t>
      </w:r>
      <w:proofErr w:type="spellEnd"/>
      <w:r w:rsidRPr="002F101D">
        <w:rPr>
          <w:snapToGrid w:val="0"/>
          <w:color w:val="000000"/>
          <w:sz w:val="28"/>
          <w:szCs w:val="28"/>
        </w:rPr>
        <w:t>».</w:t>
      </w:r>
    </w:p>
    <w:p w14:paraId="6BD1C9D5"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По данным предыдущего периода регулирования, на блочно-модульных котельных используется уголь 3 БОМ (бурый орех мелкий), фракции 30-50 мм, поставляемый навалом. Добывающим предприятием является ООО «</w:t>
      </w:r>
      <w:proofErr w:type="spellStart"/>
      <w:r w:rsidRPr="002F101D">
        <w:rPr>
          <w:snapToGrid w:val="0"/>
          <w:sz w:val="28"/>
          <w:szCs w:val="28"/>
        </w:rPr>
        <w:t>Сибуголь</w:t>
      </w:r>
      <w:proofErr w:type="spellEnd"/>
      <w:r w:rsidRPr="002F101D">
        <w:rPr>
          <w:snapToGrid w:val="0"/>
          <w:sz w:val="28"/>
          <w:szCs w:val="28"/>
        </w:rPr>
        <w:t xml:space="preserve">», которое ведет добычу угля </w:t>
      </w:r>
      <w:r w:rsidRPr="002F101D">
        <w:rPr>
          <w:snapToGrid w:val="0"/>
          <w:sz w:val="28"/>
          <w:szCs w:val="28"/>
        </w:rPr>
        <w:br/>
        <w:t xml:space="preserve">на </w:t>
      </w:r>
      <w:proofErr w:type="spellStart"/>
      <w:r w:rsidRPr="002F101D">
        <w:rPr>
          <w:snapToGrid w:val="0"/>
          <w:sz w:val="28"/>
          <w:szCs w:val="28"/>
        </w:rPr>
        <w:t>Большесырском</w:t>
      </w:r>
      <w:proofErr w:type="spellEnd"/>
      <w:r w:rsidRPr="002F101D">
        <w:rPr>
          <w:snapToGrid w:val="0"/>
          <w:sz w:val="28"/>
          <w:szCs w:val="28"/>
        </w:rPr>
        <w:t xml:space="preserve"> угольном месторождении в Балахтинском районе Красноярского края. Доставка осуществляется автотранспортом. </w:t>
      </w:r>
    </w:p>
    <w:p w14:paraId="6A38D77A" w14:textId="77777777" w:rsidR="002F101D" w:rsidRPr="002F101D" w:rsidRDefault="002F101D" w:rsidP="002F101D">
      <w:pPr>
        <w:tabs>
          <w:tab w:val="left" w:pos="1890"/>
        </w:tabs>
        <w:ind w:firstLine="709"/>
        <w:jc w:val="both"/>
        <w:rPr>
          <w:snapToGrid w:val="0"/>
          <w:sz w:val="28"/>
          <w:szCs w:val="28"/>
        </w:rPr>
      </w:pPr>
      <w:bookmarkStart w:id="79" w:name="_Hlk89855705"/>
      <w:r w:rsidRPr="002F101D">
        <w:rPr>
          <w:snapToGrid w:val="0"/>
          <w:sz w:val="28"/>
          <w:szCs w:val="28"/>
        </w:rPr>
        <w:t xml:space="preserve">В соответствии с пунктом 34 Основ ценообразования </w:t>
      </w:r>
      <w:bookmarkEnd w:id="79"/>
      <w:r w:rsidRPr="002F101D">
        <w:rPr>
          <w:snapToGrid w:val="0"/>
          <w:sz w:val="28"/>
          <w:szCs w:val="28"/>
        </w:rPr>
        <w:t>расходы регулируемой организации на топливо определяются как сумма произведений следующих величин по каждому источнику тепловой энергии:</w:t>
      </w:r>
    </w:p>
    <w:p w14:paraId="21AF6121"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1) удельный расход топлива на производство 1 Гкал тепловой энергии;</w:t>
      </w:r>
    </w:p>
    <w:p w14:paraId="602DE17D"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2) плановая (расчетная) цена на топливо с учетом затрат </w:t>
      </w:r>
      <w:r w:rsidRPr="002F101D">
        <w:rPr>
          <w:snapToGrid w:val="0"/>
          <w:sz w:val="28"/>
          <w:szCs w:val="28"/>
        </w:rPr>
        <w:br/>
        <w:t xml:space="preserve">на его доставку и хранение; </w:t>
      </w:r>
    </w:p>
    <w:p w14:paraId="5B306295"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3) расчетный объем отпуска тепловой энергии, поставляемой </w:t>
      </w:r>
      <w:r w:rsidRPr="002F101D">
        <w:rPr>
          <w:snapToGrid w:val="0"/>
          <w:sz w:val="28"/>
          <w:szCs w:val="28"/>
        </w:rPr>
        <w:br/>
        <w:t>с коллекторов источника тепловой энергии.</w:t>
      </w:r>
    </w:p>
    <w:p w14:paraId="6A42D6BA"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В соответствии с пунктом 35 Основ ценообразования удельный расход топлива на производство 1 Гкал тепловой энергии определяется </w:t>
      </w:r>
      <w:r w:rsidRPr="002F101D">
        <w:rPr>
          <w:snapToGrid w:val="0"/>
          <w:sz w:val="28"/>
          <w:szCs w:val="28"/>
        </w:rPr>
        <w:br/>
        <w:t>в соответствии с нормативами удельного расхода условного топлива.</w:t>
      </w:r>
    </w:p>
    <w:p w14:paraId="21348D4A"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w:t>
      </w:r>
      <w:bookmarkStart w:id="80" w:name="_Hlk89855944"/>
      <w:r w:rsidRPr="002F101D">
        <w:rPr>
          <w:snapToGrid w:val="0"/>
          <w:sz w:val="28"/>
          <w:szCs w:val="28"/>
        </w:rPr>
        <w:t xml:space="preserve">концессионного соглашения </w:t>
      </w:r>
      <w:bookmarkEnd w:id="80"/>
      <w:r w:rsidRPr="002F101D">
        <w:rPr>
          <w:snapToGrid w:val="0"/>
          <w:sz w:val="28"/>
          <w:szCs w:val="28"/>
        </w:rPr>
        <w:t xml:space="preserve">или договора аренды, предусмотрен удельный расход топлива на производство 1 Гкал тепловой энергии, </w:t>
      </w:r>
      <w:r w:rsidRPr="002F101D">
        <w:rPr>
          <w:snapToGrid w:val="0"/>
          <w:sz w:val="28"/>
          <w:szCs w:val="28"/>
        </w:rPr>
        <w:br/>
        <w:t xml:space="preserve">то для регулирования тарифов на тепловую энергию применяется удельный расход топлива на производство 1 Гкал тепловой энергии, указанный </w:t>
      </w:r>
      <w:r w:rsidRPr="002F101D">
        <w:rPr>
          <w:snapToGrid w:val="0"/>
          <w:sz w:val="28"/>
          <w:szCs w:val="28"/>
        </w:rPr>
        <w:br/>
        <w:t xml:space="preserve">в конкурсном предложении концессионера или арендатора </w:t>
      </w:r>
      <w:r w:rsidRPr="002F101D">
        <w:rPr>
          <w:snapToGrid w:val="0"/>
          <w:sz w:val="28"/>
          <w:szCs w:val="28"/>
        </w:rPr>
        <w:br/>
        <w:t>на соответствующий год действия концессионного соглашения или договора аренды.</w:t>
      </w:r>
    </w:p>
    <w:p w14:paraId="781D230D" w14:textId="77777777" w:rsidR="002F101D" w:rsidRPr="002F101D" w:rsidRDefault="002F101D" w:rsidP="002F101D">
      <w:pPr>
        <w:tabs>
          <w:tab w:val="left" w:pos="1890"/>
        </w:tabs>
        <w:ind w:firstLine="709"/>
        <w:jc w:val="both"/>
        <w:rPr>
          <w:b/>
          <w:snapToGrid w:val="0"/>
          <w:sz w:val="28"/>
          <w:szCs w:val="28"/>
        </w:rPr>
      </w:pPr>
      <w:r w:rsidRPr="002F101D">
        <w:rPr>
          <w:snapToGrid w:val="0"/>
          <w:sz w:val="28"/>
          <w:szCs w:val="28"/>
        </w:rPr>
        <w:t xml:space="preserve">В соответствии с Постановлением РЭК Кузбасса от 30.11.2023 № 420 «Об утверждении нормативов удельного расхода топлива при производстве </w:t>
      </w:r>
      <w:r w:rsidRPr="002F101D">
        <w:rPr>
          <w:snapToGrid w:val="0"/>
          <w:sz w:val="28"/>
          <w:szCs w:val="28"/>
        </w:rPr>
        <w:lastRenderedPageBreak/>
        <w:t xml:space="preserve">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w:t>
      </w:r>
      <w:r w:rsidRPr="002F101D">
        <w:rPr>
          <w:snapToGrid w:val="0"/>
          <w:sz w:val="28"/>
          <w:szCs w:val="28"/>
        </w:rPr>
        <w:br/>
        <w:t xml:space="preserve">с установленной мощностью производства электрической энергии 25 МВт </w:t>
      </w:r>
      <w:r w:rsidRPr="002F101D">
        <w:rPr>
          <w:snapToGrid w:val="0"/>
          <w:sz w:val="28"/>
          <w:szCs w:val="28"/>
        </w:rPr>
        <w:br/>
        <w:t xml:space="preserve">и более, на 2024 год» удельный расход условного топлива составляет </w:t>
      </w:r>
      <w:r w:rsidRPr="002F101D">
        <w:rPr>
          <w:snapToGrid w:val="0"/>
          <w:sz w:val="28"/>
          <w:szCs w:val="28"/>
        </w:rPr>
        <w:br/>
      </w:r>
      <w:r w:rsidRPr="002F101D">
        <w:rPr>
          <w:b/>
          <w:snapToGrid w:val="0"/>
          <w:sz w:val="28"/>
          <w:szCs w:val="28"/>
        </w:rPr>
        <w:t xml:space="preserve">218,7 кг </w:t>
      </w:r>
      <w:proofErr w:type="spellStart"/>
      <w:r w:rsidRPr="002F101D">
        <w:rPr>
          <w:b/>
          <w:snapToGrid w:val="0"/>
          <w:sz w:val="28"/>
          <w:szCs w:val="28"/>
        </w:rPr>
        <w:t>у.т</w:t>
      </w:r>
      <w:proofErr w:type="spellEnd"/>
      <w:r w:rsidRPr="002F101D">
        <w:rPr>
          <w:b/>
          <w:snapToGrid w:val="0"/>
          <w:sz w:val="28"/>
          <w:szCs w:val="28"/>
        </w:rPr>
        <w:t>./Гкал.</w:t>
      </w:r>
    </w:p>
    <w:p w14:paraId="10D69B64"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При определении плановой цены на уголь бурый </w:t>
      </w:r>
      <w:proofErr w:type="spellStart"/>
      <w:r w:rsidRPr="002F101D">
        <w:rPr>
          <w:snapToGrid w:val="0"/>
          <w:sz w:val="28"/>
          <w:szCs w:val="28"/>
        </w:rPr>
        <w:t>сортомарки</w:t>
      </w:r>
      <w:proofErr w:type="spellEnd"/>
      <w:r w:rsidRPr="002F101D">
        <w:rPr>
          <w:snapToGrid w:val="0"/>
          <w:sz w:val="28"/>
          <w:szCs w:val="28"/>
        </w:rPr>
        <w:t xml:space="preserve"> 3БОМ </w:t>
      </w:r>
      <w:r w:rsidRPr="002F101D">
        <w:rPr>
          <w:snapToGrid w:val="0"/>
          <w:sz w:val="28"/>
          <w:szCs w:val="28"/>
        </w:rPr>
        <w:br/>
        <w:t xml:space="preserve">на 2024 год эксперты обратились к данным официальной отчетности, шаблону </w:t>
      </w:r>
      <w:r w:rsidRPr="002F101D">
        <w:rPr>
          <w:snapToGrid w:val="0"/>
          <w:sz w:val="28"/>
          <w:szCs w:val="28"/>
          <w:lang w:val="en-US"/>
        </w:rPr>
        <w:t>WARM</w:t>
      </w:r>
      <w:r w:rsidRPr="002F101D">
        <w:rPr>
          <w:snapToGrid w:val="0"/>
          <w:sz w:val="28"/>
          <w:szCs w:val="28"/>
        </w:rPr>
        <w:t>.</w:t>
      </w:r>
      <w:r w:rsidRPr="002F101D">
        <w:rPr>
          <w:snapToGrid w:val="0"/>
          <w:sz w:val="28"/>
          <w:szCs w:val="28"/>
          <w:lang w:val="en-US"/>
        </w:rPr>
        <w:t>TOPL</w:t>
      </w:r>
      <w:r w:rsidRPr="002F101D">
        <w:rPr>
          <w:snapToGrid w:val="0"/>
          <w:sz w:val="28"/>
          <w:szCs w:val="28"/>
        </w:rPr>
        <w:t>.</w:t>
      </w:r>
      <w:r w:rsidRPr="002F101D">
        <w:rPr>
          <w:snapToGrid w:val="0"/>
          <w:sz w:val="28"/>
          <w:szCs w:val="28"/>
          <w:lang w:val="en-US"/>
        </w:rPr>
        <w:t>Q</w:t>
      </w:r>
      <w:r w:rsidRPr="002F101D">
        <w:rPr>
          <w:snapToGrid w:val="0"/>
          <w:sz w:val="28"/>
          <w:szCs w:val="28"/>
        </w:rPr>
        <w:t>2.2023. По данным шаблона цена угля в 2023 году составила 1 060,00 руб./т.</w:t>
      </w:r>
    </w:p>
    <w:p w14:paraId="141413F0"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рассчитали цену натурального топлива на 2024 год: </w:t>
      </w:r>
      <w:r w:rsidRPr="002F101D">
        <w:rPr>
          <w:snapToGrid w:val="0"/>
          <w:sz w:val="28"/>
          <w:szCs w:val="28"/>
        </w:rPr>
        <w:br/>
        <w:t xml:space="preserve">1 060,00 руб./т. (цена угля в 2023 году) × 1,057 (ИЦП на уголь 2024/2023) = </w:t>
      </w:r>
      <w:r w:rsidRPr="002F101D">
        <w:rPr>
          <w:snapToGrid w:val="0"/>
          <w:sz w:val="28"/>
          <w:szCs w:val="28"/>
        </w:rPr>
        <w:br/>
      </w:r>
      <w:r w:rsidRPr="002F101D">
        <w:rPr>
          <w:b/>
          <w:snapToGrid w:val="0"/>
          <w:sz w:val="28"/>
          <w:szCs w:val="28"/>
        </w:rPr>
        <w:t>1 120,42 руб./т</w:t>
      </w:r>
      <w:r w:rsidRPr="002F101D">
        <w:rPr>
          <w:snapToGrid w:val="0"/>
          <w:sz w:val="28"/>
          <w:szCs w:val="28"/>
        </w:rPr>
        <w:t xml:space="preserve"> (цена натурального топлива на 2024 год, с учетом инфляции).</w:t>
      </w:r>
    </w:p>
    <w:p w14:paraId="614D9209" w14:textId="77777777" w:rsidR="002F101D" w:rsidRPr="002F101D" w:rsidRDefault="002F101D" w:rsidP="002F101D">
      <w:pPr>
        <w:tabs>
          <w:tab w:val="left" w:pos="1890"/>
        </w:tabs>
        <w:ind w:firstLine="709"/>
        <w:jc w:val="both"/>
        <w:rPr>
          <w:snapToGrid w:val="0"/>
          <w:sz w:val="28"/>
          <w:szCs w:val="28"/>
        </w:rPr>
      </w:pPr>
    </w:p>
    <w:p w14:paraId="77E857C8" w14:textId="77777777" w:rsidR="002F101D" w:rsidRPr="002F101D" w:rsidRDefault="002F101D" w:rsidP="002F101D">
      <w:pPr>
        <w:tabs>
          <w:tab w:val="left" w:pos="1890"/>
        </w:tabs>
        <w:ind w:firstLine="709"/>
        <w:jc w:val="both"/>
        <w:rPr>
          <w:b/>
          <w:snapToGrid w:val="0"/>
          <w:sz w:val="28"/>
          <w:szCs w:val="28"/>
          <w:u w:val="single"/>
        </w:rPr>
      </w:pPr>
      <w:proofErr w:type="spellStart"/>
      <w:r w:rsidRPr="002F101D">
        <w:rPr>
          <w:b/>
          <w:snapToGrid w:val="0"/>
          <w:sz w:val="28"/>
          <w:szCs w:val="28"/>
          <w:u w:val="single"/>
        </w:rPr>
        <w:t>Автодоставка</w:t>
      </w:r>
      <w:proofErr w:type="spellEnd"/>
    </w:p>
    <w:p w14:paraId="277C7ECE"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От склада продавца (Красноярский край) уголь доставляется автотранспортом до склада МБУ Анжеро-Судженского ГО «РЭС» (Кемеровская область-Кузбасс, г. Анжеро-Судженск, ул. Коминтерна, 30). </w:t>
      </w:r>
    </w:p>
    <w:p w14:paraId="6E197515"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По данным шаблона </w:t>
      </w:r>
      <w:r w:rsidRPr="002F101D">
        <w:rPr>
          <w:snapToGrid w:val="0"/>
          <w:sz w:val="28"/>
          <w:szCs w:val="28"/>
          <w:lang w:val="en-US"/>
        </w:rPr>
        <w:t>WARM</w:t>
      </w:r>
      <w:r w:rsidRPr="002F101D">
        <w:rPr>
          <w:snapToGrid w:val="0"/>
          <w:sz w:val="28"/>
          <w:szCs w:val="28"/>
        </w:rPr>
        <w:t>.</w:t>
      </w:r>
      <w:r w:rsidRPr="002F101D">
        <w:rPr>
          <w:snapToGrid w:val="0"/>
          <w:sz w:val="28"/>
          <w:szCs w:val="28"/>
          <w:lang w:val="en-US"/>
        </w:rPr>
        <w:t>TOPL</w:t>
      </w:r>
      <w:r w:rsidRPr="002F101D">
        <w:rPr>
          <w:snapToGrid w:val="0"/>
          <w:sz w:val="28"/>
          <w:szCs w:val="28"/>
        </w:rPr>
        <w:t>.</w:t>
      </w:r>
      <w:r w:rsidRPr="002F101D">
        <w:rPr>
          <w:snapToGrid w:val="0"/>
          <w:sz w:val="28"/>
          <w:szCs w:val="28"/>
          <w:lang w:val="en-US"/>
        </w:rPr>
        <w:t>Q</w:t>
      </w:r>
      <w:r w:rsidRPr="002F101D">
        <w:rPr>
          <w:snapToGrid w:val="0"/>
          <w:sz w:val="28"/>
          <w:szCs w:val="28"/>
        </w:rPr>
        <w:t>2.2023. цена доставки автотранспортом в 2023 году составила 2 340,00 руб./т.</w:t>
      </w:r>
    </w:p>
    <w:p w14:paraId="61AD9512"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рассчитали цену доставки автотранспортом на 2024 год: </w:t>
      </w:r>
      <w:r w:rsidRPr="002F101D">
        <w:rPr>
          <w:snapToGrid w:val="0"/>
          <w:sz w:val="28"/>
          <w:szCs w:val="28"/>
        </w:rPr>
        <w:br/>
        <w:t xml:space="preserve">2 340,00 руб./т. (цена </w:t>
      </w:r>
      <w:proofErr w:type="spellStart"/>
      <w:r w:rsidRPr="002F101D">
        <w:rPr>
          <w:snapToGrid w:val="0"/>
          <w:sz w:val="28"/>
          <w:szCs w:val="28"/>
        </w:rPr>
        <w:t>автодоставки</w:t>
      </w:r>
      <w:proofErr w:type="spellEnd"/>
      <w:r w:rsidRPr="002F101D">
        <w:rPr>
          <w:snapToGrid w:val="0"/>
          <w:sz w:val="28"/>
          <w:szCs w:val="28"/>
        </w:rPr>
        <w:t xml:space="preserve"> в 2023 году) × 1,061 (ИЦП на транспорт 2024/2023) = </w:t>
      </w:r>
      <w:r w:rsidRPr="002F101D">
        <w:rPr>
          <w:b/>
          <w:snapToGrid w:val="0"/>
          <w:sz w:val="28"/>
          <w:szCs w:val="28"/>
        </w:rPr>
        <w:t>2 482,74 руб./т</w:t>
      </w:r>
      <w:r w:rsidRPr="002F101D">
        <w:rPr>
          <w:snapToGrid w:val="0"/>
          <w:sz w:val="28"/>
          <w:szCs w:val="28"/>
        </w:rPr>
        <w:t xml:space="preserve"> (цена </w:t>
      </w:r>
      <w:proofErr w:type="spellStart"/>
      <w:r w:rsidRPr="002F101D">
        <w:rPr>
          <w:snapToGrid w:val="0"/>
          <w:sz w:val="28"/>
          <w:szCs w:val="28"/>
        </w:rPr>
        <w:t>автодоставки</w:t>
      </w:r>
      <w:proofErr w:type="spellEnd"/>
      <w:r w:rsidRPr="002F101D">
        <w:rPr>
          <w:snapToGrid w:val="0"/>
          <w:sz w:val="28"/>
          <w:szCs w:val="28"/>
        </w:rPr>
        <w:t xml:space="preserve"> на 2024 год, </w:t>
      </w:r>
      <w:r w:rsidRPr="002F101D">
        <w:rPr>
          <w:snapToGrid w:val="0"/>
          <w:sz w:val="28"/>
          <w:szCs w:val="28"/>
        </w:rPr>
        <w:br/>
        <w:t>с учетом инфляции).</w:t>
      </w:r>
    </w:p>
    <w:p w14:paraId="5B3CC9D9" w14:textId="77777777" w:rsidR="002F101D" w:rsidRPr="002F101D" w:rsidRDefault="002F101D" w:rsidP="002F101D">
      <w:pPr>
        <w:tabs>
          <w:tab w:val="left" w:pos="1890"/>
        </w:tabs>
        <w:ind w:firstLine="709"/>
        <w:jc w:val="both"/>
        <w:rPr>
          <w:b/>
          <w:snapToGrid w:val="0"/>
          <w:sz w:val="28"/>
          <w:szCs w:val="28"/>
          <w:u w:val="single"/>
        </w:rPr>
      </w:pPr>
    </w:p>
    <w:p w14:paraId="5E0A738B" w14:textId="77777777" w:rsidR="002F101D" w:rsidRPr="002F101D" w:rsidRDefault="002F101D" w:rsidP="002F101D">
      <w:pPr>
        <w:tabs>
          <w:tab w:val="left" w:pos="1890"/>
        </w:tabs>
        <w:ind w:firstLine="709"/>
        <w:jc w:val="both"/>
        <w:rPr>
          <w:b/>
          <w:snapToGrid w:val="0"/>
          <w:sz w:val="28"/>
          <w:szCs w:val="28"/>
          <w:u w:val="single"/>
        </w:rPr>
      </w:pPr>
      <w:r w:rsidRPr="002F101D">
        <w:rPr>
          <w:b/>
          <w:snapToGrid w:val="0"/>
          <w:sz w:val="28"/>
          <w:szCs w:val="28"/>
          <w:u w:val="single"/>
        </w:rPr>
        <w:t>Хранение на складе</w:t>
      </w:r>
    </w:p>
    <w:p w14:paraId="51FF921B"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Так как уголь поставляется навалом, а для загрузки в блочно-модульные котельные необходим уголь, фасованный в МКР (мягкие контейнеры,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бэги</w:t>
      </w:r>
      <w:proofErr w:type="spellEnd"/>
      <w:r w:rsidRPr="002F101D">
        <w:rPr>
          <w:snapToGrid w:val="0"/>
          <w:sz w:val="28"/>
          <w:szCs w:val="28"/>
        </w:rPr>
        <w:t xml:space="preserve">), то на данном складе происходит фасовка в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бэги</w:t>
      </w:r>
      <w:proofErr w:type="spellEnd"/>
      <w:r w:rsidRPr="002F101D">
        <w:rPr>
          <w:snapToGrid w:val="0"/>
          <w:sz w:val="28"/>
          <w:szCs w:val="28"/>
        </w:rPr>
        <w:t xml:space="preserve"> посредством работы одноковшового универсального фронтального пневмоколесного погрузчика 3т. (согласно имеющимся у РЭК Кузбасса данным).</w:t>
      </w:r>
    </w:p>
    <w:p w14:paraId="54950441" w14:textId="77777777" w:rsidR="002F101D" w:rsidRPr="002F101D" w:rsidRDefault="002F101D" w:rsidP="002F101D">
      <w:pPr>
        <w:ind w:firstLine="709"/>
        <w:jc w:val="both"/>
        <w:rPr>
          <w:snapToGrid w:val="0"/>
          <w:sz w:val="28"/>
          <w:szCs w:val="28"/>
        </w:rPr>
      </w:pPr>
      <w:r w:rsidRPr="002F101D">
        <w:rPr>
          <w:snapToGrid w:val="0"/>
          <w:sz w:val="28"/>
          <w:szCs w:val="28"/>
        </w:rPr>
        <w:t>По данным предыдущего периода регулирования, в 2023 году цена хранения на складе в расчете на 1 тонну составила 25,48 руб./т.</w:t>
      </w:r>
    </w:p>
    <w:p w14:paraId="73D10169"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рассчитали цену хранения на складе в 2024 году: </w:t>
      </w:r>
      <w:r w:rsidRPr="002F101D">
        <w:rPr>
          <w:snapToGrid w:val="0"/>
          <w:sz w:val="28"/>
          <w:szCs w:val="28"/>
        </w:rPr>
        <w:br/>
        <w:t xml:space="preserve">25,48 руб./т. (цена хранения в 2023 году) × 1,061 (ИЦП на транспорт 2024/2023) = </w:t>
      </w:r>
      <w:r w:rsidRPr="002F101D">
        <w:rPr>
          <w:b/>
          <w:snapToGrid w:val="0"/>
          <w:sz w:val="28"/>
          <w:szCs w:val="28"/>
        </w:rPr>
        <w:t>27,03 руб./т</w:t>
      </w:r>
      <w:r w:rsidRPr="002F101D">
        <w:rPr>
          <w:snapToGrid w:val="0"/>
          <w:sz w:val="28"/>
          <w:szCs w:val="28"/>
        </w:rPr>
        <w:t xml:space="preserve"> (цена хранения на 2024 год, с учетом инфляции).</w:t>
      </w:r>
    </w:p>
    <w:p w14:paraId="34300425" w14:textId="77777777" w:rsidR="002F101D" w:rsidRPr="002F101D" w:rsidRDefault="002F101D" w:rsidP="002F101D">
      <w:pPr>
        <w:tabs>
          <w:tab w:val="left" w:pos="1890"/>
        </w:tabs>
        <w:ind w:firstLine="709"/>
        <w:jc w:val="both"/>
        <w:rPr>
          <w:b/>
          <w:snapToGrid w:val="0"/>
          <w:sz w:val="28"/>
          <w:szCs w:val="28"/>
          <w:u w:val="single"/>
        </w:rPr>
      </w:pPr>
    </w:p>
    <w:p w14:paraId="311BC19B" w14:textId="77777777" w:rsidR="002F101D" w:rsidRPr="002F101D" w:rsidRDefault="002F101D" w:rsidP="002F101D">
      <w:pPr>
        <w:tabs>
          <w:tab w:val="left" w:pos="1890"/>
        </w:tabs>
        <w:ind w:firstLine="709"/>
        <w:jc w:val="both"/>
        <w:rPr>
          <w:b/>
          <w:snapToGrid w:val="0"/>
          <w:sz w:val="28"/>
          <w:szCs w:val="28"/>
          <w:u w:val="single"/>
        </w:rPr>
      </w:pPr>
      <w:r w:rsidRPr="002F101D">
        <w:rPr>
          <w:b/>
          <w:snapToGrid w:val="0"/>
          <w:sz w:val="28"/>
          <w:szCs w:val="28"/>
          <w:u w:val="single"/>
        </w:rPr>
        <w:t xml:space="preserve">Фасовка угля в </w:t>
      </w:r>
      <w:proofErr w:type="spellStart"/>
      <w:r w:rsidRPr="002F101D">
        <w:rPr>
          <w:b/>
          <w:snapToGrid w:val="0"/>
          <w:sz w:val="28"/>
          <w:szCs w:val="28"/>
          <w:u w:val="single"/>
        </w:rPr>
        <w:t>биг</w:t>
      </w:r>
      <w:proofErr w:type="spellEnd"/>
      <w:r w:rsidRPr="002F101D">
        <w:rPr>
          <w:b/>
          <w:snapToGrid w:val="0"/>
          <w:sz w:val="28"/>
          <w:szCs w:val="28"/>
          <w:u w:val="single"/>
        </w:rPr>
        <w:t xml:space="preserve"> </w:t>
      </w:r>
      <w:proofErr w:type="spellStart"/>
      <w:r w:rsidRPr="002F101D">
        <w:rPr>
          <w:b/>
          <w:snapToGrid w:val="0"/>
          <w:sz w:val="28"/>
          <w:szCs w:val="28"/>
          <w:u w:val="single"/>
        </w:rPr>
        <w:t>бэги</w:t>
      </w:r>
      <w:proofErr w:type="spellEnd"/>
    </w:p>
    <w:p w14:paraId="10DF19B3" w14:textId="77777777" w:rsidR="002F101D" w:rsidRPr="002F101D" w:rsidRDefault="002F101D" w:rsidP="002F101D">
      <w:pPr>
        <w:ind w:firstLine="709"/>
        <w:jc w:val="both"/>
        <w:rPr>
          <w:b/>
          <w:snapToGrid w:val="0"/>
          <w:sz w:val="28"/>
          <w:szCs w:val="28"/>
          <w:lang w:eastAsia="en-US"/>
        </w:rPr>
      </w:pPr>
      <w:r w:rsidRPr="002F101D">
        <w:rPr>
          <w:snapToGrid w:val="0"/>
          <w:sz w:val="28"/>
          <w:szCs w:val="28"/>
        </w:rPr>
        <w:t xml:space="preserve">По данным предыдущего периода регулирования, в 2023 году цена фасовки угля в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бэги</w:t>
      </w:r>
      <w:proofErr w:type="spellEnd"/>
      <w:r w:rsidRPr="002F101D">
        <w:rPr>
          <w:snapToGrid w:val="0"/>
          <w:sz w:val="28"/>
          <w:szCs w:val="28"/>
        </w:rPr>
        <w:t xml:space="preserve"> составила </w:t>
      </w:r>
      <w:r w:rsidRPr="002F101D">
        <w:rPr>
          <w:b/>
          <w:snapToGrid w:val="0"/>
          <w:sz w:val="28"/>
          <w:szCs w:val="28"/>
        </w:rPr>
        <w:t>109,10 руб./т.</w:t>
      </w:r>
      <w:r w:rsidRPr="002F101D">
        <w:rPr>
          <w:snapToGrid w:val="0"/>
          <w:sz w:val="28"/>
          <w:szCs w:val="28"/>
        </w:rPr>
        <w:t xml:space="preserve"> Так как при расчете цены </w:t>
      </w:r>
      <w:r w:rsidRPr="002F101D">
        <w:rPr>
          <w:snapToGrid w:val="0"/>
          <w:sz w:val="28"/>
          <w:szCs w:val="28"/>
        </w:rPr>
        <w:br/>
        <w:t xml:space="preserve">на 2023 год </w:t>
      </w:r>
      <w:r w:rsidRPr="002F101D">
        <w:rPr>
          <w:bCs/>
          <w:snapToGrid w:val="0"/>
          <w:sz w:val="28"/>
          <w:szCs w:val="28"/>
        </w:rPr>
        <w:t xml:space="preserve">эксперты руководствовались Прогнозом Минэкономразвития РФ, опубликованным на официальном сайте </w:t>
      </w:r>
      <w:r w:rsidRPr="002F101D">
        <w:rPr>
          <w:snapToGrid w:val="0"/>
          <w:sz w:val="28"/>
          <w:szCs w:val="28"/>
          <w:lang w:eastAsia="en-US"/>
        </w:rPr>
        <w:t xml:space="preserve">Минэкономразвития РФ 22.09.2023, в соответствии с которым ИЦП на транспорт (2022/2021) составлял 1,143; ИЦП </w:t>
      </w:r>
      <w:r w:rsidRPr="002F101D">
        <w:rPr>
          <w:snapToGrid w:val="0"/>
          <w:sz w:val="28"/>
          <w:szCs w:val="28"/>
          <w:lang w:eastAsia="en-US"/>
        </w:rPr>
        <w:lastRenderedPageBreak/>
        <w:t xml:space="preserve">на транспорт (2023/2022) составлял 1,063, то эксперты вычислили цену фасовки в </w:t>
      </w:r>
      <w:proofErr w:type="spellStart"/>
      <w:r w:rsidRPr="002F101D">
        <w:rPr>
          <w:snapToGrid w:val="0"/>
          <w:sz w:val="28"/>
          <w:szCs w:val="28"/>
          <w:lang w:eastAsia="en-US"/>
        </w:rPr>
        <w:t>биг</w:t>
      </w:r>
      <w:proofErr w:type="spellEnd"/>
      <w:r w:rsidRPr="002F101D">
        <w:rPr>
          <w:snapToGrid w:val="0"/>
          <w:sz w:val="28"/>
          <w:szCs w:val="28"/>
          <w:lang w:eastAsia="en-US"/>
        </w:rPr>
        <w:t xml:space="preserve"> </w:t>
      </w:r>
      <w:proofErr w:type="spellStart"/>
      <w:r w:rsidRPr="002F101D">
        <w:rPr>
          <w:snapToGrid w:val="0"/>
          <w:sz w:val="28"/>
          <w:szCs w:val="28"/>
          <w:lang w:eastAsia="en-US"/>
        </w:rPr>
        <w:t>бэги</w:t>
      </w:r>
      <w:proofErr w:type="spellEnd"/>
      <w:r w:rsidRPr="002F101D">
        <w:rPr>
          <w:snapToGrid w:val="0"/>
          <w:sz w:val="28"/>
          <w:szCs w:val="28"/>
          <w:lang w:eastAsia="en-US"/>
        </w:rPr>
        <w:t xml:space="preserve"> без учета применения данных индексов:</w:t>
      </w:r>
    </w:p>
    <w:p w14:paraId="59E998F4"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109,10 руб./т ÷ 1,063 (ИЦП) ÷ 1,143 (ИЦП) = 89,79 руб./т (цена на 2021 год).</w:t>
      </w:r>
    </w:p>
    <w:p w14:paraId="719DB9EE"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рассчитали цену фасовки угля в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бэги</w:t>
      </w:r>
      <w:proofErr w:type="spellEnd"/>
      <w:r w:rsidRPr="002F101D">
        <w:rPr>
          <w:snapToGrid w:val="0"/>
          <w:sz w:val="28"/>
          <w:szCs w:val="28"/>
        </w:rPr>
        <w:t xml:space="preserve"> в 2024 году: </w:t>
      </w:r>
      <w:r w:rsidRPr="002F101D">
        <w:rPr>
          <w:snapToGrid w:val="0"/>
          <w:sz w:val="28"/>
          <w:szCs w:val="28"/>
        </w:rPr>
        <w:br/>
        <w:t xml:space="preserve">89,79 руб./т. (цена хранения в 2021 году) × 1,139 (ИЦП на транспорт 2022/2021) × 1,090 (ИЦП на транспорт 2023/2022) × 1,061 (ИЦП на транспорт 2024/2023) = </w:t>
      </w:r>
      <w:r w:rsidRPr="002F101D">
        <w:rPr>
          <w:b/>
          <w:snapToGrid w:val="0"/>
          <w:sz w:val="28"/>
          <w:szCs w:val="28"/>
        </w:rPr>
        <w:t>118,28 руб./т</w:t>
      </w:r>
      <w:r w:rsidRPr="002F101D">
        <w:rPr>
          <w:snapToGrid w:val="0"/>
          <w:sz w:val="28"/>
          <w:szCs w:val="28"/>
        </w:rPr>
        <w:t xml:space="preserve"> (цена хранения на 2024 год, с учетом инфляции).</w:t>
      </w:r>
    </w:p>
    <w:p w14:paraId="4AF2D1E0" w14:textId="77777777" w:rsidR="002F101D" w:rsidRPr="002F101D" w:rsidRDefault="002F101D" w:rsidP="002F101D">
      <w:pPr>
        <w:tabs>
          <w:tab w:val="left" w:pos="1890"/>
        </w:tabs>
        <w:ind w:firstLine="709"/>
        <w:jc w:val="both"/>
        <w:rPr>
          <w:snapToGrid w:val="0"/>
          <w:sz w:val="28"/>
          <w:szCs w:val="28"/>
        </w:rPr>
      </w:pPr>
    </w:p>
    <w:p w14:paraId="606A664D" w14:textId="77777777" w:rsidR="002F101D" w:rsidRPr="002F101D" w:rsidRDefault="002F101D" w:rsidP="002F101D">
      <w:pPr>
        <w:tabs>
          <w:tab w:val="left" w:pos="1890"/>
        </w:tabs>
        <w:ind w:firstLine="709"/>
        <w:jc w:val="both"/>
        <w:rPr>
          <w:b/>
          <w:snapToGrid w:val="0"/>
          <w:sz w:val="28"/>
          <w:szCs w:val="28"/>
          <w:u w:val="single"/>
        </w:rPr>
      </w:pPr>
      <w:r w:rsidRPr="002F101D">
        <w:rPr>
          <w:b/>
          <w:snapToGrid w:val="0"/>
          <w:sz w:val="28"/>
          <w:szCs w:val="28"/>
          <w:u w:val="single"/>
        </w:rPr>
        <w:t xml:space="preserve">Погрузка </w:t>
      </w:r>
      <w:proofErr w:type="spellStart"/>
      <w:r w:rsidRPr="002F101D">
        <w:rPr>
          <w:b/>
          <w:snapToGrid w:val="0"/>
          <w:sz w:val="28"/>
          <w:szCs w:val="28"/>
          <w:u w:val="single"/>
        </w:rPr>
        <w:t>биг</w:t>
      </w:r>
      <w:proofErr w:type="spellEnd"/>
      <w:r w:rsidRPr="002F101D">
        <w:rPr>
          <w:b/>
          <w:snapToGrid w:val="0"/>
          <w:sz w:val="28"/>
          <w:szCs w:val="28"/>
          <w:u w:val="single"/>
        </w:rPr>
        <w:t xml:space="preserve"> </w:t>
      </w:r>
      <w:proofErr w:type="spellStart"/>
      <w:r w:rsidRPr="002F101D">
        <w:rPr>
          <w:b/>
          <w:snapToGrid w:val="0"/>
          <w:sz w:val="28"/>
          <w:szCs w:val="28"/>
          <w:u w:val="single"/>
        </w:rPr>
        <w:t>бэгов</w:t>
      </w:r>
      <w:proofErr w:type="spellEnd"/>
      <w:r w:rsidRPr="002F101D">
        <w:rPr>
          <w:b/>
          <w:snapToGrid w:val="0"/>
          <w:sz w:val="28"/>
          <w:szCs w:val="28"/>
          <w:u w:val="single"/>
        </w:rPr>
        <w:t xml:space="preserve"> в </w:t>
      </w:r>
      <w:proofErr w:type="spellStart"/>
      <w:r w:rsidRPr="002F101D">
        <w:rPr>
          <w:b/>
          <w:snapToGrid w:val="0"/>
          <w:sz w:val="28"/>
          <w:szCs w:val="28"/>
          <w:u w:val="single"/>
        </w:rPr>
        <w:t>камаз</w:t>
      </w:r>
      <w:proofErr w:type="spellEnd"/>
      <w:r w:rsidRPr="002F101D">
        <w:rPr>
          <w:b/>
          <w:snapToGrid w:val="0"/>
          <w:sz w:val="28"/>
          <w:szCs w:val="28"/>
          <w:u w:val="single"/>
        </w:rPr>
        <w:t xml:space="preserve"> и выгрузка у котельных</w:t>
      </w:r>
    </w:p>
    <w:p w14:paraId="6CE36F56"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После фасовки угля по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бэгам</w:t>
      </w:r>
      <w:proofErr w:type="spellEnd"/>
      <w:r w:rsidRPr="002F101D">
        <w:rPr>
          <w:snapToGrid w:val="0"/>
          <w:sz w:val="28"/>
          <w:szCs w:val="28"/>
        </w:rPr>
        <w:t xml:space="preserve">, с помощью того же погрузчика, </w:t>
      </w:r>
      <w:r w:rsidRPr="002F101D">
        <w:rPr>
          <w:snapToGrid w:val="0"/>
          <w:sz w:val="28"/>
          <w:szCs w:val="28"/>
        </w:rPr>
        <w:br/>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бэги</w:t>
      </w:r>
      <w:proofErr w:type="spellEnd"/>
      <w:r w:rsidRPr="002F101D">
        <w:rPr>
          <w:snapToGrid w:val="0"/>
          <w:sz w:val="28"/>
          <w:szCs w:val="28"/>
        </w:rPr>
        <w:t xml:space="preserve"> подлежат погрузке в </w:t>
      </w:r>
      <w:proofErr w:type="spellStart"/>
      <w:r w:rsidRPr="002F101D">
        <w:rPr>
          <w:snapToGrid w:val="0"/>
          <w:sz w:val="28"/>
          <w:szCs w:val="28"/>
        </w:rPr>
        <w:t>камаз</w:t>
      </w:r>
      <w:proofErr w:type="spellEnd"/>
      <w:r w:rsidRPr="002F101D">
        <w:rPr>
          <w:snapToGrid w:val="0"/>
          <w:sz w:val="28"/>
          <w:szCs w:val="28"/>
        </w:rPr>
        <w:t xml:space="preserve">. Затем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бэги</w:t>
      </w:r>
      <w:proofErr w:type="spellEnd"/>
      <w:r w:rsidRPr="002F101D">
        <w:rPr>
          <w:snapToGrid w:val="0"/>
          <w:sz w:val="28"/>
          <w:szCs w:val="28"/>
        </w:rPr>
        <w:t xml:space="preserve"> от склада </w:t>
      </w:r>
      <w:r w:rsidRPr="002F101D">
        <w:rPr>
          <w:snapToGrid w:val="0"/>
          <w:sz w:val="28"/>
          <w:szCs w:val="28"/>
        </w:rPr>
        <w:br/>
        <w:t xml:space="preserve">на ул. Коминтерна, 30 доставляются </w:t>
      </w:r>
      <w:proofErr w:type="spellStart"/>
      <w:r w:rsidRPr="002F101D">
        <w:rPr>
          <w:snapToGrid w:val="0"/>
          <w:sz w:val="28"/>
          <w:szCs w:val="28"/>
        </w:rPr>
        <w:t>камазом</w:t>
      </w:r>
      <w:proofErr w:type="spellEnd"/>
      <w:r w:rsidRPr="002F101D">
        <w:rPr>
          <w:snapToGrid w:val="0"/>
          <w:sz w:val="28"/>
          <w:szCs w:val="28"/>
        </w:rPr>
        <w:t xml:space="preserve"> до котельных. И подлежат выгрузке из </w:t>
      </w:r>
      <w:proofErr w:type="spellStart"/>
      <w:r w:rsidRPr="002F101D">
        <w:rPr>
          <w:snapToGrid w:val="0"/>
          <w:sz w:val="28"/>
          <w:szCs w:val="28"/>
        </w:rPr>
        <w:t>камаза</w:t>
      </w:r>
      <w:proofErr w:type="spellEnd"/>
      <w:r w:rsidRPr="002F101D">
        <w:rPr>
          <w:snapToGrid w:val="0"/>
          <w:sz w:val="28"/>
          <w:szCs w:val="28"/>
        </w:rPr>
        <w:t xml:space="preserve"> с помощью того же погрузчика.</w:t>
      </w:r>
    </w:p>
    <w:p w14:paraId="6C332E80" w14:textId="77777777" w:rsidR="002F101D" w:rsidRPr="002F101D" w:rsidRDefault="002F101D" w:rsidP="002F101D">
      <w:pPr>
        <w:ind w:firstLine="709"/>
        <w:jc w:val="both"/>
        <w:rPr>
          <w:snapToGrid w:val="0"/>
          <w:sz w:val="28"/>
          <w:szCs w:val="28"/>
        </w:rPr>
      </w:pPr>
      <w:r w:rsidRPr="002F101D">
        <w:rPr>
          <w:snapToGrid w:val="0"/>
          <w:sz w:val="28"/>
          <w:szCs w:val="28"/>
        </w:rPr>
        <w:t xml:space="preserve">По данным предыдущего периода регулирования, в 2023 году цена погрузки/выгрузки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бэгов</w:t>
      </w:r>
      <w:proofErr w:type="spellEnd"/>
      <w:r w:rsidRPr="002F101D">
        <w:rPr>
          <w:snapToGrid w:val="0"/>
          <w:sz w:val="28"/>
          <w:szCs w:val="28"/>
        </w:rPr>
        <w:t xml:space="preserve"> в </w:t>
      </w:r>
      <w:proofErr w:type="spellStart"/>
      <w:r w:rsidRPr="002F101D">
        <w:rPr>
          <w:snapToGrid w:val="0"/>
          <w:sz w:val="28"/>
          <w:szCs w:val="28"/>
        </w:rPr>
        <w:t>камаз</w:t>
      </w:r>
      <w:proofErr w:type="spellEnd"/>
      <w:r w:rsidRPr="002F101D">
        <w:rPr>
          <w:snapToGrid w:val="0"/>
          <w:sz w:val="28"/>
          <w:szCs w:val="28"/>
        </w:rPr>
        <w:t xml:space="preserve">/из </w:t>
      </w:r>
      <w:proofErr w:type="spellStart"/>
      <w:r w:rsidRPr="002F101D">
        <w:rPr>
          <w:snapToGrid w:val="0"/>
          <w:sz w:val="28"/>
          <w:szCs w:val="28"/>
        </w:rPr>
        <w:t>камаза</w:t>
      </w:r>
      <w:proofErr w:type="spellEnd"/>
      <w:r w:rsidRPr="002F101D">
        <w:rPr>
          <w:snapToGrid w:val="0"/>
          <w:sz w:val="28"/>
          <w:szCs w:val="28"/>
        </w:rPr>
        <w:t xml:space="preserve"> составила 59,50 руб./т.</w:t>
      </w:r>
    </w:p>
    <w:p w14:paraId="028BD2E0"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рассчитали цену погрузки/выгрузки в 2024 году: </w:t>
      </w:r>
      <w:r w:rsidRPr="002F101D">
        <w:rPr>
          <w:snapToGrid w:val="0"/>
          <w:sz w:val="28"/>
          <w:szCs w:val="28"/>
        </w:rPr>
        <w:br/>
        <w:t xml:space="preserve">59,50 руб./т. (цена погрузки/выгрузки в 2023 году) × 1,061 (ИЦП </w:t>
      </w:r>
      <w:r w:rsidRPr="002F101D">
        <w:rPr>
          <w:snapToGrid w:val="0"/>
          <w:sz w:val="28"/>
          <w:szCs w:val="28"/>
        </w:rPr>
        <w:br/>
        <w:t xml:space="preserve">на транспорт 2024/2023) = </w:t>
      </w:r>
      <w:r w:rsidRPr="002F101D">
        <w:rPr>
          <w:b/>
          <w:snapToGrid w:val="0"/>
          <w:sz w:val="28"/>
          <w:szCs w:val="28"/>
        </w:rPr>
        <w:t>63,13 руб./т</w:t>
      </w:r>
      <w:r w:rsidRPr="002F101D">
        <w:rPr>
          <w:snapToGrid w:val="0"/>
          <w:sz w:val="28"/>
          <w:szCs w:val="28"/>
        </w:rPr>
        <w:t xml:space="preserve"> (цена погрузки/выгрузки на 2024 год, с учетом инфляции).</w:t>
      </w:r>
    </w:p>
    <w:p w14:paraId="49257DEB" w14:textId="77777777" w:rsidR="002F101D" w:rsidRPr="002F101D" w:rsidRDefault="002F101D" w:rsidP="002F101D">
      <w:pPr>
        <w:tabs>
          <w:tab w:val="left" w:pos="1890"/>
        </w:tabs>
        <w:ind w:firstLine="709"/>
        <w:jc w:val="both"/>
        <w:rPr>
          <w:snapToGrid w:val="0"/>
          <w:sz w:val="28"/>
          <w:szCs w:val="28"/>
        </w:rPr>
      </w:pPr>
    </w:p>
    <w:p w14:paraId="3E5C7019" w14:textId="77777777" w:rsidR="002F101D" w:rsidRPr="002F101D" w:rsidRDefault="002F101D" w:rsidP="002F101D">
      <w:pPr>
        <w:tabs>
          <w:tab w:val="left" w:pos="1890"/>
        </w:tabs>
        <w:ind w:firstLine="709"/>
        <w:jc w:val="both"/>
        <w:rPr>
          <w:b/>
          <w:snapToGrid w:val="0"/>
          <w:sz w:val="28"/>
          <w:szCs w:val="28"/>
          <w:u w:val="single"/>
        </w:rPr>
      </w:pPr>
      <w:r w:rsidRPr="002F101D">
        <w:rPr>
          <w:b/>
          <w:snapToGrid w:val="0"/>
          <w:sz w:val="28"/>
          <w:szCs w:val="28"/>
          <w:u w:val="single"/>
        </w:rPr>
        <w:t xml:space="preserve">Доставка угля </w:t>
      </w:r>
      <w:proofErr w:type="spellStart"/>
      <w:r w:rsidRPr="002F101D">
        <w:rPr>
          <w:b/>
          <w:snapToGrid w:val="0"/>
          <w:sz w:val="28"/>
          <w:szCs w:val="28"/>
          <w:u w:val="single"/>
        </w:rPr>
        <w:t>камазом</w:t>
      </w:r>
      <w:proofErr w:type="spellEnd"/>
      <w:r w:rsidRPr="002F101D">
        <w:rPr>
          <w:b/>
          <w:snapToGrid w:val="0"/>
          <w:sz w:val="28"/>
          <w:szCs w:val="28"/>
          <w:u w:val="single"/>
        </w:rPr>
        <w:t xml:space="preserve"> от склада до котельных</w:t>
      </w:r>
    </w:p>
    <w:p w14:paraId="7B4543BF" w14:textId="77777777" w:rsidR="002F101D" w:rsidRPr="002F101D" w:rsidRDefault="002F101D" w:rsidP="002F101D">
      <w:pPr>
        <w:ind w:firstLine="709"/>
        <w:jc w:val="both"/>
        <w:rPr>
          <w:snapToGrid w:val="0"/>
          <w:sz w:val="28"/>
          <w:szCs w:val="28"/>
        </w:rPr>
      </w:pPr>
      <w:r w:rsidRPr="002F101D">
        <w:rPr>
          <w:snapToGrid w:val="0"/>
          <w:sz w:val="28"/>
          <w:szCs w:val="28"/>
        </w:rPr>
        <w:t>По данным предыдущего периода регулирования, в 2023 году цена доставки угля от склада до котельных составила 225,00 руб./т</w:t>
      </w:r>
    </w:p>
    <w:p w14:paraId="2B450055"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рассчитали цену доставки в 2024 году: </w:t>
      </w:r>
      <w:r w:rsidRPr="002F101D">
        <w:rPr>
          <w:snapToGrid w:val="0"/>
          <w:sz w:val="28"/>
          <w:szCs w:val="28"/>
        </w:rPr>
        <w:br/>
        <w:t xml:space="preserve">225,00 руб./т. (цена доставки в 2023 году) × 1,061 (ИЦП </w:t>
      </w:r>
      <w:r w:rsidRPr="002F101D">
        <w:rPr>
          <w:snapToGrid w:val="0"/>
          <w:sz w:val="28"/>
          <w:szCs w:val="28"/>
        </w:rPr>
        <w:br/>
        <w:t xml:space="preserve">на транспорт 2024/2023) = </w:t>
      </w:r>
      <w:r w:rsidRPr="002F101D">
        <w:rPr>
          <w:b/>
          <w:snapToGrid w:val="0"/>
          <w:sz w:val="28"/>
          <w:szCs w:val="28"/>
        </w:rPr>
        <w:t>238,73 руб./т</w:t>
      </w:r>
      <w:r w:rsidRPr="002F101D">
        <w:rPr>
          <w:snapToGrid w:val="0"/>
          <w:sz w:val="28"/>
          <w:szCs w:val="28"/>
        </w:rPr>
        <w:t xml:space="preserve"> (цена доставки угля от склада </w:t>
      </w:r>
      <w:r w:rsidRPr="002F101D">
        <w:rPr>
          <w:snapToGrid w:val="0"/>
          <w:sz w:val="28"/>
          <w:szCs w:val="28"/>
        </w:rPr>
        <w:br/>
        <w:t>до котельных на 2024 год, с учетом инфляции).</w:t>
      </w:r>
    </w:p>
    <w:p w14:paraId="112A7FCB" w14:textId="77777777" w:rsidR="002F101D" w:rsidRPr="002F101D" w:rsidRDefault="002F101D" w:rsidP="002F101D">
      <w:pPr>
        <w:tabs>
          <w:tab w:val="left" w:pos="1890"/>
        </w:tabs>
        <w:ind w:firstLine="709"/>
        <w:jc w:val="both"/>
        <w:rPr>
          <w:snapToGrid w:val="0"/>
          <w:sz w:val="28"/>
          <w:szCs w:val="28"/>
        </w:rPr>
      </w:pPr>
    </w:p>
    <w:p w14:paraId="26754A17" w14:textId="77777777" w:rsidR="002F101D" w:rsidRPr="002F101D" w:rsidRDefault="002F101D" w:rsidP="002F101D">
      <w:pPr>
        <w:tabs>
          <w:tab w:val="left" w:pos="1890"/>
        </w:tabs>
        <w:ind w:firstLine="709"/>
        <w:jc w:val="both"/>
        <w:rPr>
          <w:b/>
          <w:snapToGrid w:val="0"/>
          <w:sz w:val="28"/>
          <w:szCs w:val="28"/>
        </w:rPr>
      </w:pPr>
      <w:r w:rsidRPr="002F101D">
        <w:rPr>
          <w:snapToGrid w:val="0"/>
          <w:sz w:val="28"/>
          <w:szCs w:val="28"/>
        </w:rPr>
        <w:t xml:space="preserve">Эксперты рассчитали цену угля с учетом всех составляющих на 2024 год: 1 120,42 руб./т (цена топлива на 2024 год) + 2 482,74 руб./т (цена доставки топлива) + 27,03 руб./т (цена хранения на складе) + 118,28 руб./т (цена погрузки в </w:t>
      </w:r>
      <w:proofErr w:type="spellStart"/>
      <w:r w:rsidRPr="002F101D">
        <w:rPr>
          <w:snapToGrid w:val="0"/>
          <w:sz w:val="28"/>
          <w:szCs w:val="28"/>
        </w:rPr>
        <w:t>биг</w:t>
      </w:r>
      <w:proofErr w:type="spellEnd"/>
      <w:r w:rsidRPr="002F101D">
        <w:rPr>
          <w:snapToGrid w:val="0"/>
          <w:sz w:val="28"/>
          <w:szCs w:val="28"/>
        </w:rPr>
        <w:t xml:space="preserve"> </w:t>
      </w:r>
      <w:proofErr w:type="spellStart"/>
      <w:r w:rsidRPr="002F101D">
        <w:rPr>
          <w:snapToGrid w:val="0"/>
          <w:sz w:val="28"/>
          <w:szCs w:val="28"/>
        </w:rPr>
        <w:t>бэг</w:t>
      </w:r>
      <w:proofErr w:type="spellEnd"/>
      <w:r w:rsidRPr="002F101D">
        <w:rPr>
          <w:snapToGrid w:val="0"/>
          <w:sz w:val="28"/>
          <w:szCs w:val="28"/>
        </w:rPr>
        <w:t xml:space="preserve">) + 63,13 руб./т (цена погрузки в </w:t>
      </w:r>
      <w:proofErr w:type="spellStart"/>
      <w:r w:rsidRPr="002F101D">
        <w:rPr>
          <w:snapToGrid w:val="0"/>
          <w:sz w:val="28"/>
          <w:szCs w:val="28"/>
        </w:rPr>
        <w:t>камаз</w:t>
      </w:r>
      <w:proofErr w:type="spellEnd"/>
      <w:r w:rsidRPr="002F101D">
        <w:rPr>
          <w:snapToGrid w:val="0"/>
          <w:sz w:val="28"/>
          <w:szCs w:val="28"/>
        </w:rPr>
        <w:t xml:space="preserve">) + </w:t>
      </w:r>
      <w:r w:rsidRPr="002F101D">
        <w:rPr>
          <w:snapToGrid w:val="0"/>
          <w:sz w:val="28"/>
          <w:szCs w:val="28"/>
        </w:rPr>
        <w:br/>
        <w:t xml:space="preserve">238,73 руб./т (цена перевозки </w:t>
      </w:r>
      <w:proofErr w:type="spellStart"/>
      <w:r w:rsidRPr="002F101D">
        <w:rPr>
          <w:snapToGrid w:val="0"/>
          <w:sz w:val="28"/>
          <w:szCs w:val="28"/>
        </w:rPr>
        <w:t>камазом</w:t>
      </w:r>
      <w:proofErr w:type="spellEnd"/>
      <w:r w:rsidRPr="002F101D">
        <w:rPr>
          <w:snapToGrid w:val="0"/>
          <w:sz w:val="28"/>
          <w:szCs w:val="28"/>
        </w:rPr>
        <w:t xml:space="preserve"> от склада до котельных) = </w:t>
      </w:r>
      <w:r w:rsidRPr="002F101D">
        <w:rPr>
          <w:snapToGrid w:val="0"/>
          <w:sz w:val="28"/>
          <w:szCs w:val="28"/>
        </w:rPr>
        <w:br/>
      </w:r>
      <w:r w:rsidRPr="002F101D">
        <w:rPr>
          <w:b/>
          <w:snapToGrid w:val="0"/>
          <w:sz w:val="28"/>
          <w:szCs w:val="28"/>
        </w:rPr>
        <w:t>4 050,33 руб./т.</w:t>
      </w:r>
    </w:p>
    <w:p w14:paraId="7CA828CC" w14:textId="77777777" w:rsidR="002F101D" w:rsidRPr="002F101D" w:rsidRDefault="002F101D" w:rsidP="002F101D">
      <w:pPr>
        <w:tabs>
          <w:tab w:val="left" w:pos="1890"/>
        </w:tabs>
        <w:ind w:firstLine="709"/>
        <w:jc w:val="both"/>
        <w:rPr>
          <w:b/>
          <w:bCs/>
          <w:snapToGrid w:val="0"/>
          <w:sz w:val="28"/>
          <w:szCs w:val="28"/>
        </w:rPr>
      </w:pPr>
    </w:p>
    <w:p w14:paraId="5A320F25" w14:textId="77777777" w:rsidR="002F101D" w:rsidRPr="002F101D" w:rsidRDefault="002F101D" w:rsidP="002F101D">
      <w:pPr>
        <w:ind w:firstLine="709"/>
        <w:jc w:val="both"/>
        <w:rPr>
          <w:snapToGrid w:val="0"/>
          <w:sz w:val="28"/>
          <w:szCs w:val="28"/>
        </w:rPr>
      </w:pPr>
      <w:r w:rsidRPr="002F101D">
        <w:rPr>
          <w:snapToGrid w:val="0"/>
          <w:sz w:val="28"/>
          <w:szCs w:val="28"/>
        </w:rPr>
        <w:t xml:space="preserve">Согласно данным предыдущего периода регулирования, калорийность топлива 3 БОМ составляла 4 830 ккал/кг, коэффициент перевода условного топлива в натуральное составлял 0,69. </w:t>
      </w:r>
    </w:p>
    <w:p w14:paraId="4D7BF427" w14:textId="77777777" w:rsidR="002F101D" w:rsidRPr="002F101D" w:rsidRDefault="002F101D" w:rsidP="002F101D">
      <w:pPr>
        <w:ind w:firstLine="709"/>
        <w:jc w:val="both"/>
        <w:rPr>
          <w:snapToGrid w:val="0"/>
          <w:sz w:val="28"/>
          <w:szCs w:val="28"/>
        </w:rPr>
      </w:pPr>
      <w:r w:rsidRPr="002F101D">
        <w:rPr>
          <w:snapToGrid w:val="0"/>
          <w:sz w:val="28"/>
          <w:szCs w:val="28"/>
        </w:rPr>
        <w:t>По данным официального сайта ООО «</w:t>
      </w:r>
      <w:proofErr w:type="spellStart"/>
      <w:r w:rsidRPr="002F101D">
        <w:rPr>
          <w:snapToGrid w:val="0"/>
          <w:sz w:val="28"/>
          <w:szCs w:val="28"/>
        </w:rPr>
        <w:t>Сибуголь</w:t>
      </w:r>
      <w:proofErr w:type="spellEnd"/>
      <w:r w:rsidRPr="002F101D">
        <w:rPr>
          <w:snapToGrid w:val="0"/>
          <w:sz w:val="28"/>
          <w:szCs w:val="28"/>
        </w:rPr>
        <w:t xml:space="preserve">» (https://www.sibugol.com/products/Ugol-buryj-marki-3BOM/), низшая теплота сгорания угля 3 БОМ составляет 4800-5000 ккал/кг. </w:t>
      </w:r>
    </w:p>
    <w:p w14:paraId="275263B8" w14:textId="77777777" w:rsidR="002F101D" w:rsidRPr="002F101D" w:rsidRDefault="002F101D" w:rsidP="002F101D">
      <w:pPr>
        <w:ind w:firstLine="709"/>
        <w:jc w:val="both"/>
        <w:rPr>
          <w:snapToGrid w:val="0"/>
          <w:sz w:val="28"/>
          <w:szCs w:val="28"/>
        </w:rPr>
      </w:pPr>
      <w:r w:rsidRPr="002F101D">
        <w:rPr>
          <w:snapToGrid w:val="0"/>
          <w:sz w:val="28"/>
          <w:szCs w:val="28"/>
        </w:rPr>
        <w:t xml:space="preserve">Исходя из имеющихся у РЭК Кузбасса данных, эксперты делают вывод, что калорийность топлива осталась прежней, в следствие чего коэффициент </w:t>
      </w:r>
      <w:r w:rsidRPr="002F101D">
        <w:rPr>
          <w:snapToGrid w:val="0"/>
          <w:sz w:val="28"/>
          <w:szCs w:val="28"/>
        </w:rPr>
        <w:lastRenderedPageBreak/>
        <w:t xml:space="preserve">перевода условного топлива в натуральное принимается </w:t>
      </w:r>
      <w:r w:rsidRPr="002F101D">
        <w:rPr>
          <w:snapToGrid w:val="0"/>
          <w:sz w:val="28"/>
          <w:szCs w:val="28"/>
        </w:rPr>
        <w:br/>
        <w:t>на уровне 0,69.</w:t>
      </w:r>
    </w:p>
    <w:p w14:paraId="1EC864BC" w14:textId="77777777" w:rsidR="002F101D" w:rsidRPr="002F101D" w:rsidRDefault="002F101D" w:rsidP="002F101D">
      <w:pPr>
        <w:tabs>
          <w:tab w:val="left" w:pos="1890"/>
        </w:tabs>
        <w:ind w:firstLine="709"/>
        <w:jc w:val="both"/>
        <w:rPr>
          <w:snapToGrid w:val="0"/>
          <w:sz w:val="28"/>
          <w:szCs w:val="28"/>
        </w:rPr>
      </w:pPr>
      <w:bookmarkStart w:id="81" w:name="_Hlk89858918"/>
      <w:r w:rsidRPr="002F101D">
        <w:rPr>
          <w:snapToGrid w:val="0"/>
          <w:sz w:val="28"/>
          <w:szCs w:val="28"/>
        </w:rPr>
        <w:t xml:space="preserve">Расход натурального топлива на 2024 год составит: </w:t>
      </w:r>
      <w:r w:rsidRPr="002F101D">
        <w:rPr>
          <w:snapToGrid w:val="0"/>
          <w:sz w:val="28"/>
          <w:szCs w:val="28"/>
        </w:rPr>
        <w:br/>
        <w:t xml:space="preserve">218,7 кг </w:t>
      </w:r>
      <w:proofErr w:type="spellStart"/>
      <w:r w:rsidRPr="002F101D">
        <w:rPr>
          <w:snapToGrid w:val="0"/>
          <w:sz w:val="28"/>
          <w:szCs w:val="28"/>
        </w:rPr>
        <w:t>у.т</w:t>
      </w:r>
      <w:proofErr w:type="spellEnd"/>
      <w:r w:rsidRPr="002F101D">
        <w:rPr>
          <w:snapToGrid w:val="0"/>
          <w:sz w:val="28"/>
          <w:szCs w:val="28"/>
        </w:rPr>
        <w:t xml:space="preserve">./Гкал (норматив расхода условного топлива) ÷ 0,69 (переводной коэффициент условного топлива в натуральное) = </w:t>
      </w:r>
      <w:r w:rsidRPr="002F101D">
        <w:rPr>
          <w:b/>
          <w:snapToGrid w:val="0"/>
          <w:sz w:val="28"/>
          <w:szCs w:val="28"/>
        </w:rPr>
        <w:t xml:space="preserve">316,96 кг </w:t>
      </w:r>
      <w:proofErr w:type="spellStart"/>
      <w:r w:rsidRPr="002F101D">
        <w:rPr>
          <w:b/>
          <w:snapToGrid w:val="0"/>
          <w:sz w:val="28"/>
          <w:szCs w:val="28"/>
        </w:rPr>
        <w:t>н.т</w:t>
      </w:r>
      <w:proofErr w:type="spellEnd"/>
      <w:r w:rsidRPr="002F101D">
        <w:rPr>
          <w:b/>
          <w:snapToGrid w:val="0"/>
          <w:sz w:val="28"/>
          <w:szCs w:val="28"/>
        </w:rPr>
        <w:t>./Гкал</w:t>
      </w:r>
      <w:r w:rsidRPr="002F101D">
        <w:rPr>
          <w:snapToGrid w:val="0"/>
          <w:sz w:val="28"/>
          <w:szCs w:val="28"/>
        </w:rPr>
        <w:t xml:space="preserve"> (расход натурального топлива).</w:t>
      </w:r>
      <w:bookmarkEnd w:id="81"/>
    </w:p>
    <w:p w14:paraId="08CD4070"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В соответствии с балансом тепловой энергии, плановый отпуск </w:t>
      </w:r>
      <w:r w:rsidRPr="002F101D">
        <w:rPr>
          <w:snapToGrid w:val="0"/>
          <w:sz w:val="28"/>
          <w:szCs w:val="28"/>
        </w:rPr>
        <w:br/>
        <w:t xml:space="preserve">в сеть </w:t>
      </w:r>
      <w:bookmarkStart w:id="82" w:name="_Hlk89859111"/>
      <w:r w:rsidRPr="002F101D">
        <w:rPr>
          <w:snapToGrid w:val="0"/>
          <w:sz w:val="28"/>
          <w:szCs w:val="28"/>
        </w:rPr>
        <w:t xml:space="preserve">на 2024 год </w:t>
      </w:r>
      <w:bookmarkEnd w:id="82"/>
      <w:r w:rsidRPr="002F101D">
        <w:rPr>
          <w:snapToGrid w:val="0"/>
          <w:sz w:val="28"/>
          <w:szCs w:val="28"/>
        </w:rPr>
        <w:t>от блочно-модульных угольных котельных составляет 2,971 тыс. Гкал.</w:t>
      </w:r>
    </w:p>
    <w:p w14:paraId="452DCEBF" w14:textId="77777777" w:rsidR="002F101D" w:rsidRPr="002F101D" w:rsidRDefault="002F101D" w:rsidP="002F101D">
      <w:pPr>
        <w:ind w:firstLine="709"/>
        <w:jc w:val="both"/>
        <w:rPr>
          <w:snapToGrid w:val="0"/>
          <w:sz w:val="28"/>
          <w:szCs w:val="28"/>
        </w:rPr>
      </w:pPr>
      <w:r w:rsidRPr="002F101D">
        <w:rPr>
          <w:snapToGrid w:val="0"/>
          <w:sz w:val="28"/>
          <w:szCs w:val="28"/>
        </w:rPr>
        <w:t xml:space="preserve">Объем натурального топлива при этом составляет: </w:t>
      </w:r>
      <w:r w:rsidRPr="002F101D">
        <w:rPr>
          <w:snapToGrid w:val="0"/>
          <w:sz w:val="28"/>
          <w:szCs w:val="28"/>
        </w:rPr>
        <w:br/>
        <w:t xml:space="preserve">2,971 тыс. Гкал (отпуск в сеть) × 316,96 (расход натурального топлива) = </w:t>
      </w:r>
      <w:r w:rsidRPr="002F101D">
        <w:rPr>
          <w:snapToGrid w:val="0"/>
          <w:sz w:val="28"/>
          <w:szCs w:val="28"/>
        </w:rPr>
        <w:br/>
      </w:r>
      <w:r w:rsidRPr="002F101D">
        <w:rPr>
          <w:b/>
          <w:bCs/>
          <w:snapToGrid w:val="0"/>
          <w:sz w:val="28"/>
          <w:szCs w:val="28"/>
        </w:rPr>
        <w:t>942 т</w:t>
      </w:r>
      <w:r w:rsidRPr="002F101D">
        <w:rPr>
          <w:snapToGrid w:val="0"/>
          <w:sz w:val="28"/>
          <w:szCs w:val="28"/>
        </w:rPr>
        <w:t xml:space="preserve"> (натурального топлива).</w:t>
      </w:r>
    </w:p>
    <w:p w14:paraId="096148DC" w14:textId="77777777" w:rsidR="002F101D" w:rsidRPr="002F101D" w:rsidRDefault="002F101D" w:rsidP="002F101D">
      <w:pPr>
        <w:tabs>
          <w:tab w:val="left" w:pos="1890"/>
        </w:tabs>
        <w:ind w:firstLine="709"/>
        <w:jc w:val="both"/>
        <w:rPr>
          <w:b/>
          <w:bCs/>
          <w:snapToGrid w:val="0"/>
          <w:sz w:val="28"/>
          <w:szCs w:val="28"/>
        </w:rPr>
      </w:pPr>
    </w:p>
    <w:p w14:paraId="7434E0BB"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рассчитали затраты на приобретение топлива (угля 3 БОМ): </w:t>
      </w:r>
      <w:r w:rsidRPr="002F101D">
        <w:rPr>
          <w:snapToGrid w:val="0"/>
          <w:sz w:val="28"/>
          <w:szCs w:val="28"/>
        </w:rPr>
        <w:br/>
        <w:t xml:space="preserve">942 т (количество натурального топлива) × 4 050,33 руб./т (цена топлива </w:t>
      </w:r>
      <w:r w:rsidRPr="002F101D">
        <w:rPr>
          <w:snapToGrid w:val="0"/>
          <w:sz w:val="28"/>
          <w:szCs w:val="28"/>
        </w:rPr>
        <w:br/>
        <w:t xml:space="preserve">на 2024 год с доставкой) ÷ 1000 (для приведения к тыс. руб.) = </w:t>
      </w:r>
      <w:r w:rsidRPr="002F101D">
        <w:rPr>
          <w:snapToGrid w:val="0"/>
          <w:sz w:val="28"/>
          <w:szCs w:val="28"/>
        </w:rPr>
        <w:br/>
      </w:r>
      <w:r w:rsidRPr="002F101D">
        <w:rPr>
          <w:b/>
          <w:snapToGrid w:val="0"/>
          <w:sz w:val="28"/>
          <w:szCs w:val="28"/>
        </w:rPr>
        <w:t xml:space="preserve">3 815 </w:t>
      </w:r>
      <w:r w:rsidRPr="002F101D">
        <w:rPr>
          <w:b/>
          <w:bCs/>
          <w:snapToGrid w:val="0"/>
          <w:sz w:val="28"/>
          <w:szCs w:val="28"/>
        </w:rPr>
        <w:t>тыс. руб.</w:t>
      </w:r>
      <w:r w:rsidRPr="002F101D">
        <w:rPr>
          <w:snapToGrid w:val="0"/>
          <w:sz w:val="28"/>
          <w:szCs w:val="28"/>
        </w:rPr>
        <w:t xml:space="preserve"> </w:t>
      </w:r>
    </w:p>
    <w:p w14:paraId="2B9E6AB5" w14:textId="77777777" w:rsidR="002F101D" w:rsidRPr="002F101D" w:rsidRDefault="002F101D" w:rsidP="002F101D">
      <w:pPr>
        <w:ind w:firstLine="709"/>
        <w:jc w:val="both"/>
        <w:rPr>
          <w:snapToGrid w:val="0"/>
          <w:sz w:val="28"/>
          <w:szCs w:val="28"/>
        </w:rPr>
      </w:pPr>
    </w:p>
    <w:p w14:paraId="7770767F" w14:textId="77777777" w:rsidR="002F101D" w:rsidRPr="002F101D" w:rsidRDefault="002F101D" w:rsidP="002F101D">
      <w:pPr>
        <w:ind w:firstLine="709"/>
        <w:jc w:val="both"/>
        <w:rPr>
          <w:snapToGrid w:val="0"/>
          <w:sz w:val="28"/>
          <w:szCs w:val="28"/>
        </w:rPr>
      </w:pPr>
      <w:r w:rsidRPr="002F101D">
        <w:rPr>
          <w:b/>
          <w:snapToGrid w:val="0"/>
          <w:sz w:val="28"/>
          <w:szCs w:val="28"/>
          <w:u w:val="single"/>
        </w:rPr>
        <w:t xml:space="preserve">Расчет затрат на </w:t>
      </w:r>
      <w:r w:rsidRPr="002F101D">
        <w:rPr>
          <w:b/>
          <w:snapToGrid w:val="0"/>
          <w:color w:val="000000"/>
          <w:sz w:val="28"/>
          <w:szCs w:val="28"/>
          <w:u w:val="single"/>
        </w:rPr>
        <w:t>электрическую энергию</w:t>
      </w:r>
      <w:r w:rsidRPr="002F101D">
        <w:rPr>
          <w:b/>
          <w:snapToGrid w:val="0"/>
          <w:sz w:val="28"/>
          <w:szCs w:val="28"/>
          <w:u w:val="single"/>
        </w:rPr>
        <w:t xml:space="preserve"> на электрокотельную </w:t>
      </w:r>
      <w:r w:rsidRPr="002F101D">
        <w:rPr>
          <w:b/>
          <w:snapToGrid w:val="0"/>
          <w:sz w:val="28"/>
          <w:szCs w:val="28"/>
          <w:u w:val="single"/>
        </w:rPr>
        <w:br/>
        <w:t>по адресу ул. Айвазовского, д. 3.</w:t>
      </w:r>
    </w:p>
    <w:p w14:paraId="307ED0B0" w14:textId="77777777" w:rsidR="002F101D" w:rsidRPr="002F101D" w:rsidRDefault="002F101D" w:rsidP="002F101D">
      <w:pPr>
        <w:ind w:firstLine="709"/>
        <w:jc w:val="both"/>
        <w:rPr>
          <w:snapToGrid w:val="0"/>
          <w:sz w:val="28"/>
          <w:szCs w:val="28"/>
        </w:rPr>
      </w:pPr>
      <w:r w:rsidRPr="002F101D">
        <w:rPr>
          <w:snapToGrid w:val="0"/>
          <w:sz w:val="28"/>
          <w:szCs w:val="28"/>
        </w:rPr>
        <w:t>Эксперты обратились к письму Мечел ПАО «</w:t>
      </w:r>
      <w:proofErr w:type="spellStart"/>
      <w:r w:rsidRPr="002F101D">
        <w:rPr>
          <w:snapToGrid w:val="0"/>
          <w:sz w:val="28"/>
          <w:szCs w:val="28"/>
        </w:rPr>
        <w:t>Кузбассэнергосбыт</w:t>
      </w:r>
      <w:proofErr w:type="spellEnd"/>
      <w:r w:rsidRPr="002F101D">
        <w:rPr>
          <w:snapToGrid w:val="0"/>
          <w:sz w:val="28"/>
          <w:szCs w:val="28"/>
        </w:rPr>
        <w:t xml:space="preserve">» Восточное межрайонное отделение в адрес заместителя главы Анжеро-Судженского ГО Бокова А.А. (исх. № 14-04.01/44/8 от 28.07.2022, </w:t>
      </w:r>
      <w:r w:rsidRPr="002F101D">
        <w:rPr>
          <w:snapToGrid w:val="0"/>
          <w:sz w:val="28"/>
          <w:szCs w:val="28"/>
        </w:rPr>
        <w:br/>
      </w:r>
      <w:proofErr w:type="spellStart"/>
      <w:r w:rsidRPr="002F101D">
        <w:rPr>
          <w:snapToGrid w:val="0"/>
          <w:sz w:val="28"/>
          <w:szCs w:val="28"/>
        </w:rPr>
        <w:t>вх</w:t>
      </w:r>
      <w:proofErr w:type="spellEnd"/>
      <w:r w:rsidRPr="002F101D">
        <w:rPr>
          <w:snapToGrid w:val="0"/>
          <w:sz w:val="28"/>
          <w:szCs w:val="28"/>
        </w:rPr>
        <w:t xml:space="preserve">. № мскх-03/266 от 29.07.2022). В данном письме в ответ на обращение </w:t>
      </w:r>
      <w:r w:rsidRPr="002F101D">
        <w:rPr>
          <w:snapToGrid w:val="0"/>
          <w:sz w:val="28"/>
          <w:szCs w:val="28"/>
        </w:rPr>
        <w:br/>
        <w:t>(</w:t>
      </w:r>
      <w:proofErr w:type="spellStart"/>
      <w:r w:rsidRPr="002F101D">
        <w:rPr>
          <w:snapToGrid w:val="0"/>
          <w:sz w:val="28"/>
          <w:szCs w:val="28"/>
        </w:rPr>
        <w:t>вх</w:t>
      </w:r>
      <w:proofErr w:type="spellEnd"/>
      <w:r w:rsidRPr="002F101D">
        <w:rPr>
          <w:snapToGrid w:val="0"/>
          <w:sz w:val="28"/>
          <w:szCs w:val="28"/>
        </w:rPr>
        <w:t>. № 5710 от 28.07.2022) ПАО «</w:t>
      </w:r>
      <w:proofErr w:type="spellStart"/>
      <w:r w:rsidRPr="002F101D">
        <w:rPr>
          <w:snapToGrid w:val="0"/>
          <w:sz w:val="28"/>
          <w:szCs w:val="28"/>
        </w:rPr>
        <w:t>Кузбассэнергосбыт</w:t>
      </w:r>
      <w:proofErr w:type="spellEnd"/>
      <w:r w:rsidRPr="002F101D">
        <w:rPr>
          <w:snapToGrid w:val="0"/>
          <w:sz w:val="28"/>
          <w:szCs w:val="28"/>
        </w:rPr>
        <w:t xml:space="preserve">» предоставляет информацию по объемам отпущенной электроэнергии на содержание общего имущества многоквартирного дома № 3 по ул. Айвазовского за период </w:t>
      </w:r>
      <w:r w:rsidRPr="002F101D">
        <w:rPr>
          <w:snapToGrid w:val="0"/>
          <w:sz w:val="28"/>
          <w:szCs w:val="28"/>
        </w:rPr>
        <w:br/>
        <w:t>с 01.2017 по 06.2022 гг. с указанием объемов по: общедомовому прибору учета (ОДПУ), индивидуальным приборам учета (ИПУ) и юридическим лицам (Таблица 3).</w:t>
      </w:r>
    </w:p>
    <w:p w14:paraId="0C18AECE" w14:textId="77777777" w:rsidR="002F101D" w:rsidRPr="002F101D" w:rsidRDefault="002F101D" w:rsidP="002F101D">
      <w:pPr>
        <w:ind w:firstLine="709"/>
        <w:jc w:val="both"/>
        <w:rPr>
          <w:snapToGrid w:val="0"/>
          <w:sz w:val="28"/>
          <w:szCs w:val="28"/>
        </w:rPr>
      </w:pPr>
    </w:p>
    <w:p w14:paraId="29F6D786" w14:textId="77777777" w:rsidR="002F101D" w:rsidRPr="002F101D" w:rsidRDefault="002F101D" w:rsidP="00DF2E77">
      <w:pPr>
        <w:numPr>
          <w:ilvl w:val="0"/>
          <w:numId w:val="9"/>
        </w:numPr>
        <w:ind w:left="0" w:right="-426" w:firstLine="0"/>
        <w:jc w:val="right"/>
        <w:rPr>
          <w:snapToGrid w:val="0"/>
          <w:sz w:val="28"/>
          <w:szCs w:val="28"/>
        </w:rPr>
      </w:pPr>
    </w:p>
    <w:p w14:paraId="7DB6FC7A" w14:textId="77777777" w:rsidR="002F101D" w:rsidRPr="002F101D" w:rsidRDefault="002F101D" w:rsidP="002F101D">
      <w:pPr>
        <w:ind w:left="-142" w:right="-426"/>
        <w:jc w:val="center"/>
        <w:rPr>
          <w:b/>
          <w:snapToGrid w:val="0"/>
          <w:sz w:val="28"/>
          <w:szCs w:val="28"/>
        </w:rPr>
      </w:pPr>
      <w:r w:rsidRPr="002F101D">
        <w:rPr>
          <w:b/>
          <w:snapToGrid w:val="0"/>
          <w:sz w:val="28"/>
          <w:szCs w:val="28"/>
        </w:rPr>
        <w:t>Расход электроэнергии на основе факта 2019-2021 гг.</w:t>
      </w:r>
    </w:p>
    <w:p w14:paraId="7000DB7D" w14:textId="77777777" w:rsidR="002F101D" w:rsidRPr="002F101D" w:rsidRDefault="002F101D" w:rsidP="002F101D">
      <w:pPr>
        <w:ind w:left="-142" w:right="-426"/>
        <w:rPr>
          <w:snapToGrid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674"/>
        <w:gridCol w:w="2668"/>
        <w:gridCol w:w="3486"/>
      </w:tblGrid>
      <w:tr w:rsidR="002F101D" w:rsidRPr="002F101D" w14:paraId="20FB412D" w14:textId="77777777" w:rsidTr="00DD090C">
        <w:trPr>
          <w:jc w:val="center"/>
        </w:trPr>
        <w:tc>
          <w:tcPr>
            <w:tcW w:w="3227" w:type="dxa"/>
            <w:gridSpan w:val="2"/>
            <w:shd w:val="clear" w:color="auto" w:fill="auto"/>
            <w:vAlign w:val="center"/>
          </w:tcPr>
          <w:p w14:paraId="6BF13E52" w14:textId="77777777" w:rsidR="002F101D" w:rsidRPr="002F101D" w:rsidRDefault="002F101D" w:rsidP="002F101D">
            <w:pPr>
              <w:jc w:val="center"/>
              <w:rPr>
                <w:b/>
                <w:snapToGrid w:val="0"/>
                <w:szCs w:val="28"/>
              </w:rPr>
            </w:pPr>
            <w:r w:rsidRPr="002F101D">
              <w:rPr>
                <w:b/>
                <w:snapToGrid w:val="0"/>
                <w:szCs w:val="28"/>
              </w:rPr>
              <w:t>Период</w:t>
            </w:r>
          </w:p>
        </w:tc>
        <w:tc>
          <w:tcPr>
            <w:tcW w:w="2693" w:type="dxa"/>
            <w:shd w:val="clear" w:color="auto" w:fill="auto"/>
          </w:tcPr>
          <w:p w14:paraId="20F0CFFE" w14:textId="77777777" w:rsidR="002F101D" w:rsidRPr="002F101D" w:rsidRDefault="002F101D" w:rsidP="002F101D">
            <w:pPr>
              <w:jc w:val="center"/>
              <w:rPr>
                <w:b/>
                <w:snapToGrid w:val="0"/>
                <w:szCs w:val="28"/>
              </w:rPr>
            </w:pPr>
            <w:r w:rsidRPr="002F101D">
              <w:rPr>
                <w:b/>
                <w:snapToGrid w:val="0"/>
                <w:szCs w:val="28"/>
              </w:rPr>
              <w:t>Расход электроэнергии, кВтч</w:t>
            </w:r>
          </w:p>
        </w:tc>
        <w:tc>
          <w:tcPr>
            <w:tcW w:w="3544" w:type="dxa"/>
            <w:shd w:val="clear" w:color="auto" w:fill="auto"/>
          </w:tcPr>
          <w:p w14:paraId="51681505" w14:textId="77777777" w:rsidR="002F101D" w:rsidRPr="002F101D" w:rsidRDefault="002F101D" w:rsidP="002F101D">
            <w:pPr>
              <w:jc w:val="center"/>
              <w:rPr>
                <w:b/>
                <w:snapToGrid w:val="0"/>
                <w:szCs w:val="28"/>
              </w:rPr>
            </w:pPr>
            <w:r w:rsidRPr="002F101D">
              <w:rPr>
                <w:b/>
                <w:snapToGrid w:val="0"/>
                <w:szCs w:val="28"/>
              </w:rPr>
              <w:t xml:space="preserve">Итого расход электроэнергии </w:t>
            </w:r>
            <w:r w:rsidRPr="002F101D">
              <w:rPr>
                <w:b/>
                <w:snapToGrid w:val="0"/>
                <w:szCs w:val="28"/>
              </w:rPr>
              <w:br/>
              <w:t>за период, кВтч</w:t>
            </w:r>
          </w:p>
        </w:tc>
      </w:tr>
      <w:tr w:rsidR="002F101D" w:rsidRPr="002F101D" w14:paraId="05F55F66" w14:textId="77777777" w:rsidTr="00DD090C">
        <w:trPr>
          <w:jc w:val="center"/>
        </w:trPr>
        <w:tc>
          <w:tcPr>
            <w:tcW w:w="1526" w:type="dxa"/>
            <w:vMerge w:val="restart"/>
            <w:shd w:val="clear" w:color="auto" w:fill="auto"/>
            <w:vAlign w:val="center"/>
          </w:tcPr>
          <w:p w14:paraId="62002573" w14:textId="77777777" w:rsidR="002F101D" w:rsidRPr="002F101D" w:rsidRDefault="002F101D" w:rsidP="002F101D">
            <w:pPr>
              <w:jc w:val="center"/>
              <w:rPr>
                <w:snapToGrid w:val="0"/>
                <w:color w:val="000000"/>
                <w:szCs w:val="22"/>
              </w:rPr>
            </w:pPr>
            <w:r w:rsidRPr="002F101D">
              <w:rPr>
                <w:snapToGrid w:val="0"/>
                <w:color w:val="000000"/>
                <w:szCs w:val="22"/>
              </w:rPr>
              <w:t>1 полугодие 2019 года</w:t>
            </w:r>
          </w:p>
        </w:tc>
        <w:tc>
          <w:tcPr>
            <w:tcW w:w="1701" w:type="dxa"/>
            <w:shd w:val="clear" w:color="auto" w:fill="auto"/>
            <w:vAlign w:val="bottom"/>
          </w:tcPr>
          <w:p w14:paraId="3AA99F45" w14:textId="77777777" w:rsidR="002F101D" w:rsidRPr="002F101D" w:rsidRDefault="002F101D" w:rsidP="002F101D">
            <w:pPr>
              <w:jc w:val="center"/>
              <w:rPr>
                <w:snapToGrid w:val="0"/>
                <w:color w:val="000000"/>
                <w:szCs w:val="22"/>
              </w:rPr>
            </w:pPr>
            <w:r w:rsidRPr="002F101D">
              <w:rPr>
                <w:snapToGrid w:val="0"/>
                <w:color w:val="000000"/>
                <w:szCs w:val="22"/>
              </w:rPr>
              <w:t>янв.19</w:t>
            </w:r>
          </w:p>
        </w:tc>
        <w:tc>
          <w:tcPr>
            <w:tcW w:w="2693" w:type="dxa"/>
            <w:shd w:val="clear" w:color="auto" w:fill="auto"/>
            <w:vAlign w:val="bottom"/>
          </w:tcPr>
          <w:p w14:paraId="184FE286" w14:textId="77777777" w:rsidR="002F101D" w:rsidRPr="002F101D" w:rsidRDefault="002F101D" w:rsidP="002F101D">
            <w:pPr>
              <w:jc w:val="center"/>
              <w:rPr>
                <w:color w:val="000000"/>
                <w:szCs w:val="22"/>
              </w:rPr>
            </w:pPr>
            <w:r w:rsidRPr="002F101D">
              <w:rPr>
                <w:snapToGrid w:val="0"/>
                <w:color w:val="000000"/>
                <w:szCs w:val="22"/>
              </w:rPr>
              <w:t>11 407</w:t>
            </w:r>
          </w:p>
        </w:tc>
        <w:tc>
          <w:tcPr>
            <w:tcW w:w="3544" w:type="dxa"/>
            <w:vMerge w:val="restart"/>
            <w:shd w:val="clear" w:color="auto" w:fill="auto"/>
            <w:vAlign w:val="center"/>
          </w:tcPr>
          <w:p w14:paraId="4BB1FAF5" w14:textId="77777777" w:rsidR="002F101D" w:rsidRPr="002F101D" w:rsidRDefault="002F101D" w:rsidP="002F101D">
            <w:pPr>
              <w:jc w:val="center"/>
              <w:rPr>
                <w:snapToGrid w:val="0"/>
                <w:color w:val="000000"/>
                <w:szCs w:val="22"/>
              </w:rPr>
            </w:pPr>
            <w:r w:rsidRPr="002F101D">
              <w:rPr>
                <w:snapToGrid w:val="0"/>
                <w:color w:val="000000"/>
                <w:szCs w:val="22"/>
              </w:rPr>
              <w:t>49 113</w:t>
            </w:r>
          </w:p>
        </w:tc>
      </w:tr>
      <w:tr w:rsidR="002F101D" w:rsidRPr="002F101D" w14:paraId="1A8F1148" w14:textId="77777777" w:rsidTr="00DD090C">
        <w:trPr>
          <w:jc w:val="center"/>
        </w:trPr>
        <w:tc>
          <w:tcPr>
            <w:tcW w:w="1526" w:type="dxa"/>
            <w:vMerge/>
            <w:shd w:val="clear" w:color="auto" w:fill="auto"/>
          </w:tcPr>
          <w:p w14:paraId="31599017" w14:textId="77777777" w:rsidR="002F101D" w:rsidRPr="002F101D" w:rsidRDefault="002F101D" w:rsidP="002F101D">
            <w:pPr>
              <w:jc w:val="both"/>
              <w:rPr>
                <w:snapToGrid w:val="0"/>
                <w:sz w:val="28"/>
                <w:szCs w:val="28"/>
              </w:rPr>
            </w:pPr>
          </w:p>
        </w:tc>
        <w:tc>
          <w:tcPr>
            <w:tcW w:w="1701" w:type="dxa"/>
            <w:shd w:val="clear" w:color="auto" w:fill="auto"/>
            <w:vAlign w:val="bottom"/>
          </w:tcPr>
          <w:p w14:paraId="53F9997F" w14:textId="77777777" w:rsidR="002F101D" w:rsidRPr="002F101D" w:rsidRDefault="002F101D" w:rsidP="002F101D">
            <w:pPr>
              <w:jc w:val="center"/>
              <w:rPr>
                <w:snapToGrid w:val="0"/>
                <w:color w:val="000000"/>
                <w:szCs w:val="22"/>
              </w:rPr>
            </w:pPr>
            <w:r w:rsidRPr="002F101D">
              <w:rPr>
                <w:snapToGrid w:val="0"/>
                <w:color w:val="000000"/>
                <w:szCs w:val="22"/>
              </w:rPr>
              <w:t>фев.19</w:t>
            </w:r>
          </w:p>
        </w:tc>
        <w:tc>
          <w:tcPr>
            <w:tcW w:w="2693" w:type="dxa"/>
            <w:shd w:val="clear" w:color="auto" w:fill="auto"/>
            <w:vAlign w:val="bottom"/>
          </w:tcPr>
          <w:p w14:paraId="2982807E" w14:textId="77777777" w:rsidR="002F101D" w:rsidRPr="002F101D" w:rsidRDefault="002F101D" w:rsidP="002F101D">
            <w:pPr>
              <w:jc w:val="center"/>
              <w:rPr>
                <w:snapToGrid w:val="0"/>
                <w:color w:val="000000"/>
                <w:szCs w:val="22"/>
              </w:rPr>
            </w:pPr>
            <w:r w:rsidRPr="002F101D">
              <w:rPr>
                <w:snapToGrid w:val="0"/>
                <w:color w:val="000000"/>
                <w:szCs w:val="22"/>
              </w:rPr>
              <w:t>10 865</w:t>
            </w:r>
          </w:p>
        </w:tc>
        <w:tc>
          <w:tcPr>
            <w:tcW w:w="3544" w:type="dxa"/>
            <w:vMerge/>
            <w:shd w:val="clear" w:color="auto" w:fill="auto"/>
          </w:tcPr>
          <w:p w14:paraId="0E883612" w14:textId="77777777" w:rsidR="002F101D" w:rsidRPr="002F101D" w:rsidRDefault="002F101D" w:rsidP="002F101D">
            <w:pPr>
              <w:jc w:val="center"/>
              <w:rPr>
                <w:snapToGrid w:val="0"/>
                <w:color w:val="000000"/>
                <w:szCs w:val="22"/>
              </w:rPr>
            </w:pPr>
          </w:p>
        </w:tc>
      </w:tr>
      <w:tr w:rsidR="002F101D" w:rsidRPr="002F101D" w14:paraId="24AEB2EE" w14:textId="77777777" w:rsidTr="00DD090C">
        <w:trPr>
          <w:jc w:val="center"/>
        </w:trPr>
        <w:tc>
          <w:tcPr>
            <w:tcW w:w="1526" w:type="dxa"/>
            <w:vMerge/>
            <w:shd w:val="clear" w:color="auto" w:fill="auto"/>
          </w:tcPr>
          <w:p w14:paraId="7D96A83B" w14:textId="77777777" w:rsidR="002F101D" w:rsidRPr="002F101D" w:rsidRDefault="002F101D" w:rsidP="002F101D">
            <w:pPr>
              <w:jc w:val="both"/>
              <w:rPr>
                <w:snapToGrid w:val="0"/>
                <w:sz w:val="28"/>
                <w:szCs w:val="28"/>
              </w:rPr>
            </w:pPr>
          </w:p>
        </w:tc>
        <w:tc>
          <w:tcPr>
            <w:tcW w:w="1701" w:type="dxa"/>
            <w:shd w:val="clear" w:color="auto" w:fill="auto"/>
            <w:vAlign w:val="bottom"/>
          </w:tcPr>
          <w:p w14:paraId="17C0DEAA" w14:textId="77777777" w:rsidR="002F101D" w:rsidRPr="002F101D" w:rsidRDefault="002F101D" w:rsidP="002F101D">
            <w:pPr>
              <w:jc w:val="center"/>
              <w:rPr>
                <w:snapToGrid w:val="0"/>
                <w:color w:val="000000"/>
                <w:szCs w:val="22"/>
              </w:rPr>
            </w:pPr>
            <w:r w:rsidRPr="002F101D">
              <w:rPr>
                <w:snapToGrid w:val="0"/>
                <w:color w:val="000000"/>
                <w:szCs w:val="22"/>
              </w:rPr>
              <w:t>мар.19</w:t>
            </w:r>
          </w:p>
        </w:tc>
        <w:tc>
          <w:tcPr>
            <w:tcW w:w="2693" w:type="dxa"/>
            <w:shd w:val="clear" w:color="auto" w:fill="auto"/>
            <w:vAlign w:val="bottom"/>
          </w:tcPr>
          <w:p w14:paraId="5D2AE3B7" w14:textId="77777777" w:rsidR="002F101D" w:rsidRPr="002F101D" w:rsidRDefault="002F101D" w:rsidP="002F101D">
            <w:pPr>
              <w:jc w:val="center"/>
              <w:rPr>
                <w:snapToGrid w:val="0"/>
                <w:color w:val="000000"/>
                <w:szCs w:val="22"/>
              </w:rPr>
            </w:pPr>
            <w:r w:rsidRPr="002F101D">
              <w:rPr>
                <w:snapToGrid w:val="0"/>
                <w:color w:val="000000"/>
                <w:szCs w:val="22"/>
              </w:rPr>
              <w:t>10 474</w:t>
            </w:r>
          </w:p>
        </w:tc>
        <w:tc>
          <w:tcPr>
            <w:tcW w:w="3544" w:type="dxa"/>
            <w:vMerge/>
            <w:shd w:val="clear" w:color="auto" w:fill="auto"/>
          </w:tcPr>
          <w:p w14:paraId="516EDA04" w14:textId="77777777" w:rsidR="002F101D" w:rsidRPr="002F101D" w:rsidRDefault="002F101D" w:rsidP="002F101D">
            <w:pPr>
              <w:jc w:val="center"/>
              <w:rPr>
                <w:snapToGrid w:val="0"/>
                <w:color w:val="000000"/>
                <w:szCs w:val="22"/>
              </w:rPr>
            </w:pPr>
          </w:p>
        </w:tc>
      </w:tr>
      <w:tr w:rsidR="002F101D" w:rsidRPr="002F101D" w14:paraId="711BA068" w14:textId="77777777" w:rsidTr="00DD090C">
        <w:trPr>
          <w:jc w:val="center"/>
        </w:trPr>
        <w:tc>
          <w:tcPr>
            <w:tcW w:w="1526" w:type="dxa"/>
            <w:vMerge/>
            <w:shd w:val="clear" w:color="auto" w:fill="auto"/>
          </w:tcPr>
          <w:p w14:paraId="5D132861" w14:textId="77777777" w:rsidR="002F101D" w:rsidRPr="002F101D" w:rsidRDefault="002F101D" w:rsidP="002F101D">
            <w:pPr>
              <w:jc w:val="both"/>
              <w:rPr>
                <w:snapToGrid w:val="0"/>
                <w:sz w:val="28"/>
                <w:szCs w:val="28"/>
              </w:rPr>
            </w:pPr>
          </w:p>
        </w:tc>
        <w:tc>
          <w:tcPr>
            <w:tcW w:w="1701" w:type="dxa"/>
            <w:shd w:val="clear" w:color="auto" w:fill="auto"/>
            <w:vAlign w:val="bottom"/>
          </w:tcPr>
          <w:p w14:paraId="4300FBDD" w14:textId="77777777" w:rsidR="002F101D" w:rsidRPr="002F101D" w:rsidRDefault="002F101D" w:rsidP="002F101D">
            <w:pPr>
              <w:jc w:val="center"/>
              <w:rPr>
                <w:snapToGrid w:val="0"/>
                <w:color w:val="000000"/>
                <w:szCs w:val="22"/>
              </w:rPr>
            </w:pPr>
            <w:r w:rsidRPr="002F101D">
              <w:rPr>
                <w:snapToGrid w:val="0"/>
                <w:color w:val="000000"/>
                <w:szCs w:val="22"/>
              </w:rPr>
              <w:t>апр.19</w:t>
            </w:r>
          </w:p>
        </w:tc>
        <w:tc>
          <w:tcPr>
            <w:tcW w:w="2693" w:type="dxa"/>
            <w:shd w:val="clear" w:color="auto" w:fill="auto"/>
            <w:vAlign w:val="bottom"/>
          </w:tcPr>
          <w:p w14:paraId="17CB12F9" w14:textId="77777777" w:rsidR="002F101D" w:rsidRPr="002F101D" w:rsidRDefault="002F101D" w:rsidP="002F101D">
            <w:pPr>
              <w:jc w:val="center"/>
              <w:rPr>
                <w:snapToGrid w:val="0"/>
                <w:color w:val="000000"/>
                <w:szCs w:val="22"/>
              </w:rPr>
            </w:pPr>
            <w:r w:rsidRPr="002F101D">
              <w:rPr>
                <w:snapToGrid w:val="0"/>
                <w:color w:val="000000"/>
                <w:szCs w:val="22"/>
              </w:rPr>
              <w:t>9 236</w:t>
            </w:r>
          </w:p>
        </w:tc>
        <w:tc>
          <w:tcPr>
            <w:tcW w:w="3544" w:type="dxa"/>
            <w:vMerge/>
            <w:shd w:val="clear" w:color="auto" w:fill="auto"/>
          </w:tcPr>
          <w:p w14:paraId="64A38B15" w14:textId="77777777" w:rsidR="002F101D" w:rsidRPr="002F101D" w:rsidRDefault="002F101D" w:rsidP="002F101D">
            <w:pPr>
              <w:jc w:val="center"/>
              <w:rPr>
                <w:snapToGrid w:val="0"/>
                <w:color w:val="000000"/>
                <w:szCs w:val="22"/>
              </w:rPr>
            </w:pPr>
          </w:p>
        </w:tc>
      </w:tr>
      <w:tr w:rsidR="002F101D" w:rsidRPr="002F101D" w14:paraId="5280DEEB" w14:textId="77777777" w:rsidTr="00DD090C">
        <w:trPr>
          <w:jc w:val="center"/>
        </w:trPr>
        <w:tc>
          <w:tcPr>
            <w:tcW w:w="1526" w:type="dxa"/>
            <w:vMerge/>
            <w:shd w:val="clear" w:color="auto" w:fill="auto"/>
          </w:tcPr>
          <w:p w14:paraId="4BE5B8AE" w14:textId="77777777" w:rsidR="002F101D" w:rsidRPr="002F101D" w:rsidRDefault="002F101D" w:rsidP="002F101D">
            <w:pPr>
              <w:jc w:val="both"/>
              <w:rPr>
                <w:snapToGrid w:val="0"/>
                <w:sz w:val="28"/>
                <w:szCs w:val="28"/>
              </w:rPr>
            </w:pPr>
          </w:p>
        </w:tc>
        <w:tc>
          <w:tcPr>
            <w:tcW w:w="1701" w:type="dxa"/>
            <w:shd w:val="clear" w:color="auto" w:fill="auto"/>
            <w:vAlign w:val="bottom"/>
          </w:tcPr>
          <w:p w14:paraId="46EAD1A3" w14:textId="77777777" w:rsidR="002F101D" w:rsidRPr="002F101D" w:rsidRDefault="002F101D" w:rsidP="002F101D">
            <w:pPr>
              <w:jc w:val="center"/>
              <w:rPr>
                <w:snapToGrid w:val="0"/>
                <w:color w:val="000000"/>
                <w:szCs w:val="22"/>
              </w:rPr>
            </w:pPr>
            <w:r w:rsidRPr="002F101D">
              <w:rPr>
                <w:snapToGrid w:val="0"/>
                <w:color w:val="000000"/>
                <w:szCs w:val="22"/>
              </w:rPr>
              <w:t>май.19</w:t>
            </w:r>
          </w:p>
        </w:tc>
        <w:tc>
          <w:tcPr>
            <w:tcW w:w="2693" w:type="dxa"/>
            <w:shd w:val="clear" w:color="auto" w:fill="auto"/>
            <w:vAlign w:val="bottom"/>
          </w:tcPr>
          <w:p w14:paraId="39793FAB" w14:textId="77777777" w:rsidR="002F101D" w:rsidRPr="002F101D" w:rsidRDefault="002F101D" w:rsidP="002F101D">
            <w:pPr>
              <w:jc w:val="center"/>
              <w:rPr>
                <w:snapToGrid w:val="0"/>
                <w:color w:val="000000"/>
                <w:szCs w:val="22"/>
              </w:rPr>
            </w:pPr>
            <w:r w:rsidRPr="002F101D">
              <w:rPr>
                <w:snapToGrid w:val="0"/>
                <w:color w:val="000000"/>
                <w:szCs w:val="22"/>
              </w:rPr>
              <w:t>7 131</w:t>
            </w:r>
          </w:p>
        </w:tc>
        <w:tc>
          <w:tcPr>
            <w:tcW w:w="3544" w:type="dxa"/>
            <w:vMerge/>
            <w:shd w:val="clear" w:color="auto" w:fill="auto"/>
          </w:tcPr>
          <w:p w14:paraId="7B8C5AB5" w14:textId="77777777" w:rsidR="002F101D" w:rsidRPr="002F101D" w:rsidRDefault="002F101D" w:rsidP="002F101D">
            <w:pPr>
              <w:jc w:val="center"/>
              <w:rPr>
                <w:snapToGrid w:val="0"/>
                <w:color w:val="000000"/>
                <w:szCs w:val="22"/>
              </w:rPr>
            </w:pPr>
          </w:p>
        </w:tc>
      </w:tr>
      <w:tr w:rsidR="002F101D" w:rsidRPr="002F101D" w14:paraId="2F6F77A3" w14:textId="77777777" w:rsidTr="00DD090C">
        <w:trPr>
          <w:jc w:val="center"/>
        </w:trPr>
        <w:tc>
          <w:tcPr>
            <w:tcW w:w="1526" w:type="dxa"/>
            <w:vMerge/>
            <w:shd w:val="clear" w:color="auto" w:fill="auto"/>
          </w:tcPr>
          <w:p w14:paraId="34F4BF4E" w14:textId="77777777" w:rsidR="002F101D" w:rsidRPr="002F101D" w:rsidRDefault="002F101D" w:rsidP="002F101D">
            <w:pPr>
              <w:jc w:val="both"/>
              <w:rPr>
                <w:snapToGrid w:val="0"/>
                <w:sz w:val="28"/>
                <w:szCs w:val="28"/>
              </w:rPr>
            </w:pPr>
          </w:p>
        </w:tc>
        <w:tc>
          <w:tcPr>
            <w:tcW w:w="1701" w:type="dxa"/>
            <w:shd w:val="clear" w:color="auto" w:fill="auto"/>
            <w:vAlign w:val="bottom"/>
          </w:tcPr>
          <w:p w14:paraId="2C5BD653" w14:textId="77777777" w:rsidR="002F101D" w:rsidRPr="002F101D" w:rsidRDefault="002F101D" w:rsidP="002F101D">
            <w:pPr>
              <w:jc w:val="center"/>
              <w:rPr>
                <w:snapToGrid w:val="0"/>
                <w:color w:val="000000"/>
                <w:szCs w:val="22"/>
              </w:rPr>
            </w:pPr>
            <w:r w:rsidRPr="002F101D">
              <w:rPr>
                <w:snapToGrid w:val="0"/>
                <w:color w:val="000000"/>
                <w:szCs w:val="22"/>
              </w:rPr>
              <w:t>июн.19</w:t>
            </w:r>
          </w:p>
        </w:tc>
        <w:tc>
          <w:tcPr>
            <w:tcW w:w="2693" w:type="dxa"/>
            <w:shd w:val="clear" w:color="auto" w:fill="auto"/>
            <w:vAlign w:val="bottom"/>
          </w:tcPr>
          <w:p w14:paraId="5A39F076"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tcPr>
          <w:p w14:paraId="7BCAD58D" w14:textId="77777777" w:rsidR="002F101D" w:rsidRPr="002F101D" w:rsidRDefault="002F101D" w:rsidP="002F101D">
            <w:pPr>
              <w:jc w:val="center"/>
              <w:rPr>
                <w:snapToGrid w:val="0"/>
                <w:color w:val="000000"/>
                <w:szCs w:val="22"/>
              </w:rPr>
            </w:pPr>
          </w:p>
        </w:tc>
      </w:tr>
      <w:tr w:rsidR="002F101D" w:rsidRPr="002F101D" w14:paraId="1518FE94" w14:textId="77777777" w:rsidTr="00DD090C">
        <w:trPr>
          <w:jc w:val="center"/>
        </w:trPr>
        <w:tc>
          <w:tcPr>
            <w:tcW w:w="1526" w:type="dxa"/>
            <w:vMerge w:val="restart"/>
            <w:shd w:val="clear" w:color="auto" w:fill="auto"/>
            <w:vAlign w:val="center"/>
          </w:tcPr>
          <w:p w14:paraId="624D73F7" w14:textId="77777777" w:rsidR="002F101D" w:rsidRPr="002F101D" w:rsidRDefault="002F101D" w:rsidP="002F101D">
            <w:pPr>
              <w:jc w:val="center"/>
              <w:rPr>
                <w:snapToGrid w:val="0"/>
                <w:color w:val="000000"/>
                <w:szCs w:val="22"/>
              </w:rPr>
            </w:pPr>
            <w:r w:rsidRPr="002F101D">
              <w:rPr>
                <w:snapToGrid w:val="0"/>
                <w:color w:val="000000"/>
                <w:szCs w:val="22"/>
              </w:rPr>
              <w:t>2 полугодие 2019 года</w:t>
            </w:r>
          </w:p>
        </w:tc>
        <w:tc>
          <w:tcPr>
            <w:tcW w:w="1701" w:type="dxa"/>
            <w:shd w:val="clear" w:color="auto" w:fill="auto"/>
            <w:vAlign w:val="bottom"/>
          </w:tcPr>
          <w:p w14:paraId="5066BD12" w14:textId="77777777" w:rsidR="002F101D" w:rsidRPr="002F101D" w:rsidRDefault="002F101D" w:rsidP="002F101D">
            <w:pPr>
              <w:jc w:val="center"/>
              <w:rPr>
                <w:snapToGrid w:val="0"/>
                <w:color w:val="000000"/>
                <w:szCs w:val="22"/>
              </w:rPr>
            </w:pPr>
            <w:r w:rsidRPr="002F101D">
              <w:rPr>
                <w:snapToGrid w:val="0"/>
                <w:color w:val="000000"/>
                <w:szCs w:val="22"/>
              </w:rPr>
              <w:t>июл.19</w:t>
            </w:r>
          </w:p>
        </w:tc>
        <w:tc>
          <w:tcPr>
            <w:tcW w:w="2693" w:type="dxa"/>
            <w:shd w:val="clear" w:color="auto" w:fill="auto"/>
            <w:vAlign w:val="bottom"/>
          </w:tcPr>
          <w:p w14:paraId="10703C6D"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val="restart"/>
            <w:shd w:val="clear" w:color="auto" w:fill="auto"/>
            <w:vAlign w:val="center"/>
          </w:tcPr>
          <w:p w14:paraId="3CCACFC1" w14:textId="77777777" w:rsidR="002F101D" w:rsidRPr="002F101D" w:rsidRDefault="002F101D" w:rsidP="002F101D">
            <w:pPr>
              <w:jc w:val="center"/>
              <w:rPr>
                <w:snapToGrid w:val="0"/>
                <w:color w:val="000000"/>
                <w:szCs w:val="22"/>
              </w:rPr>
            </w:pPr>
          </w:p>
          <w:p w14:paraId="4B90F4C2" w14:textId="77777777" w:rsidR="002F101D" w:rsidRPr="002F101D" w:rsidRDefault="002F101D" w:rsidP="002F101D">
            <w:pPr>
              <w:jc w:val="center"/>
              <w:rPr>
                <w:snapToGrid w:val="0"/>
                <w:color w:val="000000"/>
                <w:szCs w:val="22"/>
              </w:rPr>
            </w:pPr>
            <w:r w:rsidRPr="002F101D">
              <w:rPr>
                <w:snapToGrid w:val="0"/>
                <w:color w:val="000000"/>
                <w:szCs w:val="22"/>
              </w:rPr>
              <w:t>31 576</w:t>
            </w:r>
          </w:p>
          <w:p w14:paraId="130A818F" w14:textId="77777777" w:rsidR="002F101D" w:rsidRPr="002F101D" w:rsidRDefault="002F101D" w:rsidP="002F101D">
            <w:pPr>
              <w:jc w:val="center"/>
              <w:rPr>
                <w:snapToGrid w:val="0"/>
                <w:color w:val="000000"/>
                <w:szCs w:val="22"/>
              </w:rPr>
            </w:pPr>
          </w:p>
        </w:tc>
      </w:tr>
      <w:tr w:rsidR="002F101D" w:rsidRPr="002F101D" w14:paraId="5A807B9E" w14:textId="77777777" w:rsidTr="00DD090C">
        <w:trPr>
          <w:jc w:val="center"/>
        </w:trPr>
        <w:tc>
          <w:tcPr>
            <w:tcW w:w="1526" w:type="dxa"/>
            <w:vMerge/>
            <w:shd w:val="clear" w:color="auto" w:fill="auto"/>
          </w:tcPr>
          <w:p w14:paraId="7AEB2D02" w14:textId="77777777" w:rsidR="002F101D" w:rsidRPr="002F101D" w:rsidRDefault="002F101D" w:rsidP="002F101D">
            <w:pPr>
              <w:jc w:val="both"/>
              <w:rPr>
                <w:snapToGrid w:val="0"/>
                <w:sz w:val="28"/>
                <w:szCs w:val="28"/>
              </w:rPr>
            </w:pPr>
          </w:p>
        </w:tc>
        <w:tc>
          <w:tcPr>
            <w:tcW w:w="1701" w:type="dxa"/>
            <w:shd w:val="clear" w:color="auto" w:fill="auto"/>
            <w:vAlign w:val="bottom"/>
          </w:tcPr>
          <w:p w14:paraId="2B2A9D3D" w14:textId="77777777" w:rsidR="002F101D" w:rsidRPr="002F101D" w:rsidRDefault="002F101D" w:rsidP="002F101D">
            <w:pPr>
              <w:jc w:val="center"/>
              <w:rPr>
                <w:snapToGrid w:val="0"/>
                <w:color w:val="000000"/>
                <w:szCs w:val="22"/>
              </w:rPr>
            </w:pPr>
            <w:r w:rsidRPr="002F101D">
              <w:rPr>
                <w:snapToGrid w:val="0"/>
                <w:color w:val="000000"/>
                <w:szCs w:val="22"/>
              </w:rPr>
              <w:t>авг.19</w:t>
            </w:r>
          </w:p>
        </w:tc>
        <w:tc>
          <w:tcPr>
            <w:tcW w:w="2693" w:type="dxa"/>
            <w:shd w:val="clear" w:color="auto" w:fill="auto"/>
            <w:vAlign w:val="bottom"/>
          </w:tcPr>
          <w:p w14:paraId="1CDEFC36"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vAlign w:val="center"/>
          </w:tcPr>
          <w:p w14:paraId="317E6F4C" w14:textId="77777777" w:rsidR="002F101D" w:rsidRPr="002F101D" w:rsidRDefault="002F101D" w:rsidP="002F101D">
            <w:pPr>
              <w:jc w:val="both"/>
              <w:rPr>
                <w:snapToGrid w:val="0"/>
                <w:sz w:val="28"/>
                <w:szCs w:val="28"/>
              </w:rPr>
            </w:pPr>
          </w:p>
        </w:tc>
      </w:tr>
      <w:tr w:rsidR="002F101D" w:rsidRPr="002F101D" w14:paraId="52937B7A" w14:textId="77777777" w:rsidTr="00DD090C">
        <w:trPr>
          <w:jc w:val="center"/>
        </w:trPr>
        <w:tc>
          <w:tcPr>
            <w:tcW w:w="1526" w:type="dxa"/>
            <w:vMerge/>
            <w:shd w:val="clear" w:color="auto" w:fill="auto"/>
          </w:tcPr>
          <w:p w14:paraId="0E134168" w14:textId="77777777" w:rsidR="002F101D" w:rsidRPr="002F101D" w:rsidRDefault="002F101D" w:rsidP="002F101D">
            <w:pPr>
              <w:jc w:val="both"/>
              <w:rPr>
                <w:snapToGrid w:val="0"/>
                <w:sz w:val="28"/>
                <w:szCs w:val="28"/>
              </w:rPr>
            </w:pPr>
          </w:p>
        </w:tc>
        <w:tc>
          <w:tcPr>
            <w:tcW w:w="1701" w:type="dxa"/>
            <w:shd w:val="clear" w:color="auto" w:fill="auto"/>
            <w:vAlign w:val="bottom"/>
          </w:tcPr>
          <w:p w14:paraId="13C0E091" w14:textId="77777777" w:rsidR="002F101D" w:rsidRPr="002F101D" w:rsidRDefault="002F101D" w:rsidP="002F101D">
            <w:pPr>
              <w:jc w:val="center"/>
              <w:rPr>
                <w:snapToGrid w:val="0"/>
                <w:color w:val="000000"/>
                <w:szCs w:val="22"/>
              </w:rPr>
            </w:pPr>
            <w:r w:rsidRPr="002F101D">
              <w:rPr>
                <w:snapToGrid w:val="0"/>
                <w:color w:val="000000"/>
                <w:szCs w:val="22"/>
              </w:rPr>
              <w:t>сен.19</w:t>
            </w:r>
          </w:p>
        </w:tc>
        <w:tc>
          <w:tcPr>
            <w:tcW w:w="2693" w:type="dxa"/>
            <w:shd w:val="clear" w:color="auto" w:fill="auto"/>
            <w:vAlign w:val="bottom"/>
          </w:tcPr>
          <w:p w14:paraId="6973CD7A"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vAlign w:val="center"/>
          </w:tcPr>
          <w:p w14:paraId="1A9EA102" w14:textId="77777777" w:rsidR="002F101D" w:rsidRPr="002F101D" w:rsidRDefault="002F101D" w:rsidP="002F101D">
            <w:pPr>
              <w:jc w:val="both"/>
              <w:rPr>
                <w:snapToGrid w:val="0"/>
                <w:sz w:val="28"/>
                <w:szCs w:val="28"/>
              </w:rPr>
            </w:pPr>
          </w:p>
        </w:tc>
      </w:tr>
      <w:tr w:rsidR="002F101D" w:rsidRPr="002F101D" w14:paraId="488DDF15" w14:textId="77777777" w:rsidTr="00DD090C">
        <w:trPr>
          <w:jc w:val="center"/>
        </w:trPr>
        <w:tc>
          <w:tcPr>
            <w:tcW w:w="1526" w:type="dxa"/>
            <w:vMerge/>
            <w:shd w:val="clear" w:color="auto" w:fill="auto"/>
          </w:tcPr>
          <w:p w14:paraId="7EF4E889" w14:textId="77777777" w:rsidR="002F101D" w:rsidRPr="002F101D" w:rsidRDefault="002F101D" w:rsidP="002F101D">
            <w:pPr>
              <w:jc w:val="both"/>
              <w:rPr>
                <w:snapToGrid w:val="0"/>
                <w:sz w:val="28"/>
                <w:szCs w:val="28"/>
              </w:rPr>
            </w:pPr>
          </w:p>
        </w:tc>
        <w:tc>
          <w:tcPr>
            <w:tcW w:w="1701" w:type="dxa"/>
            <w:shd w:val="clear" w:color="auto" w:fill="auto"/>
            <w:vAlign w:val="bottom"/>
          </w:tcPr>
          <w:p w14:paraId="1489BB38" w14:textId="77777777" w:rsidR="002F101D" w:rsidRPr="002F101D" w:rsidRDefault="002F101D" w:rsidP="002F101D">
            <w:pPr>
              <w:jc w:val="center"/>
              <w:rPr>
                <w:snapToGrid w:val="0"/>
                <w:color w:val="000000"/>
                <w:szCs w:val="22"/>
              </w:rPr>
            </w:pPr>
            <w:r w:rsidRPr="002F101D">
              <w:rPr>
                <w:snapToGrid w:val="0"/>
                <w:color w:val="000000"/>
                <w:szCs w:val="22"/>
              </w:rPr>
              <w:t>окт.19</w:t>
            </w:r>
          </w:p>
        </w:tc>
        <w:tc>
          <w:tcPr>
            <w:tcW w:w="2693" w:type="dxa"/>
            <w:shd w:val="clear" w:color="auto" w:fill="auto"/>
            <w:vAlign w:val="bottom"/>
          </w:tcPr>
          <w:p w14:paraId="02E0191B" w14:textId="77777777" w:rsidR="002F101D" w:rsidRPr="002F101D" w:rsidRDefault="002F101D" w:rsidP="002F101D">
            <w:pPr>
              <w:jc w:val="center"/>
              <w:rPr>
                <w:snapToGrid w:val="0"/>
                <w:color w:val="000000"/>
                <w:szCs w:val="22"/>
              </w:rPr>
            </w:pPr>
            <w:r w:rsidRPr="002F101D">
              <w:rPr>
                <w:snapToGrid w:val="0"/>
                <w:color w:val="000000"/>
                <w:szCs w:val="22"/>
              </w:rPr>
              <w:t>4 223</w:t>
            </w:r>
          </w:p>
        </w:tc>
        <w:tc>
          <w:tcPr>
            <w:tcW w:w="3544" w:type="dxa"/>
            <w:vMerge/>
            <w:shd w:val="clear" w:color="auto" w:fill="auto"/>
            <w:vAlign w:val="center"/>
          </w:tcPr>
          <w:p w14:paraId="6A2FD867" w14:textId="77777777" w:rsidR="002F101D" w:rsidRPr="002F101D" w:rsidRDefault="002F101D" w:rsidP="002F101D">
            <w:pPr>
              <w:jc w:val="both"/>
              <w:rPr>
                <w:snapToGrid w:val="0"/>
                <w:sz w:val="28"/>
                <w:szCs w:val="28"/>
              </w:rPr>
            </w:pPr>
          </w:p>
        </w:tc>
      </w:tr>
      <w:tr w:rsidR="002F101D" w:rsidRPr="002F101D" w14:paraId="413EA227" w14:textId="77777777" w:rsidTr="00DD090C">
        <w:trPr>
          <w:jc w:val="center"/>
        </w:trPr>
        <w:tc>
          <w:tcPr>
            <w:tcW w:w="1526" w:type="dxa"/>
            <w:vMerge/>
            <w:shd w:val="clear" w:color="auto" w:fill="auto"/>
          </w:tcPr>
          <w:p w14:paraId="05B3F62F" w14:textId="77777777" w:rsidR="002F101D" w:rsidRPr="002F101D" w:rsidRDefault="002F101D" w:rsidP="002F101D">
            <w:pPr>
              <w:jc w:val="both"/>
              <w:rPr>
                <w:snapToGrid w:val="0"/>
                <w:sz w:val="28"/>
                <w:szCs w:val="28"/>
              </w:rPr>
            </w:pPr>
          </w:p>
        </w:tc>
        <w:tc>
          <w:tcPr>
            <w:tcW w:w="1701" w:type="dxa"/>
            <w:shd w:val="clear" w:color="auto" w:fill="auto"/>
            <w:vAlign w:val="bottom"/>
          </w:tcPr>
          <w:p w14:paraId="63F81C79" w14:textId="77777777" w:rsidR="002F101D" w:rsidRPr="002F101D" w:rsidRDefault="002F101D" w:rsidP="002F101D">
            <w:pPr>
              <w:jc w:val="center"/>
              <w:rPr>
                <w:snapToGrid w:val="0"/>
                <w:color w:val="000000"/>
                <w:szCs w:val="22"/>
              </w:rPr>
            </w:pPr>
            <w:r w:rsidRPr="002F101D">
              <w:rPr>
                <w:snapToGrid w:val="0"/>
                <w:color w:val="000000"/>
                <w:szCs w:val="22"/>
              </w:rPr>
              <w:t>ноя.19</w:t>
            </w:r>
          </w:p>
        </w:tc>
        <w:tc>
          <w:tcPr>
            <w:tcW w:w="2693" w:type="dxa"/>
            <w:shd w:val="clear" w:color="auto" w:fill="auto"/>
            <w:vAlign w:val="bottom"/>
          </w:tcPr>
          <w:p w14:paraId="40693F06" w14:textId="77777777" w:rsidR="002F101D" w:rsidRPr="002F101D" w:rsidRDefault="002F101D" w:rsidP="002F101D">
            <w:pPr>
              <w:jc w:val="center"/>
              <w:rPr>
                <w:snapToGrid w:val="0"/>
                <w:color w:val="000000"/>
                <w:szCs w:val="22"/>
              </w:rPr>
            </w:pPr>
            <w:r w:rsidRPr="002F101D">
              <w:rPr>
                <w:snapToGrid w:val="0"/>
                <w:color w:val="000000"/>
                <w:szCs w:val="22"/>
              </w:rPr>
              <w:t>12 778</w:t>
            </w:r>
          </w:p>
        </w:tc>
        <w:tc>
          <w:tcPr>
            <w:tcW w:w="3544" w:type="dxa"/>
            <w:vMerge/>
            <w:shd w:val="clear" w:color="auto" w:fill="auto"/>
            <w:vAlign w:val="center"/>
          </w:tcPr>
          <w:p w14:paraId="20A3A6B1" w14:textId="77777777" w:rsidR="002F101D" w:rsidRPr="002F101D" w:rsidRDefault="002F101D" w:rsidP="002F101D">
            <w:pPr>
              <w:jc w:val="both"/>
              <w:rPr>
                <w:snapToGrid w:val="0"/>
                <w:sz w:val="28"/>
                <w:szCs w:val="28"/>
              </w:rPr>
            </w:pPr>
          </w:p>
        </w:tc>
      </w:tr>
      <w:tr w:rsidR="002F101D" w:rsidRPr="002F101D" w14:paraId="0CD3CB4E" w14:textId="77777777" w:rsidTr="00DD090C">
        <w:trPr>
          <w:jc w:val="center"/>
        </w:trPr>
        <w:tc>
          <w:tcPr>
            <w:tcW w:w="1526" w:type="dxa"/>
            <w:vMerge/>
            <w:shd w:val="clear" w:color="auto" w:fill="auto"/>
          </w:tcPr>
          <w:p w14:paraId="1ADF8172" w14:textId="77777777" w:rsidR="002F101D" w:rsidRPr="002F101D" w:rsidRDefault="002F101D" w:rsidP="002F101D">
            <w:pPr>
              <w:jc w:val="both"/>
              <w:rPr>
                <w:snapToGrid w:val="0"/>
                <w:sz w:val="28"/>
                <w:szCs w:val="28"/>
              </w:rPr>
            </w:pPr>
          </w:p>
        </w:tc>
        <w:tc>
          <w:tcPr>
            <w:tcW w:w="1701" w:type="dxa"/>
            <w:shd w:val="clear" w:color="auto" w:fill="auto"/>
            <w:vAlign w:val="bottom"/>
          </w:tcPr>
          <w:p w14:paraId="0B75ACA3" w14:textId="77777777" w:rsidR="002F101D" w:rsidRPr="002F101D" w:rsidRDefault="002F101D" w:rsidP="002F101D">
            <w:pPr>
              <w:jc w:val="center"/>
              <w:rPr>
                <w:snapToGrid w:val="0"/>
                <w:color w:val="000000"/>
                <w:szCs w:val="22"/>
              </w:rPr>
            </w:pPr>
            <w:r w:rsidRPr="002F101D">
              <w:rPr>
                <w:snapToGrid w:val="0"/>
                <w:color w:val="000000"/>
                <w:szCs w:val="22"/>
              </w:rPr>
              <w:t>дек.19</w:t>
            </w:r>
          </w:p>
        </w:tc>
        <w:tc>
          <w:tcPr>
            <w:tcW w:w="2693" w:type="dxa"/>
            <w:shd w:val="clear" w:color="auto" w:fill="auto"/>
            <w:vAlign w:val="bottom"/>
          </w:tcPr>
          <w:p w14:paraId="3C6CA1DC" w14:textId="77777777" w:rsidR="002F101D" w:rsidRPr="002F101D" w:rsidRDefault="002F101D" w:rsidP="002F101D">
            <w:pPr>
              <w:jc w:val="center"/>
              <w:rPr>
                <w:snapToGrid w:val="0"/>
                <w:color w:val="000000"/>
                <w:szCs w:val="22"/>
              </w:rPr>
            </w:pPr>
            <w:r w:rsidRPr="002F101D">
              <w:rPr>
                <w:snapToGrid w:val="0"/>
                <w:color w:val="000000"/>
                <w:szCs w:val="22"/>
              </w:rPr>
              <w:t>14 575</w:t>
            </w:r>
          </w:p>
        </w:tc>
        <w:tc>
          <w:tcPr>
            <w:tcW w:w="3544" w:type="dxa"/>
            <w:vMerge/>
            <w:shd w:val="clear" w:color="auto" w:fill="auto"/>
            <w:vAlign w:val="center"/>
          </w:tcPr>
          <w:p w14:paraId="2E8A5B0D" w14:textId="77777777" w:rsidR="002F101D" w:rsidRPr="002F101D" w:rsidRDefault="002F101D" w:rsidP="002F101D">
            <w:pPr>
              <w:jc w:val="both"/>
              <w:rPr>
                <w:snapToGrid w:val="0"/>
                <w:sz w:val="28"/>
                <w:szCs w:val="28"/>
              </w:rPr>
            </w:pPr>
          </w:p>
        </w:tc>
      </w:tr>
      <w:tr w:rsidR="002F101D" w:rsidRPr="002F101D" w14:paraId="031B1BDA" w14:textId="77777777" w:rsidTr="00DD090C">
        <w:trPr>
          <w:jc w:val="center"/>
        </w:trPr>
        <w:tc>
          <w:tcPr>
            <w:tcW w:w="1526" w:type="dxa"/>
            <w:vMerge w:val="restart"/>
            <w:shd w:val="clear" w:color="auto" w:fill="auto"/>
            <w:vAlign w:val="center"/>
          </w:tcPr>
          <w:p w14:paraId="342B310D" w14:textId="77777777" w:rsidR="002F101D" w:rsidRPr="002F101D" w:rsidRDefault="002F101D" w:rsidP="002F101D">
            <w:pPr>
              <w:jc w:val="center"/>
              <w:rPr>
                <w:snapToGrid w:val="0"/>
                <w:color w:val="000000"/>
                <w:szCs w:val="22"/>
              </w:rPr>
            </w:pPr>
            <w:r w:rsidRPr="002F101D">
              <w:rPr>
                <w:snapToGrid w:val="0"/>
                <w:color w:val="000000"/>
                <w:szCs w:val="22"/>
              </w:rPr>
              <w:t>1 полугодие 2020 года</w:t>
            </w:r>
          </w:p>
        </w:tc>
        <w:tc>
          <w:tcPr>
            <w:tcW w:w="1701" w:type="dxa"/>
            <w:shd w:val="clear" w:color="auto" w:fill="auto"/>
            <w:vAlign w:val="bottom"/>
          </w:tcPr>
          <w:p w14:paraId="78057EA9" w14:textId="77777777" w:rsidR="002F101D" w:rsidRPr="002F101D" w:rsidRDefault="002F101D" w:rsidP="002F101D">
            <w:pPr>
              <w:jc w:val="center"/>
              <w:rPr>
                <w:snapToGrid w:val="0"/>
                <w:color w:val="000000"/>
                <w:szCs w:val="22"/>
              </w:rPr>
            </w:pPr>
            <w:r w:rsidRPr="002F101D">
              <w:rPr>
                <w:snapToGrid w:val="0"/>
                <w:color w:val="000000"/>
                <w:szCs w:val="22"/>
              </w:rPr>
              <w:t>янв.20</w:t>
            </w:r>
          </w:p>
        </w:tc>
        <w:tc>
          <w:tcPr>
            <w:tcW w:w="2693" w:type="dxa"/>
            <w:shd w:val="clear" w:color="auto" w:fill="auto"/>
            <w:vAlign w:val="bottom"/>
          </w:tcPr>
          <w:p w14:paraId="05D9096B" w14:textId="77777777" w:rsidR="002F101D" w:rsidRPr="002F101D" w:rsidRDefault="002F101D" w:rsidP="002F101D">
            <w:pPr>
              <w:jc w:val="center"/>
              <w:rPr>
                <w:snapToGrid w:val="0"/>
                <w:color w:val="000000"/>
                <w:szCs w:val="22"/>
              </w:rPr>
            </w:pPr>
            <w:r w:rsidRPr="002F101D">
              <w:rPr>
                <w:snapToGrid w:val="0"/>
                <w:color w:val="000000"/>
                <w:szCs w:val="22"/>
              </w:rPr>
              <w:t>16 096</w:t>
            </w:r>
          </w:p>
        </w:tc>
        <w:tc>
          <w:tcPr>
            <w:tcW w:w="3544" w:type="dxa"/>
            <w:vMerge w:val="restart"/>
            <w:shd w:val="clear" w:color="auto" w:fill="auto"/>
            <w:vAlign w:val="center"/>
          </w:tcPr>
          <w:p w14:paraId="724AF043" w14:textId="77777777" w:rsidR="002F101D" w:rsidRPr="002F101D" w:rsidRDefault="002F101D" w:rsidP="002F101D">
            <w:pPr>
              <w:jc w:val="center"/>
              <w:rPr>
                <w:snapToGrid w:val="0"/>
                <w:color w:val="000000"/>
                <w:szCs w:val="22"/>
              </w:rPr>
            </w:pPr>
          </w:p>
          <w:p w14:paraId="3FF0227E" w14:textId="77777777" w:rsidR="002F101D" w:rsidRPr="002F101D" w:rsidRDefault="002F101D" w:rsidP="002F101D">
            <w:pPr>
              <w:jc w:val="center"/>
              <w:rPr>
                <w:snapToGrid w:val="0"/>
                <w:color w:val="000000"/>
                <w:szCs w:val="22"/>
              </w:rPr>
            </w:pPr>
            <w:r w:rsidRPr="002F101D">
              <w:rPr>
                <w:snapToGrid w:val="0"/>
                <w:color w:val="000000"/>
                <w:szCs w:val="22"/>
              </w:rPr>
              <w:t>53 158</w:t>
            </w:r>
          </w:p>
          <w:p w14:paraId="7A6801D4" w14:textId="77777777" w:rsidR="002F101D" w:rsidRPr="002F101D" w:rsidRDefault="002F101D" w:rsidP="002F101D">
            <w:pPr>
              <w:jc w:val="center"/>
              <w:rPr>
                <w:snapToGrid w:val="0"/>
                <w:color w:val="000000"/>
                <w:szCs w:val="22"/>
              </w:rPr>
            </w:pPr>
          </w:p>
        </w:tc>
      </w:tr>
      <w:tr w:rsidR="002F101D" w:rsidRPr="002F101D" w14:paraId="666A36F8" w14:textId="77777777" w:rsidTr="00DD090C">
        <w:trPr>
          <w:jc w:val="center"/>
        </w:trPr>
        <w:tc>
          <w:tcPr>
            <w:tcW w:w="1526" w:type="dxa"/>
            <w:vMerge/>
            <w:shd w:val="clear" w:color="auto" w:fill="auto"/>
          </w:tcPr>
          <w:p w14:paraId="42083B29" w14:textId="77777777" w:rsidR="002F101D" w:rsidRPr="002F101D" w:rsidRDefault="002F101D" w:rsidP="002F101D">
            <w:pPr>
              <w:jc w:val="both"/>
              <w:rPr>
                <w:snapToGrid w:val="0"/>
                <w:sz w:val="28"/>
                <w:szCs w:val="28"/>
              </w:rPr>
            </w:pPr>
          </w:p>
        </w:tc>
        <w:tc>
          <w:tcPr>
            <w:tcW w:w="1701" w:type="dxa"/>
            <w:shd w:val="clear" w:color="auto" w:fill="auto"/>
            <w:vAlign w:val="bottom"/>
          </w:tcPr>
          <w:p w14:paraId="50D259E1" w14:textId="77777777" w:rsidR="002F101D" w:rsidRPr="002F101D" w:rsidRDefault="002F101D" w:rsidP="002F101D">
            <w:pPr>
              <w:jc w:val="center"/>
              <w:rPr>
                <w:snapToGrid w:val="0"/>
                <w:color w:val="000000"/>
                <w:szCs w:val="22"/>
              </w:rPr>
            </w:pPr>
            <w:r w:rsidRPr="002F101D">
              <w:rPr>
                <w:snapToGrid w:val="0"/>
                <w:color w:val="000000"/>
                <w:szCs w:val="22"/>
              </w:rPr>
              <w:t>фев.20</w:t>
            </w:r>
          </w:p>
        </w:tc>
        <w:tc>
          <w:tcPr>
            <w:tcW w:w="2693" w:type="dxa"/>
            <w:shd w:val="clear" w:color="auto" w:fill="auto"/>
            <w:vAlign w:val="bottom"/>
          </w:tcPr>
          <w:p w14:paraId="30CEF03F" w14:textId="77777777" w:rsidR="002F101D" w:rsidRPr="002F101D" w:rsidRDefault="002F101D" w:rsidP="002F101D">
            <w:pPr>
              <w:jc w:val="center"/>
              <w:rPr>
                <w:snapToGrid w:val="0"/>
                <w:color w:val="000000"/>
                <w:szCs w:val="22"/>
              </w:rPr>
            </w:pPr>
            <w:r w:rsidRPr="002F101D">
              <w:rPr>
                <w:snapToGrid w:val="0"/>
                <w:color w:val="000000"/>
                <w:szCs w:val="22"/>
              </w:rPr>
              <w:t>12 604</w:t>
            </w:r>
          </w:p>
        </w:tc>
        <w:tc>
          <w:tcPr>
            <w:tcW w:w="3544" w:type="dxa"/>
            <w:vMerge/>
            <w:shd w:val="clear" w:color="auto" w:fill="auto"/>
            <w:vAlign w:val="center"/>
          </w:tcPr>
          <w:p w14:paraId="0DE35CC2" w14:textId="77777777" w:rsidR="002F101D" w:rsidRPr="002F101D" w:rsidRDefault="002F101D" w:rsidP="002F101D">
            <w:pPr>
              <w:jc w:val="center"/>
              <w:rPr>
                <w:snapToGrid w:val="0"/>
                <w:color w:val="000000"/>
                <w:szCs w:val="22"/>
              </w:rPr>
            </w:pPr>
          </w:p>
        </w:tc>
      </w:tr>
      <w:tr w:rsidR="002F101D" w:rsidRPr="002F101D" w14:paraId="04F6E6A1" w14:textId="77777777" w:rsidTr="00DD090C">
        <w:trPr>
          <w:jc w:val="center"/>
        </w:trPr>
        <w:tc>
          <w:tcPr>
            <w:tcW w:w="1526" w:type="dxa"/>
            <w:vMerge/>
            <w:shd w:val="clear" w:color="auto" w:fill="auto"/>
          </w:tcPr>
          <w:p w14:paraId="13CBC6A7" w14:textId="77777777" w:rsidR="002F101D" w:rsidRPr="002F101D" w:rsidRDefault="002F101D" w:rsidP="002F101D">
            <w:pPr>
              <w:jc w:val="both"/>
              <w:rPr>
                <w:snapToGrid w:val="0"/>
                <w:sz w:val="28"/>
                <w:szCs w:val="28"/>
              </w:rPr>
            </w:pPr>
          </w:p>
        </w:tc>
        <w:tc>
          <w:tcPr>
            <w:tcW w:w="1701" w:type="dxa"/>
            <w:shd w:val="clear" w:color="auto" w:fill="auto"/>
            <w:vAlign w:val="bottom"/>
          </w:tcPr>
          <w:p w14:paraId="0B90A021" w14:textId="77777777" w:rsidR="002F101D" w:rsidRPr="002F101D" w:rsidRDefault="002F101D" w:rsidP="002F101D">
            <w:pPr>
              <w:jc w:val="center"/>
              <w:rPr>
                <w:snapToGrid w:val="0"/>
                <w:color w:val="000000"/>
                <w:szCs w:val="22"/>
              </w:rPr>
            </w:pPr>
            <w:r w:rsidRPr="002F101D">
              <w:rPr>
                <w:snapToGrid w:val="0"/>
                <w:color w:val="000000"/>
                <w:szCs w:val="22"/>
              </w:rPr>
              <w:t>мар.20</w:t>
            </w:r>
          </w:p>
        </w:tc>
        <w:tc>
          <w:tcPr>
            <w:tcW w:w="2693" w:type="dxa"/>
            <w:shd w:val="clear" w:color="auto" w:fill="auto"/>
            <w:vAlign w:val="bottom"/>
          </w:tcPr>
          <w:p w14:paraId="465BD2F3" w14:textId="77777777" w:rsidR="002F101D" w:rsidRPr="002F101D" w:rsidRDefault="002F101D" w:rsidP="002F101D">
            <w:pPr>
              <w:jc w:val="center"/>
              <w:rPr>
                <w:snapToGrid w:val="0"/>
                <w:color w:val="000000"/>
                <w:szCs w:val="22"/>
              </w:rPr>
            </w:pPr>
            <w:r w:rsidRPr="002F101D">
              <w:rPr>
                <w:snapToGrid w:val="0"/>
                <w:color w:val="000000"/>
                <w:szCs w:val="22"/>
              </w:rPr>
              <w:t>12 340</w:t>
            </w:r>
          </w:p>
        </w:tc>
        <w:tc>
          <w:tcPr>
            <w:tcW w:w="3544" w:type="dxa"/>
            <w:vMerge/>
            <w:shd w:val="clear" w:color="auto" w:fill="auto"/>
            <w:vAlign w:val="center"/>
          </w:tcPr>
          <w:p w14:paraId="4BB8A0A0" w14:textId="77777777" w:rsidR="002F101D" w:rsidRPr="002F101D" w:rsidRDefault="002F101D" w:rsidP="002F101D">
            <w:pPr>
              <w:jc w:val="center"/>
              <w:rPr>
                <w:snapToGrid w:val="0"/>
                <w:color w:val="000000"/>
                <w:szCs w:val="22"/>
              </w:rPr>
            </w:pPr>
          </w:p>
        </w:tc>
      </w:tr>
      <w:tr w:rsidR="002F101D" w:rsidRPr="002F101D" w14:paraId="02ECAF55" w14:textId="77777777" w:rsidTr="00DD090C">
        <w:trPr>
          <w:jc w:val="center"/>
        </w:trPr>
        <w:tc>
          <w:tcPr>
            <w:tcW w:w="1526" w:type="dxa"/>
            <w:vMerge/>
            <w:shd w:val="clear" w:color="auto" w:fill="auto"/>
          </w:tcPr>
          <w:p w14:paraId="0EFA736D" w14:textId="77777777" w:rsidR="002F101D" w:rsidRPr="002F101D" w:rsidRDefault="002F101D" w:rsidP="002F101D">
            <w:pPr>
              <w:jc w:val="both"/>
              <w:rPr>
                <w:snapToGrid w:val="0"/>
                <w:sz w:val="28"/>
                <w:szCs w:val="28"/>
              </w:rPr>
            </w:pPr>
          </w:p>
        </w:tc>
        <w:tc>
          <w:tcPr>
            <w:tcW w:w="1701" w:type="dxa"/>
            <w:shd w:val="clear" w:color="auto" w:fill="auto"/>
            <w:vAlign w:val="bottom"/>
          </w:tcPr>
          <w:p w14:paraId="392AD445" w14:textId="77777777" w:rsidR="002F101D" w:rsidRPr="002F101D" w:rsidRDefault="002F101D" w:rsidP="002F101D">
            <w:pPr>
              <w:jc w:val="center"/>
              <w:rPr>
                <w:snapToGrid w:val="0"/>
                <w:color w:val="000000"/>
                <w:szCs w:val="22"/>
              </w:rPr>
            </w:pPr>
            <w:r w:rsidRPr="002F101D">
              <w:rPr>
                <w:snapToGrid w:val="0"/>
                <w:color w:val="000000"/>
                <w:szCs w:val="22"/>
              </w:rPr>
              <w:t>апр.20</w:t>
            </w:r>
          </w:p>
        </w:tc>
        <w:tc>
          <w:tcPr>
            <w:tcW w:w="2693" w:type="dxa"/>
            <w:shd w:val="clear" w:color="auto" w:fill="auto"/>
            <w:vAlign w:val="bottom"/>
          </w:tcPr>
          <w:p w14:paraId="3B1E3355" w14:textId="77777777" w:rsidR="002F101D" w:rsidRPr="002F101D" w:rsidRDefault="002F101D" w:rsidP="002F101D">
            <w:pPr>
              <w:jc w:val="center"/>
              <w:rPr>
                <w:snapToGrid w:val="0"/>
                <w:color w:val="000000"/>
                <w:szCs w:val="22"/>
              </w:rPr>
            </w:pPr>
            <w:r w:rsidRPr="002F101D">
              <w:rPr>
                <w:snapToGrid w:val="0"/>
                <w:color w:val="000000"/>
                <w:szCs w:val="22"/>
              </w:rPr>
              <w:t>9 423</w:t>
            </w:r>
          </w:p>
        </w:tc>
        <w:tc>
          <w:tcPr>
            <w:tcW w:w="3544" w:type="dxa"/>
            <w:vMerge/>
            <w:shd w:val="clear" w:color="auto" w:fill="auto"/>
            <w:vAlign w:val="center"/>
          </w:tcPr>
          <w:p w14:paraId="10A41CAC" w14:textId="77777777" w:rsidR="002F101D" w:rsidRPr="002F101D" w:rsidRDefault="002F101D" w:rsidP="002F101D">
            <w:pPr>
              <w:jc w:val="center"/>
              <w:rPr>
                <w:snapToGrid w:val="0"/>
                <w:color w:val="000000"/>
                <w:szCs w:val="22"/>
              </w:rPr>
            </w:pPr>
          </w:p>
        </w:tc>
      </w:tr>
      <w:tr w:rsidR="002F101D" w:rsidRPr="002F101D" w14:paraId="37E5E97C" w14:textId="77777777" w:rsidTr="00DD090C">
        <w:trPr>
          <w:jc w:val="center"/>
        </w:trPr>
        <w:tc>
          <w:tcPr>
            <w:tcW w:w="1526" w:type="dxa"/>
            <w:vMerge/>
            <w:shd w:val="clear" w:color="auto" w:fill="auto"/>
          </w:tcPr>
          <w:p w14:paraId="4D0EEFDF" w14:textId="77777777" w:rsidR="002F101D" w:rsidRPr="002F101D" w:rsidRDefault="002F101D" w:rsidP="002F101D">
            <w:pPr>
              <w:jc w:val="both"/>
              <w:rPr>
                <w:snapToGrid w:val="0"/>
                <w:sz w:val="28"/>
                <w:szCs w:val="28"/>
              </w:rPr>
            </w:pPr>
          </w:p>
        </w:tc>
        <w:tc>
          <w:tcPr>
            <w:tcW w:w="1701" w:type="dxa"/>
            <w:shd w:val="clear" w:color="auto" w:fill="auto"/>
            <w:vAlign w:val="bottom"/>
          </w:tcPr>
          <w:p w14:paraId="51152D5B" w14:textId="77777777" w:rsidR="002F101D" w:rsidRPr="002F101D" w:rsidRDefault="002F101D" w:rsidP="002F101D">
            <w:pPr>
              <w:jc w:val="center"/>
              <w:rPr>
                <w:snapToGrid w:val="0"/>
                <w:color w:val="000000"/>
                <w:szCs w:val="22"/>
              </w:rPr>
            </w:pPr>
            <w:r w:rsidRPr="002F101D">
              <w:rPr>
                <w:snapToGrid w:val="0"/>
                <w:color w:val="000000"/>
                <w:szCs w:val="22"/>
              </w:rPr>
              <w:t>май.20</w:t>
            </w:r>
          </w:p>
        </w:tc>
        <w:tc>
          <w:tcPr>
            <w:tcW w:w="2693" w:type="dxa"/>
            <w:shd w:val="clear" w:color="auto" w:fill="auto"/>
            <w:vAlign w:val="bottom"/>
          </w:tcPr>
          <w:p w14:paraId="3479E9C1" w14:textId="77777777" w:rsidR="002F101D" w:rsidRPr="002F101D" w:rsidRDefault="002F101D" w:rsidP="002F101D">
            <w:pPr>
              <w:jc w:val="center"/>
              <w:rPr>
                <w:snapToGrid w:val="0"/>
                <w:color w:val="000000"/>
                <w:szCs w:val="22"/>
              </w:rPr>
            </w:pPr>
            <w:r w:rsidRPr="002F101D">
              <w:rPr>
                <w:snapToGrid w:val="0"/>
                <w:color w:val="000000"/>
                <w:szCs w:val="22"/>
              </w:rPr>
              <w:t>2 695</w:t>
            </w:r>
          </w:p>
        </w:tc>
        <w:tc>
          <w:tcPr>
            <w:tcW w:w="3544" w:type="dxa"/>
            <w:vMerge/>
            <w:shd w:val="clear" w:color="auto" w:fill="auto"/>
            <w:vAlign w:val="center"/>
          </w:tcPr>
          <w:p w14:paraId="440967F5" w14:textId="77777777" w:rsidR="002F101D" w:rsidRPr="002F101D" w:rsidRDefault="002F101D" w:rsidP="002F101D">
            <w:pPr>
              <w:jc w:val="center"/>
              <w:rPr>
                <w:snapToGrid w:val="0"/>
                <w:color w:val="000000"/>
                <w:szCs w:val="22"/>
              </w:rPr>
            </w:pPr>
          </w:p>
        </w:tc>
      </w:tr>
      <w:tr w:rsidR="002F101D" w:rsidRPr="002F101D" w14:paraId="3D2AB3E5" w14:textId="77777777" w:rsidTr="00DD090C">
        <w:trPr>
          <w:jc w:val="center"/>
        </w:trPr>
        <w:tc>
          <w:tcPr>
            <w:tcW w:w="1526" w:type="dxa"/>
            <w:vMerge/>
            <w:shd w:val="clear" w:color="auto" w:fill="auto"/>
          </w:tcPr>
          <w:p w14:paraId="0A3B1ED4" w14:textId="77777777" w:rsidR="002F101D" w:rsidRPr="002F101D" w:rsidRDefault="002F101D" w:rsidP="002F101D">
            <w:pPr>
              <w:jc w:val="both"/>
              <w:rPr>
                <w:snapToGrid w:val="0"/>
                <w:sz w:val="28"/>
                <w:szCs w:val="28"/>
              </w:rPr>
            </w:pPr>
          </w:p>
        </w:tc>
        <w:tc>
          <w:tcPr>
            <w:tcW w:w="1701" w:type="dxa"/>
            <w:shd w:val="clear" w:color="auto" w:fill="auto"/>
            <w:vAlign w:val="bottom"/>
          </w:tcPr>
          <w:p w14:paraId="191A6A42" w14:textId="77777777" w:rsidR="002F101D" w:rsidRPr="002F101D" w:rsidRDefault="002F101D" w:rsidP="002F101D">
            <w:pPr>
              <w:jc w:val="center"/>
              <w:rPr>
                <w:snapToGrid w:val="0"/>
                <w:color w:val="000000"/>
                <w:szCs w:val="22"/>
              </w:rPr>
            </w:pPr>
            <w:r w:rsidRPr="002F101D">
              <w:rPr>
                <w:snapToGrid w:val="0"/>
                <w:color w:val="000000"/>
                <w:szCs w:val="22"/>
              </w:rPr>
              <w:t>июн.20</w:t>
            </w:r>
          </w:p>
        </w:tc>
        <w:tc>
          <w:tcPr>
            <w:tcW w:w="2693" w:type="dxa"/>
            <w:shd w:val="clear" w:color="auto" w:fill="auto"/>
            <w:vAlign w:val="bottom"/>
          </w:tcPr>
          <w:p w14:paraId="256B2525"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vAlign w:val="center"/>
          </w:tcPr>
          <w:p w14:paraId="1A7CB4A4" w14:textId="77777777" w:rsidR="002F101D" w:rsidRPr="002F101D" w:rsidRDefault="002F101D" w:rsidP="002F101D">
            <w:pPr>
              <w:jc w:val="center"/>
              <w:rPr>
                <w:snapToGrid w:val="0"/>
                <w:color w:val="000000"/>
                <w:szCs w:val="22"/>
              </w:rPr>
            </w:pPr>
          </w:p>
        </w:tc>
      </w:tr>
      <w:tr w:rsidR="002F101D" w:rsidRPr="002F101D" w14:paraId="67735379" w14:textId="77777777" w:rsidTr="00DD090C">
        <w:trPr>
          <w:jc w:val="center"/>
        </w:trPr>
        <w:tc>
          <w:tcPr>
            <w:tcW w:w="1526" w:type="dxa"/>
            <w:vMerge w:val="restart"/>
            <w:shd w:val="clear" w:color="auto" w:fill="auto"/>
            <w:vAlign w:val="center"/>
          </w:tcPr>
          <w:p w14:paraId="2A443A80" w14:textId="77777777" w:rsidR="002F101D" w:rsidRPr="002F101D" w:rsidRDefault="002F101D" w:rsidP="002F101D">
            <w:pPr>
              <w:jc w:val="center"/>
              <w:rPr>
                <w:snapToGrid w:val="0"/>
                <w:color w:val="000000"/>
                <w:szCs w:val="22"/>
              </w:rPr>
            </w:pPr>
            <w:r w:rsidRPr="002F101D">
              <w:rPr>
                <w:snapToGrid w:val="0"/>
                <w:color w:val="000000"/>
                <w:szCs w:val="22"/>
              </w:rPr>
              <w:t>2 полугодие 2020 года</w:t>
            </w:r>
          </w:p>
        </w:tc>
        <w:tc>
          <w:tcPr>
            <w:tcW w:w="1701" w:type="dxa"/>
            <w:shd w:val="clear" w:color="auto" w:fill="auto"/>
            <w:vAlign w:val="bottom"/>
          </w:tcPr>
          <w:p w14:paraId="1684FFF8" w14:textId="77777777" w:rsidR="002F101D" w:rsidRPr="002F101D" w:rsidRDefault="002F101D" w:rsidP="002F101D">
            <w:pPr>
              <w:jc w:val="center"/>
              <w:rPr>
                <w:snapToGrid w:val="0"/>
                <w:color w:val="000000"/>
                <w:szCs w:val="22"/>
              </w:rPr>
            </w:pPr>
            <w:r w:rsidRPr="002F101D">
              <w:rPr>
                <w:snapToGrid w:val="0"/>
                <w:color w:val="000000"/>
                <w:szCs w:val="22"/>
              </w:rPr>
              <w:t>июл.20</w:t>
            </w:r>
          </w:p>
        </w:tc>
        <w:tc>
          <w:tcPr>
            <w:tcW w:w="2693" w:type="dxa"/>
            <w:shd w:val="clear" w:color="auto" w:fill="auto"/>
            <w:vAlign w:val="bottom"/>
          </w:tcPr>
          <w:p w14:paraId="075C7ACE"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val="restart"/>
            <w:shd w:val="clear" w:color="auto" w:fill="auto"/>
            <w:vAlign w:val="center"/>
          </w:tcPr>
          <w:p w14:paraId="01DFDCAC" w14:textId="77777777" w:rsidR="002F101D" w:rsidRPr="002F101D" w:rsidRDefault="002F101D" w:rsidP="002F101D">
            <w:pPr>
              <w:jc w:val="center"/>
              <w:rPr>
                <w:snapToGrid w:val="0"/>
                <w:color w:val="000000"/>
                <w:szCs w:val="22"/>
              </w:rPr>
            </w:pPr>
          </w:p>
          <w:p w14:paraId="04216FEE" w14:textId="77777777" w:rsidR="002F101D" w:rsidRPr="002F101D" w:rsidRDefault="002F101D" w:rsidP="002F101D">
            <w:pPr>
              <w:jc w:val="center"/>
              <w:rPr>
                <w:snapToGrid w:val="0"/>
                <w:color w:val="000000"/>
                <w:szCs w:val="22"/>
              </w:rPr>
            </w:pPr>
            <w:r w:rsidRPr="002F101D">
              <w:rPr>
                <w:snapToGrid w:val="0"/>
                <w:color w:val="000000"/>
                <w:szCs w:val="22"/>
              </w:rPr>
              <w:t>35 217</w:t>
            </w:r>
          </w:p>
          <w:p w14:paraId="11CFAED8" w14:textId="77777777" w:rsidR="002F101D" w:rsidRPr="002F101D" w:rsidRDefault="002F101D" w:rsidP="002F101D">
            <w:pPr>
              <w:jc w:val="center"/>
              <w:rPr>
                <w:snapToGrid w:val="0"/>
                <w:color w:val="000000"/>
                <w:szCs w:val="22"/>
              </w:rPr>
            </w:pPr>
          </w:p>
        </w:tc>
      </w:tr>
      <w:tr w:rsidR="002F101D" w:rsidRPr="002F101D" w14:paraId="2B59024C" w14:textId="77777777" w:rsidTr="00DD090C">
        <w:trPr>
          <w:jc w:val="center"/>
        </w:trPr>
        <w:tc>
          <w:tcPr>
            <w:tcW w:w="1526" w:type="dxa"/>
            <w:vMerge/>
            <w:shd w:val="clear" w:color="auto" w:fill="auto"/>
          </w:tcPr>
          <w:p w14:paraId="4E5630B2" w14:textId="77777777" w:rsidR="002F101D" w:rsidRPr="002F101D" w:rsidRDefault="002F101D" w:rsidP="002F101D">
            <w:pPr>
              <w:jc w:val="both"/>
              <w:rPr>
                <w:snapToGrid w:val="0"/>
                <w:sz w:val="28"/>
                <w:szCs w:val="28"/>
              </w:rPr>
            </w:pPr>
          </w:p>
        </w:tc>
        <w:tc>
          <w:tcPr>
            <w:tcW w:w="1701" w:type="dxa"/>
            <w:shd w:val="clear" w:color="auto" w:fill="auto"/>
            <w:vAlign w:val="bottom"/>
          </w:tcPr>
          <w:p w14:paraId="5B96F5D4" w14:textId="77777777" w:rsidR="002F101D" w:rsidRPr="002F101D" w:rsidRDefault="002F101D" w:rsidP="002F101D">
            <w:pPr>
              <w:jc w:val="center"/>
              <w:rPr>
                <w:snapToGrid w:val="0"/>
                <w:color w:val="000000"/>
                <w:szCs w:val="22"/>
              </w:rPr>
            </w:pPr>
            <w:r w:rsidRPr="002F101D">
              <w:rPr>
                <w:snapToGrid w:val="0"/>
                <w:color w:val="000000"/>
                <w:szCs w:val="22"/>
              </w:rPr>
              <w:t>авг.20</w:t>
            </w:r>
          </w:p>
        </w:tc>
        <w:tc>
          <w:tcPr>
            <w:tcW w:w="2693" w:type="dxa"/>
            <w:shd w:val="clear" w:color="auto" w:fill="auto"/>
            <w:vAlign w:val="bottom"/>
          </w:tcPr>
          <w:p w14:paraId="4961A5B3"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vAlign w:val="center"/>
          </w:tcPr>
          <w:p w14:paraId="421E9C25" w14:textId="77777777" w:rsidR="002F101D" w:rsidRPr="002F101D" w:rsidRDefault="002F101D" w:rsidP="002F101D">
            <w:pPr>
              <w:jc w:val="center"/>
              <w:rPr>
                <w:snapToGrid w:val="0"/>
                <w:color w:val="000000"/>
                <w:szCs w:val="22"/>
              </w:rPr>
            </w:pPr>
          </w:p>
        </w:tc>
      </w:tr>
      <w:tr w:rsidR="002F101D" w:rsidRPr="002F101D" w14:paraId="5E8D8F5F" w14:textId="77777777" w:rsidTr="00DD090C">
        <w:trPr>
          <w:jc w:val="center"/>
        </w:trPr>
        <w:tc>
          <w:tcPr>
            <w:tcW w:w="1526" w:type="dxa"/>
            <w:vMerge/>
            <w:shd w:val="clear" w:color="auto" w:fill="auto"/>
          </w:tcPr>
          <w:p w14:paraId="10B9E2B2" w14:textId="77777777" w:rsidR="002F101D" w:rsidRPr="002F101D" w:rsidRDefault="002F101D" w:rsidP="002F101D">
            <w:pPr>
              <w:jc w:val="both"/>
              <w:rPr>
                <w:snapToGrid w:val="0"/>
                <w:sz w:val="28"/>
                <w:szCs w:val="28"/>
              </w:rPr>
            </w:pPr>
          </w:p>
        </w:tc>
        <w:tc>
          <w:tcPr>
            <w:tcW w:w="1701" w:type="dxa"/>
            <w:shd w:val="clear" w:color="auto" w:fill="auto"/>
            <w:vAlign w:val="bottom"/>
          </w:tcPr>
          <w:p w14:paraId="463A8C46" w14:textId="77777777" w:rsidR="002F101D" w:rsidRPr="002F101D" w:rsidRDefault="002F101D" w:rsidP="002F101D">
            <w:pPr>
              <w:jc w:val="center"/>
              <w:rPr>
                <w:snapToGrid w:val="0"/>
                <w:color w:val="000000"/>
                <w:szCs w:val="22"/>
              </w:rPr>
            </w:pPr>
            <w:r w:rsidRPr="002F101D">
              <w:rPr>
                <w:snapToGrid w:val="0"/>
                <w:color w:val="000000"/>
                <w:szCs w:val="22"/>
              </w:rPr>
              <w:t>сен.20</w:t>
            </w:r>
          </w:p>
        </w:tc>
        <w:tc>
          <w:tcPr>
            <w:tcW w:w="2693" w:type="dxa"/>
            <w:shd w:val="clear" w:color="auto" w:fill="auto"/>
            <w:vAlign w:val="bottom"/>
          </w:tcPr>
          <w:p w14:paraId="4F242974"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vAlign w:val="center"/>
          </w:tcPr>
          <w:p w14:paraId="395720AE" w14:textId="77777777" w:rsidR="002F101D" w:rsidRPr="002F101D" w:rsidRDefault="002F101D" w:rsidP="002F101D">
            <w:pPr>
              <w:jc w:val="center"/>
              <w:rPr>
                <w:snapToGrid w:val="0"/>
                <w:color w:val="000000"/>
                <w:szCs w:val="22"/>
              </w:rPr>
            </w:pPr>
          </w:p>
        </w:tc>
      </w:tr>
      <w:tr w:rsidR="002F101D" w:rsidRPr="002F101D" w14:paraId="4A381003" w14:textId="77777777" w:rsidTr="00DD090C">
        <w:trPr>
          <w:jc w:val="center"/>
        </w:trPr>
        <w:tc>
          <w:tcPr>
            <w:tcW w:w="1526" w:type="dxa"/>
            <w:vMerge/>
            <w:shd w:val="clear" w:color="auto" w:fill="auto"/>
          </w:tcPr>
          <w:p w14:paraId="77C21962" w14:textId="77777777" w:rsidR="002F101D" w:rsidRPr="002F101D" w:rsidRDefault="002F101D" w:rsidP="002F101D">
            <w:pPr>
              <w:jc w:val="both"/>
              <w:rPr>
                <w:snapToGrid w:val="0"/>
                <w:sz w:val="28"/>
                <w:szCs w:val="28"/>
              </w:rPr>
            </w:pPr>
          </w:p>
        </w:tc>
        <w:tc>
          <w:tcPr>
            <w:tcW w:w="1701" w:type="dxa"/>
            <w:shd w:val="clear" w:color="auto" w:fill="auto"/>
            <w:vAlign w:val="bottom"/>
          </w:tcPr>
          <w:p w14:paraId="6C54B7B0" w14:textId="77777777" w:rsidR="002F101D" w:rsidRPr="002F101D" w:rsidRDefault="002F101D" w:rsidP="002F101D">
            <w:pPr>
              <w:jc w:val="center"/>
              <w:rPr>
                <w:snapToGrid w:val="0"/>
                <w:color w:val="000000"/>
                <w:szCs w:val="22"/>
              </w:rPr>
            </w:pPr>
            <w:r w:rsidRPr="002F101D">
              <w:rPr>
                <w:snapToGrid w:val="0"/>
                <w:color w:val="000000"/>
                <w:szCs w:val="22"/>
              </w:rPr>
              <w:t>окт.20</w:t>
            </w:r>
          </w:p>
        </w:tc>
        <w:tc>
          <w:tcPr>
            <w:tcW w:w="2693" w:type="dxa"/>
            <w:shd w:val="clear" w:color="auto" w:fill="auto"/>
            <w:vAlign w:val="bottom"/>
          </w:tcPr>
          <w:p w14:paraId="0917DB25" w14:textId="77777777" w:rsidR="002F101D" w:rsidRPr="002F101D" w:rsidRDefault="002F101D" w:rsidP="002F101D">
            <w:pPr>
              <w:jc w:val="center"/>
              <w:rPr>
                <w:snapToGrid w:val="0"/>
                <w:color w:val="000000"/>
                <w:szCs w:val="22"/>
              </w:rPr>
            </w:pPr>
            <w:r w:rsidRPr="002F101D">
              <w:rPr>
                <w:snapToGrid w:val="0"/>
                <w:color w:val="000000"/>
                <w:szCs w:val="22"/>
              </w:rPr>
              <w:t>7 824</w:t>
            </w:r>
          </w:p>
        </w:tc>
        <w:tc>
          <w:tcPr>
            <w:tcW w:w="3544" w:type="dxa"/>
            <w:vMerge/>
            <w:shd w:val="clear" w:color="auto" w:fill="auto"/>
            <w:vAlign w:val="center"/>
          </w:tcPr>
          <w:p w14:paraId="733EC5D2" w14:textId="77777777" w:rsidR="002F101D" w:rsidRPr="002F101D" w:rsidRDefault="002F101D" w:rsidP="002F101D">
            <w:pPr>
              <w:jc w:val="center"/>
              <w:rPr>
                <w:snapToGrid w:val="0"/>
                <w:color w:val="000000"/>
                <w:szCs w:val="22"/>
              </w:rPr>
            </w:pPr>
          </w:p>
        </w:tc>
      </w:tr>
      <w:tr w:rsidR="002F101D" w:rsidRPr="002F101D" w14:paraId="53DE921F" w14:textId="77777777" w:rsidTr="00DD090C">
        <w:trPr>
          <w:jc w:val="center"/>
        </w:trPr>
        <w:tc>
          <w:tcPr>
            <w:tcW w:w="1526" w:type="dxa"/>
            <w:vMerge/>
            <w:shd w:val="clear" w:color="auto" w:fill="auto"/>
          </w:tcPr>
          <w:p w14:paraId="63CB0D58" w14:textId="77777777" w:rsidR="002F101D" w:rsidRPr="002F101D" w:rsidRDefault="002F101D" w:rsidP="002F101D">
            <w:pPr>
              <w:jc w:val="both"/>
              <w:rPr>
                <w:snapToGrid w:val="0"/>
                <w:sz w:val="28"/>
                <w:szCs w:val="28"/>
              </w:rPr>
            </w:pPr>
          </w:p>
        </w:tc>
        <w:tc>
          <w:tcPr>
            <w:tcW w:w="1701" w:type="dxa"/>
            <w:shd w:val="clear" w:color="auto" w:fill="auto"/>
            <w:vAlign w:val="bottom"/>
          </w:tcPr>
          <w:p w14:paraId="7FCBC307" w14:textId="77777777" w:rsidR="002F101D" w:rsidRPr="002F101D" w:rsidRDefault="002F101D" w:rsidP="002F101D">
            <w:pPr>
              <w:jc w:val="center"/>
              <w:rPr>
                <w:snapToGrid w:val="0"/>
                <w:color w:val="000000"/>
                <w:szCs w:val="22"/>
              </w:rPr>
            </w:pPr>
            <w:r w:rsidRPr="002F101D">
              <w:rPr>
                <w:snapToGrid w:val="0"/>
                <w:color w:val="000000"/>
                <w:szCs w:val="22"/>
              </w:rPr>
              <w:t>ноя.20</w:t>
            </w:r>
          </w:p>
        </w:tc>
        <w:tc>
          <w:tcPr>
            <w:tcW w:w="2693" w:type="dxa"/>
            <w:shd w:val="clear" w:color="auto" w:fill="auto"/>
            <w:vAlign w:val="bottom"/>
          </w:tcPr>
          <w:p w14:paraId="4705F07C" w14:textId="77777777" w:rsidR="002F101D" w:rsidRPr="002F101D" w:rsidRDefault="002F101D" w:rsidP="002F101D">
            <w:pPr>
              <w:jc w:val="center"/>
              <w:rPr>
                <w:snapToGrid w:val="0"/>
                <w:color w:val="000000"/>
                <w:szCs w:val="22"/>
              </w:rPr>
            </w:pPr>
            <w:r w:rsidRPr="002F101D">
              <w:rPr>
                <w:snapToGrid w:val="0"/>
                <w:color w:val="000000"/>
                <w:szCs w:val="22"/>
              </w:rPr>
              <w:t>12 469</w:t>
            </w:r>
          </w:p>
        </w:tc>
        <w:tc>
          <w:tcPr>
            <w:tcW w:w="3544" w:type="dxa"/>
            <w:vMerge/>
            <w:shd w:val="clear" w:color="auto" w:fill="auto"/>
            <w:vAlign w:val="center"/>
          </w:tcPr>
          <w:p w14:paraId="49E79226" w14:textId="77777777" w:rsidR="002F101D" w:rsidRPr="002F101D" w:rsidRDefault="002F101D" w:rsidP="002F101D">
            <w:pPr>
              <w:jc w:val="center"/>
              <w:rPr>
                <w:snapToGrid w:val="0"/>
                <w:color w:val="000000"/>
                <w:szCs w:val="22"/>
              </w:rPr>
            </w:pPr>
          </w:p>
        </w:tc>
      </w:tr>
      <w:tr w:rsidR="002F101D" w:rsidRPr="002F101D" w14:paraId="48B16228" w14:textId="77777777" w:rsidTr="00DD090C">
        <w:trPr>
          <w:jc w:val="center"/>
        </w:trPr>
        <w:tc>
          <w:tcPr>
            <w:tcW w:w="1526" w:type="dxa"/>
            <w:vMerge/>
            <w:shd w:val="clear" w:color="auto" w:fill="auto"/>
          </w:tcPr>
          <w:p w14:paraId="1C9892B2" w14:textId="77777777" w:rsidR="002F101D" w:rsidRPr="002F101D" w:rsidRDefault="002F101D" w:rsidP="002F101D">
            <w:pPr>
              <w:jc w:val="both"/>
              <w:rPr>
                <w:snapToGrid w:val="0"/>
                <w:sz w:val="28"/>
                <w:szCs w:val="28"/>
              </w:rPr>
            </w:pPr>
          </w:p>
        </w:tc>
        <w:tc>
          <w:tcPr>
            <w:tcW w:w="1701" w:type="dxa"/>
            <w:shd w:val="clear" w:color="auto" w:fill="auto"/>
            <w:vAlign w:val="bottom"/>
          </w:tcPr>
          <w:p w14:paraId="24406B91" w14:textId="77777777" w:rsidR="002F101D" w:rsidRPr="002F101D" w:rsidRDefault="002F101D" w:rsidP="002F101D">
            <w:pPr>
              <w:jc w:val="center"/>
              <w:rPr>
                <w:snapToGrid w:val="0"/>
                <w:color w:val="000000"/>
                <w:szCs w:val="22"/>
              </w:rPr>
            </w:pPr>
            <w:r w:rsidRPr="002F101D">
              <w:rPr>
                <w:snapToGrid w:val="0"/>
                <w:color w:val="000000"/>
                <w:szCs w:val="22"/>
              </w:rPr>
              <w:t>дек.20</w:t>
            </w:r>
          </w:p>
        </w:tc>
        <w:tc>
          <w:tcPr>
            <w:tcW w:w="2693" w:type="dxa"/>
            <w:shd w:val="clear" w:color="auto" w:fill="auto"/>
            <w:vAlign w:val="bottom"/>
          </w:tcPr>
          <w:p w14:paraId="566B564B" w14:textId="77777777" w:rsidR="002F101D" w:rsidRPr="002F101D" w:rsidRDefault="002F101D" w:rsidP="002F101D">
            <w:pPr>
              <w:jc w:val="center"/>
              <w:rPr>
                <w:snapToGrid w:val="0"/>
                <w:color w:val="000000"/>
                <w:szCs w:val="22"/>
              </w:rPr>
            </w:pPr>
            <w:r w:rsidRPr="002F101D">
              <w:rPr>
                <w:snapToGrid w:val="0"/>
                <w:color w:val="000000"/>
                <w:szCs w:val="22"/>
              </w:rPr>
              <w:t>14 924</w:t>
            </w:r>
          </w:p>
        </w:tc>
        <w:tc>
          <w:tcPr>
            <w:tcW w:w="3544" w:type="dxa"/>
            <w:vMerge/>
            <w:shd w:val="clear" w:color="auto" w:fill="auto"/>
            <w:vAlign w:val="center"/>
          </w:tcPr>
          <w:p w14:paraId="6EDA530F" w14:textId="77777777" w:rsidR="002F101D" w:rsidRPr="002F101D" w:rsidRDefault="002F101D" w:rsidP="002F101D">
            <w:pPr>
              <w:jc w:val="center"/>
              <w:rPr>
                <w:snapToGrid w:val="0"/>
                <w:color w:val="000000"/>
                <w:szCs w:val="22"/>
              </w:rPr>
            </w:pPr>
          </w:p>
        </w:tc>
      </w:tr>
      <w:tr w:rsidR="002F101D" w:rsidRPr="002F101D" w14:paraId="05135AE1" w14:textId="77777777" w:rsidTr="00DD090C">
        <w:trPr>
          <w:jc w:val="center"/>
        </w:trPr>
        <w:tc>
          <w:tcPr>
            <w:tcW w:w="1526" w:type="dxa"/>
            <w:vMerge w:val="restart"/>
            <w:shd w:val="clear" w:color="auto" w:fill="auto"/>
            <w:vAlign w:val="center"/>
          </w:tcPr>
          <w:p w14:paraId="580F6E2C" w14:textId="77777777" w:rsidR="002F101D" w:rsidRPr="002F101D" w:rsidRDefault="002F101D" w:rsidP="002F101D">
            <w:pPr>
              <w:jc w:val="center"/>
              <w:rPr>
                <w:snapToGrid w:val="0"/>
                <w:color w:val="000000"/>
                <w:szCs w:val="22"/>
              </w:rPr>
            </w:pPr>
            <w:r w:rsidRPr="002F101D">
              <w:rPr>
                <w:snapToGrid w:val="0"/>
                <w:color w:val="000000"/>
                <w:szCs w:val="22"/>
              </w:rPr>
              <w:t>1 полугодие 2021 года</w:t>
            </w:r>
          </w:p>
        </w:tc>
        <w:tc>
          <w:tcPr>
            <w:tcW w:w="1701" w:type="dxa"/>
            <w:shd w:val="clear" w:color="auto" w:fill="auto"/>
            <w:vAlign w:val="bottom"/>
          </w:tcPr>
          <w:p w14:paraId="63027F6D" w14:textId="77777777" w:rsidR="002F101D" w:rsidRPr="002F101D" w:rsidRDefault="002F101D" w:rsidP="002F101D">
            <w:pPr>
              <w:jc w:val="center"/>
              <w:rPr>
                <w:snapToGrid w:val="0"/>
                <w:color w:val="000000"/>
                <w:szCs w:val="22"/>
              </w:rPr>
            </w:pPr>
            <w:r w:rsidRPr="002F101D">
              <w:rPr>
                <w:snapToGrid w:val="0"/>
                <w:color w:val="000000"/>
                <w:szCs w:val="22"/>
              </w:rPr>
              <w:t>янв.21</w:t>
            </w:r>
          </w:p>
        </w:tc>
        <w:tc>
          <w:tcPr>
            <w:tcW w:w="2693" w:type="dxa"/>
            <w:shd w:val="clear" w:color="auto" w:fill="auto"/>
            <w:vAlign w:val="bottom"/>
          </w:tcPr>
          <w:p w14:paraId="71DF5295" w14:textId="77777777" w:rsidR="002F101D" w:rsidRPr="002F101D" w:rsidRDefault="002F101D" w:rsidP="002F101D">
            <w:pPr>
              <w:jc w:val="center"/>
              <w:rPr>
                <w:snapToGrid w:val="0"/>
                <w:color w:val="000000"/>
                <w:szCs w:val="22"/>
              </w:rPr>
            </w:pPr>
            <w:r w:rsidRPr="002F101D">
              <w:rPr>
                <w:snapToGrid w:val="0"/>
                <w:color w:val="000000"/>
                <w:szCs w:val="22"/>
              </w:rPr>
              <w:t>17 654</w:t>
            </w:r>
          </w:p>
        </w:tc>
        <w:tc>
          <w:tcPr>
            <w:tcW w:w="3544" w:type="dxa"/>
            <w:vMerge w:val="restart"/>
            <w:shd w:val="clear" w:color="auto" w:fill="auto"/>
            <w:vAlign w:val="center"/>
          </w:tcPr>
          <w:p w14:paraId="1F70241A" w14:textId="77777777" w:rsidR="002F101D" w:rsidRPr="002F101D" w:rsidRDefault="002F101D" w:rsidP="002F101D">
            <w:pPr>
              <w:jc w:val="center"/>
              <w:rPr>
                <w:snapToGrid w:val="0"/>
                <w:color w:val="000000"/>
                <w:szCs w:val="22"/>
              </w:rPr>
            </w:pPr>
          </w:p>
          <w:p w14:paraId="2C25CA98" w14:textId="77777777" w:rsidR="002F101D" w:rsidRPr="002F101D" w:rsidRDefault="002F101D" w:rsidP="002F101D">
            <w:pPr>
              <w:jc w:val="center"/>
              <w:rPr>
                <w:snapToGrid w:val="0"/>
                <w:color w:val="000000"/>
                <w:szCs w:val="22"/>
              </w:rPr>
            </w:pPr>
            <w:r w:rsidRPr="002F101D">
              <w:rPr>
                <w:snapToGrid w:val="0"/>
                <w:color w:val="000000"/>
                <w:szCs w:val="22"/>
              </w:rPr>
              <w:t>61 673</w:t>
            </w:r>
          </w:p>
          <w:p w14:paraId="40D9F832" w14:textId="77777777" w:rsidR="002F101D" w:rsidRPr="002F101D" w:rsidRDefault="002F101D" w:rsidP="002F101D">
            <w:pPr>
              <w:jc w:val="center"/>
              <w:rPr>
                <w:snapToGrid w:val="0"/>
                <w:color w:val="000000"/>
                <w:szCs w:val="22"/>
              </w:rPr>
            </w:pPr>
          </w:p>
        </w:tc>
      </w:tr>
      <w:tr w:rsidR="002F101D" w:rsidRPr="002F101D" w14:paraId="77A3AE50" w14:textId="77777777" w:rsidTr="00DD090C">
        <w:trPr>
          <w:jc w:val="center"/>
        </w:trPr>
        <w:tc>
          <w:tcPr>
            <w:tcW w:w="1526" w:type="dxa"/>
            <w:vMerge/>
            <w:shd w:val="clear" w:color="auto" w:fill="auto"/>
          </w:tcPr>
          <w:p w14:paraId="52920C81" w14:textId="77777777" w:rsidR="002F101D" w:rsidRPr="002F101D" w:rsidRDefault="002F101D" w:rsidP="002F101D">
            <w:pPr>
              <w:jc w:val="both"/>
              <w:rPr>
                <w:snapToGrid w:val="0"/>
                <w:sz w:val="28"/>
                <w:szCs w:val="28"/>
              </w:rPr>
            </w:pPr>
          </w:p>
        </w:tc>
        <w:tc>
          <w:tcPr>
            <w:tcW w:w="1701" w:type="dxa"/>
            <w:shd w:val="clear" w:color="auto" w:fill="auto"/>
            <w:vAlign w:val="bottom"/>
          </w:tcPr>
          <w:p w14:paraId="47F6957E" w14:textId="77777777" w:rsidR="002F101D" w:rsidRPr="002F101D" w:rsidRDefault="002F101D" w:rsidP="002F101D">
            <w:pPr>
              <w:jc w:val="center"/>
              <w:rPr>
                <w:snapToGrid w:val="0"/>
                <w:color w:val="000000"/>
                <w:szCs w:val="22"/>
              </w:rPr>
            </w:pPr>
            <w:r w:rsidRPr="002F101D">
              <w:rPr>
                <w:snapToGrid w:val="0"/>
                <w:color w:val="000000"/>
                <w:szCs w:val="22"/>
              </w:rPr>
              <w:t>фев.21</w:t>
            </w:r>
          </w:p>
        </w:tc>
        <w:tc>
          <w:tcPr>
            <w:tcW w:w="2693" w:type="dxa"/>
            <w:shd w:val="clear" w:color="auto" w:fill="auto"/>
            <w:vAlign w:val="bottom"/>
          </w:tcPr>
          <w:p w14:paraId="59D1DA70" w14:textId="77777777" w:rsidR="002F101D" w:rsidRPr="002F101D" w:rsidRDefault="002F101D" w:rsidP="002F101D">
            <w:pPr>
              <w:jc w:val="center"/>
              <w:rPr>
                <w:snapToGrid w:val="0"/>
                <w:color w:val="000000"/>
                <w:szCs w:val="22"/>
              </w:rPr>
            </w:pPr>
            <w:r w:rsidRPr="002F101D">
              <w:rPr>
                <w:snapToGrid w:val="0"/>
                <w:color w:val="000000"/>
                <w:szCs w:val="22"/>
              </w:rPr>
              <w:t>15 278</w:t>
            </w:r>
          </w:p>
        </w:tc>
        <w:tc>
          <w:tcPr>
            <w:tcW w:w="3544" w:type="dxa"/>
            <w:vMerge/>
            <w:shd w:val="clear" w:color="auto" w:fill="auto"/>
            <w:vAlign w:val="center"/>
          </w:tcPr>
          <w:p w14:paraId="62B5E875" w14:textId="77777777" w:rsidR="002F101D" w:rsidRPr="002F101D" w:rsidRDefault="002F101D" w:rsidP="002F101D">
            <w:pPr>
              <w:jc w:val="center"/>
              <w:rPr>
                <w:snapToGrid w:val="0"/>
                <w:color w:val="000000"/>
                <w:szCs w:val="22"/>
              </w:rPr>
            </w:pPr>
          </w:p>
        </w:tc>
      </w:tr>
      <w:tr w:rsidR="002F101D" w:rsidRPr="002F101D" w14:paraId="714172B7" w14:textId="77777777" w:rsidTr="00DD090C">
        <w:trPr>
          <w:jc w:val="center"/>
        </w:trPr>
        <w:tc>
          <w:tcPr>
            <w:tcW w:w="1526" w:type="dxa"/>
            <w:vMerge/>
            <w:shd w:val="clear" w:color="auto" w:fill="auto"/>
          </w:tcPr>
          <w:p w14:paraId="5D631CC9" w14:textId="77777777" w:rsidR="002F101D" w:rsidRPr="002F101D" w:rsidRDefault="002F101D" w:rsidP="002F101D">
            <w:pPr>
              <w:jc w:val="both"/>
              <w:rPr>
                <w:snapToGrid w:val="0"/>
                <w:sz w:val="28"/>
                <w:szCs w:val="28"/>
              </w:rPr>
            </w:pPr>
          </w:p>
        </w:tc>
        <w:tc>
          <w:tcPr>
            <w:tcW w:w="1701" w:type="dxa"/>
            <w:shd w:val="clear" w:color="auto" w:fill="auto"/>
            <w:vAlign w:val="bottom"/>
          </w:tcPr>
          <w:p w14:paraId="3E543040" w14:textId="77777777" w:rsidR="002F101D" w:rsidRPr="002F101D" w:rsidRDefault="002F101D" w:rsidP="002F101D">
            <w:pPr>
              <w:jc w:val="center"/>
              <w:rPr>
                <w:snapToGrid w:val="0"/>
                <w:color w:val="000000"/>
                <w:szCs w:val="22"/>
              </w:rPr>
            </w:pPr>
            <w:r w:rsidRPr="002F101D">
              <w:rPr>
                <w:snapToGrid w:val="0"/>
                <w:color w:val="000000"/>
                <w:szCs w:val="22"/>
              </w:rPr>
              <w:t>мар.21</w:t>
            </w:r>
          </w:p>
        </w:tc>
        <w:tc>
          <w:tcPr>
            <w:tcW w:w="2693" w:type="dxa"/>
            <w:shd w:val="clear" w:color="auto" w:fill="auto"/>
            <w:vAlign w:val="bottom"/>
          </w:tcPr>
          <w:p w14:paraId="3ECBC9F0" w14:textId="77777777" w:rsidR="002F101D" w:rsidRPr="002F101D" w:rsidRDefault="002F101D" w:rsidP="002F101D">
            <w:pPr>
              <w:jc w:val="center"/>
              <w:rPr>
                <w:snapToGrid w:val="0"/>
                <w:color w:val="000000"/>
                <w:szCs w:val="22"/>
              </w:rPr>
            </w:pPr>
            <w:r w:rsidRPr="002F101D">
              <w:rPr>
                <w:snapToGrid w:val="0"/>
                <w:color w:val="000000"/>
                <w:szCs w:val="22"/>
              </w:rPr>
              <w:t>15 090</w:t>
            </w:r>
          </w:p>
        </w:tc>
        <w:tc>
          <w:tcPr>
            <w:tcW w:w="3544" w:type="dxa"/>
            <w:vMerge/>
            <w:shd w:val="clear" w:color="auto" w:fill="auto"/>
            <w:vAlign w:val="center"/>
          </w:tcPr>
          <w:p w14:paraId="2B0EC8FE" w14:textId="77777777" w:rsidR="002F101D" w:rsidRPr="002F101D" w:rsidRDefault="002F101D" w:rsidP="002F101D">
            <w:pPr>
              <w:jc w:val="center"/>
              <w:rPr>
                <w:snapToGrid w:val="0"/>
                <w:color w:val="000000"/>
                <w:szCs w:val="22"/>
              </w:rPr>
            </w:pPr>
          </w:p>
        </w:tc>
      </w:tr>
      <w:tr w:rsidR="002F101D" w:rsidRPr="002F101D" w14:paraId="7D46BE25" w14:textId="77777777" w:rsidTr="00DD090C">
        <w:trPr>
          <w:jc w:val="center"/>
        </w:trPr>
        <w:tc>
          <w:tcPr>
            <w:tcW w:w="1526" w:type="dxa"/>
            <w:vMerge/>
            <w:shd w:val="clear" w:color="auto" w:fill="auto"/>
          </w:tcPr>
          <w:p w14:paraId="76DACA64" w14:textId="77777777" w:rsidR="002F101D" w:rsidRPr="002F101D" w:rsidRDefault="002F101D" w:rsidP="002F101D">
            <w:pPr>
              <w:jc w:val="both"/>
              <w:rPr>
                <w:snapToGrid w:val="0"/>
                <w:sz w:val="28"/>
                <w:szCs w:val="28"/>
              </w:rPr>
            </w:pPr>
          </w:p>
        </w:tc>
        <w:tc>
          <w:tcPr>
            <w:tcW w:w="1701" w:type="dxa"/>
            <w:shd w:val="clear" w:color="auto" w:fill="auto"/>
            <w:vAlign w:val="bottom"/>
          </w:tcPr>
          <w:p w14:paraId="42935E88" w14:textId="77777777" w:rsidR="002F101D" w:rsidRPr="002F101D" w:rsidRDefault="002F101D" w:rsidP="002F101D">
            <w:pPr>
              <w:jc w:val="center"/>
              <w:rPr>
                <w:snapToGrid w:val="0"/>
                <w:color w:val="000000"/>
                <w:szCs w:val="22"/>
              </w:rPr>
            </w:pPr>
            <w:r w:rsidRPr="002F101D">
              <w:rPr>
                <w:snapToGrid w:val="0"/>
                <w:color w:val="000000"/>
                <w:szCs w:val="22"/>
              </w:rPr>
              <w:t>апр.21</w:t>
            </w:r>
          </w:p>
        </w:tc>
        <w:tc>
          <w:tcPr>
            <w:tcW w:w="2693" w:type="dxa"/>
            <w:shd w:val="clear" w:color="auto" w:fill="auto"/>
            <w:vAlign w:val="bottom"/>
          </w:tcPr>
          <w:p w14:paraId="2A9E5928" w14:textId="77777777" w:rsidR="002F101D" w:rsidRPr="002F101D" w:rsidRDefault="002F101D" w:rsidP="002F101D">
            <w:pPr>
              <w:jc w:val="center"/>
              <w:rPr>
                <w:snapToGrid w:val="0"/>
                <w:color w:val="000000"/>
                <w:szCs w:val="22"/>
              </w:rPr>
            </w:pPr>
            <w:r w:rsidRPr="002F101D">
              <w:rPr>
                <w:snapToGrid w:val="0"/>
                <w:color w:val="000000"/>
                <w:szCs w:val="22"/>
              </w:rPr>
              <w:t>9 873</w:t>
            </w:r>
          </w:p>
        </w:tc>
        <w:tc>
          <w:tcPr>
            <w:tcW w:w="3544" w:type="dxa"/>
            <w:vMerge/>
            <w:shd w:val="clear" w:color="auto" w:fill="auto"/>
            <w:vAlign w:val="center"/>
          </w:tcPr>
          <w:p w14:paraId="17CF0D87" w14:textId="77777777" w:rsidR="002F101D" w:rsidRPr="002F101D" w:rsidRDefault="002F101D" w:rsidP="002F101D">
            <w:pPr>
              <w:jc w:val="center"/>
              <w:rPr>
                <w:snapToGrid w:val="0"/>
                <w:color w:val="000000"/>
                <w:szCs w:val="22"/>
              </w:rPr>
            </w:pPr>
          </w:p>
        </w:tc>
      </w:tr>
      <w:tr w:rsidR="002F101D" w:rsidRPr="002F101D" w14:paraId="44D3A4E1" w14:textId="77777777" w:rsidTr="00DD090C">
        <w:trPr>
          <w:jc w:val="center"/>
        </w:trPr>
        <w:tc>
          <w:tcPr>
            <w:tcW w:w="1526" w:type="dxa"/>
            <w:vMerge/>
            <w:shd w:val="clear" w:color="auto" w:fill="auto"/>
          </w:tcPr>
          <w:p w14:paraId="1DF983EF" w14:textId="77777777" w:rsidR="002F101D" w:rsidRPr="002F101D" w:rsidRDefault="002F101D" w:rsidP="002F101D">
            <w:pPr>
              <w:jc w:val="both"/>
              <w:rPr>
                <w:snapToGrid w:val="0"/>
                <w:sz w:val="28"/>
                <w:szCs w:val="28"/>
              </w:rPr>
            </w:pPr>
          </w:p>
        </w:tc>
        <w:tc>
          <w:tcPr>
            <w:tcW w:w="1701" w:type="dxa"/>
            <w:shd w:val="clear" w:color="auto" w:fill="auto"/>
            <w:vAlign w:val="bottom"/>
          </w:tcPr>
          <w:p w14:paraId="08473049" w14:textId="77777777" w:rsidR="002F101D" w:rsidRPr="002F101D" w:rsidRDefault="002F101D" w:rsidP="002F101D">
            <w:pPr>
              <w:jc w:val="center"/>
              <w:rPr>
                <w:snapToGrid w:val="0"/>
                <w:color w:val="000000"/>
                <w:szCs w:val="22"/>
              </w:rPr>
            </w:pPr>
            <w:r w:rsidRPr="002F101D">
              <w:rPr>
                <w:snapToGrid w:val="0"/>
                <w:color w:val="000000"/>
                <w:szCs w:val="22"/>
              </w:rPr>
              <w:t>май.21</w:t>
            </w:r>
          </w:p>
        </w:tc>
        <w:tc>
          <w:tcPr>
            <w:tcW w:w="2693" w:type="dxa"/>
            <w:shd w:val="clear" w:color="auto" w:fill="auto"/>
            <w:vAlign w:val="bottom"/>
          </w:tcPr>
          <w:p w14:paraId="2E14066F" w14:textId="77777777" w:rsidR="002F101D" w:rsidRPr="002F101D" w:rsidRDefault="002F101D" w:rsidP="002F101D">
            <w:pPr>
              <w:jc w:val="center"/>
              <w:rPr>
                <w:snapToGrid w:val="0"/>
                <w:color w:val="000000"/>
                <w:szCs w:val="22"/>
              </w:rPr>
            </w:pPr>
            <w:r w:rsidRPr="002F101D">
              <w:rPr>
                <w:snapToGrid w:val="0"/>
                <w:color w:val="000000"/>
                <w:szCs w:val="22"/>
              </w:rPr>
              <w:t>3 778</w:t>
            </w:r>
          </w:p>
        </w:tc>
        <w:tc>
          <w:tcPr>
            <w:tcW w:w="3544" w:type="dxa"/>
            <w:vMerge/>
            <w:shd w:val="clear" w:color="auto" w:fill="auto"/>
            <w:vAlign w:val="center"/>
          </w:tcPr>
          <w:p w14:paraId="5147A6B7" w14:textId="77777777" w:rsidR="002F101D" w:rsidRPr="002F101D" w:rsidRDefault="002F101D" w:rsidP="002F101D">
            <w:pPr>
              <w:jc w:val="center"/>
              <w:rPr>
                <w:snapToGrid w:val="0"/>
                <w:color w:val="000000"/>
                <w:szCs w:val="22"/>
              </w:rPr>
            </w:pPr>
          </w:p>
        </w:tc>
      </w:tr>
      <w:tr w:rsidR="002F101D" w:rsidRPr="002F101D" w14:paraId="182C3F3F" w14:textId="77777777" w:rsidTr="00DD090C">
        <w:trPr>
          <w:jc w:val="center"/>
        </w:trPr>
        <w:tc>
          <w:tcPr>
            <w:tcW w:w="1526" w:type="dxa"/>
            <w:vMerge/>
            <w:shd w:val="clear" w:color="auto" w:fill="auto"/>
          </w:tcPr>
          <w:p w14:paraId="066922E2" w14:textId="77777777" w:rsidR="002F101D" w:rsidRPr="002F101D" w:rsidRDefault="002F101D" w:rsidP="002F101D">
            <w:pPr>
              <w:jc w:val="both"/>
              <w:rPr>
                <w:snapToGrid w:val="0"/>
                <w:sz w:val="28"/>
                <w:szCs w:val="28"/>
              </w:rPr>
            </w:pPr>
          </w:p>
        </w:tc>
        <w:tc>
          <w:tcPr>
            <w:tcW w:w="1701" w:type="dxa"/>
            <w:shd w:val="clear" w:color="auto" w:fill="auto"/>
            <w:vAlign w:val="bottom"/>
          </w:tcPr>
          <w:p w14:paraId="0A6BF519" w14:textId="77777777" w:rsidR="002F101D" w:rsidRPr="002F101D" w:rsidRDefault="002F101D" w:rsidP="002F101D">
            <w:pPr>
              <w:jc w:val="center"/>
              <w:rPr>
                <w:snapToGrid w:val="0"/>
                <w:color w:val="000000"/>
                <w:szCs w:val="22"/>
              </w:rPr>
            </w:pPr>
            <w:r w:rsidRPr="002F101D">
              <w:rPr>
                <w:snapToGrid w:val="0"/>
                <w:color w:val="000000"/>
                <w:szCs w:val="22"/>
              </w:rPr>
              <w:t>июн.21</w:t>
            </w:r>
          </w:p>
        </w:tc>
        <w:tc>
          <w:tcPr>
            <w:tcW w:w="2693" w:type="dxa"/>
            <w:shd w:val="clear" w:color="auto" w:fill="auto"/>
            <w:vAlign w:val="bottom"/>
          </w:tcPr>
          <w:p w14:paraId="6AA66E03"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vAlign w:val="center"/>
          </w:tcPr>
          <w:p w14:paraId="0DD75032" w14:textId="77777777" w:rsidR="002F101D" w:rsidRPr="002F101D" w:rsidRDefault="002F101D" w:rsidP="002F101D">
            <w:pPr>
              <w:jc w:val="center"/>
              <w:rPr>
                <w:snapToGrid w:val="0"/>
                <w:color w:val="000000"/>
                <w:szCs w:val="22"/>
              </w:rPr>
            </w:pPr>
          </w:p>
        </w:tc>
      </w:tr>
      <w:tr w:rsidR="002F101D" w:rsidRPr="002F101D" w14:paraId="387E65B0" w14:textId="77777777" w:rsidTr="00DD090C">
        <w:trPr>
          <w:jc w:val="center"/>
        </w:trPr>
        <w:tc>
          <w:tcPr>
            <w:tcW w:w="1526" w:type="dxa"/>
            <w:vMerge w:val="restart"/>
            <w:shd w:val="clear" w:color="auto" w:fill="auto"/>
            <w:vAlign w:val="center"/>
          </w:tcPr>
          <w:p w14:paraId="74830663" w14:textId="77777777" w:rsidR="002F101D" w:rsidRPr="002F101D" w:rsidRDefault="002F101D" w:rsidP="002F101D">
            <w:pPr>
              <w:jc w:val="center"/>
              <w:rPr>
                <w:snapToGrid w:val="0"/>
                <w:color w:val="000000"/>
                <w:szCs w:val="22"/>
              </w:rPr>
            </w:pPr>
            <w:r w:rsidRPr="002F101D">
              <w:rPr>
                <w:snapToGrid w:val="0"/>
                <w:color w:val="000000"/>
                <w:szCs w:val="22"/>
              </w:rPr>
              <w:t>2 полугодие 2021 года</w:t>
            </w:r>
          </w:p>
        </w:tc>
        <w:tc>
          <w:tcPr>
            <w:tcW w:w="1701" w:type="dxa"/>
            <w:shd w:val="clear" w:color="auto" w:fill="auto"/>
            <w:vAlign w:val="bottom"/>
          </w:tcPr>
          <w:p w14:paraId="6198EE23" w14:textId="77777777" w:rsidR="002F101D" w:rsidRPr="002F101D" w:rsidRDefault="002F101D" w:rsidP="002F101D">
            <w:pPr>
              <w:jc w:val="center"/>
              <w:rPr>
                <w:snapToGrid w:val="0"/>
                <w:color w:val="000000"/>
                <w:szCs w:val="22"/>
              </w:rPr>
            </w:pPr>
            <w:r w:rsidRPr="002F101D">
              <w:rPr>
                <w:snapToGrid w:val="0"/>
                <w:color w:val="000000"/>
                <w:szCs w:val="22"/>
              </w:rPr>
              <w:t>июл.21</w:t>
            </w:r>
          </w:p>
        </w:tc>
        <w:tc>
          <w:tcPr>
            <w:tcW w:w="2693" w:type="dxa"/>
            <w:shd w:val="clear" w:color="auto" w:fill="auto"/>
            <w:vAlign w:val="bottom"/>
          </w:tcPr>
          <w:p w14:paraId="42F49D64" w14:textId="77777777" w:rsidR="002F101D" w:rsidRPr="002F101D" w:rsidRDefault="002F101D" w:rsidP="002F101D">
            <w:pPr>
              <w:jc w:val="center"/>
              <w:rPr>
                <w:snapToGrid w:val="0"/>
                <w:color w:val="000000"/>
                <w:szCs w:val="22"/>
              </w:rPr>
            </w:pPr>
            <w:r w:rsidRPr="002F101D">
              <w:rPr>
                <w:snapToGrid w:val="0"/>
                <w:color w:val="000000"/>
                <w:szCs w:val="22"/>
              </w:rPr>
              <w:t>108</w:t>
            </w:r>
          </w:p>
        </w:tc>
        <w:tc>
          <w:tcPr>
            <w:tcW w:w="3544" w:type="dxa"/>
            <w:vMerge w:val="restart"/>
            <w:shd w:val="clear" w:color="auto" w:fill="auto"/>
            <w:vAlign w:val="center"/>
          </w:tcPr>
          <w:p w14:paraId="3D46D5A7" w14:textId="77777777" w:rsidR="002F101D" w:rsidRPr="002F101D" w:rsidRDefault="002F101D" w:rsidP="002F101D">
            <w:pPr>
              <w:jc w:val="center"/>
              <w:rPr>
                <w:snapToGrid w:val="0"/>
                <w:color w:val="000000"/>
                <w:szCs w:val="22"/>
              </w:rPr>
            </w:pPr>
          </w:p>
          <w:p w14:paraId="617F36B7" w14:textId="77777777" w:rsidR="002F101D" w:rsidRPr="002F101D" w:rsidRDefault="002F101D" w:rsidP="002F101D">
            <w:pPr>
              <w:jc w:val="center"/>
              <w:rPr>
                <w:snapToGrid w:val="0"/>
                <w:color w:val="000000"/>
                <w:szCs w:val="22"/>
              </w:rPr>
            </w:pPr>
            <w:r w:rsidRPr="002F101D">
              <w:rPr>
                <w:snapToGrid w:val="0"/>
                <w:color w:val="000000"/>
                <w:szCs w:val="22"/>
              </w:rPr>
              <w:t>37 052</w:t>
            </w:r>
          </w:p>
          <w:p w14:paraId="6862FC85" w14:textId="77777777" w:rsidR="002F101D" w:rsidRPr="002F101D" w:rsidRDefault="002F101D" w:rsidP="002F101D">
            <w:pPr>
              <w:jc w:val="center"/>
              <w:rPr>
                <w:snapToGrid w:val="0"/>
                <w:color w:val="000000"/>
                <w:szCs w:val="22"/>
              </w:rPr>
            </w:pPr>
          </w:p>
        </w:tc>
      </w:tr>
      <w:tr w:rsidR="002F101D" w:rsidRPr="002F101D" w14:paraId="78C66624" w14:textId="77777777" w:rsidTr="00DD090C">
        <w:trPr>
          <w:jc w:val="center"/>
        </w:trPr>
        <w:tc>
          <w:tcPr>
            <w:tcW w:w="1526" w:type="dxa"/>
            <w:vMerge/>
            <w:shd w:val="clear" w:color="auto" w:fill="auto"/>
          </w:tcPr>
          <w:p w14:paraId="640FF5F0" w14:textId="77777777" w:rsidR="002F101D" w:rsidRPr="002F101D" w:rsidRDefault="002F101D" w:rsidP="002F101D">
            <w:pPr>
              <w:jc w:val="both"/>
              <w:rPr>
                <w:snapToGrid w:val="0"/>
                <w:sz w:val="28"/>
                <w:szCs w:val="28"/>
              </w:rPr>
            </w:pPr>
          </w:p>
        </w:tc>
        <w:tc>
          <w:tcPr>
            <w:tcW w:w="1701" w:type="dxa"/>
            <w:shd w:val="clear" w:color="auto" w:fill="auto"/>
            <w:vAlign w:val="bottom"/>
          </w:tcPr>
          <w:p w14:paraId="535AF2B2" w14:textId="77777777" w:rsidR="002F101D" w:rsidRPr="002F101D" w:rsidRDefault="002F101D" w:rsidP="002F101D">
            <w:pPr>
              <w:jc w:val="center"/>
              <w:rPr>
                <w:snapToGrid w:val="0"/>
                <w:color w:val="000000"/>
                <w:szCs w:val="22"/>
              </w:rPr>
            </w:pPr>
            <w:r w:rsidRPr="002F101D">
              <w:rPr>
                <w:snapToGrid w:val="0"/>
                <w:color w:val="000000"/>
                <w:szCs w:val="22"/>
              </w:rPr>
              <w:t>авг.21</w:t>
            </w:r>
          </w:p>
        </w:tc>
        <w:tc>
          <w:tcPr>
            <w:tcW w:w="2693" w:type="dxa"/>
            <w:shd w:val="clear" w:color="auto" w:fill="auto"/>
            <w:vAlign w:val="bottom"/>
          </w:tcPr>
          <w:p w14:paraId="631D6FD4" w14:textId="77777777" w:rsidR="002F101D" w:rsidRPr="002F101D" w:rsidRDefault="002F101D" w:rsidP="002F101D">
            <w:pPr>
              <w:jc w:val="center"/>
              <w:rPr>
                <w:snapToGrid w:val="0"/>
                <w:color w:val="000000"/>
                <w:szCs w:val="22"/>
              </w:rPr>
            </w:pPr>
            <w:r w:rsidRPr="002F101D">
              <w:rPr>
                <w:snapToGrid w:val="0"/>
                <w:color w:val="000000"/>
                <w:szCs w:val="22"/>
              </w:rPr>
              <w:t>0</w:t>
            </w:r>
          </w:p>
        </w:tc>
        <w:tc>
          <w:tcPr>
            <w:tcW w:w="3544" w:type="dxa"/>
            <w:vMerge/>
            <w:shd w:val="clear" w:color="auto" w:fill="auto"/>
          </w:tcPr>
          <w:p w14:paraId="7B57F7B2" w14:textId="77777777" w:rsidR="002F101D" w:rsidRPr="002F101D" w:rsidRDefault="002F101D" w:rsidP="002F101D">
            <w:pPr>
              <w:jc w:val="both"/>
              <w:rPr>
                <w:snapToGrid w:val="0"/>
                <w:sz w:val="28"/>
                <w:szCs w:val="28"/>
              </w:rPr>
            </w:pPr>
          </w:p>
        </w:tc>
      </w:tr>
      <w:tr w:rsidR="002F101D" w:rsidRPr="002F101D" w14:paraId="4897DCEC" w14:textId="77777777" w:rsidTr="00DD090C">
        <w:trPr>
          <w:jc w:val="center"/>
        </w:trPr>
        <w:tc>
          <w:tcPr>
            <w:tcW w:w="1526" w:type="dxa"/>
            <w:vMerge/>
            <w:shd w:val="clear" w:color="auto" w:fill="auto"/>
          </w:tcPr>
          <w:p w14:paraId="6E49644B" w14:textId="77777777" w:rsidR="002F101D" w:rsidRPr="002F101D" w:rsidRDefault="002F101D" w:rsidP="002F101D">
            <w:pPr>
              <w:jc w:val="both"/>
              <w:rPr>
                <w:snapToGrid w:val="0"/>
                <w:sz w:val="28"/>
                <w:szCs w:val="28"/>
              </w:rPr>
            </w:pPr>
          </w:p>
        </w:tc>
        <w:tc>
          <w:tcPr>
            <w:tcW w:w="1701" w:type="dxa"/>
            <w:shd w:val="clear" w:color="auto" w:fill="auto"/>
            <w:vAlign w:val="bottom"/>
          </w:tcPr>
          <w:p w14:paraId="10997CC5" w14:textId="77777777" w:rsidR="002F101D" w:rsidRPr="002F101D" w:rsidRDefault="002F101D" w:rsidP="002F101D">
            <w:pPr>
              <w:jc w:val="center"/>
              <w:rPr>
                <w:snapToGrid w:val="0"/>
                <w:color w:val="000000"/>
                <w:szCs w:val="22"/>
              </w:rPr>
            </w:pPr>
            <w:r w:rsidRPr="002F101D">
              <w:rPr>
                <w:snapToGrid w:val="0"/>
                <w:color w:val="000000"/>
                <w:szCs w:val="22"/>
              </w:rPr>
              <w:t>сен.21</w:t>
            </w:r>
          </w:p>
        </w:tc>
        <w:tc>
          <w:tcPr>
            <w:tcW w:w="2693" w:type="dxa"/>
            <w:shd w:val="clear" w:color="auto" w:fill="auto"/>
            <w:vAlign w:val="bottom"/>
          </w:tcPr>
          <w:p w14:paraId="6B545E37" w14:textId="77777777" w:rsidR="002F101D" w:rsidRPr="002F101D" w:rsidRDefault="002F101D" w:rsidP="002F101D">
            <w:pPr>
              <w:jc w:val="center"/>
              <w:rPr>
                <w:snapToGrid w:val="0"/>
                <w:color w:val="000000"/>
                <w:szCs w:val="22"/>
              </w:rPr>
            </w:pPr>
            <w:r w:rsidRPr="002F101D">
              <w:rPr>
                <w:snapToGrid w:val="0"/>
                <w:color w:val="000000"/>
                <w:szCs w:val="22"/>
              </w:rPr>
              <w:t>720</w:t>
            </w:r>
          </w:p>
        </w:tc>
        <w:tc>
          <w:tcPr>
            <w:tcW w:w="3544" w:type="dxa"/>
            <w:vMerge/>
            <w:shd w:val="clear" w:color="auto" w:fill="auto"/>
          </w:tcPr>
          <w:p w14:paraId="1EAF5D38" w14:textId="77777777" w:rsidR="002F101D" w:rsidRPr="002F101D" w:rsidRDefault="002F101D" w:rsidP="002F101D">
            <w:pPr>
              <w:jc w:val="both"/>
              <w:rPr>
                <w:snapToGrid w:val="0"/>
                <w:sz w:val="28"/>
                <w:szCs w:val="28"/>
              </w:rPr>
            </w:pPr>
          </w:p>
        </w:tc>
      </w:tr>
      <w:tr w:rsidR="002F101D" w:rsidRPr="002F101D" w14:paraId="0707B84A" w14:textId="77777777" w:rsidTr="00DD090C">
        <w:trPr>
          <w:jc w:val="center"/>
        </w:trPr>
        <w:tc>
          <w:tcPr>
            <w:tcW w:w="1526" w:type="dxa"/>
            <w:vMerge/>
            <w:shd w:val="clear" w:color="auto" w:fill="auto"/>
          </w:tcPr>
          <w:p w14:paraId="050330B1" w14:textId="77777777" w:rsidR="002F101D" w:rsidRPr="002F101D" w:rsidRDefault="002F101D" w:rsidP="002F101D">
            <w:pPr>
              <w:jc w:val="both"/>
              <w:rPr>
                <w:snapToGrid w:val="0"/>
                <w:sz w:val="28"/>
                <w:szCs w:val="28"/>
              </w:rPr>
            </w:pPr>
          </w:p>
        </w:tc>
        <w:tc>
          <w:tcPr>
            <w:tcW w:w="1701" w:type="dxa"/>
            <w:shd w:val="clear" w:color="auto" w:fill="auto"/>
            <w:vAlign w:val="bottom"/>
          </w:tcPr>
          <w:p w14:paraId="666F9971" w14:textId="77777777" w:rsidR="002F101D" w:rsidRPr="002F101D" w:rsidRDefault="002F101D" w:rsidP="002F101D">
            <w:pPr>
              <w:jc w:val="center"/>
              <w:rPr>
                <w:snapToGrid w:val="0"/>
                <w:color w:val="000000"/>
                <w:szCs w:val="22"/>
              </w:rPr>
            </w:pPr>
            <w:r w:rsidRPr="002F101D">
              <w:rPr>
                <w:snapToGrid w:val="0"/>
                <w:color w:val="000000"/>
                <w:szCs w:val="22"/>
              </w:rPr>
              <w:t>окт.21</w:t>
            </w:r>
          </w:p>
        </w:tc>
        <w:tc>
          <w:tcPr>
            <w:tcW w:w="2693" w:type="dxa"/>
            <w:shd w:val="clear" w:color="auto" w:fill="auto"/>
            <w:vAlign w:val="bottom"/>
          </w:tcPr>
          <w:p w14:paraId="625E6528" w14:textId="77777777" w:rsidR="002F101D" w:rsidRPr="002F101D" w:rsidRDefault="002F101D" w:rsidP="002F101D">
            <w:pPr>
              <w:jc w:val="center"/>
              <w:rPr>
                <w:snapToGrid w:val="0"/>
                <w:color w:val="000000"/>
                <w:szCs w:val="22"/>
              </w:rPr>
            </w:pPr>
            <w:r w:rsidRPr="002F101D">
              <w:rPr>
                <w:snapToGrid w:val="0"/>
                <w:color w:val="000000"/>
                <w:szCs w:val="22"/>
              </w:rPr>
              <w:t>9 519</w:t>
            </w:r>
          </w:p>
        </w:tc>
        <w:tc>
          <w:tcPr>
            <w:tcW w:w="3544" w:type="dxa"/>
            <w:vMerge/>
            <w:shd w:val="clear" w:color="auto" w:fill="auto"/>
          </w:tcPr>
          <w:p w14:paraId="5A5B98F4" w14:textId="77777777" w:rsidR="002F101D" w:rsidRPr="002F101D" w:rsidRDefault="002F101D" w:rsidP="002F101D">
            <w:pPr>
              <w:jc w:val="both"/>
              <w:rPr>
                <w:snapToGrid w:val="0"/>
                <w:sz w:val="28"/>
                <w:szCs w:val="28"/>
              </w:rPr>
            </w:pPr>
          </w:p>
        </w:tc>
      </w:tr>
      <w:tr w:rsidR="002F101D" w:rsidRPr="002F101D" w14:paraId="719AA285" w14:textId="77777777" w:rsidTr="00DD090C">
        <w:trPr>
          <w:jc w:val="center"/>
        </w:trPr>
        <w:tc>
          <w:tcPr>
            <w:tcW w:w="1526" w:type="dxa"/>
            <w:vMerge/>
            <w:shd w:val="clear" w:color="auto" w:fill="auto"/>
          </w:tcPr>
          <w:p w14:paraId="4E3594B9" w14:textId="77777777" w:rsidR="002F101D" w:rsidRPr="002F101D" w:rsidRDefault="002F101D" w:rsidP="002F101D">
            <w:pPr>
              <w:jc w:val="both"/>
              <w:rPr>
                <w:snapToGrid w:val="0"/>
                <w:sz w:val="28"/>
                <w:szCs w:val="28"/>
              </w:rPr>
            </w:pPr>
          </w:p>
        </w:tc>
        <w:tc>
          <w:tcPr>
            <w:tcW w:w="1701" w:type="dxa"/>
            <w:shd w:val="clear" w:color="auto" w:fill="auto"/>
            <w:vAlign w:val="bottom"/>
          </w:tcPr>
          <w:p w14:paraId="78974CA1" w14:textId="77777777" w:rsidR="002F101D" w:rsidRPr="002F101D" w:rsidRDefault="002F101D" w:rsidP="002F101D">
            <w:pPr>
              <w:jc w:val="center"/>
              <w:rPr>
                <w:snapToGrid w:val="0"/>
                <w:color w:val="000000"/>
                <w:szCs w:val="22"/>
              </w:rPr>
            </w:pPr>
            <w:r w:rsidRPr="002F101D">
              <w:rPr>
                <w:snapToGrid w:val="0"/>
                <w:color w:val="000000"/>
                <w:szCs w:val="22"/>
              </w:rPr>
              <w:t>ноя.21</w:t>
            </w:r>
          </w:p>
        </w:tc>
        <w:tc>
          <w:tcPr>
            <w:tcW w:w="2693" w:type="dxa"/>
            <w:shd w:val="clear" w:color="auto" w:fill="auto"/>
            <w:vAlign w:val="bottom"/>
          </w:tcPr>
          <w:p w14:paraId="5F63AB02" w14:textId="77777777" w:rsidR="002F101D" w:rsidRPr="002F101D" w:rsidRDefault="002F101D" w:rsidP="002F101D">
            <w:pPr>
              <w:jc w:val="center"/>
              <w:rPr>
                <w:snapToGrid w:val="0"/>
                <w:color w:val="000000"/>
                <w:szCs w:val="22"/>
              </w:rPr>
            </w:pPr>
            <w:r w:rsidRPr="002F101D">
              <w:rPr>
                <w:snapToGrid w:val="0"/>
                <w:color w:val="000000"/>
                <w:szCs w:val="22"/>
              </w:rPr>
              <w:t>11 698</w:t>
            </w:r>
          </w:p>
        </w:tc>
        <w:tc>
          <w:tcPr>
            <w:tcW w:w="3544" w:type="dxa"/>
            <w:vMerge/>
            <w:shd w:val="clear" w:color="auto" w:fill="auto"/>
          </w:tcPr>
          <w:p w14:paraId="0DA44292" w14:textId="77777777" w:rsidR="002F101D" w:rsidRPr="002F101D" w:rsidRDefault="002F101D" w:rsidP="002F101D">
            <w:pPr>
              <w:jc w:val="both"/>
              <w:rPr>
                <w:snapToGrid w:val="0"/>
                <w:sz w:val="28"/>
                <w:szCs w:val="28"/>
              </w:rPr>
            </w:pPr>
          </w:p>
        </w:tc>
      </w:tr>
      <w:tr w:rsidR="002F101D" w:rsidRPr="002F101D" w14:paraId="71C6ED6D" w14:textId="77777777" w:rsidTr="00DD090C">
        <w:trPr>
          <w:jc w:val="center"/>
        </w:trPr>
        <w:tc>
          <w:tcPr>
            <w:tcW w:w="1526" w:type="dxa"/>
            <w:vMerge/>
            <w:shd w:val="clear" w:color="auto" w:fill="auto"/>
          </w:tcPr>
          <w:p w14:paraId="5459AD18" w14:textId="77777777" w:rsidR="002F101D" w:rsidRPr="002F101D" w:rsidRDefault="002F101D" w:rsidP="002F101D">
            <w:pPr>
              <w:jc w:val="both"/>
              <w:rPr>
                <w:snapToGrid w:val="0"/>
                <w:sz w:val="28"/>
                <w:szCs w:val="28"/>
              </w:rPr>
            </w:pPr>
          </w:p>
        </w:tc>
        <w:tc>
          <w:tcPr>
            <w:tcW w:w="1701" w:type="dxa"/>
            <w:shd w:val="clear" w:color="auto" w:fill="auto"/>
            <w:vAlign w:val="bottom"/>
          </w:tcPr>
          <w:p w14:paraId="0F525766" w14:textId="77777777" w:rsidR="002F101D" w:rsidRPr="002F101D" w:rsidRDefault="002F101D" w:rsidP="002F101D">
            <w:pPr>
              <w:jc w:val="center"/>
              <w:rPr>
                <w:snapToGrid w:val="0"/>
                <w:color w:val="000000"/>
                <w:szCs w:val="22"/>
              </w:rPr>
            </w:pPr>
            <w:r w:rsidRPr="002F101D">
              <w:rPr>
                <w:snapToGrid w:val="0"/>
                <w:color w:val="000000"/>
                <w:szCs w:val="22"/>
              </w:rPr>
              <w:t>дек.21</w:t>
            </w:r>
          </w:p>
        </w:tc>
        <w:tc>
          <w:tcPr>
            <w:tcW w:w="2693" w:type="dxa"/>
            <w:shd w:val="clear" w:color="auto" w:fill="auto"/>
            <w:vAlign w:val="bottom"/>
          </w:tcPr>
          <w:p w14:paraId="64EFAA30" w14:textId="77777777" w:rsidR="002F101D" w:rsidRPr="002F101D" w:rsidRDefault="002F101D" w:rsidP="002F101D">
            <w:pPr>
              <w:jc w:val="center"/>
              <w:rPr>
                <w:snapToGrid w:val="0"/>
                <w:color w:val="000000"/>
                <w:szCs w:val="22"/>
              </w:rPr>
            </w:pPr>
            <w:r w:rsidRPr="002F101D">
              <w:rPr>
                <w:snapToGrid w:val="0"/>
                <w:color w:val="000000"/>
                <w:szCs w:val="22"/>
              </w:rPr>
              <w:t>15 007</w:t>
            </w:r>
          </w:p>
        </w:tc>
        <w:tc>
          <w:tcPr>
            <w:tcW w:w="3544" w:type="dxa"/>
            <w:vMerge/>
            <w:shd w:val="clear" w:color="auto" w:fill="auto"/>
          </w:tcPr>
          <w:p w14:paraId="5960CDE0" w14:textId="77777777" w:rsidR="002F101D" w:rsidRPr="002F101D" w:rsidRDefault="002F101D" w:rsidP="002F101D">
            <w:pPr>
              <w:jc w:val="both"/>
              <w:rPr>
                <w:snapToGrid w:val="0"/>
                <w:sz w:val="28"/>
                <w:szCs w:val="28"/>
              </w:rPr>
            </w:pPr>
          </w:p>
        </w:tc>
      </w:tr>
    </w:tbl>
    <w:p w14:paraId="778F73BE"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вычислили расход электроэнергии на 1 полугодие 2024 года на основе данных 2019-2021 годов: (49 113 кВтч (расход электроэнергии </w:t>
      </w:r>
      <w:r w:rsidRPr="002F101D">
        <w:rPr>
          <w:snapToGrid w:val="0"/>
          <w:sz w:val="28"/>
          <w:szCs w:val="28"/>
        </w:rPr>
        <w:br/>
        <w:t xml:space="preserve">за 1 полугодие 2019 года) + 53 158 кВтч (расход электроэнергии </w:t>
      </w:r>
      <w:r w:rsidRPr="002F101D">
        <w:rPr>
          <w:snapToGrid w:val="0"/>
          <w:sz w:val="28"/>
          <w:szCs w:val="28"/>
        </w:rPr>
        <w:br/>
        <w:t xml:space="preserve">за 1 полугодие 2020 года) + 61 673 кВтч (расход электроэнергии </w:t>
      </w:r>
      <w:r w:rsidRPr="002F101D">
        <w:rPr>
          <w:snapToGrid w:val="0"/>
          <w:sz w:val="28"/>
          <w:szCs w:val="28"/>
        </w:rPr>
        <w:br/>
        <w:t>за 1 полугодие 2021 года)) ÷ 3 = 54 648 кВтч.</w:t>
      </w:r>
    </w:p>
    <w:p w14:paraId="555837AF" w14:textId="77777777" w:rsidR="002F101D" w:rsidRPr="002F101D" w:rsidRDefault="002F101D" w:rsidP="002F101D">
      <w:pPr>
        <w:ind w:firstLine="709"/>
        <w:jc w:val="both"/>
        <w:rPr>
          <w:snapToGrid w:val="0"/>
          <w:sz w:val="28"/>
          <w:szCs w:val="28"/>
        </w:rPr>
      </w:pPr>
      <w:r w:rsidRPr="002F101D">
        <w:rPr>
          <w:snapToGrid w:val="0"/>
          <w:sz w:val="28"/>
          <w:szCs w:val="28"/>
        </w:rPr>
        <w:t xml:space="preserve">Эксперты вычислили расход электроэнергии на 2 полугодие 2024 года на основе данных 2019-2021 годов: (31 576 кВтч (расход электроэнергии </w:t>
      </w:r>
      <w:r w:rsidRPr="002F101D">
        <w:rPr>
          <w:snapToGrid w:val="0"/>
          <w:sz w:val="28"/>
          <w:szCs w:val="28"/>
        </w:rPr>
        <w:br/>
        <w:t xml:space="preserve">за 2 полугодие 2019 года) + 35 217 кВтч (расход электроэнергии </w:t>
      </w:r>
      <w:r w:rsidRPr="002F101D">
        <w:rPr>
          <w:snapToGrid w:val="0"/>
          <w:sz w:val="28"/>
          <w:szCs w:val="28"/>
        </w:rPr>
        <w:br/>
        <w:t xml:space="preserve">за 2 полугодие 2020 года) + 37 052 кВтч (расход электроэнергии </w:t>
      </w:r>
      <w:r w:rsidRPr="002F101D">
        <w:rPr>
          <w:snapToGrid w:val="0"/>
          <w:sz w:val="28"/>
          <w:szCs w:val="28"/>
        </w:rPr>
        <w:br/>
        <w:t>за 2 полугодие 2021 года)) ÷ 3 = 34 615 кВтч.</w:t>
      </w:r>
    </w:p>
    <w:p w14:paraId="345D1190" w14:textId="77777777" w:rsidR="002F101D" w:rsidRPr="002F101D" w:rsidRDefault="002F101D" w:rsidP="002F101D">
      <w:pPr>
        <w:ind w:firstLine="709"/>
        <w:jc w:val="both"/>
        <w:rPr>
          <w:snapToGrid w:val="0"/>
          <w:sz w:val="28"/>
          <w:szCs w:val="28"/>
        </w:rPr>
      </w:pPr>
      <w:r w:rsidRPr="002F101D">
        <w:rPr>
          <w:snapToGrid w:val="0"/>
          <w:sz w:val="28"/>
          <w:szCs w:val="28"/>
        </w:rPr>
        <w:t xml:space="preserve">Итого годовой расход электроэнергии на 2024 год составил: </w:t>
      </w:r>
      <w:r w:rsidRPr="002F101D">
        <w:rPr>
          <w:snapToGrid w:val="0"/>
          <w:sz w:val="28"/>
          <w:szCs w:val="28"/>
        </w:rPr>
        <w:br/>
        <w:t xml:space="preserve">(54 648 кВтч. + 34 615 кВтч.) ÷ 1000 = </w:t>
      </w:r>
      <w:r w:rsidRPr="002F101D">
        <w:rPr>
          <w:b/>
          <w:snapToGrid w:val="0"/>
          <w:sz w:val="28"/>
          <w:szCs w:val="28"/>
        </w:rPr>
        <w:t>89,263 тыс. кВтч.</w:t>
      </w:r>
      <w:r w:rsidRPr="002F101D">
        <w:rPr>
          <w:snapToGrid w:val="0"/>
          <w:sz w:val="28"/>
          <w:szCs w:val="28"/>
        </w:rPr>
        <w:t xml:space="preserve"> Данный объем электроэнергии на электрокотельную по адресу ул. Айвазовского, д. 3 принимается экспертами в расчет на 2024 год.</w:t>
      </w:r>
    </w:p>
    <w:p w14:paraId="717784BF" w14:textId="77777777" w:rsidR="002F101D" w:rsidRPr="002F101D" w:rsidRDefault="002F101D" w:rsidP="002F101D">
      <w:pPr>
        <w:ind w:firstLine="709"/>
        <w:jc w:val="both"/>
        <w:rPr>
          <w:snapToGrid w:val="0"/>
          <w:sz w:val="28"/>
          <w:szCs w:val="28"/>
        </w:rPr>
      </w:pPr>
    </w:p>
    <w:p w14:paraId="112C7F83" w14:textId="77777777" w:rsidR="002F101D" w:rsidRPr="002F101D" w:rsidRDefault="002F101D" w:rsidP="002F101D">
      <w:pPr>
        <w:ind w:firstLine="709"/>
        <w:jc w:val="both"/>
        <w:rPr>
          <w:snapToGrid w:val="0"/>
          <w:sz w:val="28"/>
          <w:szCs w:val="28"/>
        </w:rPr>
      </w:pPr>
      <w:r w:rsidRPr="002F101D">
        <w:rPr>
          <w:snapToGrid w:val="0"/>
          <w:sz w:val="28"/>
          <w:szCs w:val="28"/>
        </w:rPr>
        <w:t>Опираясь на вышеуказанное письмо, эксперты обратились по телефону в сбытовую организацию и выяснили, что договор между ООО «Мир тепла» и ПАО «</w:t>
      </w:r>
      <w:proofErr w:type="spellStart"/>
      <w:r w:rsidRPr="002F101D">
        <w:rPr>
          <w:snapToGrid w:val="0"/>
          <w:sz w:val="28"/>
          <w:szCs w:val="28"/>
        </w:rPr>
        <w:t>Кузбассэнергосбыт</w:t>
      </w:r>
      <w:proofErr w:type="spellEnd"/>
      <w:r w:rsidRPr="002F101D">
        <w:rPr>
          <w:snapToGrid w:val="0"/>
          <w:sz w:val="28"/>
          <w:szCs w:val="28"/>
        </w:rPr>
        <w:t xml:space="preserve">» находится на стадии оформления. При этом, было указано, что по данному адресу уровень напряжения низкий НН. Экспертами был рассчитан средний тариф по низкому напряжению, исходя из информации, представленной на официальном сайте </w:t>
      </w:r>
      <w:r w:rsidRPr="002F101D">
        <w:rPr>
          <w:snapToGrid w:val="0"/>
          <w:sz w:val="28"/>
          <w:szCs w:val="28"/>
        </w:rPr>
        <w:br/>
      </w:r>
      <w:r w:rsidRPr="002F101D">
        <w:rPr>
          <w:snapToGrid w:val="0"/>
          <w:sz w:val="28"/>
          <w:szCs w:val="28"/>
        </w:rPr>
        <w:lastRenderedPageBreak/>
        <w:t>ПАО «</w:t>
      </w:r>
      <w:proofErr w:type="spellStart"/>
      <w:r w:rsidRPr="002F101D">
        <w:rPr>
          <w:snapToGrid w:val="0"/>
          <w:sz w:val="28"/>
          <w:szCs w:val="28"/>
        </w:rPr>
        <w:t>Кузбассэнергосбыт</w:t>
      </w:r>
      <w:proofErr w:type="spellEnd"/>
      <w:r w:rsidRPr="002F101D">
        <w:rPr>
          <w:snapToGrid w:val="0"/>
          <w:sz w:val="28"/>
          <w:szCs w:val="28"/>
        </w:rPr>
        <w:t>» за 10 месяцев 2023 года (https://kuzesc.ru/tariffs-and-prices/nereguliruemyie-czenyi). Раздел «Предельные уровни нерегулируемых цен на электрическую энергию (мощность), дифференцированные по ценовым категориям и составляющие их расчёта», категория потребителей «Максимальная мощность менее 670 кВт.</w:t>
      </w:r>
    </w:p>
    <w:p w14:paraId="73247C42" w14:textId="77777777" w:rsidR="002F101D" w:rsidRPr="002F101D" w:rsidRDefault="002F101D" w:rsidP="002F101D">
      <w:pPr>
        <w:ind w:firstLine="709"/>
        <w:jc w:val="both"/>
        <w:rPr>
          <w:snapToGrid w:val="0"/>
          <w:sz w:val="28"/>
          <w:szCs w:val="28"/>
        </w:rPr>
      </w:pPr>
    </w:p>
    <w:p w14:paraId="59BFEE9B" w14:textId="77777777" w:rsidR="002F101D" w:rsidRPr="002F101D" w:rsidRDefault="002F101D" w:rsidP="00DF2E77">
      <w:pPr>
        <w:numPr>
          <w:ilvl w:val="0"/>
          <w:numId w:val="9"/>
        </w:numPr>
        <w:ind w:left="0" w:right="-426" w:firstLine="0"/>
        <w:jc w:val="right"/>
        <w:rPr>
          <w:snapToGrid w:val="0"/>
          <w:sz w:val="28"/>
          <w:szCs w:val="28"/>
        </w:rPr>
      </w:pPr>
    </w:p>
    <w:p w14:paraId="33318940" w14:textId="77777777" w:rsidR="002F101D" w:rsidRPr="002F101D" w:rsidRDefault="002F101D" w:rsidP="002F101D">
      <w:pPr>
        <w:ind w:firstLine="709"/>
        <w:jc w:val="center"/>
        <w:rPr>
          <w:b/>
          <w:snapToGrid w:val="0"/>
          <w:sz w:val="28"/>
          <w:szCs w:val="28"/>
        </w:rPr>
      </w:pPr>
      <w:r w:rsidRPr="002F101D">
        <w:rPr>
          <w:b/>
          <w:snapToGrid w:val="0"/>
          <w:sz w:val="28"/>
          <w:szCs w:val="28"/>
        </w:rPr>
        <w:t xml:space="preserve">Расчет среднего тарифа на электроэнергию НН за 10 месяцев </w:t>
      </w:r>
      <w:r w:rsidRPr="002F101D">
        <w:rPr>
          <w:b/>
          <w:snapToGrid w:val="0"/>
          <w:sz w:val="28"/>
          <w:szCs w:val="28"/>
        </w:rPr>
        <w:br/>
        <w:t>2023 года</w:t>
      </w:r>
    </w:p>
    <w:p w14:paraId="0E6B2708" w14:textId="77777777" w:rsidR="002F101D" w:rsidRPr="002F101D" w:rsidRDefault="002F101D" w:rsidP="002F101D">
      <w:pPr>
        <w:ind w:firstLine="709"/>
        <w:jc w:val="center"/>
        <w:rPr>
          <w:b/>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668"/>
      </w:tblGrid>
      <w:tr w:rsidR="002F101D" w:rsidRPr="002F101D" w14:paraId="7291494A" w14:textId="77777777" w:rsidTr="00DD090C">
        <w:tc>
          <w:tcPr>
            <w:tcW w:w="4785" w:type="dxa"/>
            <w:shd w:val="clear" w:color="auto" w:fill="auto"/>
          </w:tcPr>
          <w:p w14:paraId="3FC51C06" w14:textId="77777777" w:rsidR="002F101D" w:rsidRPr="002F101D" w:rsidRDefault="002F101D" w:rsidP="002F101D">
            <w:pPr>
              <w:jc w:val="center"/>
              <w:rPr>
                <w:b/>
                <w:snapToGrid w:val="0"/>
                <w:szCs w:val="28"/>
              </w:rPr>
            </w:pPr>
            <w:r w:rsidRPr="002F101D">
              <w:rPr>
                <w:b/>
                <w:snapToGrid w:val="0"/>
                <w:szCs w:val="28"/>
              </w:rPr>
              <w:t>Период</w:t>
            </w:r>
          </w:p>
        </w:tc>
        <w:tc>
          <w:tcPr>
            <w:tcW w:w="4785" w:type="dxa"/>
            <w:shd w:val="clear" w:color="auto" w:fill="auto"/>
          </w:tcPr>
          <w:p w14:paraId="07D0DBEA" w14:textId="77777777" w:rsidR="002F101D" w:rsidRPr="002F101D" w:rsidRDefault="002F101D" w:rsidP="002F101D">
            <w:pPr>
              <w:jc w:val="center"/>
              <w:rPr>
                <w:b/>
                <w:snapToGrid w:val="0"/>
                <w:szCs w:val="28"/>
              </w:rPr>
            </w:pPr>
            <w:r w:rsidRPr="002F101D">
              <w:rPr>
                <w:b/>
                <w:snapToGrid w:val="0"/>
                <w:szCs w:val="28"/>
              </w:rPr>
              <w:t>Тариф</w:t>
            </w:r>
          </w:p>
        </w:tc>
      </w:tr>
      <w:tr w:rsidR="002F101D" w:rsidRPr="002F101D" w14:paraId="7AEBE12F" w14:textId="77777777" w:rsidTr="00DD090C">
        <w:tc>
          <w:tcPr>
            <w:tcW w:w="4785" w:type="dxa"/>
            <w:shd w:val="clear" w:color="auto" w:fill="auto"/>
            <w:vAlign w:val="center"/>
          </w:tcPr>
          <w:p w14:paraId="4AB59F4F" w14:textId="77777777" w:rsidR="002F101D" w:rsidRPr="002F101D" w:rsidRDefault="002F101D" w:rsidP="002F101D">
            <w:pPr>
              <w:jc w:val="center"/>
              <w:rPr>
                <w:snapToGrid w:val="0"/>
                <w:color w:val="000000"/>
                <w:szCs w:val="22"/>
              </w:rPr>
            </w:pPr>
            <w:r w:rsidRPr="002F101D">
              <w:rPr>
                <w:snapToGrid w:val="0"/>
                <w:color w:val="000000"/>
                <w:szCs w:val="22"/>
              </w:rPr>
              <w:t>янв.23</w:t>
            </w:r>
          </w:p>
        </w:tc>
        <w:tc>
          <w:tcPr>
            <w:tcW w:w="4785" w:type="dxa"/>
            <w:shd w:val="clear" w:color="auto" w:fill="auto"/>
            <w:vAlign w:val="center"/>
          </w:tcPr>
          <w:p w14:paraId="34AD6441" w14:textId="77777777" w:rsidR="002F101D" w:rsidRPr="002F101D" w:rsidRDefault="002F101D" w:rsidP="002F101D">
            <w:pPr>
              <w:jc w:val="center"/>
              <w:rPr>
                <w:snapToGrid w:val="0"/>
                <w:color w:val="000000"/>
                <w:szCs w:val="22"/>
              </w:rPr>
            </w:pPr>
            <w:r w:rsidRPr="002F101D">
              <w:rPr>
                <w:snapToGrid w:val="0"/>
                <w:color w:val="000000"/>
                <w:szCs w:val="22"/>
              </w:rPr>
              <w:t>7,38737</w:t>
            </w:r>
          </w:p>
        </w:tc>
      </w:tr>
      <w:tr w:rsidR="002F101D" w:rsidRPr="002F101D" w14:paraId="498368F5" w14:textId="77777777" w:rsidTr="00DD090C">
        <w:tc>
          <w:tcPr>
            <w:tcW w:w="4785" w:type="dxa"/>
            <w:shd w:val="clear" w:color="auto" w:fill="auto"/>
            <w:vAlign w:val="center"/>
          </w:tcPr>
          <w:p w14:paraId="462AC488" w14:textId="77777777" w:rsidR="002F101D" w:rsidRPr="002F101D" w:rsidRDefault="002F101D" w:rsidP="002F101D">
            <w:pPr>
              <w:jc w:val="center"/>
              <w:rPr>
                <w:snapToGrid w:val="0"/>
                <w:color w:val="000000"/>
                <w:szCs w:val="22"/>
              </w:rPr>
            </w:pPr>
            <w:r w:rsidRPr="002F101D">
              <w:rPr>
                <w:snapToGrid w:val="0"/>
                <w:color w:val="000000"/>
                <w:szCs w:val="22"/>
              </w:rPr>
              <w:t>фев.23</w:t>
            </w:r>
          </w:p>
        </w:tc>
        <w:tc>
          <w:tcPr>
            <w:tcW w:w="4785" w:type="dxa"/>
            <w:shd w:val="clear" w:color="auto" w:fill="auto"/>
            <w:vAlign w:val="center"/>
          </w:tcPr>
          <w:p w14:paraId="71C26401" w14:textId="77777777" w:rsidR="002F101D" w:rsidRPr="002F101D" w:rsidRDefault="002F101D" w:rsidP="002F101D">
            <w:pPr>
              <w:jc w:val="center"/>
              <w:rPr>
                <w:snapToGrid w:val="0"/>
                <w:color w:val="000000"/>
                <w:szCs w:val="22"/>
              </w:rPr>
            </w:pPr>
            <w:r w:rsidRPr="002F101D">
              <w:rPr>
                <w:snapToGrid w:val="0"/>
                <w:color w:val="000000"/>
                <w:szCs w:val="22"/>
              </w:rPr>
              <w:t>7,86705</w:t>
            </w:r>
          </w:p>
        </w:tc>
      </w:tr>
      <w:tr w:rsidR="002F101D" w:rsidRPr="002F101D" w14:paraId="47F548C8" w14:textId="77777777" w:rsidTr="00DD090C">
        <w:tc>
          <w:tcPr>
            <w:tcW w:w="4785" w:type="dxa"/>
            <w:shd w:val="clear" w:color="auto" w:fill="auto"/>
            <w:vAlign w:val="center"/>
          </w:tcPr>
          <w:p w14:paraId="515E5CBD" w14:textId="77777777" w:rsidR="002F101D" w:rsidRPr="002F101D" w:rsidRDefault="002F101D" w:rsidP="002F101D">
            <w:pPr>
              <w:jc w:val="center"/>
              <w:rPr>
                <w:snapToGrid w:val="0"/>
                <w:color w:val="000000"/>
                <w:szCs w:val="22"/>
              </w:rPr>
            </w:pPr>
            <w:r w:rsidRPr="002F101D">
              <w:rPr>
                <w:snapToGrid w:val="0"/>
                <w:color w:val="000000"/>
                <w:szCs w:val="22"/>
              </w:rPr>
              <w:t>мар.23</w:t>
            </w:r>
          </w:p>
        </w:tc>
        <w:tc>
          <w:tcPr>
            <w:tcW w:w="4785" w:type="dxa"/>
            <w:shd w:val="clear" w:color="auto" w:fill="auto"/>
            <w:vAlign w:val="center"/>
          </w:tcPr>
          <w:p w14:paraId="2C18A16B" w14:textId="77777777" w:rsidR="002F101D" w:rsidRPr="002F101D" w:rsidRDefault="002F101D" w:rsidP="002F101D">
            <w:pPr>
              <w:jc w:val="center"/>
              <w:rPr>
                <w:snapToGrid w:val="0"/>
                <w:color w:val="000000"/>
                <w:szCs w:val="22"/>
              </w:rPr>
            </w:pPr>
            <w:r w:rsidRPr="002F101D">
              <w:rPr>
                <w:snapToGrid w:val="0"/>
                <w:color w:val="000000"/>
                <w:szCs w:val="22"/>
              </w:rPr>
              <w:t>7,43156</w:t>
            </w:r>
          </w:p>
        </w:tc>
      </w:tr>
      <w:tr w:rsidR="002F101D" w:rsidRPr="002F101D" w14:paraId="6A886C1B" w14:textId="77777777" w:rsidTr="00DD090C">
        <w:tc>
          <w:tcPr>
            <w:tcW w:w="4785" w:type="dxa"/>
            <w:shd w:val="clear" w:color="auto" w:fill="auto"/>
            <w:vAlign w:val="center"/>
          </w:tcPr>
          <w:p w14:paraId="27F6025D" w14:textId="77777777" w:rsidR="002F101D" w:rsidRPr="002F101D" w:rsidRDefault="002F101D" w:rsidP="002F101D">
            <w:pPr>
              <w:jc w:val="center"/>
              <w:rPr>
                <w:snapToGrid w:val="0"/>
                <w:color w:val="000000"/>
                <w:szCs w:val="22"/>
              </w:rPr>
            </w:pPr>
            <w:r w:rsidRPr="002F101D">
              <w:rPr>
                <w:snapToGrid w:val="0"/>
                <w:color w:val="000000"/>
                <w:szCs w:val="22"/>
              </w:rPr>
              <w:t>апр.23</w:t>
            </w:r>
          </w:p>
        </w:tc>
        <w:tc>
          <w:tcPr>
            <w:tcW w:w="4785" w:type="dxa"/>
            <w:shd w:val="clear" w:color="auto" w:fill="auto"/>
            <w:vAlign w:val="center"/>
          </w:tcPr>
          <w:p w14:paraId="23C57E3B" w14:textId="77777777" w:rsidR="002F101D" w:rsidRPr="002F101D" w:rsidRDefault="002F101D" w:rsidP="002F101D">
            <w:pPr>
              <w:jc w:val="center"/>
              <w:rPr>
                <w:snapToGrid w:val="0"/>
                <w:color w:val="000000"/>
                <w:szCs w:val="22"/>
              </w:rPr>
            </w:pPr>
            <w:r w:rsidRPr="002F101D">
              <w:rPr>
                <w:snapToGrid w:val="0"/>
                <w:color w:val="000000"/>
                <w:szCs w:val="22"/>
              </w:rPr>
              <w:t>7,37999</w:t>
            </w:r>
          </w:p>
        </w:tc>
      </w:tr>
      <w:tr w:rsidR="002F101D" w:rsidRPr="002F101D" w14:paraId="334D91C2" w14:textId="77777777" w:rsidTr="00DD090C">
        <w:tc>
          <w:tcPr>
            <w:tcW w:w="4785" w:type="dxa"/>
            <w:shd w:val="clear" w:color="auto" w:fill="auto"/>
            <w:vAlign w:val="center"/>
          </w:tcPr>
          <w:p w14:paraId="0EA83D60" w14:textId="77777777" w:rsidR="002F101D" w:rsidRPr="002F101D" w:rsidRDefault="002F101D" w:rsidP="002F101D">
            <w:pPr>
              <w:jc w:val="center"/>
              <w:rPr>
                <w:snapToGrid w:val="0"/>
                <w:color w:val="000000"/>
                <w:szCs w:val="22"/>
              </w:rPr>
            </w:pPr>
            <w:r w:rsidRPr="002F101D">
              <w:rPr>
                <w:snapToGrid w:val="0"/>
                <w:color w:val="000000"/>
                <w:szCs w:val="22"/>
              </w:rPr>
              <w:t>май.23</w:t>
            </w:r>
          </w:p>
        </w:tc>
        <w:tc>
          <w:tcPr>
            <w:tcW w:w="4785" w:type="dxa"/>
            <w:shd w:val="clear" w:color="auto" w:fill="auto"/>
            <w:vAlign w:val="center"/>
          </w:tcPr>
          <w:p w14:paraId="67473F20" w14:textId="77777777" w:rsidR="002F101D" w:rsidRPr="002F101D" w:rsidRDefault="002F101D" w:rsidP="002F101D">
            <w:pPr>
              <w:jc w:val="center"/>
              <w:rPr>
                <w:snapToGrid w:val="0"/>
                <w:color w:val="000000"/>
                <w:szCs w:val="22"/>
              </w:rPr>
            </w:pPr>
            <w:r w:rsidRPr="002F101D">
              <w:rPr>
                <w:snapToGrid w:val="0"/>
                <w:color w:val="000000"/>
                <w:szCs w:val="22"/>
              </w:rPr>
              <w:t>7,23379</w:t>
            </w:r>
          </w:p>
        </w:tc>
      </w:tr>
      <w:tr w:rsidR="002F101D" w:rsidRPr="002F101D" w14:paraId="1059B712" w14:textId="77777777" w:rsidTr="00DD090C">
        <w:tc>
          <w:tcPr>
            <w:tcW w:w="4785" w:type="dxa"/>
            <w:shd w:val="clear" w:color="auto" w:fill="auto"/>
            <w:vAlign w:val="center"/>
          </w:tcPr>
          <w:p w14:paraId="41DD7EDE" w14:textId="77777777" w:rsidR="002F101D" w:rsidRPr="002F101D" w:rsidRDefault="002F101D" w:rsidP="002F101D">
            <w:pPr>
              <w:jc w:val="center"/>
              <w:rPr>
                <w:snapToGrid w:val="0"/>
                <w:color w:val="000000"/>
                <w:szCs w:val="22"/>
              </w:rPr>
            </w:pPr>
            <w:r w:rsidRPr="002F101D">
              <w:rPr>
                <w:snapToGrid w:val="0"/>
                <w:color w:val="000000"/>
                <w:szCs w:val="22"/>
              </w:rPr>
              <w:t>июн.23</w:t>
            </w:r>
          </w:p>
        </w:tc>
        <w:tc>
          <w:tcPr>
            <w:tcW w:w="4785" w:type="dxa"/>
            <w:shd w:val="clear" w:color="auto" w:fill="auto"/>
            <w:vAlign w:val="center"/>
          </w:tcPr>
          <w:p w14:paraId="6958D7BF" w14:textId="77777777" w:rsidR="002F101D" w:rsidRPr="002F101D" w:rsidRDefault="002F101D" w:rsidP="002F101D">
            <w:pPr>
              <w:jc w:val="center"/>
              <w:rPr>
                <w:snapToGrid w:val="0"/>
                <w:color w:val="000000"/>
                <w:szCs w:val="22"/>
              </w:rPr>
            </w:pPr>
            <w:r w:rsidRPr="002F101D">
              <w:rPr>
                <w:snapToGrid w:val="0"/>
                <w:color w:val="000000"/>
                <w:szCs w:val="22"/>
              </w:rPr>
              <w:t>7,19334</w:t>
            </w:r>
          </w:p>
        </w:tc>
      </w:tr>
      <w:tr w:rsidR="002F101D" w:rsidRPr="002F101D" w14:paraId="05261F06" w14:textId="77777777" w:rsidTr="00DD090C">
        <w:tc>
          <w:tcPr>
            <w:tcW w:w="4785" w:type="dxa"/>
            <w:shd w:val="clear" w:color="auto" w:fill="auto"/>
            <w:vAlign w:val="center"/>
          </w:tcPr>
          <w:p w14:paraId="5CD0EA9B" w14:textId="77777777" w:rsidR="002F101D" w:rsidRPr="002F101D" w:rsidRDefault="002F101D" w:rsidP="002F101D">
            <w:pPr>
              <w:jc w:val="center"/>
              <w:rPr>
                <w:snapToGrid w:val="0"/>
                <w:color w:val="000000"/>
                <w:szCs w:val="22"/>
              </w:rPr>
            </w:pPr>
            <w:r w:rsidRPr="002F101D">
              <w:rPr>
                <w:snapToGrid w:val="0"/>
                <w:color w:val="000000"/>
                <w:szCs w:val="22"/>
              </w:rPr>
              <w:t>июл.23</w:t>
            </w:r>
          </w:p>
        </w:tc>
        <w:tc>
          <w:tcPr>
            <w:tcW w:w="4785" w:type="dxa"/>
            <w:shd w:val="clear" w:color="auto" w:fill="auto"/>
            <w:vAlign w:val="center"/>
          </w:tcPr>
          <w:p w14:paraId="55C51792" w14:textId="77777777" w:rsidR="002F101D" w:rsidRPr="002F101D" w:rsidRDefault="002F101D" w:rsidP="002F101D">
            <w:pPr>
              <w:jc w:val="center"/>
              <w:rPr>
                <w:snapToGrid w:val="0"/>
                <w:color w:val="000000"/>
                <w:szCs w:val="22"/>
              </w:rPr>
            </w:pPr>
            <w:r w:rsidRPr="002F101D">
              <w:rPr>
                <w:snapToGrid w:val="0"/>
                <w:color w:val="000000"/>
                <w:szCs w:val="22"/>
              </w:rPr>
              <w:t>7,07921</w:t>
            </w:r>
          </w:p>
        </w:tc>
      </w:tr>
      <w:tr w:rsidR="002F101D" w:rsidRPr="002F101D" w14:paraId="57D4A9BB" w14:textId="77777777" w:rsidTr="00DD090C">
        <w:tc>
          <w:tcPr>
            <w:tcW w:w="4785" w:type="dxa"/>
            <w:shd w:val="clear" w:color="auto" w:fill="auto"/>
            <w:vAlign w:val="center"/>
          </w:tcPr>
          <w:p w14:paraId="2280DAA2" w14:textId="77777777" w:rsidR="002F101D" w:rsidRPr="002F101D" w:rsidRDefault="002F101D" w:rsidP="002F101D">
            <w:pPr>
              <w:jc w:val="center"/>
              <w:rPr>
                <w:snapToGrid w:val="0"/>
                <w:color w:val="000000"/>
                <w:szCs w:val="22"/>
              </w:rPr>
            </w:pPr>
            <w:r w:rsidRPr="002F101D">
              <w:rPr>
                <w:snapToGrid w:val="0"/>
                <w:color w:val="000000"/>
                <w:szCs w:val="22"/>
              </w:rPr>
              <w:t>авг.23</w:t>
            </w:r>
          </w:p>
        </w:tc>
        <w:tc>
          <w:tcPr>
            <w:tcW w:w="4785" w:type="dxa"/>
            <w:shd w:val="clear" w:color="auto" w:fill="auto"/>
            <w:vAlign w:val="center"/>
          </w:tcPr>
          <w:p w14:paraId="44504E32" w14:textId="77777777" w:rsidR="002F101D" w:rsidRPr="002F101D" w:rsidRDefault="002F101D" w:rsidP="002F101D">
            <w:pPr>
              <w:jc w:val="center"/>
              <w:rPr>
                <w:snapToGrid w:val="0"/>
                <w:color w:val="000000"/>
                <w:szCs w:val="22"/>
              </w:rPr>
            </w:pPr>
            <w:r w:rsidRPr="002F101D">
              <w:rPr>
                <w:snapToGrid w:val="0"/>
                <w:color w:val="000000"/>
                <w:szCs w:val="22"/>
              </w:rPr>
              <w:t>6,89631</w:t>
            </w:r>
          </w:p>
        </w:tc>
      </w:tr>
      <w:tr w:rsidR="002F101D" w:rsidRPr="002F101D" w14:paraId="701A8E0F" w14:textId="77777777" w:rsidTr="00DD090C">
        <w:tc>
          <w:tcPr>
            <w:tcW w:w="4785" w:type="dxa"/>
            <w:shd w:val="clear" w:color="auto" w:fill="auto"/>
            <w:vAlign w:val="center"/>
          </w:tcPr>
          <w:p w14:paraId="14805569" w14:textId="77777777" w:rsidR="002F101D" w:rsidRPr="002F101D" w:rsidRDefault="002F101D" w:rsidP="002F101D">
            <w:pPr>
              <w:jc w:val="center"/>
              <w:rPr>
                <w:snapToGrid w:val="0"/>
                <w:color w:val="000000"/>
                <w:szCs w:val="22"/>
              </w:rPr>
            </w:pPr>
            <w:r w:rsidRPr="002F101D">
              <w:rPr>
                <w:snapToGrid w:val="0"/>
                <w:color w:val="000000"/>
                <w:szCs w:val="22"/>
              </w:rPr>
              <w:t>сен.23</w:t>
            </w:r>
          </w:p>
        </w:tc>
        <w:tc>
          <w:tcPr>
            <w:tcW w:w="4785" w:type="dxa"/>
            <w:shd w:val="clear" w:color="auto" w:fill="auto"/>
            <w:vAlign w:val="center"/>
          </w:tcPr>
          <w:p w14:paraId="1A5954E5" w14:textId="77777777" w:rsidR="002F101D" w:rsidRPr="002F101D" w:rsidRDefault="002F101D" w:rsidP="002F101D">
            <w:pPr>
              <w:jc w:val="center"/>
              <w:rPr>
                <w:snapToGrid w:val="0"/>
                <w:color w:val="000000"/>
                <w:szCs w:val="22"/>
              </w:rPr>
            </w:pPr>
            <w:r w:rsidRPr="002F101D">
              <w:rPr>
                <w:snapToGrid w:val="0"/>
                <w:color w:val="000000"/>
                <w:szCs w:val="22"/>
              </w:rPr>
              <w:t>7,47137</w:t>
            </w:r>
          </w:p>
        </w:tc>
      </w:tr>
      <w:tr w:rsidR="002F101D" w:rsidRPr="002F101D" w14:paraId="57E4CD48" w14:textId="77777777" w:rsidTr="00DD090C">
        <w:tc>
          <w:tcPr>
            <w:tcW w:w="4785" w:type="dxa"/>
            <w:shd w:val="clear" w:color="auto" w:fill="auto"/>
            <w:vAlign w:val="center"/>
          </w:tcPr>
          <w:p w14:paraId="45C8D07B" w14:textId="77777777" w:rsidR="002F101D" w:rsidRPr="002F101D" w:rsidRDefault="002F101D" w:rsidP="002F101D">
            <w:pPr>
              <w:jc w:val="center"/>
              <w:rPr>
                <w:snapToGrid w:val="0"/>
                <w:color w:val="000000"/>
                <w:szCs w:val="22"/>
              </w:rPr>
            </w:pPr>
            <w:r w:rsidRPr="002F101D">
              <w:rPr>
                <w:snapToGrid w:val="0"/>
                <w:color w:val="000000"/>
                <w:szCs w:val="22"/>
              </w:rPr>
              <w:t>окт.23</w:t>
            </w:r>
          </w:p>
        </w:tc>
        <w:tc>
          <w:tcPr>
            <w:tcW w:w="4785" w:type="dxa"/>
            <w:shd w:val="clear" w:color="auto" w:fill="auto"/>
            <w:vAlign w:val="center"/>
          </w:tcPr>
          <w:p w14:paraId="43F2E26A" w14:textId="77777777" w:rsidR="002F101D" w:rsidRPr="002F101D" w:rsidRDefault="002F101D" w:rsidP="002F101D">
            <w:pPr>
              <w:jc w:val="center"/>
              <w:rPr>
                <w:snapToGrid w:val="0"/>
                <w:color w:val="000000"/>
                <w:szCs w:val="22"/>
              </w:rPr>
            </w:pPr>
            <w:r w:rsidRPr="002F101D">
              <w:rPr>
                <w:snapToGrid w:val="0"/>
                <w:color w:val="000000"/>
                <w:szCs w:val="22"/>
              </w:rPr>
              <w:t>7,10354</w:t>
            </w:r>
          </w:p>
        </w:tc>
      </w:tr>
      <w:tr w:rsidR="002F101D" w:rsidRPr="002F101D" w14:paraId="1D640ACE" w14:textId="77777777" w:rsidTr="00DD090C">
        <w:trPr>
          <w:trHeight w:val="429"/>
        </w:trPr>
        <w:tc>
          <w:tcPr>
            <w:tcW w:w="4785" w:type="dxa"/>
            <w:shd w:val="clear" w:color="auto" w:fill="auto"/>
            <w:vAlign w:val="center"/>
          </w:tcPr>
          <w:p w14:paraId="7FA415A6" w14:textId="77777777" w:rsidR="002F101D" w:rsidRPr="002F101D" w:rsidRDefault="002F101D" w:rsidP="002F101D">
            <w:pPr>
              <w:jc w:val="center"/>
              <w:rPr>
                <w:b/>
                <w:snapToGrid w:val="0"/>
                <w:color w:val="000000"/>
                <w:szCs w:val="22"/>
              </w:rPr>
            </w:pPr>
            <w:r w:rsidRPr="002F101D">
              <w:rPr>
                <w:b/>
                <w:snapToGrid w:val="0"/>
                <w:color w:val="000000"/>
                <w:szCs w:val="22"/>
              </w:rPr>
              <w:t>Средний тариф за 2023 год, руб./кВтч</w:t>
            </w:r>
          </w:p>
        </w:tc>
        <w:tc>
          <w:tcPr>
            <w:tcW w:w="4785" w:type="dxa"/>
            <w:shd w:val="clear" w:color="auto" w:fill="auto"/>
            <w:vAlign w:val="center"/>
          </w:tcPr>
          <w:p w14:paraId="54DF80FB" w14:textId="77777777" w:rsidR="002F101D" w:rsidRPr="002F101D" w:rsidRDefault="002F101D" w:rsidP="002F101D">
            <w:pPr>
              <w:jc w:val="center"/>
              <w:rPr>
                <w:b/>
                <w:snapToGrid w:val="0"/>
                <w:color w:val="000000"/>
                <w:szCs w:val="22"/>
              </w:rPr>
            </w:pPr>
            <w:r w:rsidRPr="002F101D">
              <w:rPr>
                <w:b/>
                <w:snapToGrid w:val="0"/>
                <w:color w:val="000000"/>
                <w:szCs w:val="22"/>
              </w:rPr>
              <w:t>7,30435</w:t>
            </w:r>
          </w:p>
        </w:tc>
      </w:tr>
    </w:tbl>
    <w:p w14:paraId="21FF50B6" w14:textId="77777777" w:rsidR="002F101D" w:rsidRPr="002F101D" w:rsidRDefault="002F101D" w:rsidP="002F101D">
      <w:pPr>
        <w:ind w:firstLine="709"/>
        <w:jc w:val="both"/>
        <w:rPr>
          <w:snapToGrid w:val="0"/>
          <w:sz w:val="28"/>
          <w:szCs w:val="28"/>
        </w:rPr>
      </w:pPr>
    </w:p>
    <w:p w14:paraId="5AC821B8" w14:textId="77777777" w:rsidR="002F101D" w:rsidRPr="002F101D" w:rsidRDefault="002F101D" w:rsidP="002F101D">
      <w:pPr>
        <w:ind w:firstLine="709"/>
        <w:jc w:val="both"/>
        <w:rPr>
          <w:snapToGrid w:val="0"/>
          <w:sz w:val="28"/>
          <w:szCs w:val="28"/>
        </w:rPr>
      </w:pPr>
      <w:r w:rsidRPr="002F101D">
        <w:rPr>
          <w:snapToGrid w:val="0"/>
          <w:sz w:val="28"/>
          <w:szCs w:val="28"/>
        </w:rPr>
        <w:t xml:space="preserve">Таким образом тариф на электроэнергию за 10 месяцев 2023 года составил </w:t>
      </w:r>
      <w:r w:rsidRPr="002F101D">
        <w:rPr>
          <w:b/>
          <w:snapToGrid w:val="0"/>
          <w:color w:val="000000"/>
          <w:sz w:val="28"/>
          <w:szCs w:val="28"/>
        </w:rPr>
        <w:t xml:space="preserve">7,30435 </w:t>
      </w:r>
      <w:r w:rsidRPr="002F101D">
        <w:rPr>
          <w:b/>
          <w:snapToGrid w:val="0"/>
          <w:sz w:val="28"/>
          <w:szCs w:val="28"/>
        </w:rPr>
        <w:t>руб./кВтч.</w:t>
      </w:r>
    </w:p>
    <w:p w14:paraId="4AC2743F" w14:textId="77777777" w:rsidR="002F101D" w:rsidRPr="002F101D" w:rsidRDefault="002F101D" w:rsidP="002F101D">
      <w:pPr>
        <w:tabs>
          <w:tab w:val="left" w:pos="1890"/>
        </w:tabs>
        <w:ind w:firstLine="851"/>
        <w:jc w:val="both"/>
        <w:rPr>
          <w:snapToGrid w:val="0"/>
          <w:sz w:val="28"/>
          <w:szCs w:val="28"/>
        </w:rPr>
      </w:pPr>
      <w:r w:rsidRPr="002F101D">
        <w:rPr>
          <w:snapToGrid w:val="0"/>
          <w:sz w:val="28"/>
          <w:szCs w:val="28"/>
        </w:rPr>
        <w:t xml:space="preserve">Эксперты рассчитали цену электрической энергии на 2024 год: </w:t>
      </w:r>
      <w:r w:rsidRPr="002F101D">
        <w:rPr>
          <w:snapToGrid w:val="0"/>
          <w:sz w:val="28"/>
          <w:szCs w:val="28"/>
        </w:rPr>
        <w:br/>
        <w:t xml:space="preserve">7,30435 руб./кВтч (цена электрической энергии за 2023 год) × </w:t>
      </w:r>
      <w:r w:rsidRPr="002F101D">
        <w:rPr>
          <w:snapToGrid w:val="0"/>
          <w:sz w:val="28"/>
          <w:szCs w:val="28"/>
        </w:rPr>
        <w:br/>
        <w:t xml:space="preserve">1,056 (ИЦП на электрическую энергию (2024/2023)) = </w:t>
      </w:r>
      <w:r w:rsidRPr="002F101D">
        <w:rPr>
          <w:b/>
          <w:snapToGrid w:val="0"/>
          <w:sz w:val="28"/>
          <w:szCs w:val="28"/>
        </w:rPr>
        <w:t>7,71339 руб./кВтч</w:t>
      </w:r>
    </w:p>
    <w:p w14:paraId="20F27E03" w14:textId="77777777" w:rsidR="002F101D" w:rsidRPr="002F101D" w:rsidRDefault="002F101D" w:rsidP="002F101D">
      <w:pPr>
        <w:ind w:firstLine="709"/>
        <w:jc w:val="both"/>
        <w:rPr>
          <w:snapToGrid w:val="0"/>
          <w:sz w:val="28"/>
          <w:szCs w:val="28"/>
        </w:rPr>
      </w:pPr>
      <w:r w:rsidRPr="002F101D">
        <w:rPr>
          <w:snapToGrid w:val="0"/>
          <w:color w:val="000000"/>
          <w:sz w:val="28"/>
          <w:szCs w:val="28"/>
        </w:rPr>
        <w:t xml:space="preserve">Расходы на электрическую энергию для производства тепловой энергии на 2024 год составят: </w:t>
      </w:r>
      <w:r w:rsidRPr="002F101D">
        <w:rPr>
          <w:snapToGrid w:val="0"/>
          <w:sz w:val="28"/>
          <w:szCs w:val="28"/>
        </w:rPr>
        <w:t>7,71339</w:t>
      </w:r>
      <w:r w:rsidRPr="002F101D">
        <w:rPr>
          <w:b/>
          <w:snapToGrid w:val="0"/>
          <w:sz w:val="28"/>
          <w:szCs w:val="28"/>
        </w:rPr>
        <w:t xml:space="preserve"> </w:t>
      </w:r>
      <w:r w:rsidRPr="002F101D">
        <w:rPr>
          <w:snapToGrid w:val="0"/>
          <w:sz w:val="28"/>
          <w:szCs w:val="28"/>
        </w:rPr>
        <w:t xml:space="preserve">руб./кВтч (цена электрической энергии на 2024 год) × 89,263 тыс. кВтч (плановый расход электрической энергии) = </w:t>
      </w:r>
      <w:r w:rsidRPr="002F101D">
        <w:rPr>
          <w:b/>
          <w:snapToGrid w:val="0"/>
          <w:sz w:val="28"/>
          <w:szCs w:val="28"/>
        </w:rPr>
        <w:t>689 тыс. руб.</w:t>
      </w:r>
    </w:p>
    <w:p w14:paraId="11D90CDD" w14:textId="77777777" w:rsidR="002F101D" w:rsidRPr="002F101D" w:rsidRDefault="002F101D" w:rsidP="002F101D">
      <w:pPr>
        <w:ind w:firstLine="709"/>
        <w:jc w:val="both"/>
        <w:rPr>
          <w:snapToGrid w:val="0"/>
          <w:sz w:val="28"/>
          <w:szCs w:val="28"/>
        </w:rPr>
      </w:pPr>
    </w:p>
    <w:p w14:paraId="4ECF309C" w14:textId="77777777" w:rsidR="002F101D" w:rsidRPr="002F101D" w:rsidRDefault="002F101D" w:rsidP="002F101D">
      <w:pPr>
        <w:ind w:firstLine="709"/>
        <w:jc w:val="both"/>
        <w:rPr>
          <w:snapToGrid w:val="0"/>
          <w:sz w:val="28"/>
          <w:szCs w:val="28"/>
        </w:rPr>
      </w:pPr>
      <w:r w:rsidRPr="002F101D">
        <w:rPr>
          <w:snapToGrid w:val="0"/>
          <w:sz w:val="28"/>
          <w:szCs w:val="28"/>
        </w:rPr>
        <w:t xml:space="preserve">Итого затраты по статье «Расходы на топливо» составят: </w:t>
      </w:r>
      <w:r w:rsidRPr="002F101D">
        <w:rPr>
          <w:snapToGrid w:val="0"/>
          <w:sz w:val="28"/>
          <w:szCs w:val="28"/>
        </w:rPr>
        <w:br/>
        <w:t xml:space="preserve">3 815 </w:t>
      </w:r>
      <w:r w:rsidRPr="002F101D">
        <w:rPr>
          <w:bCs/>
          <w:snapToGrid w:val="0"/>
          <w:sz w:val="28"/>
          <w:szCs w:val="28"/>
        </w:rPr>
        <w:t xml:space="preserve">тыс. руб. (затраты на приобретение угля 3 БОМ для блочно-модульных котельных) + 689 тыс. руб. (затраты на электрическую энергию </w:t>
      </w:r>
      <w:r w:rsidRPr="002F101D">
        <w:rPr>
          <w:bCs/>
          <w:snapToGrid w:val="0"/>
          <w:sz w:val="28"/>
          <w:szCs w:val="28"/>
        </w:rPr>
        <w:br/>
        <w:t>для электрокотельной) =</w:t>
      </w:r>
      <w:r w:rsidRPr="002F101D">
        <w:rPr>
          <w:b/>
          <w:bCs/>
          <w:snapToGrid w:val="0"/>
          <w:sz w:val="28"/>
          <w:szCs w:val="28"/>
        </w:rPr>
        <w:t xml:space="preserve"> 4 504 тыс. руб. </w:t>
      </w:r>
      <w:r w:rsidRPr="002F101D">
        <w:rPr>
          <w:snapToGrid w:val="0"/>
          <w:sz w:val="28"/>
          <w:szCs w:val="28"/>
        </w:rPr>
        <w:t xml:space="preserve">Данная сумма признается экономически обоснованной и предлагается к включению </w:t>
      </w:r>
      <w:r w:rsidRPr="002F101D">
        <w:rPr>
          <w:snapToGrid w:val="0"/>
          <w:sz w:val="28"/>
          <w:szCs w:val="28"/>
        </w:rPr>
        <w:br/>
        <w:t>в НВВ предприятия на 2024 год.</w:t>
      </w:r>
    </w:p>
    <w:p w14:paraId="7D889E98" w14:textId="77777777" w:rsidR="002F101D" w:rsidRPr="002F101D" w:rsidRDefault="002F101D" w:rsidP="002F101D">
      <w:pPr>
        <w:ind w:firstLine="709"/>
        <w:jc w:val="both"/>
        <w:rPr>
          <w:snapToGrid w:val="0"/>
          <w:sz w:val="28"/>
          <w:szCs w:val="28"/>
        </w:rPr>
      </w:pPr>
    </w:p>
    <w:p w14:paraId="7D3929D2" w14:textId="77777777" w:rsidR="002F101D" w:rsidRPr="002F101D" w:rsidRDefault="002F101D" w:rsidP="002F101D">
      <w:pPr>
        <w:keepNext/>
        <w:spacing w:line="360" w:lineRule="auto"/>
        <w:jc w:val="both"/>
        <w:outlineLvl w:val="1"/>
        <w:rPr>
          <w:b/>
          <w:sz w:val="28"/>
          <w:szCs w:val="20"/>
          <w:lang w:val="x-none" w:eastAsia="x-none"/>
        </w:rPr>
      </w:pPr>
      <w:r w:rsidRPr="002F101D">
        <w:rPr>
          <w:b/>
          <w:sz w:val="28"/>
          <w:szCs w:val="20"/>
          <w:lang w:val="x-none" w:eastAsia="x-none"/>
        </w:rPr>
        <w:t>5.</w:t>
      </w:r>
      <w:r w:rsidRPr="002F101D">
        <w:rPr>
          <w:b/>
          <w:sz w:val="28"/>
          <w:szCs w:val="20"/>
          <w:lang w:eastAsia="x-none"/>
        </w:rPr>
        <w:t>3</w:t>
      </w:r>
      <w:r w:rsidRPr="002F101D">
        <w:rPr>
          <w:b/>
          <w:sz w:val="28"/>
          <w:szCs w:val="20"/>
          <w:lang w:val="x-none" w:eastAsia="x-none"/>
        </w:rPr>
        <w:t>.2</w:t>
      </w:r>
      <w:r w:rsidRPr="002F101D">
        <w:rPr>
          <w:b/>
          <w:sz w:val="28"/>
          <w:szCs w:val="20"/>
          <w:lang w:eastAsia="x-none"/>
        </w:rPr>
        <w:t>.</w:t>
      </w:r>
      <w:r w:rsidRPr="002F101D">
        <w:rPr>
          <w:b/>
          <w:sz w:val="28"/>
          <w:szCs w:val="20"/>
          <w:lang w:val="x-none" w:eastAsia="x-none"/>
        </w:rPr>
        <w:t xml:space="preserve"> </w:t>
      </w:r>
      <w:r w:rsidRPr="002F101D">
        <w:rPr>
          <w:b/>
          <w:sz w:val="28"/>
          <w:szCs w:val="20"/>
          <w:lang w:eastAsia="x-none"/>
        </w:rPr>
        <w:t>Р</w:t>
      </w:r>
      <w:proofErr w:type="spellStart"/>
      <w:r w:rsidRPr="002F101D">
        <w:rPr>
          <w:b/>
          <w:sz w:val="28"/>
          <w:szCs w:val="20"/>
          <w:lang w:val="x-none" w:eastAsia="x-none"/>
        </w:rPr>
        <w:t>асходы</w:t>
      </w:r>
      <w:proofErr w:type="spellEnd"/>
      <w:r w:rsidRPr="002F101D">
        <w:rPr>
          <w:b/>
          <w:sz w:val="28"/>
          <w:szCs w:val="20"/>
          <w:lang w:val="x-none" w:eastAsia="x-none"/>
        </w:rPr>
        <w:t xml:space="preserve"> на электроэнергию</w:t>
      </w:r>
      <w:bookmarkStart w:id="83" w:name="_Toc24891733"/>
    </w:p>
    <w:bookmarkEnd w:id="83"/>
    <w:p w14:paraId="15066031"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По данной статье предприятием расходы на 2024 год не заявлены, обосновывающие материалы не представлены. </w:t>
      </w:r>
    </w:p>
    <w:p w14:paraId="30A4F7DE" w14:textId="77777777" w:rsidR="002F101D" w:rsidRPr="002F101D" w:rsidRDefault="002F101D" w:rsidP="002F101D">
      <w:pPr>
        <w:tabs>
          <w:tab w:val="left" w:pos="1890"/>
        </w:tabs>
        <w:ind w:firstLine="709"/>
        <w:jc w:val="both"/>
        <w:rPr>
          <w:snapToGrid w:val="0"/>
          <w:sz w:val="28"/>
          <w:szCs w:val="28"/>
        </w:rPr>
      </w:pPr>
      <w:bookmarkStart w:id="84" w:name="_Hlk113873164"/>
      <w:r w:rsidRPr="002F101D">
        <w:rPr>
          <w:snapToGrid w:val="0"/>
          <w:sz w:val="28"/>
          <w:szCs w:val="28"/>
        </w:rPr>
        <w:lastRenderedPageBreak/>
        <w:t xml:space="preserve">Эксперты произвели расчет расходов на электроэнергию, исходя </w:t>
      </w:r>
      <w:r w:rsidRPr="002F101D">
        <w:rPr>
          <w:snapToGrid w:val="0"/>
          <w:sz w:val="28"/>
          <w:szCs w:val="28"/>
        </w:rPr>
        <w:br/>
        <w:t xml:space="preserve">из имеющихся у РЭК Кузбасса данных </w:t>
      </w:r>
      <w:r w:rsidRPr="002F101D">
        <w:rPr>
          <w:sz w:val="28"/>
          <w:szCs w:val="28"/>
        </w:rPr>
        <w:t>за предшествующие периоды регулирования.</w:t>
      </w:r>
    </w:p>
    <w:p w14:paraId="43C5BEBD" w14:textId="77777777" w:rsidR="002F101D" w:rsidRPr="002F101D" w:rsidRDefault="002F101D" w:rsidP="002F101D">
      <w:pPr>
        <w:ind w:firstLine="709"/>
        <w:jc w:val="both"/>
        <w:rPr>
          <w:snapToGrid w:val="0"/>
          <w:sz w:val="28"/>
          <w:szCs w:val="28"/>
        </w:rPr>
      </w:pPr>
      <w:r w:rsidRPr="002F101D">
        <w:rPr>
          <w:snapToGrid w:val="0"/>
          <w:sz w:val="28"/>
          <w:szCs w:val="28"/>
        </w:rPr>
        <w:t xml:space="preserve">Согласно п. 50 Методических указаний, необходимый расход электрической энергии принят экспертами на уровне плана 2022 года </w:t>
      </w:r>
      <w:r w:rsidRPr="002F101D">
        <w:rPr>
          <w:snapToGrid w:val="0"/>
          <w:sz w:val="28"/>
          <w:szCs w:val="28"/>
        </w:rPr>
        <w:br/>
        <w:t xml:space="preserve">(в течение долгосрочного периода не меняется) и составляет </w:t>
      </w:r>
      <w:r w:rsidRPr="002F101D">
        <w:rPr>
          <w:snapToGrid w:val="0"/>
          <w:sz w:val="28"/>
          <w:szCs w:val="28"/>
        </w:rPr>
        <w:br/>
      </w:r>
      <w:r w:rsidRPr="002F101D">
        <w:rPr>
          <w:b/>
          <w:snapToGrid w:val="0"/>
          <w:sz w:val="28"/>
          <w:szCs w:val="28"/>
        </w:rPr>
        <w:t>90,549 тыс. кВтч.</w:t>
      </w:r>
    </w:p>
    <w:bookmarkEnd w:id="84"/>
    <w:p w14:paraId="14333041" w14:textId="77777777" w:rsidR="002F101D" w:rsidRPr="002F101D" w:rsidRDefault="002F101D" w:rsidP="002F101D">
      <w:pPr>
        <w:ind w:firstLine="709"/>
        <w:jc w:val="both"/>
        <w:rPr>
          <w:snapToGrid w:val="0"/>
          <w:sz w:val="28"/>
          <w:szCs w:val="28"/>
        </w:rPr>
      </w:pPr>
      <w:r w:rsidRPr="002F101D">
        <w:rPr>
          <w:snapToGrid w:val="0"/>
          <w:sz w:val="28"/>
          <w:szCs w:val="28"/>
        </w:rPr>
        <w:t xml:space="preserve">По данным шаблона </w:t>
      </w:r>
      <w:r w:rsidRPr="002F101D">
        <w:rPr>
          <w:snapToGrid w:val="0"/>
          <w:color w:val="000000"/>
          <w:sz w:val="28"/>
          <w:szCs w:val="28"/>
        </w:rPr>
        <w:t xml:space="preserve">BALANCE.CALC.TARIFF.WARM.FACT.2022, тариф на электроэнергию за 2022 год составил </w:t>
      </w:r>
      <w:r w:rsidRPr="002F101D">
        <w:rPr>
          <w:b/>
          <w:snapToGrid w:val="0"/>
          <w:color w:val="000000"/>
          <w:sz w:val="28"/>
          <w:szCs w:val="28"/>
        </w:rPr>
        <w:t>6,67000</w:t>
      </w:r>
      <w:r w:rsidRPr="002F101D">
        <w:rPr>
          <w:snapToGrid w:val="0"/>
          <w:color w:val="000000"/>
          <w:sz w:val="28"/>
          <w:szCs w:val="28"/>
        </w:rPr>
        <w:t xml:space="preserve"> </w:t>
      </w:r>
      <w:r w:rsidRPr="002F101D">
        <w:rPr>
          <w:b/>
          <w:snapToGrid w:val="0"/>
          <w:sz w:val="28"/>
          <w:szCs w:val="28"/>
        </w:rPr>
        <w:t>руб./кВтч.</w:t>
      </w:r>
    </w:p>
    <w:p w14:paraId="0ACEEE0E" w14:textId="77777777" w:rsidR="002F101D" w:rsidRPr="002F101D" w:rsidRDefault="002F101D" w:rsidP="002F101D">
      <w:pPr>
        <w:tabs>
          <w:tab w:val="left" w:pos="1890"/>
        </w:tabs>
        <w:ind w:firstLine="851"/>
        <w:jc w:val="both"/>
        <w:rPr>
          <w:snapToGrid w:val="0"/>
          <w:sz w:val="28"/>
          <w:szCs w:val="28"/>
        </w:rPr>
      </w:pPr>
      <w:r w:rsidRPr="002F101D">
        <w:rPr>
          <w:snapToGrid w:val="0"/>
          <w:sz w:val="28"/>
          <w:szCs w:val="28"/>
        </w:rPr>
        <w:t xml:space="preserve">Эксперты рассчитали цену электрической энергии на 2024 год: </w:t>
      </w:r>
      <w:r w:rsidRPr="002F101D">
        <w:rPr>
          <w:snapToGrid w:val="0"/>
          <w:sz w:val="28"/>
          <w:szCs w:val="28"/>
        </w:rPr>
        <w:br/>
        <w:t xml:space="preserve">6,67000 руб./кВтч (цена электрической энергии за 2022 год) × </w:t>
      </w:r>
      <w:r w:rsidRPr="002F101D">
        <w:rPr>
          <w:snapToGrid w:val="0"/>
          <w:sz w:val="28"/>
          <w:szCs w:val="28"/>
        </w:rPr>
        <w:br/>
        <w:t xml:space="preserve">1,120 (ИЦП на электрическую энергию (2023/2022)) × </w:t>
      </w:r>
      <w:r w:rsidRPr="002F101D">
        <w:rPr>
          <w:snapToGrid w:val="0"/>
          <w:sz w:val="28"/>
          <w:szCs w:val="28"/>
        </w:rPr>
        <w:br/>
        <w:t xml:space="preserve">1,056 (ИЦП на электрическую энергию (2024/2023)) = </w:t>
      </w:r>
      <w:r w:rsidRPr="002F101D">
        <w:rPr>
          <w:b/>
          <w:snapToGrid w:val="0"/>
          <w:sz w:val="28"/>
          <w:szCs w:val="28"/>
        </w:rPr>
        <w:t>7,88874 руб./кВтч</w:t>
      </w:r>
    </w:p>
    <w:p w14:paraId="3F8F4AA7" w14:textId="77777777" w:rsidR="002F101D" w:rsidRPr="002F101D" w:rsidRDefault="002F101D" w:rsidP="002F101D">
      <w:pPr>
        <w:ind w:firstLine="709"/>
        <w:jc w:val="both"/>
        <w:rPr>
          <w:snapToGrid w:val="0"/>
          <w:sz w:val="28"/>
          <w:szCs w:val="28"/>
        </w:rPr>
      </w:pPr>
      <w:r w:rsidRPr="002F101D">
        <w:rPr>
          <w:snapToGrid w:val="0"/>
          <w:sz w:val="28"/>
          <w:szCs w:val="28"/>
        </w:rPr>
        <w:t xml:space="preserve">Расходы на приобретение электрической энергии на 2024 год составляют: 7,88874 руб./кВтч (плановый тариф электрической энергии </w:t>
      </w:r>
      <w:r w:rsidRPr="002F101D">
        <w:rPr>
          <w:snapToGrid w:val="0"/>
          <w:sz w:val="28"/>
          <w:szCs w:val="28"/>
        </w:rPr>
        <w:br/>
        <w:t xml:space="preserve">на 2024 год) × 90,549 тыс. кВтч (плановый годовой расход электрической энергии) = </w:t>
      </w:r>
      <w:r w:rsidRPr="002F101D">
        <w:rPr>
          <w:b/>
          <w:snapToGrid w:val="0"/>
          <w:sz w:val="28"/>
          <w:szCs w:val="28"/>
        </w:rPr>
        <w:t xml:space="preserve">714 тыс. руб. </w:t>
      </w:r>
      <w:r w:rsidRPr="002F101D">
        <w:rPr>
          <w:snapToGrid w:val="0"/>
          <w:sz w:val="28"/>
          <w:szCs w:val="28"/>
        </w:rPr>
        <w:t xml:space="preserve">и предлагаются к включению в НВВ предприятия </w:t>
      </w:r>
      <w:r w:rsidRPr="002F101D">
        <w:rPr>
          <w:snapToGrid w:val="0"/>
          <w:sz w:val="28"/>
          <w:szCs w:val="28"/>
        </w:rPr>
        <w:br/>
        <w:t xml:space="preserve">на 2024 год в качестве экономически обоснованных расходов. </w:t>
      </w:r>
    </w:p>
    <w:p w14:paraId="772FD204" w14:textId="77777777" w:rsidR="002F101D" w:rsidRPr="002F101D" w:rsidRDefault="002F101D" w:rsidP="002F101D">
      <w:pPr>
        <w:ind w:firstLine="709"/>
        <w:jc w:val="both"/>
        <w:rPr>
          <w:snapToGrid w:val="0"/>
          <w:sz w:val="28"/>
          <w:szCs w:val="28"/>
        </w:rPr>
      </w:pPr>
    </w:p>
    <w:p w14:paraId="0098CC22" w14:textId="77777777" w:rsidR="002F101D" w:rsidRPr="002F101D" w:rsidRDefault="002F101D" w:rsidP="002F101D">
      <w:pPr>
        <w:keepNext/>
        <w:tabs>
          <w:tab w:val="left" w:pos="709"/>
        </w:tabs>
        <w:spacing w:line="360" w:lineRule="auto"/>
        <w:jc w:val="both"/>
        <w:outlineLvl w:val="1"/>
        <w:rPr>
          <w:b/>
          <w:sz w:val="28"/>
          <w:szCs w:val="20"/>
          <w:lang w:val="x-none" w:eastAsia="x-none"/>
        </w:rPr>
      </w:pPr>
      <w:r w:rsidRPr="002F101D">
        <w:rPr>
          <w:b/>
          <w:sz w:val="28"/>
          <w:szCs w:val="20"/>
          <w:lang w:val="x-none" w:eastAsia="x-none"/>
        </w:rPr>
        <w:t>5.</w:t>
      </w:r>
      <w:r w:rsidRPr="002F101D">
        <w:rPr>
          <w:b/>
          <w:sz w:val="28"/>
          <w:szCs w:val="20"/>
          <w:lang w:eastAsia="x-none"/>
        </w:rPr>
        <w:t>3</w:t>
      </w:r>
      <w:r w:rsidRPr="002F101D">
        <w:rPr>
          <w:b/>
          <w:sz w:val="28"/>
          <w:szCs w:val="20"/>
          <w:lang w:val="x-none" w:eastAsia="x-none"/>
        </w:rPr>
        <w:t>.3</w:t>
      </w:r>
      <w:r w:rsidRPr="002F101D">
        <w:rPr>
          <w:b/>
          <w:sz w:val="28"/>
          <w:szCs w:val="20"/>
          <w:lang w:eastAsia="x-none"/>
        </w:rPr>
        <w:t>.</w:t>
      </w:r>
      <w:r w:rsidRPr="002F101D">
        <w:rPr>
          <w:b/>
          <w:sz w:val="28"/>
          <w:szCs w:val="20"/>
          <w:lang w:val="x-none" w:eastAsia="x-none"/>
        </w:rPr>
        <w:t xml:space="preserve"> </w:t>
      </w:r>
      <w:r w:rsidRPr="002F101D">
        <w:rPr>
          <w:b/>
          <w:sz w:val="28"/>
          <w:szCs w:val="20"/>
          <w:lang w:eastAsia="x-none"/>
        </w:rPr>
        <w:t>Р</w:t>
      </w:r>
      <w:proofErr w:type="spellStart"/>
      <w:r w:rsidRPr="002F101D">
        <w:rPr>
          <w:b/>
          <w:sz w:val="28"/>
          <w:szCs w:val="20"/>
          <w:lang w:val="x-none" w:eastAsia="x-none"/>
        </w:rPr>
        <w:t>асходы</w:t>
      </w:r>
      <w:proofErr w:type="spellEnd"/>
      <w:r w:rsidRPr="002F101D">
        <w:rPr>
          <w:b/>
          <w:sz w:val="28"/>
          <w:szCs w:val="20"/>
          <w:lang w:val="x-none" w:eastAsia="x-none"/>
        </w:rPr>
        <w:t xml:space="preserve"> на холодную воду</w:t>
      </w:r>
    </w:p>
    <w:p w14:paraId="00DBDE64"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По данной статье предприятием расходы на 2024 год не заявлены, обосновывающие материалы не представлены. </w:t>
      </w:r>
    </w:p>
    <w:p w14:paraId="0DEF51FD"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Эксперты произвели расчет расходов на холодную воду, исходя </w:t>
      </w:r>
      <w:r w:rsidRPr="002F101D">
        <w:rPr>
          <w:snapToGrid w:val="0"/>
          <w:sz w:val="28"/>
          <w:szCs w:val="28"/>
        </w:rPr>
        <w:br/>
        <w:t xml:space="preserve">из имеющихся у РЭК Кузбасса данных </w:t>
      </w:r>
      <w:r w:rsidRPr="002F101D">
        <w:rPr>
          <w:sz w:val="28"/>
          <w:szCs w:val="28"/>
        </w:rPr>
        <w:t>за предшествующие периоды регулирования.</w:t>
      </w:r>
    </w:p>
    <w:p w14:paraId="3129039B" w14:textId="77777777" w:rsidR="002F101D" w:rsidRPr="002F101D" w:rsidRDefault="002F101D" w:rsidP="002F101D">
      <w:pPr>
        <w:ind w:firstLine="709"/>
        <w:jc w:val="both"/>
        <w:rPr>
          <w:snapToGrid w:val="0"/>
          <w:sz w:val="28"/>
          <w:szCs w:val="28"/>
        </w:rPr>
      </w:pPr>
      <w:r w:rsidRPr="002F101D">
        <w:rPr>
          <w:snapToGrid w:val="0"/>
          <w:sz w:val="28"/>
          <w:szCs w:val="28"/>
        </w:rPr>
        <w:t xml:space="preserve">Согласно п. 50 Методических указаний, необходимый объем потребления холодной воды принят экспертами на уровне плана 2022 года </w:t>
      </w:r>
      <w:r w:rsidRPr="002F101D">
        <w:rPr>
          <w:snapToGrid w:val="0"/>
          <w:sz w:val="28"/>
          <w:szCs w:val="28"/>
        </w:rPr>
        <w:br/>
        <w:t xml:space="preserve">(в течение долгосрочного периода не меняется) и составляет </w:t>
      </w:r>
      <w:r w:rsidRPr="002F101D">
        <w:rPr>
          <w:snapToGrid w:val="0"/>
          <w:sz w:val="28"/>
          <w:szCs w:val="28"/>
        </w:rPr>
        <w:br/>
      </w:r>
      <w:r w:rsidRPr="002F101D">
        <w:rPr>
          <w:b/>
          <w:snapToGrid w:val="0"/>
          <w:sz w:val="28"/>
          <w:szCs w:val="28"/>
        </w:rPr>
        <w:t>0,462 тыс. куб. м.</w:t>
      </w:r>
    </w:p>
    <w:p w14:paraId="0D7C0E57"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Эксперты рассчитали объем потребления холодной воды </w:t>
      </w:r>
      <w:r w:rsidRPr="002F101D">
        <w:rPr>
          <w:snapToGrid w:val="0"/>
          <w:sz w:val="28"/>
          <w:szCs w:val="28"/>
        </w:rPr>
        <w:br/>
        <w:t>по полугодиям пропорционально распределению по полугодиям объема полезного отпуска.</w:t>
      </w:r>
    </w:p>
    <w:p w14:paraId="6B3EE433"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Объем потребления холодной воды в 1 полугодии составляет: </w:t>
      </w:r>
      <w:r w:rsidRPr="002F101D">
        <w:rPr>
          <w:snapToGrid w:val="0"/>
          <w:sz w:val="28"/>
          <w:szCs w:val="28"/>
        </w:rPr>
        <w:br/>
        <w:t xml:space="preserve">0,462 тыс. куб. м (общий объем потребления) × 0,5 (доля первого полугодия </w:t>
      </w:r>
      <w:r w:rsidRPr="002F101D">
        <w:rPr>
          <w:snapToGrid w:val="0"/>
          <w:sz w:val="28"/>
          <w:szCs w:val="28"/>
        </w:rPr>
        <w:br/>
        <w:t xml:space="preserve">в общем объеме полезного отпуска в 2024 году) = </w:t>
      </w:r>
      <w:r w:rsidRPr="002F101D">
        <w:rPr>
          <w:b/>
          <w:snapToGrid w:val="0"/>
          <w:sz w:val="28"/>
          <w:szCs w:val="28"/>
        </w:rPr>
        <w:t>0,231 тыс. куб. м.</w:t>
      </w:r>
    </w:p>
    <w:p w14:paraId="66C570BF" w14:textId="77777777" w:rsidR="002F101D" w:rsidRPr="002F101D" w:rsidRDefault="002F101D" w:rsidP="002F101D">
      <w:pPr>
        <w:tabs>
          <w:tab w:val="left" w:pos="1890"/>
        </w:tabs>
        <w:ind w:firstLine="709"/>
        <w:jc w:val="both"/>
        <w:rPr>
          <w:b/>
          <w:snapToGrid w:val="0"/>
          <w:sz w:val="28"/>
          <w:szCs w:val="28"/>
        </w:rPr>
      </w:pPr>
      <w:r w:rsidRPr="002F101D">
        <w:rPr>
          <w:snapToGrid w:val="0"/>
          <w:sz w:val="28"/>
          <w:szCs w:val="28"/>
        </w:rPr>
        <w:t xml:space="preserve">Объем потребления холодной воды во 2 полугодии составляет: </w:t>
      </w:r>
      <w:r w:rsidRPr="002F101D">
        <w:rPr>
          <w:snapToGrid w:val="0"/>
          <w:sz w:val="28"/>
          <w:szCs w:val="28"/>
        </w:rPr>
        <w:br/>
        <w:t xml:space="preserve">0,462 тыс. куб. м (общий объем потребления) × 0,5 (доля второго полугодия </w:t>
      </w:r>
      <w:r w:rsidRPr="002F101D">
        <w:rPr>
          <w:snapToGrid w:val="0"/>
          <w:sz w:val="28"/>
          <w:szCs w:val="28"/>
        </w:rPr>
        <w:br/>
        <w:t xml:space="preserve">в общем объеме полезного отпуска в 2024 году) = </w:t>
      </w:r>
      <w:r w:rsidRPr="002F101D">
        <w:rPr>
          <w:b/>
          <w:snapToGrid w:val="0"/>
          <w:sz w:val="28"/>
          <w:szCs w:val="28"/>
        </w:rPr>
        <w:t>0,231 тыс. куб. м.</w:t>
      </w:r>
    </w:p>
    <w:p w14:paraId="3F834D7E"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Услуги водоснабжения на территории Анжеро-Судженского городского округа оказывает ООО «Чистая вода».</w:t>
      </w:r>
    </w:p>
    <w:p w14:paraId="2B40A926" w14:textId="77777777" w:rsidR="002F101D" w:rsidRPr="002F101D" w:rsidRDefault="002F101D" w:rsidP="002F101D">
      <w:pPr>
        <w:tabs>
          <w:tab w:val="left" w:pos="1890"/>
        </w:tabs>
        <w:ind w:firstLine="851"/>
        <w:jc w:val="both"/>
        <w:rPr>
          <w:snapToGrid w:val="0"/>
          <w:sz w:val="28"/>
          <w:szCs w:val="28"/>
        </w:rPr>
      </w:pPr>
      <w:bookmarkStart w:id="85" w:name="_Hlk88488527"/>
      <w:bookmarkStart w:id="86" w:name="_Hlk88639707"/>
      <w:r w:rsidRPr="002F101D">
        <w:rPr>
          <w:snapToGrid w:val="0"/>
          <w:sz w:val="28"/>
          <w:szCs w:val="28"/>
        </w:rPr>
        <w:t xml:space="preserve">Постановлением Региональной энергетической комиссии Кузбасса </w:t>
      </w:r>
      <w:r w:rsidRPr="002F101D">
        <w:rPr>
          <w:snapToGrid w:val="0"/>
          <w:sz w:val="28"/>
          <w:szCs w:val="28"/>
        </w:rPr>
        <w:br/>
        <w:t xml:space="preserve">от 28.11.2022 № 770 «Об утверждении производственной программы в сфере холодного водоснабжения, водоотведения и об установлении тарифов </w:t>
      </w:r>
      <w:r w:rsidRPr="002F101D">
        <w:rPr>
          <w:snapToGrid w:val="0"/>
          <w:sz w:val="28"/>
          <w:szCs w:val="28"/>
        </w:rPr>
        <w:br/>
        <w:t xml:space="preserve">на питьевую воду, водоотведение ООО «Чистая вода» (Анжеро-Судженский </w:t>
      </w:r>
      <w:r w:rsidRPr="002F101D">
        <w:rPr>
          <w:snapToGrid w:val="0"/>
          <w:sz w:val="28"/>
          <w:szCs w:val="28"/>
        </w:rPr>
        <w:lastRenderedPageBreak/>
        <w:t xml:space="preserve">городской округ)» предприятию установлен тариф на холодную воду </w:t>
      </w:r>
      <w:r w:rsidRPr="002F101D">
        <w:rPr>
          <w:snapToGrid w:val="0"/>
          <w:sz w:val="28"/>
          <w:szCs w:val="28"/>
        </w:rPr>
        <w:br/>
        <w:t>в размере:</w:t>
      </w:r>
    </w:p>
    <w:bookmarkEnd w:id="86"/>
    <w:p w14:paraId="6AA5F07E" w14:textId="77777777" w:rsidR="002F101D" w:rsidRPr="002F101D" w:rsidRDefault="002F101D" w:rsidP="002F101D">
      <w:pPr>
        <w:ind w:firstLine="709"/>
        <w:jc w:val="both"/>
        <w:rPr>
          <w:b/>
          <w:snapToGrid w:val="0"/>
          <w:sz w:val="28"/>
          <w:szCs w:val="28"/>
        </w:rPr>
      </w:pPr>
      <w:r w:rsidRPr="002F101D">
        <w:rPr>
          <w:snapToGrid w:val="0"/>
          <w:sz w:val="28"/>
          <w:szCs w:val="28"/>
        </w:rPr>
        <w:t xml:space="preserve">с 01.01.2023 по 31.12.2023 – </w:t>
      </w:r>
      <w:r w:rsidRPr="002F101D">
        <w:rPr>
          <w:b/>
          <w:snapToGrid w:val="0"/>
          <w:sz w:val="28"/>
          <w:szCs w:val="28"/>
        </w:rPr>
        <w:t>40,10 руб./</w:t>
      </w:r>
      <w:r w:rsidRPr="002F101D">
        <w:rPr>
          <w:snapToGrid w:val="0"/>
          <w:sz w:val="28"/>
          <w:szCs w:val="28"/>
        </w:rPr>
        <w:t xml:space="preserve"> </w:t>
      </w:r>
      <w:r w:rsidRPr="002F101D">
        <w:rPr>
          <w:b/>
          <w:snapToGrid w:val="0"/>
          <w:sz w:val="28"/>
          <w:szCs w:val="28"/>
        </w:rPr>
        <w:t>куб. м.</w:t>
      </w:r>
    </w:p>
    <w:p w14:paraId="7B07FBDE" w14:textId="77777777" w:rsidR="002F101D" w:rsidRPr="002F101D" w:rsidRDefault="002F101D" w:rsidP="002F101D">
      <w:pPr>
        <w:tabs>
          <w:tab w:val="left" w:pos="1890"/>
        </w:tabs>
        <w:ind w:firstLine="709"/>
        <w:jc w:val="both"/>
        <w:rPr>
          <w:sz w:val="28"/>
          <w:szCs w:val="28"/>
        </w:rPr>
      </w:pPr>
      <w:r w:rsidRPr="002F101D">
        <w:rPr>
          <w:snapToGrid w:val="0"/>
          <w:sz w:val="28"/>
          <w:szCs w:val="28"/>
        </w:rPr>
        <w:t xml:space="preserve">Плановый тариф на холодную воду с 01.01.2024 года составит </w:t>
      </w:r>
      <w:r w:rsidRPr="002F101D">
        <w:rPr>
          <w:snapToGrid w:val="0"/>
          <w:sz w:val="28"/>
          <w:szCs w:val="28"/>
        </w:rPr>
        <w:br/>
      </w:r>
      <w:r w:rsidRPr="002F101D">
        <w:rPr>
          <w:b/>
          <w:snapToGrid w:val="0"/>
          <w:sz w:val="28"/>
          <w:szCs w:val="28"/>
        </w:rPr>
        <w:t>40,10 руб./куб. м</w:t>
      </w:r>
      <w:r w:rsidRPr="002F101D">
        <w:rPr>
          <w:snapToGrid w:val="0"/>
          <w:sz w:val="28"/>
          <w:szCs w:val="28"/>
        </w:rPr>
        <w:t xml:space="preserve"> (равен тарифу 2 полугодия 2023 года). </w:t>
      </w:r>
    </w:p>
    <w:p w14:paraId="7C567BA4" w14:textId="77777777" w:rsidR="002F101D" w:rsidRPr="002F101D" w:rsidRDefault="002F101D" w:rsidP="002F101D">
      <w:pPr>
        <w:tabs>
          <w:tab w:val="left" w:pos="1890"/>
        </w:tabs>
        <w:ind w:firstLine="709"/>
        <w:jc w:val="both"/>
        <w:rPr>
          <w:b/>
          <w:snapToGrid w:val="0"/>
          <w:sz w:val="28"/>
          <w:szCs w:val="28"/>
        </w:rPr>
      </w:pPr>
      <w:r w:rsidRPr="002F101D">
        <w:rPr>
          <w:snapToGrid w:val="0"/>
          <w:sz w:val="28"/>
          <w:szCs w:val="28"/>
        </w:rPr>
        <w:t xml:space="preserve">Плановый тариф на холодную воду с 01.07.2024 года составит: </w:t>
      </w:r>
      <w:r w:rsidRPr="002F101D">
        <w:rPr>
          <w:snapToGrid w:val="0"/>
          <w:sz w:val="28"/>
          <w:szCs w:val="28"/>
        </w:rPr>
        <w:br/>
        <w:t xml:space="preserve">40,10 руб./куб. м (тариф с 01.01.2024) × 1,044 (ИЦП на водоснабжение, водоотведение (2024/2023)) = </w:t>
      </w:r>
      <w:r w:rsidRPr="002F101D">
        <w:rPr>
          <w:b/>
          <w:snapToGrid w:val="0"/>
          <w:sz w:val="28"/>
          <w:szCs w:val="28"/>
        </w:rPr>
        <w:t>41,86 руб./куб. м.</w:t>
      </w:r>
    </w:p>
    <w:p w14:paraId="1CD2367F"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Расходы на приобретение холодной воды на 2024 год составляют: </w:t>
      </w:r>
      <w:r w:rsidRPr="002F101D">
        <w:rPr>
          <w:snapToGrid w:val="0"/>
          <w:sz w:val="28"/>
          <w:szCs w:val="28"/>
        </w:rPr>
        <w:br/>
        <w:t xml:space="preserve">0,231 тыс. куб. м (плановый объем потребления холодной воды </w:t>
      </w:r>
      <w:r w:rsidRPr="002F101D">
        <w:rPr>
          <w:snapToGrid w:val="0"/>
          <w:sz w:val="28"/>
          <w:szCs w:val="28"/>
        </w:rPr>
        <w:br/>
        <w:t xml:space="preserve">в 1 полугодии 2024 года) × 40,10 руб./куб. м (тариф на холодную воду </w:t>
      </w:r>
      <w:r w:rsidRPr="002F101D">
        <w:rPr>
          <w:snapToGrid w:val="0"/>
          <w:sz w:val="28"/>
          <w:szCs w:val="28"/>
        </w:rPr>
        <w:br/>
        <w:t xml:space="preserve">в 1 полугодии 2024 года) + 0,231 тыс. куб. м (плановый объем потребления холодной воды во 2 полугодии 2024 года) × 41,86 руб./куб. м (тариф </w:t>
      </w:r>
      <w:r w:rsidRPr="002F101D">
        <w:rPr>
          <w:snapToGrid w:val="0"/>
          <w:sz w:val="28"/>
          <w:szCs w:val="28"/>
        </w:rPr>
        <w:br/>
        <w:t xml:space="preserve">на холодную воду во 2 полугодии 2024 года) = </w:t>
      </w:r>
      <w:r w:rsidRPr="002F101D">
        <w:rPr>
          <w:b/>
          <w:snapToGrid w:val="0"/>
          <w:sz w:val="28"/>
          <w:szCs w:val="28"/>
        </w:rPr>
        <w:t>19 тыс. руб.</w:t>
      </w:r>
      <w:r w:rsidRPr="002F101D">
        <w:rPr>
          <w:snapToGrid w:val="0"/>
          <w:sz w:val="28"/>
          <w:szCs w:val="28"/>
        </w:rPr>
        <w:t xml:space="preserve"> и предлагаются </w:t>
      </w:r>
      <w:r w:rsidRPr="002F101D">
        <w:rPr>
          <w:snapToGrid w:val="0"/>
          <w:sz w:val="28"/>
          <w:szCs w:val="28"/>
        </w:rPr>
        <w:br/>
        <w:t xml:space="preserve">к включению в НВВ предприятия на 2024 год в качестве экономически обоснованных расходов. </w:t>
      </w:r>
    </w:p>
    <w:p w14:paraId="4781599D" w14:textId="77777777" w:rsidR="002F101D" w:rsidRPr="002F101D" w:rsidRDefault="002F101D" w:rsidP="002F101D">
      <w:pPr>
        <w:jc w:val="both"/>
        <w:rPr>
          <w:snapToGrid w:val="0"/>
          <w:sz w:val="28"/>
          <w:szCs w:val="28"/>
        </w:rPr>
      </w:pPr>
    </w:p>
    <w:p w14:paraId="4857ADB5" w14:textId="77777777" w:rsidR="002F101D" w:rsidRPr="002F101D" w:rsidRDefault="002F101D" w:rsidP="002F101D">
      <w:pPr>
        <w:keepNext/>
        <w:outlineLvl w:val="1"/>
        <w:rPr>
          <w:b/>
          <w:color w:val="000000"/>
          <w:sz w:val="28"/>
          <w:szCs w:val="28"/>
        </w:rPr>
      </w:pPr>
      <w:bookmarkStart w:id="87" w:name="_Toc73709814"/>
      <w:bookmarkEnd w:id="85"/>
      <w:r w:rsidRPr="002F101D">
        <w:rPr>
          <w:b/>
          <w:color w:val="000000"/>
          <w:sz w:val="28"/>
          <w:szCs w:val="28"/>
        </w:rPr>
        <w:t>5.4. Прибыль</w:t>
      </w:r>
      <w:bookmarkEnd w:id="87"/>
    </w:p>
    <w:p w14:paraId="66AFD224" w14:textId="77777777" w:rsidR="002F101D" w:rsidRPr="002F101D" w:rsidRDefault="002F101D" w:rsidP="002F101D">
      <w:pPr>
        <w:ind w:firstLine="709"/>
        <w:jc w:val="both"/>
        <w:rPr>
          <w:sz w:val="28"/>
          <w:szCs w:val="28"/>
        </w:rPr>
      </w:pPr>
    </w:p>
    <w:p w14:paraId="021DA3AC"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461CA2E0" w14:textId="77777777" w:rsidR="002F101D" w:rsidRPr="002F101D" w:rsidRDefault="002F101D" w:rsidP="002F101D">
      <w:pPr>
        <w:tabs>
          <w:tab w:val="left" w:pos="1890"/>
        </w:tabs>
        <w:ind w:firstLine="709"/>
        <w:jc w:val="both"/>
        <w:rPr>
          <w:sz w:val="28"/>
          <w:szCs w:val="28"/>
        </w:rPr>
      </w:pPr>
    </w:p>
    <w:p w14:paraId="53A1375B" w14:textId="77777777" w:rsidR="002F101D" w:rsidRPr="002F101D" w:rsidRDefault="002F101D" w:rsidP="002F101D">
      <w:pPr>
        <w:keepNext/>
        <w:spacing w:line="360" w:lineRule="auto"/>
        <w:outlineLvl w:val="1"/>
        <w:rPr>
          <w:b/>
          <w:sz w:val="28"/>
          <w:szCs w:val="20"/>
          <w:lang w:eastAsia="x-none"/>
        </w:rPr>
      </w:pPr>
      <w:r w:rsidRPr="002F101D">
        <w:rPr>
          <w:b/>
          <w:sz w:val="28"/>
          <w:szCs w:val="20"/>
          <w:lang w:eastAsia="x-none"/>
        </w:rPr>
        <w:t>5.5. Расчетная предпринимательская прибыль</w:t>
      </w:r>
    </w:p>
    <w:p w14:paraId="6AD56F94" w14:textId="77777777" w:rsidR="002F101D" w:rsidRPr="002F101D" w:rsidRDefault="002F101D" w:rsidP="002F101D">
      <w:pPr>
        <w:tabs>
          <w:tab w:val="left" w:pos="1890"/>
        </w:tabs>
        <w:ind w:firstLine="709"/>
        <w:jc w:val="both"/>
        <w:rPr>
          <w:snapToGrid w:val="0"/>
          <w:sz w:val="28"/>
          <w:szCs w:val="28"/>
        </w:rPr>
      </w:pPr>
      <w:r w:rsidRPr="002F101D">
        <w:rPr>
          <w:snapToGrid w:val="0"/>
          <w:sz w:val="28"/>
          <w:szCs w:val="28"/>
        </w:rPr>
        <w:t xml:space="preserve">В соответствии с пунктом 23 Основ ценообразования, расчетная предпринимательская прибыль регулируемой организации – величина, определяемая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Основ ценообразования, за исключением расходов на приобретение тепловой энергии (теплоносителя) и услуг по передаче тепловой энергии (теплоносителя), с учетом особенностей, предусмотренных пунктом 48(2) Основ ценообразования. </w:t>
      </w:r>
    </w:p>
    <w:p w14:paraId="19267296" w14:textId="77777777" w:rsidR="002F101D" w:rsidRPr="002F101D" w:rsidRDefault="002F101D" w:rsidP="002F101D">
      <w:pPr>
        <w:tabs>
          <w:tab w:val="left" w:pos="709"/>
        </w:tabs>
        <w:ind w:firstLine="709"/>
        <w:jc w:val="both"/>
        <w:rPr>
          <w:sz w:val="28"/>
          <w:szCs w:val="28"/>
        </w:rPr>
      </w:pPr>
      <w:r w:rsidRPr="002F101D">
        <w:rPr>
          <w:sz w:val="28"/>
          <w:szCs w:val="28"/>
        </w:rPr>
        <w:t>Экономически обоснованные расходы по данной статье приняты экспертами на нулевом уровне (отсутствует информация).</w:t>
      </w:r>
    </w:p>
    <w:p w14:paraId="730694AB" w14:textId="77777777" w:rsidR="002F101D" w:rsidRPr="002F101D" w:rsidRDefault="002F101D" w:rsidP="002F101D">
      <w:pPr>
        <w:tabs>
          <w:tab w:val="left" w:pos="1890"/>
        </w:tabs>
        <w:ind w:firstLine="709"/>
        <w:jc w:val="both"/>
        <w:rPr>
          <w:snapToGrid w:val="0"/>
          <w:sz w:val="28"/>
          <w:szCs w:val="28"/>
        </w:rPr>
      </w:pPr>
    </w:p>
    <w:p w14:paraId="5E825C74" w14:textId="77777777" w:rsidR="002F101D" w:rsidRPr="002F101D" w:rsidRDefault="002F101D" w:rsidP="002F101D">
      <w:pPr>
        <w:keepNext/>
        <w:tabs>
          <w:tab w:val="left" w:pos="284"/>
        </w:tabs>
        <w:ind w:left="502" w:hanging="360"/>
        <w:jc w:val="both"/>
        <w:outlineLvl w:val="0"/>
        <w:rPr>
          <w:b/>
          <w:bCs/>
          <w:snapToGrid w:val="0"/>
          <w:kern w:val="32"/>
          <w:sz w:val="28"/>
          <w:szCs w:val="32"/>
          <w:lang w:val="x-none" w:eastAsia="en-US"/>
        </w:rPr>
      </w:pPr>
      <w:r w:rsidRPr="002F101D">
        <w:rPr>
          <w:b/>
          <w:bCs/>
          <w:snapToGrid w:val="0"/>
          <w:kern w:val="32"/>
          <w:sz w:val="28"/>
          <w:szCs w:val="32"/>
          <w:lang w:val="x-none" w:eastAsia="en-US"/>
        </w:rPr>
        <w:t xml:space="preserve">Корректировка с целью учета отклонения фактических значений параметров расчета тарифов от значений, учтенных </w:t>
      </w:r>
      <w:r w:rsidRPr="002F101D">
        <w:rPr>
          <w:b/>
          <w:bCs/>
          <w:snapToGrid w:val="0"/>
          <w:kern w:val="32"/>
          <w:sz w:val="28"/>
          <w:szCs w:val="32"/>
          <w:lang w:val="x-none" w:eastAsia="en-US"/>
        </w:rPr>
        <w:br/>
        <w:t>при установлении тарифов на услуги по передаче тепловой энергии, теплоносителя</w:t>
      </w:r>
    </w:p>
    <w:p w14:paraId="4A21C38E" w14:textId="77777777" w:rsidR="002F101D" w:rsidRPr="002F101D" w:rsidRDefault="002F101D" w:rsidP="002F101D">
      <w:pPr>
        <w:rPr>
          <w:snapToGrid w:val="0"/>
          <w:sz w:val="28"/>
          <w:szCs w:val="28"/>
          <w:lang w:eastAsia="en-US"/>
        </w:rPr>
      </w:pPr>
    </w:p>
    <w:p w14:paraId="0C57EA44" w14:textId="77777777" w:rsidR="002F101D" w:rsidRPr="002F101D" w:rsidRDefault="002F101D" w:rsidP="002F101D">
      <w:pPr>
        <w:ind w:firstLine="709"/>
        <w:jc w:val="both"/>
        <w:rPr>
          <w:snapToGrid w:val="0"/>
          <w:sz w:val="28"/>
          <w:szCs w:val="28"/>
          <w:lang w:eastAsia="en-US"/>
        </w:rPr>
      </w:pPr>
      <w:r w:rsidRPr="002F101D">
        <w:rPr>
          <w:snapToGrid w:val="0"/>
          <w:sz w:val="28"/>
          <w:szCs w:val="28"/>
          <w:lang w:eastAsia="en-US"/>
        </w:rPr>
        <w:t xml:space="preserve">ООО «Мир тепла» тариф на тепловую энергию был впервые утвержден постановлением РЭК Кузбасса от 28.03.2022 № 80. Так как предприятием </w:t>
      </w:r>
      <w:r w:rsidRPr="002F101D">
        <w:rPr>
          <w:snapToGrid w:val="0"/>
          <w:sz w:val="28"/>
          <w:szCs w:val="28"/>
          <w:lang w:eastAsia="en-US"/>
        </w:rPr>
        <w:br/>
        <w:t xml:space="preserve">не были представлены обосновывающие материалы по фактическим результатам работы за 2022 год, а также ввиду отсутствия предложения </w:t>
      </w:r>
      <w:r w:rsidRPr="002F101D">
        <w:rPr>
          <w:snapToGrid w:val="0"/>
          <w:sz w:val="28"/>
          <w:szCs w:val="28"/>
          <w:lang w:eastAsia="en-US"/>
        </w:rPr>
        <w:lastRenderedPageBreak/>
        <w:t>предприятия по данной статье, экспертами не производился расчет данной корректировки.</w:t>
      </w:r>
    </w:p>
    <w:p w14:paraId="23C2F7B7" w14:textId="77777777" w:rsidR="002F101D" w:rsidRPr="002F101D" w:rsidRDefault="002F101D" w:rsidP="002F101D">
      <w:pPr>
        <w:tabs>
          <w:tab w:val="left" w:pos="1890"/>
        </w:tabs>
        <w:ind w:firstLine="709"/>
        <w:jc w:val="both"/>
        <w:rPr>
          <w:snapToGrid w:val="0"/>
          <w:sz w:val="28"/>
          <w:szCs w:val="28"/>
        </w:rPr>
        <w:sectPr w:rsidR="002F101D" w:rsidRPr="002F101D" w:rsidSect="002F101D">
          <w:headerReference w:type="default" r:id="rId26"/>
          <w:pgSz w:w="11906" w:h="16838"/>
          <w:pgMar w:top="851" w:right="851" w:bottom="851" w:left="1701" w:header="720" w:footer="720" w:gutter="0"/>
          <w:cols w:space="720"/>
          <w:titlePg/>
          <w:docGrid w:linePitch="381"/>
        </w:sectPr>
      </w:pPr>
    </w:p>
    <w:p w14:paraId="09A5E620"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r w:rsidRPr="002F101D">
        <w:rPr>
          <w:b/>
          <w:bCs/>
          <w:snapToGrid w:val="0"/>
          <w:kern w:val="32"/>
          <w:sz w:val="28"/>
          <w:szCs w:val="32"/>
          <w:lang w:val="x-none" w:eastAsia="en-US"/>
        </w:rPr>
        <w:lastRenderedPageBreak/>
        <w:t>Расчет необходимой валовой выручки методом индексации установленных тарифов на тепловую энергию на 202</w:t>
      </w:r>
      <w:r w:rsidRPr="002F101D">
        <w:rPr>
          <w:b/>
          <w:bCs/>
          <w:snapToGrid w:val="0"/>
          <w:kern w:val="32"/>
          <w:sz w:val="28"/>
          <w:szCs w:val="32"/>
          <w:lang w:eastAsia="en-US"/>
        </w:rPr>
        <w:t>4</w:t>
      </w:r>
      <w:r w:rsidRPr="002F101D">
        <w:rPr>
          <w:b/>
          <w:bCs/>
          <w:snapToGrid w:val="0"/>
          <w:kern w:val="32"/>
          <w:sz w:val="28"/>
          <w:szCs w:val="32"/>
          <w:lang w:val="x-none" w:eastAsia="en-US"/>
        </w:rPr>
        <w:t xml:space="preserve"> год</w:t>
      </w:r>
    </w:p>
    <w:p w14:paraId="3C7A0768" w14:textId="77777777" w:rsidR="002F101D" w:rsidRPr="002F101D" w:rsidRDefault="002F101D" w:rsidP="002F101D">
      <w:pPr>
        <w:rPr>
          <w:snapToGrid w:val="0"/>
          <w:sz w:val="28"/>
          <w:szCs w:val="28"/>
          <w:lang w:eastAsia="en-US"/>
        </w:rPr>
      </w:pPr>
    </w:p>
    <w:p w14:paraId="307AF9F2" w14:textId="77777777" w:rsidR="002F101D" w:rsidRPr="002F101D" w:rsidRDefault="002F101D" w:rsidP="00DF2E77">
      <w:pPr>
        <w:numPr>
          <w:ilvl w:val="0"/>
          <w:numId w:val="9"/>
        </w:numPr>
        <w:ind w:left="0" w:right="-426" w:firstLine="0"/>
        <w:jc w:val="right"/>
        <w:rPr>
          <w:snapToGrid w:val="0"/>
          <w:sz w:val="28"/>
          <w:szCs w:val="28"/>
          <w:lang w:eastAsia="en-US"/>
        </w:rPr>
      </w:pPr>
    </w:p>
    <w:p w14:paraId="78D39898" w14:textId="77777777" w:rsidR="002F101D" w:rsidRPr="002F101D" w:rsidRDefault="002F101D" w:rsidP="002F101D">
      <w:pPr>
        <w:autoSpaceDE w:val="0"/>
        <w:autoSpaceDN w:val="0"/>
        <w:adjustRightInd w:val="0"/>
        <w:ind w:firstLine="539"/>
        <w:jc w:val="both"/>
        <w:rPr>
          <w:sz w:val="28"/>
          <w:szCs w:val="28"/>
        </w:rPr>
      </w:pPr>
    </w:p>
    <w:p w14:paraId="6891FDB2" w14:textId="77777777" w:rsidR="002F101D" w:rsidRPr="002F101D" w:rsidRDefault="002F101D" w:rsidP="002F101D">
      <w:pPr>
        <w:keepNext/>
        <w:ind w:right="-144"/>
        <w:jc w:val="center"/>
        <w:outlineLvl w:val="2"/>
        <w:rPr>
          <w:rFonts w:cs="Arial"/>
          <w:b/>
          <w:bCs/>
          <w:snapToGrid w:val="0"/>
          <w:sz w:val="28"/>
          <w:szCs w:val="26"/>
          <w:lang w:eastAsia="en-US"/>
        </w:rPr>
      </w:pPr>
      <w:bookmarkStart w:id="88" w:name="_Toc24891741"/>
      <w:r w:rsidRPr="002F101D">
        <w:rPr>
          <w:rFonts w:cs="Arial"/>
          <w:b/>
          <w:bCs/>
          <w:snapToGrid w:val="0"/>
          <w:sz w:val="28"/>
          <w:szCs w:val="26"/>
          <w:lang w:eastAsia="en-US"/>
        </w:rPr>
        <w:t>Расчёт операционных (подконтрольных) расходов на 2024 год долгосрочного периода регулирования на тепловую энерги</w:t>
      </w:r>
      <w:bookmarkEnd w:id="88"/>
      <w:r w:rsidRPr="002F101D">
        <w:rPr>
          <w:rFonts w:cs="Arial"/>
          <w:b/>
          <w:bCs/>
          <w:snapToGrid w:val="0"/>
          <w:sz w:val="28"/>
          <w:szCs w:val="26"/>
          <w:lang w:eastAsia="en-US"/>
        </w:rPr>
        <w:t xml:space="preserve">ю </w:t>
      </w:r>
    </w:p>
    <w:p w14:paraId="43BE86E1" w14:textId="77777777" w:rsidR="002F101D" w:rsidRPr="002F101D" w:rsidRDefault="002F101D" w:rsidP="002F101D">
      <w:pPr>
        <w:jc w:val="center"/>
        <w:rPr>
          <w:snapToGrid w:val="0"/>
          <w:sz w:val="28"/>
        </w:rPr>
      </w:pPr>
      <w:r w:rsidRPr="002F101D">
        <w:rPr>
          <w:snapToGrid w:val="0"/>
          <w:sz w:val="28"/>
        </w:rPr>
        <w:t>(приложение 5.2 к Методическим указаниям)</w:t>
      </w:r>
    </w:p>
    <w:p w14:paraId="7F49512F" w14:textId="77777777" w:rsidR="002F101D" w:rsidRPr="002F101D" w:rsidRDefault="002F101D" w:rsidP="002F101D">
      <w:pPr>
        <w:spacing w:line="360" w:lineRule="auto"/>
        <w:jc w:val="both"/>
        <w:rPr>
          <w:snapToGrid w:val="0"/>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51"/>
        <w:gridCol w:w="1275"/>
        <w:gridCol w:w="1418"/>
        <w:gridCol w:w="1417"/>
        <w:gridCol w:w="1560"/>
      </w:tblGrid>
      <w:tr w:rsidR="002F101D" w:rsidRPr="002F101D" w14:paraId="27905326" w14:textId="77777777" w:rsidTr="00DD090C">
        <w:trPr>
          <w:trHeight w:val="283"/>
          <w:tblHeader/>
        </w:trPr>
        <w:tc>
          <w:tcPr>
            <w:tcW w:w="567" w:type="dxa"/>
            <w:shd w:val="clear" w:color="auto" w:fill="auto"/>
            <w:vAlign w:val="center"/>
            <w:hideMark/>
          </w:tcPr>
          <w:p w14:paraId="3ABC640C" w14:textId="77777777" w:rsidR="002F101D" w:rsidRPr="002F101D" w:rsidRDefault="002F101D" w:rsidP="002F101D">
            <w:pPr>
              <w:jc w:val="center"/>
              <w:rPr>
                <w:snapToGrid w:val="0"/>
                <w:sz w:val="22"/>
                <w:szCs w:val="28"/>
              </w:rPr>
            </w:pPr>
            <w:r w:rsidRPr="002F101D">
              <w:rPr>
                <w:snapToGrid w:val="0"/>
                <w:sz w:val="22"/>
                <w:szCs w:val="28"/>
              </w:rPr>
              <w:t>№ п/п</w:t>
            </w:r>
          </w:p>
        </w:tc>
        <w:tc>
          <w:tcPr>
            <w:tcW w:w="2410" w:type="dxa"/>
            <w:shd w:val="clear" w:color="auto" w:fill="auto"/>
            <w:vAlign w:val="center"/>
            <w:hideMark/>
          </w:tcPr>
          <w:p w14:paraId="6856F075" w14:textId="77777777" w:rsidR="002F101D" w:rsidRPr="002F101D" w:rsidRDefault="002F101D" w:rsidP="002F101D">
            <w:pPr>
              <w:jc w:val="center"/>
              <w:rPr>
                <w:snapToGrid w:val="0"/>
                <w:sz w:val="22"/>
                <w:szCs w:val="28"/>
              </w:rPr>
            </w:pPr>
            <w:r w:rsidRPr="002F101D">
              <w:rPr>
                <w:snapToGrid w:val="0"/>
                <w:sz w:val="22"/>
                <w:szCs w:val="28"/>
              </w:rPr>
              <w:t>Параметры расчета расходов</w:t>
            </w:r>
          </w:p>
        </w:tc>
        <w:tc>
          <w:tcPr>
            <w:tcW w:w="851" w:type="dxa"/>
            <w:shd w:val="clear" w:color="auto" w:fill="auto"/>
            <w:vAlign w:val="center"/>
            <w:hideMark/>
          </w:tcPr>
          <w:p w14:paraId="6A539902" w14:textId="77777777" w:rsidR="002F101D" w:rsidRPr="002F101D" w:rsidRDefault="002F101D" w:rsidP="002F101D">
            <w:pPr>
              <w:ind w:left="-113" w:right="-113"/>
              <w:jc w:val="center"/>
              <w:rPr>
                <w:snapToGrid w:val="0"/>
                <w:sz w:val="22"/>
                <w:szCs w:val="28"/>
              </w:rPr>
            </w:pPr>
            <w:r w:rsidRPr="002F101D">
              <w:rPr>
                <w:snapToGrid w:val="0"/>
                <w:sz w:val="22"/>
                <w:szCs w:val="28"/>
              </w:rPr>
              <w:t>Ед. изм.</w:t>
            </w:r>
          </w:p>
        </w:tc>
        <w:tc>
          <w:tcPr>
            <w:tcW w:w="1275" w:type="dxa"/>
          </w:tcPr>
          <w:p w14:paraId="2421E022" w14:textId="77777777" w:rsidR="002F101D" w:rsidRPr="002F101D" w:rsidRDefault="002F101D" w:rsidP="002F101D">
            <w:pPr>
              <w:ind w:left="-57" w:right="-57"/>
              <w:jc w:val="center"/>
              <w:rPr>
                <w:snapToGrid w:val="0"/>
                <w:sz w:val="22"/>
                <w:szCs w:val="28"/>
              </w:rPr>
            </w:pPr>
            <w:r w:rsidRPr="002F101D">
              <w:rPr>
                <w:snapToGrid w:val="0"/>
                <w:sz w:val="22"/>
                <w:szCs w:val="28"/>
              </w:rPr>
              <w:t>Утверждено на 2023 год</w:t>
            </w:r>
          </w:p>
        </w:tc>
        <w:tc>
          <w:tcPr>
            <w:tcW w:w="1418" w:type="dxa"/>
          </w:tcPr>
          <w:p w14:paraId="42A03C3D" w14:textId="77777777" w:rsidR="002F101D" w:rsidRPr="002F101D" w:rsidRDefault="002F101D" w:rsidP="002F101D">
            <w:pPr>
              <w:ind w:left="-57" w:right="-57"/>
              <w:jc w:val="center"/>
              <w:rPr>
                <w:snapToGrid w:val="0"/>
                <w:sz w:val="22"/>
                <w:szCs w:val="28"/>
              </w:rPr>
            </w:pPr>
            <w:r w:rsidRPr="002F101D">
              <w:rPr>
                <w:snapToGrid w:val="0"/>
                <w:sz w:val="22"/>
                <w:szCs w:val="28"/>
              </w:rPr>
              <w:t>Предложение предприятия на 2024 год</w:t>
            </w:r>
          </w:p>
        </w:tc>
        <w:tc>
          <w:tcPr>
            <w:tcW w:w="1417" w:type="dxa"/>
          </w:tcPr>
          <w:p w14:paraId="1833B95E" w14:textId="77777777" w:rsidR="002F101D" w:rsidRPr="002F101D" w:rsidRDefault="002F101D" w:rsidP="002F101D">
            <w:pPr>
              <w:ind w:left="-57" w:right="-57"/>
              <w:jc w:val="center"/>
              <w:rPr>
                <w:snapToGrid w:val="0"/>
                <w:sz w:val="22"/>
                <w:szCs w:val="28"/>
              </w:rPr>
            </w:pPr>
            <w:r w:rsidRPr="002F101D">
              <w:rPr>
                <w:snapToGrid w:val="0"/>
                <w:sz w:val="22"/>
                <w:szCs w:val="28"/>
              </w:rPr>
              <w:t>Предложение экспертов на 2024 год</w:t>
            </w:r>
          </w:p>
        </w:tc>
        <w:tc>
          <w:tcPr>
            <w:tcW w:w="1560" w:type="dxa"/>
          </w:tcPr>
          <w:p w14:paraId="135B1063" w14:textId="77777777" w:rsidR="002F101D" w:rsidRPr="002F101D" w:rsidRDefault="002F101D" w:rsidP="002F101D">
            <w:pPr>
              <w:ind w:left="-57" w:right="-57"/>
              <w:jc w:val="center"/>
              <w:rPr>
                <w:snapToGrid w:val="0"/>
                <w:sz w:val="22"/>
                <w:szCs w:val="28"/>
              </w:rPr>
            </w:pPr>
            <w:r w:rsidRPr="002F101D">
              <w:rPr>
                <w:snapToGrid w:val="0"/>
                <w:sz w:val="22"/>
                <w:szCs w:val="28"/>
              </w:rPr>
              <w:t>Корректировка предложения предприятия</w:t>
            </w:r>
          </w:p>
        </w:tc>
      </w:tr>
      <w:tr w:rsidR="002F101D" w:rsidRPr="002F101D" w14:paraId="6417F579" w14:textId="77777777" w:rsidTr="00DD090C">
        <w:trPr>
          <w:trHeight w:val="895"/>
          <w:tblHeader/>
        </w:trPr>
        <w:tc>
          <w:tcPr>
            <w:tcW w:w="567" w:type="dxa"/>
            <w:shd w:val="clear" w:color="auto" w:fill="auto"/>
            <w:vAlign w:val="center"/>
            <w:hideMark/>
          </w:tcPr>
          <w:p w14:paraId="66D2A095" w14:textId="77777777" w:rsidR="002F101D" w:rsidRPr="002F101D" w:rsidRDefault="002F101D" w:rsidP="002F101D">
            <w:pPr>
              <w:jc w:val="center"/>
              <w:rPr>
                <w:snapToGrid w:val="0"/>
                <w:sz w:val="22"/>
                <w:szCs w:val="28"/>
              </w:rPr>
            </w:pPr>
            <w:r w:rsidRPr="002F101D">
              <w:rPr>
                <w:snapToGrid w:val="0"/>
                <w:sz w:val="22"/>
                <w:szCs w:val="28"/>
              </w:rPr>
              <w:t>1</w:t>
            </w:r>
          </w:p>
        </w:tc>
        <w:tc>
          <w:tcPr>
            <w:tcW w:w="2410" w:type="dxa"/>
            <w:shd w:val="clear" w:color="auto" w:fill="auto"/>
            <w:vAlign w:val="center"/>
            <w:hideMark/>
          </w:tcPr>
          <w:p w14:paraId="396774C8" w14:textId="77777777" w:rsidR="002F101D" w:rsidRPr="002F101D" w:rsidRDefault="002F101D" w:rsidP="002F101D">
            <w:pPr>
              <w:rPr>
                <w:snapToGrid w:val="0"/>
                <w:sz w:val="22"/>
                <w:szCs w:val="28"/>
              </w:rPr>
            </w:pPr>
            <w:r w:rsidRPr="002F101D">
              <w:rPr>
                <w:snapToGrid w:val="0"/>
                <w:sz w:val="22"/>
                <w:szCs w:val="28"/>
              </w:rPr>
              <w:t>Индекс потребительских цен на расчетный период регулирования (ИПЦ)</w:t>
            </w:r>
          </w:p>
        </w:tc>
        <w:tc>
          <w:tcPr>
            <w:tcW w:w="851" w:type="dxa"/>
            <w:shd w:val="clear" w:color="auto" w:fill="auto"/>
            <w:vAlign w:val="center"/>
            <w:hideMark/>
          </w:tcPr>
          <w:p w14:paraId="50F7F1C6" w14:textId="77777777" w:rsidR="002F101D" w:rsidRPr="002F101D" w:rsidRDefault="002F101D" w:rsidP="002F101D">
            <w:pPr>
              <w:ind w:left="-113" w:right="-113"/>
              <w:jc w:val="center"/>
              <w:rPr>
                <w:snapToGrid w:val="0"/>
                <w:sz w:val="22"/>
                <w:szCs w:val="28"/>
              </w:rPr>
            </w:pPr>
          </w:p>
        </w:tc>
        <w:tc>
          <w:tcPr>
            <w:tcW w:w="1275" w:type="dxa"/>
            <w:vAlign w:val="center"/>
          </w:tcPr>
          <w:p w14:paraId="53031FF5" w14:textId="77777777" w:rsidR="002F101D" w:rsidRPr="002F101D" w:rsidRDefault="002F101D" w:rsidP="002F101D">
            <w:pPr>
              <w:jc w:val="center"/>
              <w:rPr>
                <w:snapToGrid w:val="0"/>
                <w:sz w:val="22"/>
                <w:szCs w:val="28"/>
              </w:rPr>
            </w:pPr>
            <w:r w:rsidRPr="002F101D">
              <w:rPr>
                <w:snapToGrid w:val="0"/>
                <w:sz w:val="22"/>
                <w:szCs w:val="28"/>
              </w:rPr>
              <w:t>1,06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39EDCA7A" w14:textId="77777777" w:rsidR="002F101D" w:rsidRPr="002F101D" w:rsidRDefault="002F101D" w:rsidP="002F101D">
            <w:pPr>
              <w:jc w:val="center"/>
              <w:rPr>
                <w:snapToGrid w:val="0"/>
                <w:sz w:val="22"/>
                <w:szCs w:val="28"/>
              </w:rPr>
            </w:pPr>
            <w:r w:rsidRPr="002F101D">
              <w:rPr>
                <w:snapToGrid w:val="0"/>
                <w:sz w:val="22"/>
                <w:szCs w:val="28"/>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27D874E" w14:textId="77777777" w:rsidR="002F101D" w:rsidRPr="002F101D" w:rsidRDefault="002F101D" w:rsidP="002F101D">
            <w:pPr>
              <w:jc w:val="center"/>
              <w:rPr>
                <w:snapToGrid w:val="0"/>
                <w:sz w:val="22"/>
                <w:szCs w:val="28"/>
              </w:rPr>
            </w:pPr>
            <w:r w:rsidRPr="002F101D">
              <w:rPr>
                <w:snapToGrid w:val="0"/>
                <w:sz w:val="22"/>
                <w:szCs w:val="28"/>
              </w:rPr>
              <w:t>1,072</w:t>
            </w:r>
          </w:p>
        </w:tc>
        <w:tc>
          <w:tcPr>
            <w:tcW w:w="1560" w:type="dxa"/>
            <w:tcBorders>
              <w:top w:val="single" w:sz="4" w:space="0" w:color="auto"/>
              <w:left w:val="nil"/>
              <w:bottom w:val="single" w:sz="4" w:space="0" w:color="auto"/>
              <w:right w:val="single" w:sz="4" w:space="0" w:color="auto"/>
            </w:tcBorders>
            <w:shd w:val="clear" w:color="auto" w:fill="auto"/>
            <w:vAlign w:val="center"/>
          </w:tcPr>
          <w:p w14:paraId="54BCA522" w14:textId="77777777" w:rsidR="002F101D" w:rsidRPr="002F101D" w:rsidRDefault="002F101D" w:rsidP="002F101D">
            <w:pPr>
              <w:jc w:val="center"/>
              <w:rPr>
                <w:snapToGrid w:val="0"/>
                <w:sz w:val="22"/>
                <w:szCs w:val="28"/>
              </w:rPr>
            </w:pPr>
            <w:r w:rsidRPr="002F101D">
              <w:rPr>
                <w:snapToGrid w:val="0"/>
                <w:sz w:val="22"/>
                <w:szCs w:val="28"/>
              </w:rPr>
              <w:t>-</w:t>
            </w:r>
          </w:p>
        </w:tc>
      </w:tr>
      <w:tr w:rsidR="002F101D" w:rsidRPr="002F101D" w14:paraId="2C58E4C8" w14:textId="77777777" w:rsidTr="00DD090C">
        <w:trPr>
          <w:trHeight w:val="575"/>
          <w:tblHeader/>
        </w:trPr>
        <w:tc>
          <w:tcPr>
            <w:tcW w:w="567" w:type="dxa"/>
            <w:shd w:val="clear" w:color="auto" w:fill="auto"/>
            <w:vAlign w:val="center"/>
            <w:hideMark/>
          </w:tcPr>
          <w:p w14:paraId="063100EC" w14:textId="77777777" w:rsidR="002F101D" w:rsidRPr="002F101D" w:rsidRDefault="002F101D" w:rsidP="002F101D">
            <w:pPr>
              <w:jc w:val="center"/>
              <w:rPr>
                <w:snapToGrid w:val="0"/>
                <w:sz w:val="22"/>
                <w:szCs w:val="28"/>
              </w:rPr>
            </w:pPr>
            <w:r w:rsidRPr="002F101D">
              <w:rPr>
                <w:snapToGrid w:val="0"/>
                <w:sz w:val="22"/>
                <w:szCs w:val="28"/>
              </w:rPr>
              <w:t>2</w:t>
            </w:r>
          </w:p>
        </w:tc>
        <w:tc>
          <w:tcPr>
            <w:tcW w:w="2410" w:type="dxa"/>
            <w:shd w:val="clear" w:color="auto" w:fill="auto"/>
            <w:vAlign w:val="center"/>
            <w:hideMark/>
          </w:tcPr>
          <w:p w14:paraId="20FD08AC" w14:textId="77777777" w:rsidR="002F101D" w:rsidRPr="002F101D" w:rsidRDefault="002F101D" w:rsidP="002F101D">
            <w:pPr>
              <w:rPr>
                <w:snapToGrid w:val="0"/>
                <w:sz w:val="22"/>
                <w:szCs w:val="28"/>
              </w:rPr>
            </w:pPr>
            <w:r w:rsidRPr="002F101D">
              <w:rPr>
                <w:snapToGrid w:val="0"/>
                <w:sz w:val="22"/>
                <w:szCs w:val="28"/>
              </w:rPr>
              <w:t>Индекс эффективности операционных расходов (ИР)</w:t>
            </w:r>
          </w:p>
        </w:tc>
        <w:tc>
          <w:tcPr>
            <w:tcW w:w="851" w:type="dxa"/>
            <w:shd w:val="clear" w:color="auto" w:fill="auto"/>
            <w:vAlign w:val="center"/>
            <w:hideMark/>
          </w:tcPr>
          <w:p w14:paraId="26426509" w14:textId="77777777" w:rsidR="002F101D" w:rsidRPr="002F101D" w:rsidRDefault="002F101D" w:rsidP="002F101D">
            <w:pPr>
              <w:ind w:left="-113" w:right="-113"/>
              <w:jc w:val="center"/>
              <w:rPr>
                <w:snapToGrid w:val="0"/>
                <w:sz w:val="22"/>
                <w:szCs w:val="28"/>
              </w:rPr>
            </w:pPr>
            <w:r w:rsidRPr="002F101D">
              <w:rPr>
                <w:snapToGrid w:val="0"/>
                <w:sz w:val="22"/>
                <w:szCs w:val="28"/>
              </w:rPr>
              <w:t>%</w:t>
            </w:r>
          </w:p>
        </w:tc>
        <w:tc>
          <w:tcPr>
            <w:tcW w:w="1275" w:type="dxa"/>
            <w:vAlign w:val="center"/>
          </w:tcPr>
          <w:p w14:paraId="5C2AC6BC" w14:textId="77777777" w:rsidR="002F101D" w:rsidRPr="002F101D" w:rsidRDefault="002F101D" w:rsidP="002F101D">
            <w:pPr>
              <w:jc w:val="center"/>
              <w:rPr>
                <w:snapToGrid w:val="0"/>
                <w:sz w:val="22"/>
                <w:szCs w:val="28"/>
              </w:rPr>
            </w:pPr>
            <w:r w:rsidRPr="002F101D">
              <w:rPr>
                <w:snapToGrid w:val="0"/>
                <w:sz w:val="22"/>
                <w:szCs w:val="28"/>
              </w:rPr>
              <w:t>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170A89" w14:textId="77777777" w:rsidR="002F101D" w:rsidRPr="002F101D" w:rsidRDefault="002F101D" w:rsidP="002F101D">
            <w:pPr>
              <w:jc w:val="center"/>
              <w:rPr>
                <w:snapToGrid w:val="0"/>
                <w:sz w:val="22"/>
                <w:szCs w:val="28"/>
              </w:rPr>
            </w:pPr>
            <w:r w:rsidRPr="002F101D">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EFC2DB8" w14:textId="77777777" w:rsidR="002F101D" w:rsidRPr="002F101D" w:rsidRDefault="002F101D" w:rsidP="002F101D">
            <w:pPr>
              <w:jc w:val="center"/>
              <w:rPr>
                <w:snapToGrid w:val="0"/>
                <w:sz w:val="22"/>
                <w:szCs w:val="28"/>
              </w:rPr>
            </w:pPr>
            <w:r w:rsidRPr="002F101D">
              <w:rPr>
                <w:snapToGrid w:val="0"/>
                <w:sz w:val="22"/>
                <w:szCs w:val="28"/>
              </w:rPr>
              <w:t>1%</w:t>
            </w:r>
          </w:p>
        </w:tc>
        <w:tc>
          <w:tcPr>
            <w:tcW w:w="1560" w:type="dxa"/>
            <w:tcBorders>
              <w:top w:val="nil"/>
              <w:left w:val="nil"/>
              <w:bottom w:val="single" w:sz="4" w:space="0" w:color="auto"/>
              <w:right w:val="single" w:sz="4" w:space="0" w:color="auto"/>
            </w:tcBorders>
            <w:shd w:val="clear" w:color="auto" w:fill="auto"/>
            <w:vAlign w:val="center"/>
          </w:tcPr>
          <w:p w14:paraId="6B72C0BC" w14:textId="77777777" w:rsidR="002F101D" w:rsidRPr="002F101D" w:rsidRDefault="002F101D" w:rsidP="002F101D">
            <w:pPr>
              <w:jc w:val="center"/>
              <w:rPr>
                <w:snapToGrid w:val="0"/>
                <w:sz w:val="22"/>
                <w:szCs w:val="28"/>
              </w:rPr>
            </w:pPr>
            <w:r w:rsidRPr="002F101D">
              <w:rPr>
                <w:snapToGrid w:val="0"/>
                <w:sz w:val="22"/>
                <w:szCs w:val="28"/>
              </w:rPr>
              <w:t>-</w:t>
            </w:r>
          </w:p>
        </w:tc>
      </w:tr>
      <w:tr w:rsidR="002F101D" w:rsidRPr="002F101D" w14:paraId="44A30BBF" w14:textId="77777777" w:rsidTr="00DD090C">
        <w:trPr>
          <w:trHeight w:val="461"/>
          <w:tblHeader/>
        </w:trPr>
        <w:tc>
          <w:tcPr>
            <w:tcW w:w="567" w:type="dxa"/>
            <w:shd w:val="clear" w:color="auto" w:fill="auto"/>
            <w:vAlign w:val="center"/>
            <w:hideMark/>
          </w:tcPr>
          <w:p w14:paraId="694DA97D" w14:textId="77777777" w:rsidR="002F101D" w:rsidRPr="002F101D" w:rsidRDefault="002F101D" w:rsidP="002F101D">
            <w:pPr>
              <w:jc w:val="center"/>
              <w:rPr>
                <w:snapToGrid w:val="0"/>
                <w:sz w:val="22"/>
                <w:szCs w:val="28"/>
              </w:rPr>
            </w:pPr>
            <w:r w:rsidRPr="002F101D">
              <w:rPr>
                <w:snapToGrid w:val="0"/>
                <w:sz w:val="22"/>
                <w:szCs w:val="28"/>
              </w:rPr>
              <w:t>3</w:t>
            </w:r>
          </w:p>
        </w:tc>
        <w:tc>
          <w:tcPr>
            <w:tcW w:w="2410" w:type="dxa"/>
            <w:shd w:val="clear" w:color="auto" w:fill="auto"/>
            <w:vAlign w:val="center"/>
            <w:hideMark/>
          </w:tcPr>
          <w:p w14:paraId="636C22A2" w14:textId="77777777" w:rsidR="002F101D" w:rsidRPr="002F101D" w:rsidRDefault="002F101D" w:rsidP="002F101D">
            <w:pPr>
              <w:rPr>
                <w:snapToGrid w:val="0"/>
                <w:sz w:val="22"/>
                <w:szCs w:val="28"/>
              </w:rPr>
            </w:pPr>
            <w:r w:rsidRPr="002F101D">
              <w:rPr>
                <w:snapToGrid w:val="0"/>
                <w:sz w:val="22"/>
                <w:szCs w:val="28"/>
              </w:rPr>
              <w:t>Индекс изменения количества активов (ИКА)</w:t>
            </w:r>
          </w:p>
        </w:tc>
        <w:tc>
          <w:tcPr>
            <w:tcW w:w="851" w:type="dxa"/>
            <w:shd w:val="clear" w:color="auto" w:fill="auto"/>
            <w:vAlign w:val="center"/>
            <w:hideMark/>
          </w:tcPr>
          <w:p w14:paraId="46799537" w14:textId="77777777" w:rsidR="002F101D" w:rsidRPr="002F101D" w:rsidRDefault="002F101D" w:rsidP="002F101D">
            <w:pPr>
              <w:ind w:left="-113" w:right="-113"/>
              <w:jc w:val="center"/>
              <w:rPr>
                <w:snapToGrid w:val="0"/>
                <w:sz w:val="22"/>
                <w:szCs w:val="28"/>
              </w:rPr>
            </w:pPr>
          </w:p>
        </w:tc>
        <w:tc>
          <w:tcPr>
            <w:tcW w:w="1275" w:type="dxa"/>
            <w:vAlign w:val="center"/>
          </w:tcPr>
          <w:p w14:paraId="415E3C31" w14:textId="77777777" w:rsidR="002F101D" w:rsidRPr="002F101D" w:rsidRDefault="002F101D" w:rsidP="002F101D">
            <w:pPr>
              <w:jc w:val="center"/>
              <w:rPr>
                <w:snapToGrid w:val="0"/>
                <w:sz w:val="22"/>
                <w:szCs w:val="28"/>
              </w:rPr>
            </w:pPr>
            <w:r w:rsidRPr="002F101D">
              <w:rPr>
                <w:snapToGrid w:val="0"/>
                <w:sz w:val="22"/>
                <w:szCs w:val="28"/>
              </w:rPr>
              <w:t>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737FC24" w14:textId="77777777" w:rsidR="002F101D" w:rsidRPr="002F101D" w:rsidRDefault="002F101D" w:rsidP="002F101D">
            <w:pPr>
              <w:jc w:val="center"/>
              <w:rPr>
                <w:snapToGrid w:val="0"/>
                <w:sz w:val="22"/>
                <w:szCs w:val="28"/>
              </w:rPr>
            </w:pPr>
            <w:r w:rsidRPr="002F101D">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9D0D0D7" w14:textId="77777777" w:rsidR="002F101D" w:rsidRPr="002F101D" w:rsidRDefault="002F101D" w:rsidP="002F101D">
            <w:pPr>
              <w:jc w:val="center"/>
              <w:rPr>
                <w:snapToGrid w:val="0"/>
                <w:sz w:val="22"/>
                <w:szCs w:val="28"/>
              </w:rPr>
            </w:pPr>
            <w:r w:rsidRPr="002F101D">
              <w:rPr>
                <w:snapToGrid w:val="0"/>
                <w:sz w:val="22"/>
                <w:szCs w:val="28"/>
              </w:rPr>
              <w:t>0,03773</w:t>
            </w:r>
          </w:p>
        </w:tc>
        <w:tc>
          <w:tcPr>
            <w:tcW w:w="1560" w:type="dxa"/>
            <w:tcBorders>
              <w:top w:val="nil"/>
              <w:left w:val="nil"/>
              <w:bottom w:val="single" w:sz="4" w:space="0" w:color="auto"/>
              <w:right w:val="single" w:sz="4" w:space="0" w:color="auto"/>
            </w:tcBorders>
            <w:shd w:val="clear" w:color="auto" w:fill="auto"/>
            <w:vAlign w:val="center"/>
          </w:tcPr>
          <w:p w14:paraId="7AE880D3" w14:textId="77777777" w:rsidR="002F101D" w:rsidRPr="002F101D" w:rsidRDefault="002F101D" w:rsidP="002F101D">
            <w:pPr>
              <w:jc w:val="center"/>
              <w:rPr>
                <w:snapToGrid w:val="0"/>
                <w:sz w:val="22"/>
                <w:szCs w:val="28"/>
              </w:rPr>
            </w:pPr>
            <w:r w:rsidRPr="002F101D">
              <w:rPr>
                <w:snapToGrid w:val="0"/>
                <w:sz w:val="22"/>
                <w:szCs w:val="28"/>
              </w:rPr>
              <w:t>-</w:t>
            </w:r>
          </w:p>
        </w:tc>
      </w:tr>
      <w:tr w:rsidR="002F101D" w:rsidRPr="002F101D" w14:paraId="36FD49E5" w14:textId="77777777" w:rsidTr="00DD090C">
        <w:trPr>
          <w:trHeight w:val="1468"/>
          <w:tblHeader/>
        </w:trPr>
        <w:tc>
          <w:tcPr>
            <w:tcW w:w="567" w:type="dxa"/>
            <w:shd w:val="clear" w:color="auto" w:fill="auto"/>
            <w:vAlign w:val="center"/>
            <w:hideMark/>
          </w:tcPr>
          <w:p w14:paraId="3E068A35" w14:textId="77777777" w:rsidR="002F101D" w:rsidRPr="002F101D" w:rsidRDefault="002F101D" w:rsidP="002F101D">
            <w:pPr>
              <w:jc w:val="center"/>
              <w:rPr>
                <w:snapToGrid w:val="0"/>
                <w:sz w:val="22"/>
                <w:szCs w:val="28"/>
              </w:rPr>
            </w:pPr>
            <w:r w:rsidRPr="002F101D">
              <w:rPr>
                <w:snapToGrid w:val="0"/>
                <w:sz w:val="22"/>
                <w:szCs w:val="28"/>
              </w:rPr>
              <w:t>3.1</w:t>
            </w:r>
          </w:p>
        </w:tc>
        <w:tc>
          <w:tcPr>
            <w:tcW w:w="2410" w:type="dxa"/>
            <w:shd w:val="clear" w:color="auto" w:fill="auto"/>
            <w:vAlign w:val="center"/>
            <w:hideMark/>
          </w:tcPr>
          <w:p w14:paraId="1BF0FBB5" w14:textId="77777777" w:rsidR="002F101D" w:rsidRPr="002F101D" w:rsidRDefault="002F101D" w:rsidP="002F101D">
            <w:pPr>
              <w:rPr>
                <w:snapToGrid w:val="0"/>
                <w:sz w:val="22"/>
                <w:szCs w:val="28"/>
              </w:rPr>
            </w:pPr>
            <w:r w:rsidRPr="002F101D">
              <w:rPr>
                <w:snapToGrid w:val="0"/>
                <w:sz w:val="22"/>
                <w:szCs w:val="28"/>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06F50A2D" w14:textId="77777777" w:rsidR="002F101D" w:rsidRPr="002F101D" w:rsidRDefault="002F101D" w:rsidP="002F101D">
            <w:pPr>
              <w:ind w:left="-113" w:right="-113"/>
              <w:jc w:val="center"/>
              <w:rPr>
                <w:snapToGrid w:val="0"/>
                <w:sz w:val="22"/>
                <w:szCs w:val="28"/>
              </w:rPr>
            </w:pPr>
            <w:r w:rsidRPr="002F101D">
              <w:rPr>
                <w:snapToGrid w:val="0"/>
                <w:sz w:val="22"/>
                <w:szCs w:val="28"/>
              </w:rPr>
              <w:t>у.е.</w:t>
            </w:r>
          </w:p>
        </w:tc>
        <w:tc>
          <w:tcPr>
            <w:tcW w:w="1275" w:type="dxa"/>
            <w:vAlign w:val="center"/>
          </w:tcPr>
          <w:p w14:paraId="01941567" w14:textId="77777777" w:rsidR="002F101D" w:rsidRPr="002F101D" w:rsidRDefault="002F101D" w:rsidP="002F101D">
            <w:pPr>
              <w:jc w:val="center"/>
              <w:rPr>
                <w:snapToGrid w:val="0"/>
                <w:sz w:val="22"/>
                <w:szCs w:val="28"/>
              </w:rPr>
            </w:pPr>
            <w:r w:rsidRPr="002F101D">
              <w:rPr>
                <w:snapToGrid w:val="0"/>
                <w:sz w:val="22"/>
                <w:szCs w:val="28"/>
              </w:rPr>
              <w:t>7,33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05B49C" w14:textId="77777777" w:rsidR="002F101D" w:rsidRPr="002F101D" w:rsidRDefault="002F101D" w:rsidP="002F101D">
            <w:pPr>
              <w:jc w:val="center"/>
              <w:rPr>
                <w:snapToGrid w:val="0"/>
                <w:sz w:val="22"/>
                <w:szCs w:val="28"/>
              </w:rPr>
            </w:pPr>
            <w:r w:rsidRPr="002F101D">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AEE943F" w14:textId="77777777" w:rsidR="002F101D" w:rsidRPr="002F101D" w:rsidRDefault="002F101D" w:rsidP="002F101D">
            <w:pPr>
              <w:jc w:val="center"/>
              <w:rPr>
                <w:snapToGrid w:val="0"/>
                <w:sz w:val="22"/>
                <w:szCs w:val="28"/>
              </w:rPr>
            </w:pPr>
            <w:r w:rsidRPr="002F101D">
              <w:rPr>
                <w:snapToGrid w:val="0"/>
                <w:sz w:val="22"/>
                <w:szCs w:val="28"/>
              </w:rPr>
              <w:t>7,33</w:t>
            </w:r>
          </w:p>
        </w:tc>
        <w:tc>
          <w:tcPr>
            <w:tcW w:w="1560" w:type="dxa"/>
            <w:tcBorders>
              <w:top w:val="nil"/>
              <w:left w:val="nil"/>
              <w:bottom w:val="single" w:sz="4" w:space="0" w:color="auto"/>
              <w:right w:val="single" w:sz="4" w:space="0" w:color="auto"/>
            </w:tcBorders>
            <w:shd w:val="clear" w:color="auto" w:fill="auto"/>
            <w:vAlign w:val="center"/>
          </w:tcPr>
          <w:p w14:paraId="0DBA167C" w14:textId="77777777" w:rsidR="002F101D" w:rsidRPr="002F101D" w:rsidRDefault="002F101D" w:rsidP="002F101D">
            <w:pPr>
              <w:jc w:val="center"/>
              <w:rPr>
                <w:snapToGrid w:val="0"/>
                <w:sz w:val="22"/>
                <w:szCs w:val="28"/>
              </w:rPr>
            </w:pPr>
            <w:r w:rsidRPr="002F101D">
              <w:rPr>
                <w:snapToGrid w:val="0"/>
                <w:sz w:val="22"/>
                <w:szCs w:val="28"/>
              </w:rPr>
              <w:t>-</w:t>
            </w:r>
          </w:p>
        </w:tc>
      </w:tr>
      <w:tr w:rsidR="002F101D" w:rsidRPr="002F101D" w14:paraId="3DC55358" w14:textId="77777777" w:rsidTr="00DD090C">
        <w:trPr>
          <w:trHeight w:val="737"/>
          <w:tblHeader/>
        </w:trPr>
        <w:tc>
          <w:tcPr>
            <w:tcW w:w="567" w:type="dxa"/>
            <w:shd w:val="clear" w:color="auto" w:fill="auto"/>
            <w:vAlign w:val="center"/>
            <w:hideMark/>
          </w:tcPr>
          <w:p w14:paraId="2E08AE89" w14:textId="77777777" w:rsidR="002F101D" w:rsidRPr="002F101D" w:rsidRDefault="002F101D" w:rsidP="002F101D">
            <w:pPr>
              <w:jc w:val="center"/>
              <w:rPr>
                <w:snapToGrid w:val="0"/>
                <w:sz w:val="22"/>
                <w:szCs w:val="28"/>
              </w:rPr>
            </w:pPr>
            <w:r w:rsidRPr="002F101D">
              <w:rPr>
                <w:snapToGrid w:val="0"/>
                <w:sz w:val="22"/>
                <w:szCs w:val="28"/>
              </w:rPr>
              <w:t>3.2</w:t>
            </w:r>
          </w:p>
        </w:tc>
        <w:tc>
          <w:tcPr>
            <w:tcW w:w="2410" w:type="dxa"/>
            <w:shd w:val="clear" w:color="auto" w:fill="auto"/>
            <w:vAlign w:val="center"/>
            <w:hideMark/>
          </w:tcPr>
          <w:p w14:paraId="1E1C772B" w14:textId="77777777" w:rsidR="002F101D" w:rsidRPr="002F101D" w:rsidRDefault="002F101D" w:rsidP="002F101D">
            <w:pPr>
              <w:rPr>
                <w:snapToGrid w:val="0"/>
                <w:sz w:val="22"/>
                <w:szCs w:val="28"/>
              </w:rPr>
            </w:pPr>
            <w:r w:rsidRPr="002F101D">
              <w:rPr>
                <w:snapToGrid w:val="0"/>
                <w:sz w:val="22"/>
                <w:szCs w:val="28"/>
              </w:rPr>
              <w:t>установленная тепловая мощность источника тепловой энергии</w:t>
            </w:r>
          </w:p>
        </w:tc>
        <w:tc>
          <w:tcPr>
            <w:tcW w:w="851" w:type="dxa"/>
            <w:shd w:val="clear" w:color="auto" w:fill="auto"/>
            <w:vAlign w:val="center"/>
            <w:hideMark/>
          </w:tcPr>
          <w:p w14:paraId="45146558" w14:textId="77777777" w:rsidR="002F101D" w:rsidRPr="002F101D" w:rsidRDefault="002F101D" w:rsidP="002F101D">
            <w:pPr>
              <w:ind w:left="-113" w:right="-113"/>
              <w:jc w:val="center"/>
              <w:rPr>
                <w:snapToGrid w:val="0"/>
                <w:sz w:val="22"/>
                <w:szCs w:val="28"/>
              </w:rPr>
            </w:pPr>
            <w:r w:rsidRPr="002F101D">
              <w:rPr>
                <w:snapToGrid w:val="0"/>
                <w:sz w:val="22"/>
                <w:szCs w:val="28"/>
              </w:rPr>
              <w:t>Гкал/ч</w:t>
            </w:r>
          </w:p>
        </w:tc>
        <w:tc>
          <w:tcPr>
            <w:tcW w:w="1275" w:type="dxa"/>
            <w:vAlign w:val="center"/>
          </w:tcPr>
          <w:p w14:paraId="3A80A7B4" w14:textId="77777777" w:rsidR="002F101D" w:rsidRPr="002F101D" w:rsidRDefault="002F101D" w:rsidP="002F101D">
            <w:pPr>
              <w:jc w:val="center"/>
              <w:rPr>
                <w:snapToGrid w:val="0"/>
                <w:sz w:val="22"/>
                <w:szCs w:val="28"/>
              </w:rPr>
            </w:pPr>
            <w:r w:rsidRPr="002F101D">
              <w:rPr>
                <w:snapToGrid w:val="0"/>
                <w:sz w:val="22"/>
                <w:szCs w:val="28"/>
              </w:rPr>
              <w:t>1,776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4AE69D9" w14:textId="77777777" w:rsidR="002F101D" w:rsidRPr="002F101D" w:rsidRDefault="002F101D" w:rsidP="002F101D">
            <w:pPr>
              <w:jc w:val="center"/>
              <w:rPr>
                <w:snapToGrid w:val="0"/>
                <w:sz w:val="22"/>
                <w:szCs w:val="28"/>
              </w:rPr>
            </w:pPr>
            <w:r w:rsidRPr="002F101D">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1F9248" w14:textId="77777777" w:rsidR="002F101D" w:rsidRPr="002F101D" w:rsidRDefault="002F101D" w:rsidP="002F101D">
            <w:pPr>
              <w:jc w:val="center"/>
              <w:rPr>
                <w:snapToGrid w:val="0"/>
                <w:sz w:val="22"/>
                <w:szCs w:val="28"/>
              </w:rPr>
            </w:pPr>
            <w:r w:rsidRPr="002F101D">
              <w:rPr>
                <w:snapToGrid w:val="0"/>
                <w:sz w:val="22"/>
                <w:szCs w:val="28"/>
              </w:rPr>
              <w:t>1,843</w:t>
            </w:r>
          </w:p>
        </w:tc>
        <w:tc>
          <w:tcPr>
            <w:tcW w:w="1560" w:type="dxa"/>
            <w:tcBorders>
              <w:top w:val="nil"/>
              <w:left w:val="nil"/>
              <w:bottom w:val="single" w:sz="4" w:space="0" w:color="auto"/>
              <w:right w:val="single" w:sz="4" w:space="0" w:color="auto"/>
            </w:tcBorders>
            <w:shd w:val="clear" w:color="auto" w:fill="auto"/>
            <w:vAlign w:val="center"/>
          </w:tcPr>
          <w:p w14:paraId="703BB616" w14:textId="77777777" w:rsidR="002F101D" w:rsidRPr="002F101D" w:rsidRDefault="002F101D" w:rsidP="002F101D">
            <w:pPr>
              <w:jc w:val="center"/>
              <w:rPr>
                <w:snapToGrid w:val="0"/>
                <w:sz w:val="22"/>
                <w:szCs w:val="28"/>
              </w:rPr>
            </w:pPr>
            <w:r w:rsidRPr="002F101D">
              <w:rPr>
                <w:snapToGrid w:val="0"/>
                <w:sz w:val="22"/>
                <w:szCs w:val="28"/>
              </w:rPr>
              <w:t>-</w:t>
            </w:r>
          </w:p>
        </w:tc>
      </w:tr>
      <w:tr w:rsidR="002F101D" w:rsidRPr="002F101D" w14:paraId="61A04F60" w14:textId="77777777" w:rsidTr="00DD090C">
        <w:trPr>
          <w:trHeight w:val="843"/>
          <w:tblHeader/>
        </w:trPr>
        <w:tc>
          <w:tcPr>
            <w:tcW w:w="567" w:type="dxa"/>
            <w:shd w:val="clear" w:color="auto" w:fill="auto"/>
            <w:vAlign w:val="center"/>
            <w:hideMark/>
          </w:tcPr>
          <w:p w14:paraId="561B196E" w14:textId="77777777" w:rsidR="002F101D" w:rsidRPr="002F101D" w:rsidRDefault="002F101D" w:rsidP="002F101D">
            <w:pPr>
              <w:jc w:val="center"/>
              <w:rPr>
                <w:snapToGrid w:val="0"/>
                <w:sz w:val="22"/>
                <w:szCs w:val="28"/>
              </w:rPr>
            </w:pPr>
            <w:r w:rsidRPr="002F101D">
              <w:rPr>
                <w:snapToGrid w:val="0"/>
                <w:sz w:val="22"/>
                <w:szCs w:val="28"/>
              </w:rPr>
              <w:t>4</w:t>
            </w:r>
          </w:p>
        </w:tc>
        <w:tc>
          <w:tcPr>
            <w:tcW w:w="2410" w:type="dxa"/>
            <w:shd w:val="clear" w:color="auto" w:fill="auto"/>
            <w:vAlign w:val="center"/>
            <w:hideMark/>
          </w:tcPr>
          <w:p w14:paraId="68AB6F38" w14:textId="77777777" w:rsidR="002F101D" w:rsidRPr="002F101D" w:rsidRDefault="002F101D" w:rsidP="002F101D">
            <w:pPr>
              <w:rPr>
                <w:snapToGrid w:val="0"/>
                <w:sz w:val="22"/>
                <w:szCs w:val="28"/>
              </w:rPr>
            </w:pPr>
            <w:r w:rsidRPr="002F101D">
              <w:rPr>
                <w:snapToGrid w:val="0"/>
                <w:sz w:val="22"/>
                <w:szCs w:val="28"/>
              </w:rPr>
              <w:t>Коэффициент эластичности затрат по росту активов (</w:t>
            </w:r>
            <w:proofErr w:type="spellStart"/>
            <w:r w:rsidRPr="002F101D">
              <w:rPr>
                <w:snapToGrid w:val="0"/>
                <w:sz w:val="22"/>
                <w:szCs w:val="28"/>
              </w:rPr>
              <w:t>К</w:t>
            </w:r>
            <w:r w:rsidRPr="002F101D">
              <w:rPr>
                <w:snapToGrid w:val="0"/>
                <w:sz w:val="22"/>
                <w:szCs w:val="28"/>
                <w:vertAlign w:val="subscript"/>
              </w:rPr>
              <w:t>эл</w:t>
            </w:r>
            <w:proofErr w:type="spellEnd"/>
            <w:r w:rsidRPr="002F101D">
              <w:rPr>
                <w:snapToGrid w:val="0"/>
                <w:sz w:val="22"/>
                <w:szCs w:val="28"/>
              </w:rPr>
              <w:t>)</w:t>
            </w:r>
          </w:p>
        </w:tc>
        <w:tc>
          <w:tcPr>
            <w:tcW w:w="851" w:type="dxa"/>
            <w:shd w:val="clear" w:color="auto" w:fill="auto"/>
            <w:vAlign w:val="center"/>
            <w:hideMark/>
          </w:tcPr>
          <w:p w14:paraId="13D6A484" w14:textId="77777777" w:rsidR="002F101D" w:rsidRPr="002F101D" w:rsidRDefault="002F101D" w:rsidP="002F101D">
            <w:pPr>
              <w:ind w:left="-113" w:right="-113"/>
              <w:jc w:val="center"/>
              <w:rPr>
                <w:snapToGrid w:val="0"/>
                <w:sz w:val="22"/>
                <w:szCs w:val="28"/>
              </w:rPr>
            </w:pPr>
          </w:p>
        </w:tc>
        <w:tc>
          <w:tcPr>
            <w:tcW w:w="1275" w:type="dxa"/>
            <w:vAlign w:val="center"/>
          </w:tcPr>
          <w:p w14:paraId="2C722862" w14:textId="77777777" w:rsidR="002F101D" w:rsidRPr="002F101D" w:rsidRDefault="002F101D" w:rsidP="002F101D">
            <w:pPr>
              <w:jc w:val="center"/>
              <w:rPr>
                <w:snapToGrid w:val="0"/>
                <w:sz w:val="22"/>
                <w:szCs w:val="28"/>
              </w:rPr>
            </w:pPr>
            <w:r w:rsidRPr="002F101D">
              <w:rPr>
                <w:snapToGrid w:val="0"/>
                <w:sz w:val="22"/>
                <w:szCs w:val="28"/>
              </w:rPr>
              <w:t>0,75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283F592" w14:textId="77777777" w:rsidR="002F101D" w:rsidRPr="002F101D" w:rsidRDefault="002F101D" w:rsidP="002F101D">
            <w:pPr>
              <w:jc w:val="center"/>
              <w:rPr>
                <w:snapToGrid w:val="0"/>
                <w:sz w:val="22"/>
                <w:szCs w:val="28"/>
              </w:rPr>
            </w:pPr>
            <w:r w:rsidRPr="002F101D">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B709DD6" w14:textId="77777777" w:rsidR="002F101D" w:rsidRPr="002F101D" w:rsidRDefault="002F101D" w:rsidP="002F101D">
            <w:pPr>
              <w:jc w:val="center"/>
              <w:rPr>
                <w:snapToGrid w:val="0"/>
                <w:sz w:val="22"/>
                <w:szCs w:val="28"/>
              </w:rPr>
            </w:pPr>
            <w:r w:rsidRPr="002F101D">
              <w:rPr>
                <w:snapToGrid w:val="0"/>
                <w:sz w:val="22"/>
                <w:szCs w:val="28"/>
              </w:rPr>
              <w:t>0,75</w:t>
            </w:r>
          </w:p>
        </w:tc>
        <w:tc>
          <w:tcPr>
            <w:tcW w:w="1560" w:type="dxa"/>
            <w:tcBorders>
              <w:top w:val="nil"/>
              <w:left w:val="nil"/>
              <w:bottom w:val="single" w:sz="4" w:space="0" w:color="auto"/>
              <w:right w:val="single" w:sz="4" w:space="0" w:color="auto"/>
            </w:tcBorders>
            <w:shd w:val="clear" w:color="auto" w:fill="auto"/>
            <w:vAlign w:val="center"/>
          </w:tcPr>
          <w:p w14:paraId="7A63CC44" w14:textId="77777777" w:rsidR="002F101D" w:rsidRPr="002F101D" w:rsidRDefault="002F101D" w:rsidP="002F101D">
            <w:pPr>
              <w:jc w:val="center"/>
              <w:rPr>
                <w:snapToGrid w:val="0"/>
                <w:sz w:val="22"/>
                <w:szCs w:val="28"/>
              </w:rPr>
            </w:pPr>
            <w:r w:rsidRPr="002F101D">
              <w:rPr>
                <w:snapToGrid w:val="0"/>
                <w:sz w:val="22"/>
                <w:szCs w:val="28"/>
              </w:rPr>
              <w:t>-</w:t>
            </w:r>
          </w:p>
        </w:tc>
      </w:tr>
      <w:tr w:rsidR="002F101D" w:rsidRPr="002F101D" w14:paraId="140438E7" w14:textId="77777777" w:rsidTr="00DD090C">
        <w:trPr>
          <w:trHeight w:val="250"/>
          <w:tblHeader/>
        </w:trPr>
        <w:tc>
          <w:tcPr>
            <w:tcW w:w="567" w:type="dxa"/>
            <w:shd w:val="clear" w:color="auto" w:fill="auto"/>
            <w:vAlign w:val="center"/>
            <w:hideMark/>
          </w:tcPr>
          <w:p w14:paraId="5E120DAF" w14:textId="77777777" w:rsidR="002F101D" w:rsidRPr="002F101D" w:rsidRDefault="002F101D" w:rsidP="002F101D">
            <w:pPr>
              <w:jc w:val="center"/>
              <w:rPr>
                <w:snapToGrid w:val="0"/>
                <w:sz w:val="22"/>
                <w:szCs w:val="28"/>
              </w:rPr>
            </w:pPr>
            <w:r w:rsidRPr="002F101D">
              <w:rPr>
                <w:snapToGrid w:val="0"/>
                <w:sz w:val="22"/>
                <w:szCs w:val="28"/>
              </w:rPr>
              <w:t>5</w:t>
            </w:r>
          </w:p>
        </w:tc>
        <w:tc>
          <w:tcPr>
            <w:tcW w:w="2410" w:type="dxa"/>
            <w:shd w:val="clear" w:color="auto" w:fill="auto"/>
            <w:vAlign w:val="center"/>
            <w:hideMark/>
          </w:tcPr>
          <w:p w14:paraId="75A3DD6B" w14:textId="77777777" w:rsidR="002F101D" w:rsidRPr="002F101D" w:rsidRDefault="002F101D" w:rsidP="002F101D">
            <w:pPr>
              <w:rPr>
                <w:snapToGrid w:val="0"/>
                <w:sz w:val="22"/>
                <w:szCs w:val="28"/>
              </w:rPr>
            </w:pPr>
            <w:r w:rsidRPr="002F101D">
              <w:rPr>
                <w:snapToGrid w:val="0"/>
                <w:sz w:val="22"/>
                <w:szCs w:val="28"/>
              </w:rPr>
              <w:t>Операционные (подконтрольные)</w:t>
            </w:r>
            <w:r w:rsidRPr="002F101D">
              <w:rPr>
                <w:snapToGrid w:val="0"/>
                <w:sz w:val="22"/>
                <w:szCs w:val="28"/>
              </w:rPr>
              <w:br/>
              <w:t>расходы</w:t>
            </w:r>
          </w:p>
        </w:tc>
        <w:tc>
          <w:tcPr>
            <w:tcW w:w="851" w:type="dxa"/>
            <w:shd w:val="clear" w:color="auto" w:fill="auto"/>
            <w:vAlign w:val="center"/>
            <w:hideMark/>
          </w:tcPr>
          <w:p w14:paraId="2A7252D3" w14:textId="77777777" w:rsidR="002F101D" w:rsidRPr="002F101D" w:rsidRDefault="002F101D" w:rsidP="002F101D">
            <w:pPr>
              <w:ind w:left="-113" w:right="-113"/>
              <w:jc w:val="center"/>
              <w:rPr>
                <w:snapToGrid w:val="0"/>
                <w:sz w:val="22"/>
                <w:szCs w:val="28"/>
              </w:rPr>
            </w:pPr>
            <w:r w:rsidRPr="002F101D">
              <w:rPr>
                <w:snapToGrid w:val="0"/>
                <w:sz w:val="22"/>
                <w:szCs w:val="28"/>
              </w:rPr>
              <w:t>тыс. руб.</w:t>
            </w:r>
          </w:p>
        </w:tc>
        <w:tc>
          <w:tcPr>
            <w:tcW w:w="1275" w:type="dxa"/>
            <w:vAlign w:val="center"/>
          </w:tcPr>
          <w:p w14:paraId="7EE0335A" w14:textId="77777777" w:rsidR="002F101D" w:rsidRPr="002F101D" w:rsidRDefault="002F101D" w:rsidP="002F101D">
            <w:pPr>
              <w:jc w:val="center"/>
              <w:rPr>
                <w:snapToGrid w:val="0"/>
                <w:sz w:val="22"/>
                <w:szCs w:val="28"/>
              </w:rPr>
            </w:pPr>
            <w:r w:rsidRPr="002F101D">
              <w:rPr>
                <w:snapToGrid w:val="0"/>
                <w:sz w:val="22"/>
                <w:szCs w:val="28"/>
              </w:rPr>
              <w:t>3 129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A1F0791" w14:textId="77777777" w:rsidR="002F101D" w:rsidRPr="002F101D" w:rsidRDefault="002F101D" w:rsidP="002F101D">
            <w:pPr>
              <w:jc w:val="center"/>
              <w:rPr>
                <w:snapToGrid w:val="0"/>
                <w:sz w:val="22"/>
                <w:szCs w:val="28"/>
              </w:rPr>
            </w:pPr>
            <w:r w:rsidRPr="002F101D">
              <w:rPr>
                <w:snapToGrid w:val="0"/>
                <w:sz w:val="22"/>
                <w:szCs w:val="28"/>
              </w:rPr>
              <w:t>-</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7239E5" w14:textId="77777777" w:rsidR="002F101D" w:rsidRPr="002F101D" w:rsidRDefault="002F101D" w:rsidP="002F101D">
            <w:pPr>
              <w:jc w:val="center"/>
              <w:rPr>
                <w:snapToGrid w:val="0"/>
                <w:sz w:val="22"/>
                <w:szCs w:val="28"/>
              </w:rPr>
            </w:pPr>
            <w:r w:rsidRPr="002F101D">
              <w:rPr>
                <w:snapToGrid w:val="0"/>
                <w:sz w:val="22"/>
                <w:szCs w:val="28"/>
              </w:rPr>
              <w:t>3 415</w:t>
            </w:r>
          </w:p>
        </w:tc>
        <w:tc>
          <w:tcPr>
            <w:tcW w:w="1560" w:type="dxa"/>
            <w:tcBorders>
              <w:top w:val="nil"/>
              <w:left w:val="nil"/>
              <w:bottom w:val="single" w:sz="4" w:space="0" w:color="auto"/>
              <w:right w:val="single" w:sz="4" w:space="0" w:color="auto"/>
            </w:tcBorders>
            <w:shd w:val="clear" w:color="auto" w:fill="auto"/>
            <w:vAlign w:val="center"/>
          </w:tcPr>
          <w:p w14:paraId="2023AF2E" w14:textId="77777777" w:rsidR="002F101D" w:rsidRPr="002F101D" w:rsidRDefault="002F101D" w:rsidP="002F101D">
            <w:pPr>
              <w:jc w:val="center"/>
              <w:rPr>
                <w:snapToGrid w:val="0"/>
                <w:sz w:val="22"/>
                <w:szCs w:val="28"/>
              </w:rPr>
            </w:pPr>
            <w:r w:rsidRPr="002F101D">
              <w:rPr>
                <w:snapToGrid w:val="0"/>
                <w:sz w:val="22"/>
                <w:szCs w:val="28"/>
              </w:rPr>
              <w:t>-</w:t>
            </w:r>
          </w:p>
        </w:tc>
      </w:tr>
    </w:tbl>
    <w:p w14:paraId="0107AA72" w14:textId="77777777" w:rsidR="002F101D" w:rsidRPr="002F101D" w:rsidRDefault="002F101D" w:rsidP="002F101D">
      <w:pPr>
        <w:autoSpaceDE w:val="0"/>
        <w:autoSpaceDN w:val="0"/>
        <w:adjustRightInd w:val="0"/>
        <w:ind w:firstLine="709"/>
        <w:jc w:val="both"/>
        <w:rPr>
          <w:sz w:val="28"/>
          <w:szCs w:val="28"/>
          <w:highlight w:val="yellow"/>
        </w:rPr>
      </w:pPr>
    </w:p>
    <w:p w14:paraId="1E22978E" w14:textId="77777777" w:rsidR="002F101D" w:rsidRPr="002F101D" w:rsidRDefault="002F101D" w:rsidP="002F101D">
      <w:pPr>
        <w:autoSpaceDE w:val="0"/>
        <w:autoSpaceDN w:val="0"/>
        <w:adjustRightInd w:val="0"/>
        <w:ind w:firstLine="709"/>
        <w:jc w:val="both"/>
        <w:rPr>
          <w:snapToGrid w:val="0"/>
          <w:sz w:val="28"/>
          <w:szCs w:val="28"/>
        </w:rPr>
      </w:pPr>
      <w:r w:rsidRPr="002F101D">
        <w:rPr>
          <w:snapToGrid w:val="0"/>
          <w:sz w:val="28"/>
          <w:szCs w:val="28"/>
        </w:rPr>
        <w:t xml:space="preserve">Согласно договору аренды объекта № 753 от 28.09.2023, заключенного с комитетом по управлению муниципальным имуществом администрации Анжеро-Судженского городского округа, действующему с 01.10.2023 </w:t>
      </w:r>
      <w:r w:rsidRPr="002F101D">
        <w:rPr>
          <w:snapToGrid w:val="0"/>
          <w:sz w:val="28"/>
          <w:szCs w:val="28"/>
        </w:rPr>
        <w:br/>
        <w:t xml:space="preserve">до момента заключения концессионного соглашения, с приложением. (DOCS.FORM.6.42. Договор 753 от 28.09.2023), ООО «Мир тепла» приняло </w:t>
      </w:r>
      <w:r w:rsidRPr="002F101D">
        <w:rPr>
          <w:snapToGrid w:val="0"/>
          <w:sz w:val="28"/>
          <w:szCs w:val="28"/>
        </w:rPr>
        <w:br/>
        <w:t xml:space="preserve">в пользование муниципальное имущество. К уже имеющимся мощностям </w:t>
      </w:r>
      <w:r w:rsidRPr="002F101D">
        <w:rPr>
          <w:snapToGrid w:val="0"/>
          <w:sz w:val="28"/>
          <w:szCs w:val="28"/>
        </w:rPr>
        <w:br/>
        <w:t xml:space="preserve">2 блочно-модульных котельных добавились мощности </w:t>
      </w:r>
      <w:r w:rsidRPr="002F101D">
        <w:rPr>
          <w:snapToGrid w:val="0"/>
          <w:sz w:val="28"/>
          <w:szCs w:val="28"/>
        </w:rPr>
        <w:br/>
        <w:t xml:space="preserve">2 электроотопительных котлов </w:t>
      </w:r>
      <w:r w:rsidRPr="002F101D">
        <w:rPr>
          <w:snapToGrid w:val="0"/>
          <w:sz w:val="28"/>
          <w:szCs w:val="28"/>
          <w:lang w:val="en-US"/>
        </w:rPr>
        <w:t>ZOTA</w:t>
      </w:r>
      <w:r w:rsidRPr="002F101D">
        <w:rPr>
          <w:snapToGrid w:val="0"/>
          <w:sz w:val="28"/>
          <w:szCs w:val="28"/>
        </w:rPr>
        <w:t xml:space="preserve"> «</w:t>
      </w:r>
      <w:proofErr w:type="spellStart"/>
      <w:r w:rsidRPr="002F101D">
        <w:rPr>
          <w:snapToGrid w:val="0"/>
          <w:sz w:val="28"/>
          <w:szCs w:val="28"/>
          <w:lang w:val="en-US"/>
        </w:rPr>
        <w:t>Econom</w:t>
      </w:r>
      <w:proofErr w:type="spellEnd"/>
      <w:r w:rsidRPr="002F101D">
        <w:rPr>
          <w:snapToGrid w:val="0"/>
          <w:sz w:val="28"/>
          <w:szCs w:val="28"/>
        </w:rPr>
        <w:t>».</w:t>
      </w:r>
    </w:p>
    <w:p w14:paraId="301CE8A5" w14:textId="77777777" w:rsidR="002F101D" w:rsidRPr="002F101D" w:rsidRDefault="002F101D" w:rsidP="002F101D">
      <w:pPr>
        <w:ind w:firstLine="709"/>
        <w:jc w:val="both"/>
        <w:rPr>
          <w:sz w:val="28"/>
          <w:szCs w:val="28"/>
        </w:rPr>
      </w:pPr>
      <w:r w:rsidRPr="002F101D">
        <w:rPr>
          <w:sz w:val="28"/>
          <w:szCs w:val="28"/>
        </w:rPr>
        <w:t>Предложение предприятия и расчет установленной тепловой мощности источника тепловой энергии на 2024 год отсутствует.</w:t>
      </w:r>
    </w:p>
    <w:p w14:paraId="6015E0E9" w14:textId="77777777" w:rsidR="002F101D" w:rsidRPr="002F101D" w:rsidRDefault="002F101D" w:rsidP="002F101D">
      <w:pPr>
        <w:autoSpaceDE w:val="0"/>
        <w:autoSpaceDN w:val="0"/>
        <w:adjustRightInd w:val="0"/>
        <w:ind w:firstLine="709"/>
        <w:jc w:val="both"/>
        <w:rPr>
          <w:snapToGrid w:val="0"/>
          <w:sz w:val="28"/>
          <w:szCs w:val="28"/>
        </w:rPr>
      </w:pPr>
      <w:r w:rsidRPr="002F101D">
        <w:rPr>
          <w:snapToGrid w:val="0"/>
          <w:sz w:val="28"/>
          <w:szCs w:val="28"/>
        </w:rPr>
        <w:t xml:space="preserve">В схеме теплоснабжения Анжеро-Судженского городского округа </w:t>
      </w:r>
      <w:r w:rsidRPr="002F101D">
        <w:rPr>
          <w:snapToGrid w:val="0"/>
          <w:sz w:val="28"/>
          <w:szCs w:val="28"/>
        </w:rPr>
        <w:br/>
        <w:t>на 2024 год информация о мощности источника тепловой энергии отсутствует.</w:t>
      </w:r>
    </w:p>
    <w:p w14:paraId="42624078" w14:textId="77777777" w:rsidR="002F101D" w:rsidRPr="002F101D" w:rsidRDefault="002F101D" w:rsidP="002F101D">
      <w:pPr>
        <w:ind w:firstLine="709"/>
        <w:jc w:val="both"/>
        <w:rPr>
          <w:sz w:val="28"/>
          <w:szCs w:val="28"/>
        </w:rPr>
      </w:pPr>
      <w:r w:rsidRPr="002F101D">
        <w:rPr>
          <w:sz w:val="28"/>
          <w:szCs w:val="28"/>
        </w:rPr>
        <w:lastRenderedPageBreak/>
        <w:t xml:space="preserve">Согласно приложению № 1 к договору № 753 от 28.09.2023 мощность </w:t>
      </w:r>
      <w:r w:rsidRPr="002F101D">
        <w:rPr>
          <w:snapToGrid w:val="0"/>
          <w:sz w:val="28"/>
          <w:szCs w:val="28"/>
        </w:rPr>
        <w:t xml:space="preserve">электроотопительного котла </w:t>
      </w:r>
      <w:r w:rsidRPr="002F101D">
        <w:rPr>
          <w:snapToGrid w:val="0"/>
          <w:sz w:val="28"/>
          <w:szCs w:val="28"/>
          <w:lang w:val="en-US"/>
        </w:rPr>
        <w:t>ZOTA</w:t>
      </w:r>
      <w:r w:rsidRPr="002F101D">
        <w:rPr>
          <w:snapToGrid w:val="0"/>
          <w:sz w:val="28"/>
          <w:szCs w:val="28"/>
        </w:rPr>
        <w:t xml:space="preserve"> «</w:t>
      </w:r>
      <w:proofErr w:type="spellStart"/>
      <w:r w:rsidRPr="002F101D">
        <w:rPr>
          <w:snapToGrid w:val="0"/>
          <w:sz w:val="28"/>
          <w:szCs w:val="28"/>
          <w:lang w:val="en-US"/>
        </w:rPr>
        <w:t>Econom</w:t>
      </w:r>
      <w:proofErr w:type="spellEnd"/>
      <w:r w:rsidRPr="002F101D">
        <w:rPr>
          <w:snapToGrid w:val="0"/>
          <w:sz w:val="28"/>
          <w:szCs w:val="28"/>
        </w:rPr>
        <w:t>» составляет 39 кВт.</w:t>
      </w:r>
    </w:p>
    <w:p w14:paraId="4E501A74" w14:textId="77777777" w:rsidR="002F101D" w:rsidRPr="002F101D" w:rsidRDefault="002F101D" w:rsidP="002F101D">
      <w:pPr>
        <w:ind w:firstLine="709"/>
        <w:jc w:val="both"/>
        <w:rPr>
          <w:sz w:val="28"/>
          <w:szCs w:val="28"/>
        </w:rPr>
      </w:pPr>
      <w:r w:rsidRPr="002F101D">
        <w:rPr>
          <w:sz w:val="28"/>
          <w:szCs w:val="28"/>
        </w:rPr>
        <w:t xml:space="preserve">Эксперты рассчитали установленную тепловую мощность источника тепловой энергии по электроотопительным котлам. Переводной коэффициент составляет 1 кВт = 0,0008598 Гкал/час. </w:t>
      </w:r>
    </w:p>
    <w:p w14:paraId="7213AC54" w14:textId="77777777" w:rsidR="002F101D" w:rsidRPr="002F101D" w:rsidRDefault="002F101D" w:rsidP="002F101D">
      <w:pPr>
        <w:ind w:firstLine="709"/>
        <w:jc w:val="both"/>
        <w:rPr>
          <w:snapToGrid w:val="0"/>
          <w:sz w:val="28"/>
          <w:szCs w:val="28"/>
        </w:rPr>
      </w:pPr>
      <w:r w:rsidRPr="002F101D">
        <w:rPr>
          <w:sz w:val="28"/>
          <w:szCs w:val="28"/>
        </w:rPr>
        <w:t xml:space="preserve">Установленная тепловая мощность источника тепловой энергии </w:t>
      </w:r>
      <w:r w:rsidRPr="002F101D">
        <w:rPr>
          <w:sz w:val="28"/>
          <w:szCs w:val="28"/>
        </w:rPr>
        <w:br/>
        <w:t xml:space="preserve">по электроотопительным котлам составит: 0,0008598 Гкал/час </w:t>
      </w:r>
      <w:r w:rsidRPr="002F101D">
        <w:rPr>
          <w:snapToGrid w:val="0"/>
          <w:sz w:val="28"/>
          <w:szCs w:val="28"/>
        </w:rPr>
        <w:t xml:space="preserve">× </w:t>
      </w:r>
      <w:r w:rsidRPr="002F101D">
        <w:rPr>
          <w:snapToGrid w:val="0"/>
          <w:sz w:val="28"/>
          <w:szCs w:val="28"/>
        </w:rPr>
        <w:br/>
        <w:t xml:space="preserve">39 (мощность 1 котла) × 2 (всего котлов) = </w:t>
      </w:r>
      <w:r w:rsidRPr="002F101D">
        <w:rPr>
          <w:b/>
          <w:snapToGrid w:val="0"/>
          <w:sz w:val="28"/>
          <w:szCs w:val="28"/>
        </w:rPr>
        <w:t>0,067 Гкал/час.</w:t>
      </w:r>
      <w:r w:rsidRPr="002F101D">
        <w:rPr>
          <w:snapToGrid w:val="0"/>
          <w:sz w:val="28"/>
          <w:szCs w:val="28"/>
        </w:rPr>
        <w:t xml:space="preserve"> </w:t>
      </w:r>
    </w:p>
    <w:p w14:paraId="77C70AB3" w14:textId="77777777" w:rsidR="002F101D" w:rsidRPr="002F101D" w:rsidRDefault="002F101D" w:rsidP="002F101D">
      <w:pPr>
        <w:ind w:firstLine="709"/>
        <w:jc w:val="both"/>
        <w:rPr>
          <w:snapToGrid w:val="0"/>
          <w:sz w:val="28"/>
          <w:szCs w:val="28"/>
        </w:rPr>
      </w:pPr>
      <w:r w:rsidRPr="002F101D">
        <w:rPr>
          <w:snapToGrid w:val="0"/>
          <w:sz w:val="28"/>
          <w:szCs w:val="28"/>
        </w:rPr>
        <w:t xml:space="preserve">Итого суммарная </w:t>
      </w:r>
      <w:r w:rsidRPr="002F101D">
        <w:rPr>
          <w:sz w:val="28"/>
          <w:szCs w:val="28"/>
        </w:rPr>
        <w:t xml:space="preserve">установленная тепловая мощность источника тепловой энергии на 2024 год составит: 1,776 Гкал/час + 0,067 Гкал/час = </w:t>
      </w:r>
      <w:r w:rsidRPr="002F101D">
        <w:rPr>
          <w:b/>
          <w:sz w:val="28"/>
          <w:szCs w:val="28"/>
        </w:rPr>
        <w:t>1,843 Гкал/час.</w:t>
      </w:r>
      <w:r w:rsidRPr="002F101D">
        <w:rPr>
          <w:snapToGrid w:val="0"/>
          <w:sz w:val="28"/>
          <w:szCs w:val="28"/>
        </w:rPr>
        <w:t xml:space="preserve"> Данная величина принимается экспертами в расчет.</w:t>
      </w:r>
    </w:p>
    <w:p w14:paraId="29F25C5B" w14:textId="77777777" w:rsidR="002F101D" w:rsidRPr="002F101D" w:rsidRDefault="002F101D" w:rsidP="002F101D">
      <w:pPr>
        <w:autoSpaceDE w:val="0"/>
        <w:autoSpaceDN w:val="0"/>
        <w:adjustRightInd w:val="0"/>
        <w:ind w:firstLine="709"/>
        <w:jc w:val="both"/>
        <w:rPr>
          <w:snapToGrid w:val="0"/>
          <w:sz w:val="28"/>
          <w:szCs w:val="28"/>
        </w:rPr>
      </w:pPr>
      <w:r w:rsidRPr="002F101D">
        <w:rPr>
          <w:snapToGrid w:val="0"/>
          <w:sz w:val="28"/>
          <w:szCs w:val="28"/>
        </w:rPr>
        <w:t>Количество условных единиц, относящихся к активам, необходимым для осуществления регулируемой деятельности в 2024 году относительно 2023 года не поменялось и составляет 7,33 у.е.</w:t>
      </w:r>
    </w:p>
    <w:p w14:paraId="51CDD51E" w14:textId="77777777" w:rsidR="002F101D" w:rsidRPr="002F101D" w:rsidRDefault="002F101D" w:rsidP="002F101D">
      <w:pPr>
        <w:autoSpaceDE w:val="0"/>
        <w:autoSpaceDN w:val="0"/>
        <w:adjustRightInd w:val="0"/>
        <w:ind w:firstLine="709"/>
        <w:jc w:val="both"/>
        <w:rPr>
          <w:snapToGrid w:val="0"/>
          <w:sz w:val="28"/>
          <w:szCs w:val="28"/>
        </w:rPr>
      </w:pPr>
    </w:p>
    <w:p w14:paraId="6075B35E" w14:textId="77777777" w:rsidR="002F101D" w:rsidRPr="002F101D" w:rsidRDefault="002F101D" w:rsidP="002F101D">
      <w:pPr>
        <w:autoSpaceDE w:val="0"/>
        <w:autoSpaceDN w:val="0"/>
        <w:adjustRightInd w:val="0"/>
        <w:ind w:firstLine="709"/>
        <w:jc w:val="both"/>
        <w:rPr>
          <w:snapToGrid w:val="0"/>
          <w:sz w:val="28"/>
          <w:szCs w:val="28"/>
        </w:rPr>
      </w:pPr>
      <w:r w:rsidRPr="002F101D">
        <w:rPr>
          <w:snapToGrid w:val="0"/>
          <w:sz w:val="28"/>
          <w:szCs w:val="28"/>
        </w:rPr>
        <w:t xml:space="preserve">Расчет операционных расходов произведен в соответствии </w:t>
      </w:r>
      <w:r w:rsidRPr="002F101D">
        <w:rPr>
          <w:snapToGrid w:val="0"/>
          <w:sz w:val="28"/>
          <w:szCs w:val="28"/>
        </w:rPr>
        <w:br/>
        <w:t>с Методическими указаниями по формуле:</w:t>
      </w:r>
    </w:p>
    <w:p w14:paraId="1E6F0454" w14:textId="0971794B" w:rsidR="002F101D" w:rsidRPr="002F101D" w:rsidRDefault="002F101D" w:rsidP="002F101D">
      <w:pPr>
        <w:autoSpaceDE w:val="0"/>
        <w:autoSpaceDN w:val="0"/>
        <w:adjustRightInd w:val="0"/>
        <w:ind w:right="-569"/>
        <w:jc w:val="both"/>
      </w:pPr>
      <w:r w:rsidRPr="002F101D">
        <w:rPr>
          <w:noProof/>
          <w:position w:val="-33"/>
        </w:rPr>
        <w:drawing>
          <wp:inline distT="0" distB="0" distL="0" distR="0" wp14:anchorId="474A6152" wp14:editId="19CA8588">
            <wp:extent cx="5939790" cy="594995"/>
            <wp:effectExtent l="0" t="0" r="0" b="0"/>
            <wp:docPr id="165953145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r w:rsidRPr="002F101D">
        <w:t xml:space="preserve"> (10)</w:t>
      </w:r>
    </w:p>
    <w:p w14:paraId="2405C290" w14:textId="77777777" w:rsidR="002F101D" w:rsidRPr="002F101D" w:rsidRDefault="002F101D" w:rsidP="002F101D">
      <w:pPr>
        <w:ind w:firstLine="709"/>
        <w:jc w:val="both"/>
        <w:rPr>
          <w:b/>
          <w:snapToGrid w:val="0"/>
          <w:sz w:val="28"/>
          <w:szCs w:val="28"/>
          <w:lang w:eastAsia="en-US"/>
        </w:rPr>
      </w:pPr>
      <w:r w:rsidRPr="002F101D">
        <w:rPr>
          <w:snapToGrid w:val="0"/>
          <w:sz w:val="28"/>
          <w:szCs w:val="28"/>
          <w:lang w:eastAsia="en-US"/>
        </w:rPr>
        <w:t xml:space="preserve">Операционные расходы 2024 года </w:t>
      </w:r>
      <w:r w:rsidRPr="002F101D">
        <w:rPr>
          <w:bCs/>
          <w:snapToGrid w:val="0"/>
          <w:sz w:val="28"/>
          <w:szCs w:val="28"/>
          <w:lang w:eastAsia="en-US"/>
        </w:rPr>
        <w:t>на</w:t>
      </w:r>
      <w:r w:rsidRPr="002F101D">
        <w:rPr>
          <w:b/>
          <w:snapToGrid w:val="0"/>
          <w:sz w:val="28"/>
          <w:szCs w:val="28"/>
          <w:lang w:eastAsia="en-US"/>
        </w:rPr>
        <w:t xml:space="preserve"> </w:t>
      </w:r>
      <w:r w:rsidRPr="002F101D">
        <w:rPr>
          <w:snapToGrid w:val="0"/>
          <w:sz w:val="28"/>
          <w:szCs w:val="28"/>
          <w:lang w:eastAsia="en-US"/>
        </w:rPr>
        <w:t xml:space="preserve">тепловую энергию = </w:t>
      </w:r>
      <w:r w:rsidRPr="002F101D">
        <w:rPr>
          <w:snapToGrid w:val="0"/>
          <w:sz w:val="28"/>
          <w:szCs w:val="28"/>
          <w:lang w:eastAsia="en-US"/>
        </w:rPr>
        <w:br/>
        <w:t xml:space="preserve">3 129 тыс. руб. (операционные расходы 2023 года) × (1 – 1%÷100%) × 1,072 × (1 + 0,75×0,03773) = </w:t>
      </w:r>
      <w:r w:rsidRPr="002F101D">
        <w:rPr>
          <w:b/>
          <w:snapToGrid w:val="0"/>
          <w:sz w:val="28"/>
          <w:szCs w:val="28"/>
          <w:lang w:eastAsia="en-US"/>
        </w:rPr>
        <w:t>3 415 тыс. руб.</w:t>
      </w:r>
    </w:p>
    <w:p w14:paraId="0C05E30F" w14:textId="77777777" w:rsidR="002F101D" w:rsidRPr="002F101D" w:rsidRDefault="002F101D" w:rsidP="002F101D">
      <w:pPr>
        <w:jc w:val="both"/>
        <w:rPr>
          <w:snapToGrid w:val="0"/>
          <w:sz w:val="28"/>
          <w:szCs w:val="28"/>
          <w:lang w:eastAsia="en-US"/>
        </w:rPr>
      </w:pPr>
    </w:p>
    <w:p w14:paraId="58E47AA2" w14:textId="77777777" w:rsidR="002F101D" w:rsidRPr="002F101D" w:rsidRDefault="002F101D" w:rsidP="002F101D">
      <w:pPr>
        <w:jc w:val="both"/>
        <w:rPr>
          <w:snapToGrid w:val="0"/>
          <w:sz w:val="28"/>
          <w:szCs w:val="28"/>
          <w:lang w:eastAsia="en-US"/>
        </w:rPr>
      </w:pPr>
    </w:p>
    <w:p w14:paraId="50417DEE" w14:textId="77777777" w:rsidR="002F101D" w:rsidRPr="002F101D" w:rsidRDefault="002F101D" w:rsidP="002F101D">
      <w:pPr>
        <w:jc w:val="both"/>
        <w:rPr>
          <w:snapToGrid w:val="0"/>
          <w:sz w:val="28"/>
          <w:szCs w:val="28"/>
          <w:lang w:eastAsia="en-US"/>
        </w:rPr>
      </w:pPr>
    </w:p>
    <w:p w14:paraId="7B88EE92" w14:textId="77777777" w:rsidR="002F101D" w:rsidRPr="002F101D" w:rsidRDefault="002F101D" w:rsidP="002F101D">
      <w:pPr>
        <w:jc w:val="both"/>
        <w:rPr>
          <w:snapToGrid w:val="0"/>
          <w:sz w:val="28"/>
          <w:szCs w:val="28"/>
          <w:lang w:eastAsia="en-US"/>
        </w:rPr>
      </w:pPr>
    </w:p>
    <w:p w14:paraId="4F355272" w14:textId="77777777" w:rsidR="002F101D" w:rsidRPr="002F101D" w:rsidRDefault="002F101D" w:rsidP="002F101D">
      <w:pPr>
        <w:jc w:val="both"/>
        <w:rPr>
          <w:snapToGrid w:val="0"/>
          <w:sz w:val="28"/>
          <w:szCs w:val="28"/>
          <w:lang w:eastAsia="en-US"/>
        </w:rPr>
      </w:pPr>
    </w:p>
    <w:p w14:paraId="4BA8BF8C" w14:textId="77777777" w:rsidR="002F101D" w:rsidRPr="002F101D" w:rsidRDefault="002F101D" w:rsidP="002F101D">
      <w:pPr>
        <w:jc w:val="both"/>
        <w:rPr>
          <w:snapToGrid w:val="0"/>
          <w:sz w:val="28"/>
          <w:szCs w:val="28"/>
          <w:lang w:eastAsia="en-US"/>
        </w:rPr>
      </w:pPr>
    </w:p>
    <w:p w14:paraId="23C9396C" w14:textId="77777777" w:rsidR="002F101D" w:rsidRPr="002F101D" w:rsidRDefault="002F101D" w:rsidP="002F101D">
      <w:pPr>
        <w:jc w:val="both"/>
        <w:rPr>
          <w:snapToGrid w:val="0"/>
          <w:sz w:val="28"/>
          <w:szCs w:val="28"/>
          <w:lang w:eastAsia="en-US"/>
        </w:rPr>
      </w:pPr>
    </w:p>
    <w:p w14:paraId="79ACBCB9" w14:textId="77777777" w:rsidR="002F101D" w:rsidRPr="002F101D" w:rsidRDefault="002F101D" w:rsidP="002F101D">
      <w:pPr>
        <w:jc w:val="both"/>
        <w:rPr>
          <w:snapToGrid w:val="0"/>
          <w:sz w:val="28"/>
          <w:szCs w:val="28"/>
          <w:lang w:eastAsia="en-US"/>
        </w:rPr>
      </w:pPr>
    </w:p>
    <w:p w14:paraId="72D0F2E6" w14:textId="77777777" w:rsidR="002F101D" w:rsidRPr="002F101D" w:rsidRDefault="002F101D" w:rsidP="002F101D">
      <w:pPr>
        <w:jc w:val="both"/>
        <w:rPr>
          <w:snapToGrid w:val="0"/>
          <w:sz w:val="28"/>
          <w:szCs w:val="28"/>
          <w:lang w:eastAsia="en-US"/>
        </w:rPr>
      </w:pPr>
    </w:p>
    <w:p w14:paraId="55035EC2" w14:textId="77777777" w:rsidR="002F101D" w:rsidRPr="002F101D" w:rsidRDefault="002F101D" w:rsidP="002F101D">
      <w:pPr>
        <w:jc w:val="both"/>
        <w:rPr>
          <w:snapToGrid w:val="0"/>
          <w:sz w:val="28"/>
          <w:szCs w:val="28"/>
          <w:lang w:eastAsia="en-US"/>
        </w:rPr>
      </w:pPr>
    </w:p>
    <w:p w14:paraId="7D572665" w14:textId="77777777" w:rsidR="002F101D" w:rsidRPr="002F101D" w:rsidRDefault="002F101D" w:rsidP="002F101D">
      <w:pPr>
        <w:jc w:val="both"/>
        <w:rPr>
          <w:snapToGrid w:val="0"/>
          <w:sz w:val="28"/>
          <w:szCs w:val="28"/>
          <w:lang w:eastAsia="en-US"/>
        </w:rPr>
      </w:pPr>
    </w:p>
    <w:p w14:paraId="1368DC71" w14:textId="77777777" w:rsidR="002F101D" w:rsidRPr="002F101D" w:rsidRDefault="002F101D" w:rsidP="002F101D">
      <w:pPr>
        <w:jc w:val="both"/>
        <w:rPr>
          <w:snapToGrid w:val="0"/>
          <w:sz w:val="28"/>
          <w:szCs w:val="28"/>
          <w:lang w:eastAsia="en-US"/>
        </w:rPr>
      </w:pPr>
    </w:p>
    <w:p w14:paraId="38DD9652" w14:textId="77777777" w:rsidR="002F101D" w:rsidRPr="002F101D" w:rsidRDefault="002F101D" w:rsidP="002F101D">
      <w:pPr>
        <w:jc w:val="both"/>
        <w:rPr>
          <w:snapToGrid w:val="0"/>
          <w:sz w:val="28"/>
          <w:szCs w:val="28"/>
          <w:lang w:eastAsia="en-US"/>
        </w:rPr>
      </w:pPr>
    </w:p>
    <w:p w14:paraId="27DC9544" w14:textId="77777777" w:rsidR="002F101D" w:rsidRPr="002F101D" w:rsidRDefault="002F101D" w:rsidP="002F101D">
      <w:pPr>
        <w:jc w:val="both"/>
        <w:rPr>
          <w:snapToGrid w:val="0"/>
          <w:sz w:val="28"/>
          <w:szCs w:val="28"/>
          <w:lang w:eastAsia="en-US"/>
        </w:rPr>
      </w:pPr>
    </w:p>
    <w:p w14:paraId="5457247F" w14:textId="77777777" w:rsidR="002F101D" w:rsidRPr="002F101D" w:rsidRDefault="002F101D" w:rsidP="002F101D">
      <w:pPr>
        <w:jc w:val="both"/>
        <w:rPr>
          <w:snapToGrid w:val="0"/>
          <w:sz w:val="28"/>
          <w:szCs w:val="28"/>
          <w:lang w:eastAsia="en-US"/>
        </w:rPr>
      </w:pPr>
    </w:p>
    <w:p w14:paraId="2E201153" w14:textId="77777777" w:rsidR="002F101D" w:rsidRPr="002F101D" w:rsidRDefault="002F101D" w:rsidP="002F101D">
      <w:pPr>
        <w:jc w:val="both"/>
        <w:rPr>
          <w:snapToGrid w:val="0"/>
          <w:sz w:val="28"/>
          <w:szCs w:val="28"/>
          <w:lang w:eastAsia="en-US"/>
        </w:rPr>
      </w:pPr>
    </w:p>
    <w:p w14:paraId="1F457A4A" w14:textId="77777777" w:rsidR="002F101D" w:rsidRPr="002F101D" w:rsidRDefault="002F101D" w:rsidP="002F101D">
      <w:pPr>
        <w:jc w:val="both"/>
        <w:rPr>
          <w:snapToGrid w:val="0"/>
          <w:sz w:val="28"/>
          <w:szCs w:val="28"/>
          <w:lang w:eastAsia="en-US"/>
        </w:rPr>
      </w:pPr>
    </w:p>
    <w:p w14:paraId="47713A41" w14:textId="77777777" w:rsidR="002F101D" w:rsidRPr="002F101D" w:rsidRDefault="002F101D" w:rsidP="002F101D">
      <w:pPr>
        <w:jc w:val="both"/>
        <w:rPr>
          <w:snapToGrid w:val="0"/>
          <w:sz w:val="28"/>
          <w:szCs w:val="28"/>
          <w:lang w:eastAsia="en-US"/>
        </w:rPr>
      </w:pPr>
    </w:p>
    <w:p w14:paraId="5DD4B37E" w14:textId="77777777" w:rsidR="002F101D" w:rsidRPr="002F101D" w:rsidRDefault="002F101D" w:rsidP="002F101D">
      <w:pPr>
        <w:jc w:val="both"/>
        <w:rPr>
          <w:snapToGrid w:val="0"/>
          <w:sz w:val="28"/>
          <w:szCs w:val="28"/>
          <w:lang w:eastAsia="en-US"/>
        </w:rPr>
      </w:pPr>
    </w:p>
    <w:p w14:paraId="43F6C77C" w14:textId="77777777" w:rsidR="002F101D" w:rsidRPr="002F101D" w:rsidRDefault="002F101D" w:rsidP="002F101D">
      <w:pPr>
        <w:jc w:val="both"/>
        <w:rPr>
          <w:snapToGrid w:val="0"/>
          <w:sz w:val="28"/>
          <w:szCs w:val="28"/>
          <w:lang w:eastAsia="en-US"/>
        </w:rPr>
      </w:pPr>
    </w:p>
    <w:p w14:paraId="6D4FAA4C" w14:textId="77777777" w:rsidR="002F101D" w:rsidRPr="002F101D" w:rsidRDefault="002F101D" w:rsidP="002F101D">
      <w:pPr>
        <w:jc w:val="both"/>
        <w:rPr>
          <w:snapToGrid w:val="0"/>
          <w:sz w:val="28"/>
          <w:szCs w:val="28"/>
          <w:lang w:eastAsia="en-US"/>
        </w:rPr>
      </w:pPr>
    </w:p>
    <w:p w14:paraId="2445260A" w14:textId="77777777" w:rsidR="002F101D" w:rsidRPr="002F101D" w:rsidRDefault="002F101D" w:rsidP="00DF2E77">
      <w:pPr>
        <w:numPr>
          <w:ilvl w:val="0"/>
          <w:numId w:val="9"/>
        </w:numPr>
        <w:ind w:left="0" w:right="-426" w:firstLine="0"/>
        <w:jc w:val="right"/>
        <w:rPr>
          <w:snapToGrid w:val="0"/>
          <w:sz w:val="28"/>
          <w:szCs w:val="28"/>
          <w:lang w:eastAsia="en-US"/>
        </w:rPr>
      </w:pPr>
    </w:p>
    <w:p w14:paraId="0BD10E00" w14:textId="77777777" w:rsidR="002F101D" w:rsidRPr="002F101D" w:rsidRDefault="002F101D" w:rsidP="002F101D">
      <w:pPr>
        <w:keepNext/>
        <w:ind w:right="-144"/>
        <w:jc w:val="center"/>
        <w:outlineLvl w:val="2"/>
        <w:rPr>
          <w:rFonts w:cs="Arial"/>
          <w:b/>
          <w:bCs/>
          <w:snapToGrid w:val="0"/>
          <w:sz w:val="28"/>
          <w:szCs w:val="26"/>
          <w:lang w:eastAsia="en-US"/>
        </w:rPr>
      </w:pPr>
      <w:bookmarkStart w:id="89" w:name="_Toc21094968"/>
      <w:bookmarkStart w:id="90" w:name="_Toc24891744"/>
      <w:r w:rsidRPr="002F101D">
        <w:rPr>
          <w:rFonts w:cs="Arial"/>
          <w:b/>
          <w:bCs/>
          <w:snapToGrid w:val="0"/>
          <w:sz w:val="28"/>
          <w:szCs w:val="26"/>
          <w:lang w:eastAsia="en-US"/>
        </w:rPr>
        <w:t xml:space="preserve">Реестр неподконтрольных расходов </w:t>
      </w:r>
      <w:r w:rsidRPr="002F101D">
        <w:rPr>
          <w:rFonts w:cs="Arial"/>
          <w:b/>
          <w:bCs/>
          <w:snapToGrid w:val="0"/>
          <w:sz w:val="28"/>
          <w:szCs w:val="26"/>
          <w:lang w:eastAsia="en-US"/>
        </w:rPr>
        <w:br/>
        <w:t xml:space="preserve">на тепловую энергию </w:t>
      </w:r>
      <w:bookmarkEnd w:id="89"/>
      <w:r w:rsidRPr="002F101D">
        <w:rPr>
          <w:rFonts w:cs="Arial"/>
          <w:b/>
          <w:bCs/>
          <w:snapToGrid w:val="0"/>
          <w:sz w:val="28"/>
          <w:szCs w:val="26"/>
          <w:lang w:eastAsia="en-US"/>
        </w:rPr>
        <w:t>на 2024 год</w:t>
      </w:r>
      <w:bookmarkEnd w:id="90"/>
    </w:p>
    <w:p w14:paraId="6E12CA99" w14:textId="77777777" w:rsidR="002F101D" w:rsidRPr="002F101D" w:rsidRDefault="002F101D" w:rsidP="002F101D">
      <w:pPr>
        <w:jc w:val="center"/>
        <w:rPr>
          <w:snapToGrid w:val="0"/>
          <w:sz w:val="28"/>
        </w:rPr>
      </w:pPr>
      <w:r w:rsidRPr="002F101D">
        <w:rPr>
          <w:snapToGrid w:val="0"/>
          <w:sz w:val="28"/>
        </w:rPr>
        <w:t>(приложение 5.3 к Методическим указаниям)</w:t>
      </w:r>
    </w:p>
    <w:p w14:paraId="61F33D0D" w14:textId="77777777" w:rsidR="002F101D" w:rsidRPr="002F101D" w:rsidRDefault="002F101D" w:rsidP="002F101D">
      <w:pPr>
        <w:jc w:val="right"/>
        <w:rPr>
          <w:snapToGrid w:val="0"/>
          <w:sz w:val="28"/>
          <w:szCs w:val="28"/>
        </w:rPr>
      </w:pPr>
      <w:r w:rsidRPr="002F101D">
        <w:rPr>
          <w:snapToGrid w:val="0"/>
          <w:sz w:val="28"/>
          <w:szCs w:val="28"/>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864"/>
        <w:gridCol w:w="1559"/>
        <w:gridCol w:w="1560"/>
        <w:gridCol w:w="1701"/>
      </w:tblGrid>
      <w:tr w:rsidR="002F101D" w:rsidRPr="002F101D" w14:paraId="22F8BF2B" w14:textId="77777777" w:rsidTr="00DD090C">
        <w:trPr>
          <w:trHeight w:val="507"/>
        </w:trPr>
        <w:tc>
          <w:tcPr>
            <w:tcW w:w="814" w:type="dxa"/>
            <w:vMerge w:val="restart"/>
            <w:shd w:val="clear" w:color="auto" w:fill="auto"/>
            <w:vAlign w:val="center"/>
            <w:hideMark/>
          </w:tcPr>
          <w:p w14:paraId="4B7A0419" w14:textId="77777777" w:rsidR="002F101D" w:rsidRPr="002F101D" w:rsidRDefault="002F101D" w:rsidP="002F101D">
            <w:pPr>
              <w:jc w:val="center"/>
              <w:rPr>
                <w:snapToGrid w:val="0"/>
                <w:szCs w:val="28"/>
              </w:rPr>
            </w:pPr>
            <w:r w:rsidRPr="002F101D">
              <w:rPr>
                <w:snapToGrid w:val="0"/>
                <w:szCs w:val="28"/>
              </w:rPr>
              <w:t>№ п/п</w:t>
            </w:r>
          </w:p>
        </w:tc>
        <w:tc>
          <w:tcPr>
            <w:tcW w:w="3864" w:type="dxa"/>
            <w:vMerge w:val="restart"/>
            <w:shd w:val="clear" w:color="auto" w:fill="auto"/>
            <w:vAlign w:val="center"/>
            <w:hideMark/>
          </w:tcPr>
          <w:p w14:paraId="22FC0DE6" w14:textId="77777777" w:rsidR="002F101D" w:rsidRPr="002F101D" w:rsidRDefault="002F101D" w:rsidP="002F101D">
            <w:pPr>
              <w:jc w:val="center"/>
              <w:rPr>
                <w:snapToGrid w:val="0"/>
                <w:szCs w:val="28"/>
              </w:rPr>
            </w:pPr>
            <w:r w:rsidRPr="002F101D">
              <w:rPr>
                <w:snapToGrid w:val="0"/>
                <w:szCs w:val="28"/>
              </w:rPr>
              <w:t>Наименование расхода</w:t>
            </w:r>
          </w:p>
        </w:tc>
        <w:tc>
          <w:tcPr>
            <w:tcW w:w="1559" w:type="dxa"/>
            <w:vMerge w:val="restart"/>
          </w:tcPr>
          <w:p w14:paraId="3AADE9BA" w14:textId="77777777" w:rsidR="002F101D" w:rsidRPr="002F101D" w:rsidRDefault="002F101D" w:rsidP="002F101D">
            <w:pPr>
              <w:ind w:left="-57" w:right="-57"/>
              <w:jc w:val="center"/>
              <w:rPr>
                <w:snapToGrid w:val="0"/>
                <w:szCs w:val="28"/>
              </w:rPr>
            </w:pPr>
            <w:r w:rsidRPr="002F101D">
              <w:rPr>
                <w:snapToGrid w:val="0"/>
                <w:szCs w:val="28"/>
              </w:rPr>
              <w:t>Предложение предприятия на 2024 год</w:t>
            </w:r>
          </w:p>
        </w:tc>
        <w:tc>
          <w:tcPr>
            <w:tcW w:w="1560" w:type="dxa"/>
            <w:vMerge w:val="restart"/>
          </w:tcPr>
          <w:p w14:paraId="3CEC4EC0" w14:textId="77777777" w:rsidR="002F101D" w:rsidRPr="002F101D" w:rsidRDefault="002F101D" w:rsidP="002F101D">
            <w:pPr>
              <w:ind w:left="-57" w:right="-57"/>
              <w:jc w:val="center"/>
              <w:rPr>
                <w:snapToGrid w:val="0"/>
                <w:szCs w:val="28"/>
              </w:rPr>
            </w:pPr>
            <w:r w:rsidRPr="002F101D">
              <w:rPr>
                <w:snapToGrid w:val="0"/>
                <w:szCs w:val="28"/>
              </w:rPr>
              <w:t>Предложение экспертов на 2024 год</w:t>
            </w:r>
          </w:p>
        </w:tc>
        <w:tc>
          <w:tcPr>
            <w:tcW w:w="1701" w:type="dxa"/>
            <w:vMerge w:val="restart"/>
          </w:tcPr>
          <w:p w14:paraId="5095EED8" w14:textId="77777777" w:rsidR="002F101D" w:rsidRPr="002F101D" w:rsidRDefault="002F101D" w:rsidP="002F101D">
            <w:pPr>
              <w:ind w:left="-57" w:right="-57"/>
              <w:jc w:val="center"/>
              <w:rPr>
                <w:snapToGrid w:val="0"/>
                <w:szCs w:val="28"/>
              </w:rPr>
            </w:pPr>
            <w:r w:rsidRPr="002F101D">
              <w:rPr>
                <w:snapToGrid w:val="0"/>
                <w:szCs w:val="28"/>
              </w:rPr>
              <w:t>Корректировка предложения предприятия</w:t>
            </w:r>
          </w:p>
        </w:tc>
      </w:tr>
      <w:tr w:rsidR="002F101D" w:rsidRPr="002F101D" w14:paraId="540420B6" w14:textId="77777777" w:rsidTr="002F101D">
        <w:trPr>
          <w:trHeight w:val="507"/>
        </w:trPr>
        <w:tc>
          <w:tcPr>
            <w:tcW w:w="814" w:type="dxa"/>
            <w:vMerge/>
            <w:shd w:val="clear" w:color="auto" w:fill="auto"/>
            <w:vAlign w:val="center"/>
            <w:hideMark/>
          </w:tcPr>
          <w:p w14:paraId="3BCAA146" w14:textId="77777777" w:rsidR="002F101D" w:rsidRPr="002F101D" w:rsidRDefault="002F101D" w:rsidP="002F101D">
            <w:pPr>
              <w:jc w:val="center"/>
              <w:rPr>
                <w:snapToGrid w:val="0"/>
                <w:szCs w:val="28"/>
              </w:rPr>
            </w:pPr>
          </w:p>
        </w:tc>
        <w:tc>
          <w:tcPr>
            <w:tcW w:w="3864" w:type="dxa"/>
            <w:vMerge/>
            <w:shd w:val="clear" w:color="auto" w:fill="auto"/>
            <w:vAlign w:val="center"/>
            <w:hideMark/>
          </w:tcPr>
          <w:p w14:paraId="6799CD4C" w14:textId="77777777" w:rsidR="002F101D" w:rsidRPr="002F101D" w:rsidRDefault="002F101D" w:rsidP="002F101D">
            <w:pPr>
              <w:jc w:val="center"/>
              <w:rPr>
                <w:snapToGrid w:val="0"/>
                <w:szCs w:val="28"/>
              </w:rPr>
            </w:pPr>
          </w:p>
        </w:tc>
        <w:tc>
          <w:tcPr>
            <w:tcW w:w="1559" w:type="dxa"/>
            <w:vMerge/>
            <w:vAlign w:val="center"/>
          </w:tcPr>
          <w:p w14:paraId="1265D8C5" w14:textId="77777777" w:rsidR="002F101D" w:rsidRPr="002F101D" w:rsidRDefault="002F101D" w:rsidP="002F101D">
            <w:pPr>
              <w:jc w:val="center"/>
              <w:rPr>
                <w:snapToGrid w:val="0"/>
                <w:szCs w:val="28"/>
              </w:rPr>
            </w:pPr>
          </w:p>
        </w:tc>
        <w:tc>
          <w:tcPr>
            <w:tcW w:w="1560" w:type="dxa"/>
            <w:vMerge/>
            <w:shd w:val="clear" w:color="auto" w:fill="FFFFCC"/>
            <w:vAlign w:val="center"/>
          </w:tcPr>
          <w:p w14:paraId="6839B037" w14:textId="77777777" w:rsidR="002F101D" w:rsidRPr="002F101D" w:rsidRDefault="002F101D" w:rsidP="002F101D">
            <w:pPr>
              <w:jc w:val="center"/>
              <w:rPr>
                <w:snapToGrid w:val="0"/>
                <w:szCs w:val="28"/>
              </w:rPr>
            </w:pPr>
          </w:p>
        </w:tc>
        <w:tc>
          <w:tcPr>
            <w:tcW w:w="1701" w:type="dxa"/>
            <w:vMerge/>
            <w:vAlign w:val="center"/>
          </w:tcPr>
          <w:p w14:paraId="082A2618" w14:textId="77777777" w:rsidR="002F101D" w:rsidRPr="002F101D" w:rsidRDefault="002F101D" w:rsidP="002F101D">
            <w:pPr>
              <w:jc w:val="center"/>
              <w:rPr>
                <w:snapToGrid w:val="0"/>
                <w:szCs w:val="28"/>
              </w:rPr>
            </w:pPr>
          </w:p>
        </w:tc>
      </w:tr>
      <w:tr w:rsidR="002F101D" w:rsidRPr="002F101D" w14:paraId="7D898490" w14:textId="77777777" w:rsidTr="00DD090C">
        <w:trPr>
          <w:trHeight w:val="806"/>
        </w:trPr>
        <w:tc>
          <w:tcPr>
            <w:tcW w:w="814" w:type="dxa"/>
            <w:shd w:val="clear" w:color="auto" w:fill="auto"/>
            <w:noWrap/>
            <w:vAlign w:val="center"/>
            <w:hideMark/>
          </w:tcPr>
          <w:p w14:paraId="3D67D696" w14:textId="77777777" w:rsidR="002F101D" w:rsidRPr="002F101D" w:rsidRDefault="002F101D" w:rsidP="002F101D">
            <w:pPr>
              <w:jc w:val="center"/>
              <w:rPr>
                <w:snapToGrid w:val="0"/>
                <w:szCs w:val="28"/>
              </w:rPr>
            </w:pPr>
            <w:r w:rsidRPr="002F101D">
              <w:rPr>
                <w:snapToGrid w:val="0"/>
                <w:szCs w:val="28"/>
              </w:rPr>
              <w:t>1.1</w:t>
            </w:r>
          </w:p>
        </w:tc>
        <w:tc>
          <w:tcPr>
            <w:tcW w:w="3864" w:type="dxa"/>
            <w:shd w:val="clear" w:color="auto" w:fill="auto"/>
            <w:vAlign w:val="center"/>
            <w:hideMark/>
          </w:tcPr>
          <w:p w14:paraId="53A0049E" w14:textId="77777777" w:rsidR="002F101D" w:rsidRPr="002F101D" w:rsidRDefault="002F101D" w:rsidP="002F101D">
            <w:pPr>
              <w:rPr>
                <w:snapToGrid w:val="0"/>
                <w:szCs w:val="28"/>
              </w:rPr>
            </w:pPr>
            <w:r w:rsidRPr="002F101D">
              <w:rPr>
                <w:snapToGrid w:val="0"/>
                <w:szCs w:val="28"/>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DE1038"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E21009F"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21AA27"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4115B5F2" w14:textId="77777777" w:rsidTr="00DD090C">
        <w:trPr>
          <w:trHeight w:val="137"/>
        </w:trPr>
        <w:tc>
          <w:tcPr>
            <w:tcW w:w="814" w:type="dxa"/>
            <w:shd w:val="clear" w:color="auto" w:fill="auto"/>
            <w:noWrap/>
            <w:vAlign w:val="center"/>
            <w:hideMark/>
          </w:tcPr>
          <w:p w14:paraId="1FAF85D2" w14:textId="77777777" w:rsidR="002F101D" w:rsidRPr="002F101D" w:rsidRDefault="002F101D" w:rsidP="002F101D">
            <w:pPr>
              <w:jc w:val="center"/>
              <w:rPr>
                <w:snapToGrid w:val="0"/>
                <w:szCs w:val="28"/>
              </w:rPr>
            </w:pPr>
            <w:r w:rsidRPr="002F101D">
              <w:rPr>
                <w:snapToGrid w:val="0"/>
                <w:szCs w:val="28"/>
              </w:rPr>
              <w:t>1.2</w:t>
            </w:r>
          </w:p>
        </w:tc>
        <w:tc>
          <w:tcPr>
            <w:tcW w:w="3864" w:type="dxa"/>
            <w:shd w:val="clear" w:color="auto" w:fill="auto"/>
            <w:noWrap/>
            <w:vAlign w:val="center"/>
            <w:hideMark/>
          </w:tcPr>
          <w:p w14:paraId="2BAD865B" w14:textId="77777777" w:rsidR="002F101D" w:rsidRPr="002F101D" w:rsidRDefault="002F101D" w:rsidP="002F101D">
            <w:pPr>
              <w:rPr>
                <w:snapToGrid w:val="0"/>
                <w:szCs w:val="28"/>
              </w:rPr>
            </w:pPr>
            <w:r w:rsidRPr="002F101D">
              <w:rPr>
                <w:snapToGrid w:val="0"/>
                <w:szCs w:val="28"/>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082C52"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439928C5" w14:textId="77777777" w:rsidR="002F101D" w:rsidRPr="002F101D" w:rsidRDefault="002F101D" w:rsidP="002F101D">
            <w:pPr>
              <w:jc w:val="center"/>
              <w:rPr>
                <w:snapToGrid w:val="0"/>
                <w:sz w:val="28"/>
                <w:szCs w:val="28"/>
              </w:rPr>
            </w:pPr>
            <w:r w:rsidRPr="002F101D">
              <w:rPr>
                <w:snapToGrid w:val="0"/>
                <w:sz w:val="28"/>
                <w:szCs w:val="28"/>
              </w:rPr>
              <w:t>2 250</w:t>
            </w:r>
          </w:p>
        </w:tc>
        <w:tc>
          <w:tcPr>
            <w:tcW w:w="1701" w:type="dxa"/>
            <w:tcBorders>
              <w:top w:val="nil"/>
              <w:left w:val="nil"/>
              <w:bottom w:val="single" w:sz="4" w:space="0" w:color="auto"/>
              <w:right w:val="single" w:sz="4" w:space="0" w:color="auto"/>
            </w:tcBorders>
            <w:shd w:val="clear" w:color="auto" w:fill="auto"/>
            <w:vAlign w:val="center"/>
          </w:tcPr>
          <w:p w14:paraId="65BDE56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2FD8BE1C" w14:textId="77777777" w:rsidTr="00DD090C">
        <w:trPr>
          <w:trHeight w:val="227"/>
        </w:trPr>
        <w:tc>
          <w:tcPr>
            <w:tcW w:w="814" w:type="dxa"/>
            <w:shd w:val="clear" w:color="auto" w:fill="auto"/>
            <w:noWrap/>
            <w:vAlign w:val="center"/>
            <w:hideMark/>
          </w:tcPr>
          <w:p w14:paraId="78F1DA7B" w14:textId="77777777" w:rsidR="002F101D" w:rsidRPr="002F101D" w:rsidRDefault="002F101D" w:rsidP="002F101D">
            <w:pPr>
              <w:jc w:val="center"/>
              <w:rPr>
                <w:snapToGrid w:val="0"/>
                <w:szCs w:val="28"/>
              </w:rPr>
            </w:pPr>
            <w:r w:rsidRPr="002F101D">
              <w:rPr>
                <w:snapToGrid w:val="0"/>
                <w:szCs w:val="28"/>
              </w:rPr>
              <w:t>1.3</w:t>
            </w:r>
          </w:p>
        </w:tc>
        <w:tc>
          <w:tcPr>
            <w:tcW w:w="3864" w:type="dxa"/>
            <w:shd w:val="clear" w:color="auto" w:fill="auto"/>
            <w:noWrap/>
            <w:vAlign w:val="center"/>
            <w:hideMark/>
          </w:tcPr>
          <w:p w14:paraId="71578B27" w14:textId="77777777" w:rsidR="002F101D" w:rsidRPr="002F101D" w:rsidRDefault="002F101D" w:rsidP="002F101D">
            <w:pPr>
              <w:rPr>
                <w:snapToGrid w:val="0"/>
                <w:szCs w:val="28"/>
              </w:rPr>
            </w:pPr>
            <w:r w:rsidRPr="002F101D">
              <w:rPr>
                <w:snapToGrid w:val="0"/>
                <w:szCs w:val="28"/>
              </w:rPr>
              <w:t>Концессионная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46825BB7"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120561C3"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38426FD"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6F87E257" w14:textId="77777777" w:rsidTr="00DD090C">
        <w:trPr>
          <w:trHeight w:val="673"/>
        </w:trPr>
        <w:tc>
          <w:tcPr>
            <w:tcW w:w="814" w:type="dxa"/>
            <w:shd w:val="clear" w:color="auto" w:fill="auto"/>
            <w:noWrap/>
            <w:vAlign w:val="center"/>
            <w:hideMark/>
          </w:tcPr>
          <w:p w14:paraId="2901F7F0" w14:textId="77777777" w:rsidR="002F101D" w:rsidRPr="002F101D" w:rsidRDefault="002F101D" w:rsidP="002F101D">
            <w:pPr>
              <w:jc w:val="center"/>
              <w:rPr>
                <w:snapToGrid w:val="0"/>
                <w:color w:val="000000"/>
                <w:szCs w:val="28"/>
              </w:rPr>
            </w:pPr>
            <w:r w:rsidRPr="002F101D">
              <w:rPr>
                <w:snapToGrid w:val="0"/>
                <w:color w:val="000000"/>
                <w:szCs w:val="28"/>
              </w:rPr>
              <w:t>1.4</w:t>
            </w:r>
          </w:p>
        </w:tc>
        <w:tc>
          <w:tcPr>
            <w:tcW w:w="3864" w:type="dxa"/>
            <w:shd w:val="clear" w:color="auto" w:fill="auto"/>
            <w:vAlign w:val="center"/>
            <w:hideMark/>
          </w:tcPr>
          <w:p w14:paraId="4B917BC4" w14:textId="77777777" w:rsidR="002F101D" w:rsidRPr="002F101D" w:rsidRDefault="002F101D" w:rsidP="002F101D">
            <w:pPr>
              <w:rPr>
                <w:snapToGrid w:val="0"/>
                <w:color w:val="000000"/>
                <w:szCs w:val="28"/>
              </w:rPr>
            </w:pPr>
            <w:r w:rsidRPr="002F101D">
              <w:rPr>
                <w:snapToGrid w:val="0"/>
                <w:color w:val="000000"/>
                <w:szCs w:val="28"/>
              </w:rPr>
              <w:t>Расходы на уплату налогов, сборов и других обязательных платежей, в том числе: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2745F648"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4205E719"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77F73BC"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054F4990" w14:textId="77777777" w:rsidTr="00DD090C">
        <w:trPr>
          <w:trHeight w:val="1846"/>
        </w:trPr>
        <w:tc>
          <w:tcPr>
            <w:tcW w:w="814" w:type="dxa"/>
            <w:shd w:val="clear" w:color="auto" w:fill="auto"/>
            <w:noWrap/>
            <w:vAlign w:val="center"/>
            <w:hideMark/>
          </w:tcPr>
          <w:p w14:paraId="4B0304F0" w14:textId="77777777" w:rsidR="002F101D" w:rsidRPr="002F101D" w:rsidRDefault="002F101D" w:rsidP="002F101D">
            <w:pPr>
              <w:jc w:val="center"/>
              <w:rPr>
                <w:snapToGrid w:val="0"/>
                <w:color w:val="000000"/>
                <w:szCs w:val="28"/>
              </w:rPr>
            </w:pPr>
            <w:r w:rsidRPr="002F101D">
              <w:rPr>
                <w:snapToGrid w:val="0"/>
                <w:color w:val="000000"/>
                <w:szCs w:val="28"/>
              </w:rPr>
              <w:t>1.4.1</w:t>
            </w:r>
          </w:p>
        </w:tc>
        <w:tc>
          <w:tcPr>
            <w:tcW w:w="3864" w:type="dxa"/>
            <w:shd w:val="clear" w:color="auto" w:fill="auto"/>
            <w:vAlign w:val="center"/>
            <w:hideMark/>
          </w:tcPr>
          <w:p w14:paraId="4DE1433A" w14:textId="77777777" w:rsidR="002F101D" w:rsidRPr="002F101D" w:rsidRDefault="002F101D" w:rsidP="002F101D">
            <w:pPr>
              <w:rPr>
                <w:snapToGrid w:val="0"/>
                <w:color w:val="000000"/>
                <w:szCs w:val="28"/>
              </w:rPr>
            </w:pPr>
            <w:r w:rsidRPr="002F101D">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5DCF251"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1848FCFF"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431E87DF"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72E5E78F" w14:textId="77777777" w:rsidTr="00DD090C">
        <w:trPr>
          <w:trHeight w:val="70"/>
        </w:trPr>
        <w:tc>
          <w:tcPr>
            <w:tcW w:w="814" w:type="dxa"/>
            <w:shd w:val="clear" w:color="auto" w:fill="auto"/>
            <w:noWrap/>
            <w:vAlign w:val="center"/>
            <w:hideMark/>
          </w:tcPr>
          <w:p w14:paraId="4DC5BABB" w14:textId="77777777" w:rsidR="002F101D" w:rsidRPr="002F101D" w:rsidRDefault="002F101D" w:rsidP="002F101D">
            <w:pPr>
              <w:jc w:val="center"/>
              <w:rPr>
                <w:snapToGrid w:val="0"/>
                <w:color w:val="000000"/>
                <w:szCs w:val="28"/>
              </w:rPr>
            </w:pPr>
            <w:r w:rsidRPr="002F101D">
              <w:rPr>
                <w:snapToGrid w:val="0"/>
                <w:color w:val="000000"/>
                <w:szCs w:val="28"/>
              </w:rPr>
              <w:t>1.4.2</w:t>
            </w:r>
          </w:p>
        </w:tc>
        <w:tc>
          <w:tcPr>
            <w:tcW w:w="3864" w:type="dxa"/>
            <w:shd w:val="clear" w:color="auto" w:fill="auto"/>
            <w:vAlign w:val="center"/>
            <w:hideMark/>
          </w:tcPr>
          <w:p w14:paraId="35997239" w14:textId="77777777" w:rsidR="002F101D" w:rsidRPr="002F101D" w:rsidRDefault="002F101D" w:rsidP="002F101D">
            <w:pPr>
              <w:rPr>
                <w:snapToGrid w:val="0"/>
                <w:color w:val="000000"/>
                <w:szCs w:val="28"/>
              </w:rPr>
            </w:pPr>
            <w:r w:rsidRPr="002F101D">
              <w:rPr>
                <w:snapToGrid w:val="0"/>
                <w:color w:val="000000"/>
                <w:szCs w:val="28"/>
              </w:rPr>
              <w:t>расходы на обязательное страхование</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BFC9D3"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0AAE8AAF"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650B05AF"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05A80D08" w14:textId="77777777" w:rsidTr="00DD090C">
        <w:trPr>
          <w:trHeight w:val="70"/>
        </w:trPr>
        <w:tc>
          <w:tcPr>
            <w:tcW w:w="814" w:type="dxa"/>
            <w:shd w:val="clear" w:color="auto" w:fill="auto"/>
            <w:noWrap/>
            <w:vAlign w:val="center"/>
            <w:hideMark/>
          </w:tcPr>
          <w:p w14:paraId="78F142BF" w14:textId="77777777" w:rsidR="002F101D" w:rsidRPr="002F101D" w:rsidRDefault="002F101D" w:rsidP="002F101D">
            <w:pPr>
              <w:jc w:val="center"/>
              <w:rPr>
                <w:snapToGrid w:val="0"/>
                <w:color w:val="000000"/>
                <w:szCs w:val="28"/>
              </w:rPr>
            </w:pPr>
            <w:r w:rsidRPr="002F101D">
              <w:rPr>
                <w:snapToGrid w:val="0"/>
                <w:color w:val="000000"/>
                <w:szCs w:val="28"/>
              </w:rPr>
              <w:t>1.4.3</w:t>
            </w:r>
          </w:p>
        </w:tc>
        <w:tc>
          <w:tcPr>
            <w:tcW w:w="3864" w:type="dxa"/>
            <w:shd w:val="clear" w:color="auto" w:fill="auto"/>
            <w:noWrap/>
            <w:vAlign w:val="center"/>
            <w:hideMark/>
          </w:tcPr>
          <w:p w14:paraId="5A9A8582" w14:textId="77777777" w:rsidR="002F101D" w:rsidRPr="002F101D" w:rsidRDefault="002F101D" w:rsidP="002F101D">
            <w:pPr>
              <w:rPr>
                <w:snapToGrid w:val="0"/>
                <w:color w:val="000000"/>
                <w:szCs w:val="28"/>
              </w:rPr>
            </w:pPr>
            <w:r w:rsidRPr="002F101D">
              <w:rPr>
                <w:snapToGrid w:val="0"/>
                <w:color w:val="000000"/>
                <w:szCs w:val="28"/>
              </w:rPr>
              <w:t xml:space="preserve">иные расходы </w:t>
            </w:r>
          </w:p>
        </w:tc>
        <w:tc>
          <w:tcPr>
            <w:tcW w:w="1559" w:type="dxa"/>
            <w:tcBorders>
              <w:top w:val="nil"/>
              <w:left w:val="single" w:sz="4" w:space="0" w:color="auto"/>
              <w:bottom w:val="single" w:sz="4" w:space="0" w:color="auto"/>
              <w:right w:val="single" w:sz="4" w:space="0" w:color="auto"/>
            </w:tcBorders>
            <w:shd w:val="clear" w:color="auto" w:fill="auto"/>
            <w:vAlign w:val="center"/>
          </w:tcPr>
          <w:p w14:paraId="7500AA42"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3590A49B"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907A74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18BE5731" w14:textId="77777777" w:rsidTr="00DD090C">
        <w:trPr>
          <w:trHeight w:val="183"/>
        </w:trPr>
        <w:tc>
          <w:tcPr>
            <w:tcW w:w="814" w:type="dxa"/>
            <w:shd w:val="clear" w:color="auto" w:fill="auto"/>
            <w:noWrap/>
            <w:vAlign w:val="center"/>
            <w:hideMark/>
          </w:tcPr>
          <w:p w14:paraId="1B08AA06" w14:textId="77777777" w:rsidR="002F101D" w:rsidRPr="002F101D" w:rsidRDefault="002F101D" w:rsidP="002F101D">
            <w:pPr>
              <w:jc w:val="center"/>
              <w:rPr>
                <w:snapToGrid w:val="0"/>
                <w:color w:val="000000"/>
                <w:szCs w:val="28"/>
              </w:rPr>
            </w:pPr>
            <w:r w:rsidRPr="002F101D">
              <w:rPr>
                <w:snapToGrid w:val="0"/>
                <w:color w:val="000000"/>
                <w:szCs w:val="28"/>
              </w:rPr>
              <w:t>1.5</w:t>
            </w:r>
          </w:p>
        </w:tc>
        <w:tc>
          <w:tcPr>
            <w:tcW w:w="3864" w:type="dxa"/>
            <w:shd w:val="clear" w:color="auto" w:fill="auto"/>
            <w:vAlign w:val="center"/>
            <w:hideMark/>
          </w:tcPr>
          <w:p w14:paraId="366F71E9" w14:textId="77777777" w:rsidR="002F101D" w:rsidRPr="002F101D" w:rsidRDefault="002F101D" w:rsidP="002F101D">
            <w:pPr>
              <w:rPr>
                <w:snapToGrid w:val="0"/>
                <w:color w:val="000000"/>
                <w:szCs w:val="28"/>
              </w:rPr>
            </w:pPr>
            <w:r w:rsidRPr="002F101D">
              <w:rPr>
                <w:snapToGrid w:val="0"/>
                <w:color w:val="000000"/>
                <w:szCs w:val="28"/>
              </w:rPr>
              <w:t>Отчисления на социальные нужды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C71C74A"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63F7654E" w14:textId="77777777" w:rsidR="002F101D" w:rsidRPr="002F101D" w:rsidRDefault="002F101D" w:rsidP="002F101D">
            <w:pPr>
              <w:jc w:val="center"/>
              <w:rPr>
                <w:snapToGrid w:val="0"/>
                <w:sz w:val="28"/>
                <w:szCs w:val="28"/>
              </w:rPr>
            </w:pPr>
            <w:r w:rsidRPr="002F101D">
              <w:rPr>
                <w:snapToGrid w:val="0"/>
                <w:sz w:val="28"/>
                <w:szCs w:val="28"/>
              </w:rPr>
              <w:t>750</w:t>
            </w:r>
          </w:p>
        </w:tc>
        <w:tc>
          <w:tcPr>
            <w:tcW w:w="1701" w:type="dxa"/>
            <w:tcBorders>
              <w:top w:val="nil"/>
              <w:left w:val="nil"/>
              <w:bottom w:val="single" w:sz="4" w:space="0" w:color="auto"/>
              <w:right w:val="single" w:sz="4" w:space="0" w:color="auto"/>
            </w:tcBorders>
            <w:shd w:val="clear" w:color="auto" w:fill="auto"/>
            <w:vAlign w:val="center"/>
          </w:tcPr>
          <w:p w14:paraId="24F6524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78C1F769" w14:textId="77777777" w:rsidTr="00DD090C">
        <w:trPr>
          <w:trHeight w:val="70"/>
        </w:trPr>
        <w:tc>
          <w:tcPr>
            <w:tcW w:w="814" w:type="dxa"/>
            <w:shd w:val="clear" w:color="auto" w:fill="auto"/>
            <w:noWrap/>
            <w:vAlign w:val="center"/>
            <w:hideMark/>
          </w:tcPr>
          <w:p w14:paraId="5923A287" w14:textId="77777777" w:rsidR="002F101D" w:rsidRPr="002F101D" w:rsidRDefault="002F101D" w:rsidP="002F101D">
            <w:pPr>
              <w:jc w:val="center"/>
              <w:rPr>
                <w:snapToGrid w:val="0"/>
                <w:color w:val="000000"/>
                <w:szCs w:val="28"/>
              </w:rPr>
            </w:pPr>
            <w:r w:rsidRPr="002F101D">
              <w:rPr>
                <w:snapToGrid w:val="0"/>
                <w:color w:val="000000"/>
                <w:szCs w:val="28"/>
              </w:rPr>
              <w:t>1.6</w:t>
            </w:r>
          </w:p>
        </w:tc>
        <w:tc>
          <w:tcPr>
            <w:tcW w:w="3864" w:type="dxa"/>
            <w:shd w:val="clear" w:color="auto" w:fill="auto"/>
            <w:vAlign w:val="center"/>
            <w:hideMark/>
          </w:tcPr>
          <w:p w14:paraId="471F09EE" w14:textId="77777777" w:rsidR="002F101D" w:rsidRPr="002F101D" w:rsidRDefault="002F101D" w:rsidP="002F101D">
            <w:pPr>
              <w:rPr>
                <w:snapToGrid w:val="0"/>
                <w:color w:val="000000"/>
                <w:szCs w:val="28"/>
              </w:rPr>
            </w:pPr>
            <w:r w:rsidRPr="002F101D">
              <w:rPr>
                <w:snapToGrid w:val="0"/>
                <w:color w:val="000000"/>
                <w:szCs w:val="28"/>
              </w:rPr>
              <w:t>Расходы по сомнительным долгам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0CCCD717"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296448DA"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74B8F37"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174D261F" w14:textId="77777777" w:rsidTr="00DD090C">
        <w:trPr>
          <w:trHeight w:val="279"/>
        </w:trPr>
        <w:tc>
          <w:tcPr>
            <w:tcW w:w="814" w:type="dxa"/>
            <w:shd w:val="clear" w:color="auto" w:fill="auto"/>
            <w:noWrap/>
            <w:vAlign w:val="center"/>
            <w:hideMark/>
          </w:tcPr>
          <w:p w14:paraId="443D6D75" w14:textId="77777777" w:rsidR="002F101D" w:rsidRPr="002F101D" w:rsidRDefault="002F101D" w:rsidP="002F101D">
            <w:pPr>
              <w:jc w:val="center"/>
              <w:rPr>
                <w:snapToGrid w:val="0"/>
                <w:color w:val="000000"/>
                <w:szCs w:val="28"/>
              </w:rPr>
            </w:pPr>
            <w:r w:rsidRPr="002F101D">
              <w:rPr>
                <w:snapToGrid w:val="0"/>
                <w:color w:val="000000"/>
                <w:szCs w:val="28"/>
              </w:rPr>
              <w:t>1.7</w:t>
            </w:r>
          </w:p>
        </w:tc>
        <w:tc>
          <w:tcPr>
            <w:tcW w:w="3864" w:type="dxa"/>
            <w:shd w:val="clear" w:color="auto" w:fill="auto"/>
            <w:vAlign w:val="center"/>
            <w:hideMark/>
          </w:tcPr>
          <w:p w14:paraId="039CF427" w14:textId="77777777" w:rsidR="002F101D" w:rsidRPr="002F101D" w:rsidRDefault="002F101D" w:rsidP="002F101D">
            <w:pPr>
              <w:rPr>
                <w:snapToGrid w:val="0"/>
                <w:color w:val="000000"/>
                <w:szCs w:val="28"/>
              </w:rPr>
            </w:pPr>
            <w:r w:rsidRPr="002F101D">
              <w:rPr>
                <w:snapToGrid w:val="0"/>
                <w:color w:val="000000"/>
                <w:szCs w:val="28"/>
              </w:rPr>
              <w:t>Амортизация основных средств и нематериальных активов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4F3D0F"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75E62776"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984D0DB"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4B998957" w14:textId="77777777" w:rsidTr="00DD090C">
        <w:trPr>
          <w:trHeight w:val="545"/>
        </w:trPr>
        <w:tc>
          <w:tcPr>
            <w:tcW w:w="814" w:type="dxa"/>
            <w:shd w:val="clear" w:color="auto" w:fill="auto"/>
            <w:noWrap/>
            <w:vAlign w:val="center"/>
            <w:hideMark/>
          </w:tcPr>
          <w:p w14:paraId="05BC2E75" w14:textId="77777777" w:rsidR="002F101D" w:rsidRPr="002F101D" w:rsidRDefault="002F101D" w:rsidP="002F101D">
            <w:pPr>
              <w:jc w:val="center"/>
              <w:rPr>
                <w:snapToGrid w:val="0"/>
                <w:color w:val="000000"/>
                <w:szCs w:val="28"/>
              </w:rPr>
            </w:pPr>
            <w:r w:rsidRPr="002F101D">
              <w:rPr>
                <w:snapToGrid w:val="0"/>
                <w:color w:val="000000"/>
                <w:szCs w:val="28"/>
              </w:rPr>
              <w:t>1.8</w:t>
            </w:r>
          </w:p>
        </w:tc>
        <w:tc>
          <w:tcPr>
            <w:tcW w:w="3864" w:type="dxa"/>
            <w:shd w:val="clear" w:color="auto" w:fill="auto"/>
            <w:noWrap/>
            <w:vAlign w:val="center"/>
            <w:hideMark/>
          </w:tcPr>
          <w:p w14:paraId="1F4F0504" w14:textId="77777777" w:rsidR="002F101D" w:rsidRPr="002F101D" w:rsidRDefault="002F101D" w:rsidP="002F101D">
            <w:pPr>
              <w:rPr>
                <w:snapToGrid w:val="0"/>
                <w:color w:val="000000"/>
                <w:szCs w:val="28"/>
              </w:rPr>
            </w:pPr>
            <w:r w:rsidRPr="002F101D">
              <w:rPr>
                <w:snapToGrid w:val="0"/>
                <w:color w:val="000000"/>
                <w:szCs w:val="28"/>
              </w:rPr>
              <w:t>Расходы на выплаты по договорам займа и кредитным договорам, включая проценты по ним</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801B02"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0E98EA2E"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1B5CA102"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22B2FB4B" w14:textId="77777777" w:rsidTr="00DD090C">
        <w:trPr>
          <w:trHeight w:val="141"/>
        </w:trPr>
        <w:tc>
          <w:tcPr>
            <w:tcW w:w="814" w:type="dxa"/>
            <w:shd w:val="clear" w:color="auto" w:fill="auto"/>
            <w:noWrap/>
            <w:vAlign w:val="center"/>
            <w:hideMark/>
          </w:tcPr>
          <w:p w14:paraId="5C36B09C" w14:textId="77777777" w:rsidR="002F101D" w:rsidRPr="002F101D" w:rsidRDefault="002F101D" w:rsidP="002F101D">
            <w:pPr>
              <w:jc w:val="center"/>
              <w:rPr>
                <w:snapToGrid w:val="0"/>
                <w:color w:val="000000"/>
                <w:szCs w:val="28"/>
              </w:rPr>
            </w:pPr>
          </w:p>
        </w:tc>
        <w:tc>
          <w:tcPr>
            <w:tcW w:w="3864" w:type="dxa"/>
            <w:shd w:val="clear" w:color="auto" w:fill="auto"/>
            <w:noWrap/>
            <w:vAlign w:val="center"/>
            <w:hideMark/>
          </w:tcPr>
          <w:p w14:paraId="392240FD" w14:textId="77777777" w:rsidR="002F101D" w:rsidRPr="002F101D" w:rsidRDefault="002F101D" w:rsidP="002F101D">
            <w:pPr>
              <w:rPr>
                <w:snapToGrid w:val="0"/>
                <w:color w:val="000000"/>
                <w:szCs w:val="28"/>
              </w:rPr>
            </w:pPr>
            <w:r w:rsidRPr="002F101D">
              <w:rPr>
                <w:snapToGrid w:val="0"/>
                <w:color w:val="000000"/>
                <w:szCs w:val="28"/>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240E76"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6C4BBBED" w14:textId="77777777" w:rsidR="002F101D" w:rsidRPr="002F101D" w:rsidRDefault="002F101D" w:rsidP="002F101D">
            <w:pPr>
              <w:jc w:val="center"/>
              <w:rPr>
                <w:snapToGrid w:val="0"/>
                <w:sz w:val="28"/>
                <w:szCs w:val="28"/>
              </w:rPr>
            </w:pPr>
            <w:r w:rsidRPr="002F101D">
              <w:rPr>
                <w:snapToGrid w:val="0"/>
                <w:sz w:val="28"/>
                <w:szCs w:val="28"/>
              </w:rPr>
              <w:t>3 000</w:t>
            </w:r>
          </w:p>
        </w:tc>
        <w:tc>
          <w:tcPr>
            <w:tcW w:w="1701" w:type="dxa"/>
            <w:tcBorders>
              <w:top w:val="nil"/>
              <w:left w:val="nil"/>
              <w:bottom w:val="single" w:sz="4" w:space="0" w:color="auto"/>
              <w:right w:val="single" w:sz="4" w:space="0" w:color="auto"/>
            </w:tcBorders>
            <w:shd w:val="clear" w:color="auto" w:fill="auto"/>
            <w:vAlign w:val="center"/>
          </w:tcPr>
          <w:p w14:paraId="3075651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5319CE7C" w14:textId="77777777" w:rsidTr="00DD090C">
        <w:trPr>
          <w:trHeight w:val="70"/>
        </w:trPr>
        <w:tc>
          <w:tcPr>
            <w:tcW w:w="814" w:type="dxa"/>
            <w:shd w:val="clear" w:color="auto" w:fill="auto"/>
            <w:noWrap/>
            <w:vAlign w:val="center"/>
            <w:hideMark/>
          </w:tcPr>
          <w:p w14:paraId="475F35FA" w14:textId="77777777" w:rsidR="002F101D" w:rsidRPr="002F101D" w:rsidRDefault="002F101D" w:rsidP="002F101D">
            <w:pPr>
              <w:jc w:val="center"/>
              <w:rPr>
                <w:snapToGrid w:val="0"/>
                <w:color w:val="000000"/>
                <w:szCs w:val="28"/>
              </w:rPr>
            </w:pPr>
            <w:r w:rsidRPr="002F101D">
              <w:rPr>
                <w:snapToGrid w:val="0"/>
                <w:color w:val="000000"/>
                <w:szCs w:val="28"/>
              </w:rPr>
              <w:t>2</w:t>
            </w:r>
          </w:p>
        </w:tc>
        <w:tc>
          <w:tcPr>
            <w:tcW w:w="3864" w:type="dxa"/>
            <w:shd w:val="clear" w:color="auto" w:fill="auto"/>
            <w:noWrap/>
            <w:vAlign w:val="center"/>
            <w:hideMark/>
          </w:tcPr>
          <w:p w14:paraId="2AA68779" w14:textId="77777777" w:rsidR="002F101D" w:rsidRPr="002F101D" w:rsidRDefault="002F101D" w:rsidP="002F101D">
            <w:pPr>
              <w:rPr>
                <w:snapToGrid w:val="0"/>
                <w:color w:val="000000"/>
                <w:szCs w:val="28"/>
              </w:rPr>
            </w:pPr>
            <w:r w:rsidRPr="002F101D">
              <w:rPr>
                <w:snapToGrid w:val="0"/>
                <w:color w:val="000000"/>
                <w:szCs w:val="28"/>
              </w:rPr>
              <w:t>Налог на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51A7E3A7"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30D56E70"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06FA8054"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6F492B77" w14:textId="77777777" w:rsidTr="00DD090C">
        <w:trPr>
          <w:trHeight w:val="70"/>
        </w:trPr>
        <w:tc>
          <w:tcPr>
            <w:tcW w:w="814" w:type="dxa"/>
            <w:shd w:val="clear" w:color="auto" w:fill="auto"/>
            <w:noWrap/>
            <w:vAlign w:val="center"/>
            <w:hideMark/>
          </w:tcPr>
          <w:p w14:paraId="20135F30" w14:textId="77777777" w:rsidR="002F101D" w:rsidRPr="002F101D" w:rsidRDefault="002F101D" w:rsidP="002F101D">
            <w:pPr>
              <w:jc w:val="center"/>
              <w:rPr>
                <w:snapToGrid w:val="0"/>
                <w:color w:val="000000"/>
                <w:szCs w:val="28"/>
              </w:rPr>
            </w:pPr>
            <w:r w:rsidRPr="002F101D">
              <w:rPr>
                <w:snapToGrid w:val="0"/>
                <w:color w:val="000000"/>
                <w:szCs w:val="28"/>
              </w:rPr>
              <w:t>3</w:t>
            </w:r>
          </w:p>
        </w:tc>
        <w:tc>
          <w:tcPr>
            <w:tcW w:w="3864" w:type="dxa"/>
            <w:shd w:val="clear" w:color="auto" w:fill="auto"/>
            <w:noWrap/>
            <w:vAlign w:val="center"/>
            <w:hideMark/>
          </w:tcPr>
          <w:p w14:paraId="22377CBF" w14:textId="77777777" w:rsidR="002F101D" w:rsidRPr="002F101D" w:rsidRDefault="002F101D" w:rsidP="002F101D">
            <w:pPr>
              <w:rPr>
                <w:snapToGrid w:val="0"/>
                <w:color w:val="000000"/>
                <w:szCs w:val="28"/>
              </w:rPr>
            </w:pPr>
            <w:r w:rsidRPr="002F101D">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45B969BA"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7519E334"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auto" w:fill="auto"/>
            <w:vAlign w:val="center"/>
          </w:tcPr>
          <w:p w14:paraId="7D2E2B89"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4E9C8641" w14:textId="77777777" w:rsidTr="00DD090C">
        <w:trPr>
          <w:trHeight w:val="199"/>
        </w:trPr>
        <w:tc>
          <w:tcPr>
            <w:tcW w:w="814" w:type="dxa"/>
            <w:shd w:val="clear" w:color="auto" w:fill="auto"/>
            <w:noWrap/>
            <w:vAlign w:val="center"/>
            <w:hideMark/>
          </w:tcPr>
          <w:p w14:paraId="65156871" w14:textId="77777777" w:rsidR="002F101D" w:rsidRPr="002F101D" w:rsidRDefault="002F101D" w:rsidP="002F101D">
            <w:pPr>
              <w:jc w:val="center"/>
              <w:rPr>
                <w:snapToGrid w:val="0"/>
                <w:color w:val="000000"/>
                <w:szCs w:val="28"/>
              </w:rPr>
            </w:pPr>
            <w:r w:rsidRPr="002F101D">
              <w:rPr>
                <w:snapToGrid w:val="0"/>
                <w:color w:val="000000"/>
                <w:szCs w:val="28"/>
              </w:rPr>
              <w:t>4</w:t>
            </w:r>
          </w:p>
        </w:tc>
        <w:tc>
          <w:tcPr>
            <w:tcW w:w="3864" w:type="dxa"/>
            <w:shd w:val="clear" w:color="auto" w:fill="auto"/>
            <w:vAlign w:val="center"/>
            <w:hideMark/>
          </w:tcPr>
          <w:p w14:paraId="0154ACC4" w14:textId="77777777" w:rsidR="002F101D" w:rsidRPr="002F101D" w:rsidRDefault="002F101D" w:rsidP="002F101D">
            <w:pPr>
              <w:rPr>
                <w:snapToGrid w:val="0"/>
                <w:color w:val="000000"/>
                <w:szCs w:val="28"/>
              </w:rPr>
            </w:pPr>
            <w:r w:rsidRPr="002F101D">
              <w:rPr>
                <w:snapToGrid w:val="0"/>
                <w:color w:val="000000"/>
                <w:szCs w:val="28"/>
              </w:rPr>
              <w:t>Итого неподконтрольных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749C64"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auto" w:fill="auto"/>
            <w:noWrap/>
            <w:vAlign w:val="center"/>
          </w:tcPr>
          <w:p w14:paraId="1CA08338" w14:textId="77777777" w:rsidR="002F101D" w:rsidRPr="002F101D" w:rsidRDefault="002F101D" w:rsidP="002F101D">
            <w:pPr>
              <w:jc w:val="center"/>
              <w:rPr>
                <w:snapToGrid w:val="0"/>
                <w:sz w:val="28"/>
                <w:szCs w:val="28"/>
              </w:rPr>
            </w:pPr>
            <w:r w:rsidRPr="002F101D">
              <w:rPr>
                <w:snapToGrid w:val="0"/>
                <w:sz w:val="28"/>
                <w:szCs w:val="28"/>
              </w:rPr>
              <w:t>3 000</w:t>
            </w:r>
          </w:p>
        </w:tc>
        <w:tc>
          <w:tcPr>
            <w:tcW w:w="1701" w:type="dxa"/>
            <w:tcBorders>
              <w:top w:val="nil"/>
              <w:left w:val="nil"/>
              <w:bottom w:val="single" w:sz="4" w:space="0" w:color="auto"/>
              <w:right w:val="single" w:sz="4" w:space="0" w:color="auto"/>
            </w:tcBorders>
            <w:shd w:val="clear" w:color="auto" w:fill="auto"/>
            <w:vAlign w:val="center"/>
          </w:tcPr>
          <w:p w14:paraId="54D6C6FC" w14:textId="77777777" w:rsidR="002F101D" w:rsidRPr="002F101D" w:rsidRDefault="002F101D" w:rsidP="002F101D">
            <w:pPr>
              <w:jc w:val="center"/>
              <w:rPr>
                <w:snapToGrid w:val="0"/>
                <w:sz w:val="28"/>
                <w:szCs w:val="28"/>
              </w:rPr>
            </w:pPr>
            <w:r w:rsidRPr="002F101D">
              <w:rPr>
                <w:snapToGrid w:val="0"/>
                <w:sz w:val="28"/>
                <w:szCs w:val="28"/>
              </w:rPr>
              <w:t>-</w:t>
            </w:r>
          </w:p>
        </w:tc>
      </w:tr>
    </w:tbl>
    <w:p w14:paraId="65D73F88" w14:textId="77777777" w:rsidR="002F101D" w:rsidRPr="002F101D" w:rsidRDefault="002F101D" w:rsidP="002F101D">
      <w:pPr>
        <w:tabs>
          <w:tab w:val="left" w:pos="1890"/>
        </w:tabs>
        <w:ind w:firstLine="851"/>
        <w:jc w:val="both"/>
        <w:rPr>
          <w:snapToGrid w:val="0"/>
          <w:sz w:val="28"/>
          <w:szCs w:val="28"/>
        </w:rPr>
      </w:pPr>
    </w:p>
    <w:p w14:paraId="47F20B97" w14:textId="0281DC91" w:rsidR="002F101D" w:rsidRPr="002F101D" w:rsidRDefault="002F101D" w:rsidP="002F101D">
      <w:pPr>
        <w:tabs>
          <w:tab w:val="left" w:pos="1890"/>
        </w:tabs>
        <w:ind w:firstLine="851"/>
        <w:jc w:val="both"/>
        <w:rPr>
          <w:sz w:val="28"/>
          <w:szCs w:val="28"/>
        </w:rPr>
      </w:pPr>
      <w:r w:rsidRPr="002F101D">
        <w:rPr>
          <w:snapToGrid w:val="0"/>
          <w:sz w:val="28"/>
          <w:szCs w:val="28"/>
        </w:rPr>
        <w:t xml:space="preserve">Расчет неподконтрольных расходов произведен в соответствии </w:t>
      </w:r>
      <w:r w:rsidRPr="002F101D">
        <w:rPr>
          <w:snapToGrid w:val="0"/>
          <w:sz w:val="28"/>
          <w:szCs w:val="28"/>
        </w:rPr>
        <w:br/>
        <w:t xml:space="preserve">с Методическими указаниями по расчету регулируемых цен (тарифов) </w:t>
      </w:r>
      <w:r w:rsidRPr="002F101D">
        <w:rPr>
          <w:snapToGrid w:val="0"/>
          <w:sz w:val="28"/>
          <w:szCs w:val="28"/>
        </w:rPr>
        <w:br/>
      </w:r>
      <w:r w:rsidRPr="002F101D">
        <w:rPr>
          <w:snapToGrid w:val="0"/>
          <w:sz w:val="28"/>
          <w:szCs w:val="28"/>
        </w:rPr>
        <w:lastRenderedPageBreak/>
        <w:t xml:space="preserve">в сфере теплоснабжения, утвержденными Приказом ФСТ России </w:t>
      </w:r>
      <w:r w:rsidRPr="002F101D">
        <w:rPr>
          <w:snapToGrid w:val="0"/>
          <w:sz w:val="28"/>
          <w:szCs w:val="28"/>
        </w:rPr>
        <w:br/>
        <w:t>от 13.06.2013 № 760-э.</w:t>
      </w:r>
      <w:r w:rsidRPr="002F101D">
        <w:rPr>
          <w:snapToGrid w:val="0"/>
          <w:sz w:val="28"/>
          <w:szCs w:val="28"/>
        </w:rPr>
        <w:br w:type="page"/>
      </w:r>
      <w:bookmarkEnd w:id="78"/>
    </w:p>
    <w:p w14:paraId="2BB376D9" w14:textId="77777777" w:rsidR="002F101D" w:rsidRPr="002F101D" w:rsidRDefault="002F101D" w:rsidP="00DF2E77">
      <w:pPr>
        <w:numPr>
          <w:ilvl w:val="0"/>
          <w:numId w:val="9"/>
        </w:numPr>
        <w:ind w:left="0" w:right="-426" w:firstLine="0"/>
        <w:jc w:val="right"/>
        <w:rPr>
          <w:snapToGrid w:val="0"/>
          <w:sz w:val="28"/>
          <w:szCs w:val="28"/>
          <w:lang w:eastAsia="en-US"/>
        </w:rPr>
      </w:pPr>
    </w:p>
    <w:p w14:paraId="1EE33841" w14:textId="77777777" w:rsidR="002F101D" w:rsidRPr="002F101D" w:rsidRDefault="002F101D" w:rsidP="002F101D">
      <w:pPr>
        <w:keepNext/>
        <w:ind w:right="-144"/>
        <w:jc w:val="center"/>
        <w:outlineLvl w:val="2"/>
        <w:rPr>
          <w:rFonts w:cs="Arial"/>
          <w:b/>
          <w:bCs/>
          <w:snapToGrid w:val="0"/>
          <w:sz w:val="28"/>
          <w:szCs w:val="26"/>
          <w:lang w:eastAsia="en-US"/>
        </w:rPr>
      </w:pPr>
      <w:bookmarkStart w:id="91" w:name="_Toc21094969"/>
      <w:bookmarkStart w:id="92" w:name="_Toc24891745"/>
      <w:r w:rsidRPr="002F101D">
        <w:rPr>
          <w:rFonts w:cs="Arial"/>
          <w:b/>
          <w:bCs/>
          <w:snapToGrid w:val="0"/>
          <w:sz w:val="28"/>
          <w:szCs w:val="26"/>
          <w:lang w:eastAsia="en-US"/>
        </w:rPr>
        <w:t xml:space="preserve">Реестр расходов на приобретение энергетических ресурсов, </w:t>
      </w:r>
      <w:r w:rsidRPr="002F101D">
        <w:rPr>
          <w:rFonts w:cs="Arial"/>
          <w:b/>
          <w:bCs/>
          <w:snapToGrid w:val="0"/>
          <w:sz w:val="28"/>
          <w:szCs w:val="26"/>
          <w:lang w:eastAsia="en-US"/>
        </w:rPr>
        <w:br/>
        <w:t xml:space="preserve">холодной воды и теплоносителя (далее - ресурсы) </w:t>
      </w:r>
      <w:bookmarkEnd w:id="91"/>
      <w:r w:rsidRPr="002F101D">
        <w:rPr>
          <w:rFonts w:cs="Arial"/>
          <w:b/>
          <w:bCs/>
          <w:snapToGrid w:val="0"/>
          <w:sz w:val="28"/>
          <w:szCs w:val="26"/>
          <w:lang w:eastAsia="en-US"/>
        </w:rPr>
        <w:t xml:space="preserve">на тепловую энергию </w:t>
      </w:r>
      <w:r w:rsidRPr="002F101D">
        <w:rPr>
          <w:rFonts w:cs="Arial"/>
          <w:b/>
          <w:bCs/>
          <w:snapToGrid w:val="0"/>
          <w:sz w:val="28"/>
          <w:szCs w:val="26"/>
          <w:lang w:eastAsia="en-US"/>
        </w:rPr>
        <w:br/>
        <w:t>на 2024 год</w:t>
      </w:r>
      <w:bookmarkEnd w:id="92"/>
    </w:p>
    <w:p w14:paraId="0DF1CBCA" w14:textId="77777777" w:rsidR="002F101D" w:rsidRPr="002F101D" w:rsidRDefault="002F101D" w:rsidP="002F101D">
      <w:pPr>
        <w:spacing w:line="360" w:lineRule="auto"/>
        <w:jc w:val="center"/>
        <w:rPr>
          <w:snapToGrid w:val="0"/>
          <w:sz w:val="28"/>
        </w:rPr>
      </w:pPr>
      <w:r w:rsidRPr="002F101D">
        <w:rPr>
          <w:snapToGrid w:val="0"/>
          <w:sz w:val="28"/>
        </w:rPr>
        <w:t>(Приложение 5.4 к Методическим указаниям)</w:t>
      </w:r>
    </w:p>
    <w:p w14:paraId="1023C460" w14:textId="77777777" w:rsidR="002F101D" w:rsidRPr="002F101D" w:rsidRDefault="002F101D" w:rsidP="002F101D">
      <w:pPr>
        <w:spacing w:line="360" w:lineRule="auto"/>
        <w:ind w:firstLine="851"/>
        <w:jc w:val="right"/>
        <w:rPr>
          <w:snapToGrid w:val="0"/>
          <w:sz w:val="28"/>
          <w:szCs w:val="28"/>
        </w:rPr>
      </w:pPr>
      <w:r w:rsidRPr="002F101D">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707"/>
        <w:gridCol w:w="1557"/>
        <w:gridCol w:w="1557"/>
        <w:gridCol w:w="1806"/>
      </w:tblGrid>
      <w:tr w:rsidR="002F101D" w:rsidRPr="002F101D" w14:paraId="64881686" w14:textId="77777777" w:rsidTr="00DD090C">
        <w:trPr>
          <w:trHeight w:val="670"/>
        </w:trPr>
        <w:tc>
          <w:tcPr>
            <w:tcW w:w="620" w:type="dxa"/>
            <w:shd w:val="clear" w:color="auto" w:fill="auto"/>
            <w:vAlign w:val="center"/>
            <w:hideMark/>
          </w:tcPr>
          <w:p w14:paraId="47314EFF" w14:textId="77777777" w:rsidR="002F101D" w:rsidRPr="002F101D" w:rsidRDefault="002F101D" w:rsidP="002F101D">
            <w:pPr>
              <w:jc w:val="center"/>
              <w:rPr>
                <w:snapToGrid w:val="0"/>
                <w:szCs w:val="28"/>
              </w:rPr>
            </w:pPr>
            <w:r w:rsidRPr="002F101D">
              <w:rPr>
                <w:snapToGrid w:val="0"/>
                <w:szCs w:val="28"/>
              </w:rPr>
              <w:t>№ п/п</w:t>
            </w:r>
          </w:p>
        </w:tc>
        <w:tc>
          <w:tcPr>
            <w:tcW w:w="4021" w:type="dxa"/>
            <w:shd w:val="clear" w:color="auto" w:fill="auto"/>
            <w:vAlign w:val="center"/>
            <w:hideMark/>
          </w:tcPr>
          <w:p w14:paraId="49B06859" w14:textId="77777777" w:rsidR="002F101D" w:rsidRPr="002F101D" w:rsidRDefault="002F101D" w:rsidP="002F101D">
            <w:pPr>
              <w:jc w:val="center"/>
              <w:rPr>
                <w:snapToGrid w:val="0"/>
                <w:szCs w:val="28"/>
              </w:rPr>
            </w:pPr>
            <w:r w:rsidRPr="002F101D">
              <w:rPr>
                <w:snapToGrid w:val="0"/>
                <w:szCs w:val="28"/>
              </w:rPr>
              <w:t>Наименование ресурса</w:t>
            </w:r>
          </w:p>
        </w:tc>
        <w:tc>
          <w:tcPr>
            <w:tcW w:w="1500" w:type="dxa"/>
          </w:tcPr>
          <w:p w14:paraId="0FA004C3" w14:textId="77777777" w:rsidR="002F101D" w:rsidRPr="002F101D" w:rsidRDefault="002F101D" w:rsidP="002F101D">
            <w:pPr>
              <w:ind w:left="-57" w:right="-57"/>
              <w:jc w:val="center"/>
              <w:rPr>
                <w:snapToGrid w:val="0"/>
                <w:szCs w:val="28"/>
              </w:rPr>
            </w:pPr>
            <w:r w:rsidRPr="002F101D">
              <w:rPr>
                <w:snapToGrid w:val="0"/>
                <w:szCs w:val="28"/>
              </w:rPr>
              <w:t>Предложение предприятия на 2024 год</w:t>
            </w:r>
          </w:p>
        </w:tc>
        <w:tc>
          <w:tcPr>
            <w:tcW w:w="1500" w:type="dxa"/>
          </w:tcPr>
          <w:p w14:paraId="08E36BEF" w14:textId="77777777" w:rsidR="002F101D" w:rsidRPr="002F101D" w:rsidRDefault="002F101D" w:rsidP="002F101D">
            <w:pPr>
              <w:ind w:left="-57" w:right="-57"/>
              <w:jc w:val="center"/>
              <w:rPr>
                <w:snapToGrid w:val="0"/>
                <w:szCs w:val="28"/>
              </w:rPr>
            </w:pPr>
            <w:r w:rsidRPr="002F101D">
              <w:rPr>
                <w:snapToGrid w:val="0"/>
                <w:szCs w:val="28"/>
              </w:rPr>
              <w:t>Предложение экспертов на 2024 год</w:t>
            </w:r>
          </w:p>
        </w:tc>
        <w:tc>
          <w:tcPr>
            <w:tcW w:w="1821" w:type="dxa"/>
          </w:tcPr>
          <w:p w14:paraId="17B0610E" w14:textId="77777777" w:rsidR="002F101D" w:rsidRPr="002F101D" w:rsidRDefault="002F101D" w:rsidP="002F101D">
            <w:pPr>
              <w:ind w:left="-57" w:right="-57"/>
              <w:jc w:val="center"/>
              <w:rPr>
                <w:snapToGrid w:val="0"/>
                <w:szCs w:val="28"/>
              </w:rPr>
            </w:pPr>
            <w:r w:rsidRPr="002F101D">
              <w:rPr>
                <w:snapToGrid w:val="0"/>
                <w:szCs w:val="28"/>
              </w:rPr>
              <w:t>Корректировка предложения предприятия</w:t>
            </w:r>
          </w:p>
        </w:tc>
      </w:tr>
      <w:tr w:rsidR="002F101D" w:rsidRPr="002F101D" w14:paraId="69B6D207" w14:textId="77777777" w:rsidTr="00DD090C">
        <w:trPr>
          <w:trHeight w:val="163"/>
        </w:trPr>
        <w:tc>
          <w:tcPr>
            <w:tcW w:w="620" w:type="dxa"/>
            <w:shd w:val="clear" w:color="auto" w:fill="auto"/>
            <w:vAlign w:val="center"/>
            <w:hideMark/>
          </w:tcPr>
          <w:p w14:paraId="53D4F49C" w14:textId="77777777" w:rsidR="002F101D" w:rsidRPr="002F101D" w:rsidRDefault="002F101D" w:rsidP="002F101D">
            <w:pPr>
              <w:jc w:val="center"/>
              <w:rPr>
                <w:snapToGrid w:val="0"/>
                <w:szCs w:val="28"/>
              </w:rPr>
            </w:pPr>
            <w:r w:rsidRPr="002F101D">
              <w:rPr>
                <w:snapToGrid w:val="0"/>
                <w:szCs w:val="28"/>
              </w:rPr>
              <w:t>1</w:t>
            </w:r>
          </w:p>
        </w:tc>
        <w:tc>
          <w:tcPr>
            <w:tcW w:w="4021" w:type="dxa"/>
            <w:shd w:val="clear" w:color="auto" w:fill="auto"/>
            <w:vAlign w:val="center"/>
            <w:hideMark/>
          </w:tcPr>
          <w:p w14:paraId="2BB8EE06" w14:textId="77777777" w:rsidR="002F101D" w:rsidRPr="002F101D" w:rsidRDefault="002F101D" w:rsidP="002F101D">
            <w:pPr>
              <w:rPr>
                <w:snapToGrid w:val="0"/>
                <w:szCs w:val="28"/>
              </w:rPr>
            </w:pPr>
            <w:r w:rsidRPr="002F101D">
              <w:rPr>
                <w:snapToGrid w:val="0"/>
                <w:szCs w:val="28"/>
              </w:rPr>
              <w:t xml:space="preserve">Расходы на топливо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70901E7D" w14:textId="77777777" w:rsidR="002F101D" w:rsidRPr="002F101D" w:rsidRDefault="002F101D" w:rsidP="002F101D">
            <w:pPr>
              <w:jc w:val="center"/>
              <w:rPr>
                <w:snapToGrid w:val="0"/>
                <w:sz w:val="28"/>
                <w:szCs w:val="28"/>
              </w:rPr>
            </w:pPr>
            <w:r w:rsidRPr="002F101D">
              <w:rPr>
                <w:snapToGrid w:val="0"/>
                <w:sz w:val="28"/>
                <w:szCs w:val="28"/>
              </w:rPr>
              <w:t>-</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63EE9818" w14:textId="77777777" w:rsidR="002F101D" w:rsidRPr="002F101D" w:rsidRDefault="002F101D" w:rsidP="002F101D">
            <w:pPr>
              <w:jc w:val="center"/>
              <w:rPr>
                <w:snapToGrid w:val="0"/>
                <w:sz w:val="28"/>
                <w:szCs w:val="28"/>
              </w:rPr>
            </w:pPr>
            <w:r w:rsidRPr="002F101D">
              <w:rPr>
                <w:snapToGrid w:val="0"/>
                <w:sz w:val="28"/>
                <w:szCs w:val="28"/>
              </w:rPr>
              <w:t>4 504</w:t>
            </w:r>
          </w:p>
        </w:tc>
        <w:tc>
          <w:tcPr>
            <w:tcW w:w="1821" w:type="dxa"/>
            <w:tcBorders>
              <w:top w:val="single" w:sz="4" w:space="0" w:color="auto"/>
              <w:left w:val="nil"/>
              <w:bottom w:val="single" w:sz="4" w:space="0" w:color="auto"/>
              <w:right w:val="single" w:sz="4" w:space="0" w:color="auto"/>
            </w:tcBorders>
            <w:shd w:val="clear" w:color="auto" w:fill="auto"/>
            <w:vAlign w:val="center"/>
          </w:tcPr>
          <w:p w14:paraId="534DC62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3BFF9F95" w14:textId="77777777" w:rsidTr="00DD090C">
        <w:trPr>
          <w:trHeight w:val="253"/>
        </w:trPr>
        <w:tc>
          <w:tcPr>
            <w:tcW w:w="620" w:type="dxa"/>
            <w:shd w:val="clear" w:color="auto" w:fill="auto"/>
            <w:vAlign w:val="center"/>
            <w:hideMark/>
          </w:tcPr>
          <w:p w14:paraId="25A441EB" w14:textId="77777777" w:rsidR="002F101D" w:rsidRPr="002F101D" w:rsidRDefault="002F101D" w:rsidP="002F101D">
            <w:pPr>
              <w:jc w:val="center"/>
              <w:rPr>
                <w:snapToGrid w:val="0"/>
                <w:szCs w:val="28"/>
              </w:rPr>
            </w:pPr>
            <w:r w:rsidRPr="002F101D">
              <w:rPr>
                <w:snapToGrid w:val="0"/>
                <w:szCs w:val="28"/>
              </w:rPr>
              <w:t>2</w:t>
            </w:r>
          </w:p>
        </w:tc>
        <w:tc>
          <w:tcPr>
            <w:tcW w:w="4021" w:type="dxa"/>
            <w:shd w:val="clear" w:color="auto" w:fill="auto"/>
            <w:vAlign w:val="center"/>
            <w:hideMark/>
          </w:tcPr>
          <w:p w14:paraId="29819303" w14:textId="77777777" w:rsidR="002F101D" w:rsidRPr="002F101D" w:rsidRDefault="002F101D" w:rsidP="002F101D">
            <w:pPr>
              <w:rPr>
                <w:snapToGrid w:val="0"/>
                <w:szCs w:val="28"/>
              </w:rPr>
            </w:pPr>
            <w:r w:rsidRPr="002F101D">
              <w:rPr>
                <w:snapToGrid w:val="0"/>
                <w:szCs w:val="28"/>
              </w:rPr>
              <w:t xml:space="preserve">Расходы на электрическую энергию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AF1AE3B" w14:textId="77777777" w:rsidR="002F101D" w:rsidRPr="002F101D" w:rsidRDefault="002F101D" w:rsidP="002F101D">
            <w:pPr>
              <w:jc w:val="center"/>
              <w:rPr>
                <w:snapToGrid w:val="0"/>
                <w:sz w:val="28"/>
                <w:szCs w:val="28"/>
              </w:rPr>
            </w:pPr>
            <w:r w:rsidRPr="002F101D">
              <w:rPr>
                <w:snapToGrid w:val="0"/>
                <w:sz w:val="28"/>
                <w:szCs w:val="28"/>
              </w:rPr>
              <w:t>-</w:t>
            </w:r>
          </w:p>
        </w:tc>
        <w:tc>
          <w:tcPr>
            <w:tcW w:w="1500" w:type="dxa"/>
            <w:tcBorders>
              <w:top w:val="nil"/>
              <w:left w:val="single" w:sz="4" w:space="0" w:color="auto"/>
              <w:bottom w:val="single" w:sz="4" w:space="0" w:color="auto"/>
              <w:right w:val="single" w:sz="4" w:space="0" w:color="auto"/>
            </w:tcBorders>
            <w:shd w:val="clear" w:color="auto" w:fill="auto"/>
            <w:vAlign w:val="center"/>
          </w:tcPr>
          <w:p w14:paraId="54B60CF6" w14:textId="77777777" w:rsidR="002F101D" w:rsidRPr="002F101D" w:rsidRDefault="002F101D" w:rsidP="002F101D">
            <w:pPr>
              <w:jc w:val="center"/>
              <w:rPr>
                <w:snapToGrid w:val="0"/>
                <w:sz w:val="28"/>
                <w:szCs w:val="28"/>
              </w:rPr>
            </w:pPr>
            <w:r w:rsidRPr="002F101D">
              <w:rPr>
                <w:snapToGrid w:val="0"/>
                <w:sz w:val="28"/>
                <w:szCs w:val="28"/>
              </w:rPr>
              <w:t>714</w:t>
            </w:r>
          </w:p>
        </w:tc>
        <w:tc>
          <w:tcPr>
            <w:tcW w:w="1821" w:type="dxa"/>
            <w:tcBorders>
              <w:top w:val="nil"/>
              <w:left w:val="nil"/>
              <w:bottom w:val="single" w:sz="4" w:space="0" w:color="auto"/>
              <w:right w:val="single" w:sz="4" w:space="0" w:color="auto"/>
            </w:tcBorders>
            <w:shd w:val="clear" w:color="auto" w:fill="auto"/>
            <w:vAlign w:val="center"/>
          </w:tcPr>
          <w:p w14:paraId="671C1933"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0591259B" w14:textId="77777777" w:rsidTr="00DD090C">
        <w:trPr>
          <w:trHeight w:val="187"/>
        </w:trPr>
        <w:tc>
          <w:tcPr>
            <w:tcW w:w="620" w:type="dxa"/>
            <w:shd w:val="clear" w:color="auto" w:fill="auto"/>
            <w:vAlign w:val="center"/>
            <w:hideMark/>
          </w:tcPr>
          <w:p w14:paraId="5899D9BD" w14:textId="77777777" w:rsidR="002F101D" w:rsidRPr="002F101D" w:rsidRDefault="002F101D" w:rsidP="002F101D">
            <w:pPr>
              <w:jc w:val="center"/>
              <w:rPr>
                <w:snapToGrid w:val="0"/>
                <w:szCs w:val="28"/>
              </w:rPr>
            </w:pPr>
            <w:r w:rsidRPr="002F101D">
              <w:rPr>
                <w:snapToGrid w:val="0"/>
                <w:szCs w:val="28"/>
              </w:rPr>
              <w:t>3</w:t>
            </w:r>
          </w:p>
        </w:tc>
        <w:tc>
          <w:tcPr>
            <w:tcW w:w="4021" w:type="dxa"/>
            <w:shd w:val="clear" w:color="auto" w:fill="auto"/>
            <w:vAlign w:val="center"/>
            <w:hideMark/>
          </w:tcPr>
          <w:p w14:paraId="214313DC" w14:textId="77777777" w:rsidR="002F101D" w:rsidRPr="002F101D" w:rsidRDefault="002F101D" w:rsidP="002F101D">
            <w:pPr>
              <w:rPr>
                <w:snapToGrid w:val="0"/>
                <w:szCs w:val="28"/>
              </w:rPr>
            </w:pPr>
            <w:r w:rsidRPr="002F101D">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55D9D7D" w14:textId="77777777" w:rsidR="002F101D" w:rsidRPr="002F101D" w:rsidRDefault="002F101D" w:rsidP="002F101D">
            <w:pPr>
              <w:jc w:val="center"/>
              <w:rPr>
                <w:snapToGrid w:val="0"/>
                <w:sz w:val="28"/>
                <w:szCs w:val="28"/>
              </w:rPr>
            </w:pPr>
            <w:r w:rsidRPr="002F101D">
              <w:rPr>
                <w:snapToGrid w:val="0"/>
                <w:sz w:val="28"/>
                <w:szCs w:val="28"/>
              </w:rPr>
              <w:t>-</w:t>
            </w:r>
          </w:p>
        </w:tc>
        <w:tc>
          <w:tcPr>
            <w:tcW w:w="1500" w:type="dxa"/>
            <w:tcBorders>
              <w:top w:val="nil"/>
              <w:left w:val="single" w:sz="4" w:space="0" w:color="auto"/>
              <w:bottom w:val="single" w:sz="4" w:space="0" w:color="auto"/>
              <w:right w:val="single" w:sz="4" w:space="0" w:color="auto"/>
            </w:tcBorders>
            <w:shd w:val="clear" w:color="auto" w:fill="auto"/>
            <w:vAlign w:val="center"/>
          </w:tcPr>
          <w:p w14:paraId="136F9197" w14:textId="77777777" w:rsidR="002F101D" w:rsidRPr="002F101D" w:rsidRDefault="002F101D" w:rsidP="002F101D">
            <w:pPr>
              <w:jc w:val="center"/>
              <w:rPr>
                <w:snapToGrid w:val="0"/>
                <w:sz w:val="28"/>
                <w:szCs w:val="28"/>
              </w:rPr>
            </w:pPr>
            <w:r w:rsidRPr="002F101D">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3A3104C7"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71F600BB" w14:textId="77777777" w:rsidTr="00DD090C">
        <w:trPr>
          <w:trHeight w:val="121"/>
        </w:trPr>
        <w:tc>
          <w:tcPr>
            <w:tcW w:w="620" w:type="dxa"/>
            <w:shd w:val="clear" w:color="auto" w:fill="auto"/>
            <w:vAlign w:val="center"/>
            <w:hideMark/>
          </w:tcPr>
          <w:p w14:paraId="2C5C6096" w14:textId="77777777" w:rsidR="002F101D" w:rsidRPr="002F101D" w:rsidRDefault="002F101D" w:rsidP="002F101D">
            <w:pPr>
              <w:jc w:val="center"/>
              <w:rPr>
                <w:snapToGrid w:val="0"/>
                <w:szCs w:val="28"/>
              </w:rPr>
            </w:pPr>
            <w:r w:rsidRPr="002F101D">
              <w:rPr>
                <w:snapToGrid w:val="0"/>
                <w:szCs w:val="28"/>
              </w:rPr>
              <w:t>4</w:t>
            </w:r>
          </w:p>
        </w:tc>
        <w:tc>
          <w:tcPr>
            <w:tcW w:w="4021" w:type="dxa"/>
            <w:shd w:val="clear" w:color="auto" w:fill="auto"/>
            <w:vAlign w:val="center"/>
            <w:hideMark/>
          </w:tcPr>
          <w:p w14:paraId="6EF21396" w14:textId="77777777" w:rsidR="002F101D" w:rsidRPr="002F101D" w:rsidRDefault="002F101D" w:rsidP="002F101D">
            <w:pPr>
              <w:rPr>
                <w:snapToGrid w:val="0"/>
                <w:szCs w:val="28"/>
              </w:rPr>
            </w:pPr>
            <w:r w:rsidRPr="002F101D">
              <w:rPr>
                <w:snapToGrid w:val="0"/>
                <w:szCs w:val="28"/>
              </w:rPr>
              <w:t xml:space="preserve">Расходы на холодную воду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7E64B11" w14:textId="77777777" w:rsidR="002F101D" w:rsidRPr="002F101D" w:rsidRDefault="002F101D" w:rsidP="002F101D">
            <w:pPr>
              <w:jc w:val="center"/>
              <w:rPr>
                <w:snapToGrid w:val="0"/>
                <w:sz w:val="28"/>
                <w:szCs w:val="28"/>
              </w:rPr>
            </w:pPr>
            <w:r w:rsidRPr="002F101D">
              <w:rPr>
                <w:snapToGrid w:val="0"/>
                <w:sz w:val="28"/>
                <w:szCs w:val="28"/>
              </w:rPr>
              <w:t>-</w:t>
            </w:r>
          </w:p>
        </w:tc>
        <w:tc>
          <w:tcPr>
            <w:tcW w:w="1500" w:type="dxa"/>
            <w:tcBorders>
              <w:top w:val="nil"/>
              <w:left w:val="single" w:sz="4" w:space="0" w:color="auto"/>
              <w:bottom w:val="single" w:sz="4" w:space="0" w:color="auto"/>
              <w:right w:val="single" w:sz="4" w:space="0" w:color="auto"/>
            </w:tcBorders>
            <w:shd w:val="clear" w:color="auto" w:fill="auto"/>
            <w:vAlign w:val="center"/>
          </w:tcPr>
          <w:p w14:paraId="38DAA278" w14:textId="77777777" w:rsidR="002F101D" w:rsidRPr="002F101D" w:rsidRDefault="002F101D" w:rsidP="002F101D">
            <w:pPr>
              <w:jc w:val="center"/>
              <w:rPr>
                <w:snapToGrid w:val="0"/>
                <w:sz w:val="28"/>
                <w:szCs w:val="28"/>
              </w:rPr>
            </w:pPr>
            <w:r w:rsidRPr="002F101D">
              <w:rPr>
                <w:snapToGrid w:val="0"/>
                <w:sz w:val="28"/>
                <w:szCs w:val="28"/>
              </w:rPr>
              <w:t>19</w:t>
            </w:r>
          </w:p>
        </w:tc>
        <w:tc>
          <w:tcPr>
            <w:tcW w:w="1821" w:type="dxa"/>
            <w:tcBorders>
              <w:top w:val="nil"/>
              <w:left w:val="nil"/>
              <w:bottom w:val="single" w:sz="4" w:space="0" w:color="auto"/>
              <w:right w:val="single" w:sz="4" w:space="0" w:color="auto"/>
            </w:tcBorders>
            <w:shd w:val="clear" w:color="auto" w:fill="auto"/>
            <w:vAlign w:val="center"/>
          </w:tcPr>
          <w:p w14:paraId="3697A086"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5617158D" w14:textId="77777777" w:rsidTr="00DD090C">
        <w:trPr>
          <w:trHeight w:val="169"/>
        </w:trPr>
        <w:tc>
          <w:tcPr>
            <w:tcW w:w="620" w:type="dxa"/>
            <w:shd w:val="clear" w:color="auto" w:fill="auto"/>
            <w:vAlign w:val="center"/>
            <w:hideMark/>
          </w:tcPr>
          <w:p w14:paraId="0586EDCA" w14:textId="77777777" w:rsidR="002F101D" w:rsidRPr="002F101D" w:rsidRDefault="002F101D" w:rsidP="002F101D">
            <w:pPr>
              <w:jc w:val="center"/>
              <w:rPr>
                <w:snapToGrid w:val="0"/>
                <w:szCs w:val="28"/>
              </w:rPr>
            </w:pPr>
            <w:r w:rsidRPr="002F101D">
              <w:rPr>
                <w:snapToGrid w:val="0"/>
                <w:szCs w:val="28"/>
              </w:rPr>
              <w:t>5</w:t>
            </w:r>
          </w:p>
        </w:tc>
        <w:tc>
          <w:tcPr>
            <w:tcW w:w="4021" w:type="dxa"/>
            <w:shd w:val="clear" w:color="auto" w:fill="auto"/>
            <w:vAlign w:val="center"/>
            <w:hideMark/>
          </w:tcPr>
          <w:p w14:paraId="245D0892" w14:textId="77777777" w:rsidR="002F101D" w:rsidRPr="002F101D" w:rsidRDefault="002F101D" w:rsidP="002F101D">
            <w:pPr>
              <w:rPr>
                <w:snapToGrid w:val="0"/>
                <w:szCs w:val="28"/>
              </w:rPr>
            </w:pPr>
            <w:r w:rsidRPr="002F101D">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01E86A2" w14:textId="77777777" w:rsidR="002F101D" w:rsidRPr="002F101D" w:rsidRDefault="002F101D" w:rsidP="002F101D">
            <w:pPr>
              <w:jc w:val="center"/>
              <w:rPr>
                <w:snapToGrid w:val="0"/>
                <w:sz w:val="28"/>
                <w:szCs w:val="28"/>
              </w:rPr>
            </w:pPr>
            <w:r w:rsidRPr="002F101D">
              <w:rPr>
                <w:snapToGrid w:val="0"/>
                <w:sz w:val="28"/>
                <w:szCs w:val="28"/>
              </w:rPr>
              <w:t>-</w:t>
            </w:r>
          </w:p>
        </w:tc>
        <w:tc>
          <w:tcPr>
            <w:tcW w:w="1500" w:type="dxa"/>
            <w:tcBorders>
              <w:top w:val="nil"/>
              <w:left w:val="single" w:sz="4" w:space="0" w:color="auto"/>
              <w:bottom w:val="single" w:sz="4" w:space="0" w:color="auto"/>
              <w:right w:val="single" w:sz="4" w:space="0" w:color="auto"/>
            </w:tcBorders>
            <w:shd w:val="clear" w:color="auto" w:fill="auto"/>
            <w:vAlign w:val="center"/>
          </w:tcPr>
          <w:p w14:paraId="4E1FB42A" w14:textId="77777777" w:rsidR="002F101D" w:rsidRPr="002F101D" w:rsidRDefault="002F101D" w:rsidP="002F101D">
            <w:pPr>
              <w:jc w:val="center"/>
              <w:rPr>
                <w:snapToGrid w:val="0"/>
                <w:sz w:val="28"/>
                <w:szCs w:val="28"/>
              </w:rPr>
            </w:pPr>
            <w:r w:rsidRPr="002F101D">
              <w:rPr>
                <w:snapToGrid w:val="0"/>
                <w:sz w:val="28"/>
                <w:szCs w:val="28"/>
              </w:rPr>
              <w:t>0</w:t>
            </w:r>
          </w:p>
        </w:tc>
        <w:tc>
          <w:tcPr>
            <w:tcW w:w="1821" w:type="dxa"/>
            <w:tcBorders>
              <w:top w:val="nil"/>
              <w:left w:val="nil"/>
              <w:bottom w:val="single" w:sz="4" w:space="0" w:color="auto"/>
              <w:right w:val="single" w:sz="4" w:space="0" w:color="auto"/>
            </w:tcBorders>
            <w:shd w:val="clear" w:color="auto" w:fill="auto"/>
            <w:vAlign w:val="center"/>
          </w:tcPr>
          <w:p w14:paraId="314F9BC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00845550" w14:textId="77777777" w:rsidTr="00DD090C">
        <w:trPr>
          <w:trHeight w:val="201"/>
        </w:trPr>
        <w:tc>
          <w:tcPr>
            <w:tcW w:w="620" w:type="dxa"/>
            <w:shd w:val="clear" w:color="auto" w:fill="auto"/>
            <w:vAlign w:val="center"/>
            <w:hideMark/>
          </w:tcPr>
          <w:p w14:paraId="4EA2A547" w14:textId="77777777" w:rsidR="002F101D" w:rsidRPr="002F101D" w:rsidRDefault="002F101D" w:rsidP="002F101D">
            <w:pPr>
              <w:jc w:val="center"/>
              <w:rPr>
                <w:snapToGrid w:val="0"/>
                <w:szCs w:val="28"/>
              </w:rPr>
            </w:pPr>
            <w:r w:rsidRPr="002F101D">
              <w:rPr>
                <w:snapToGrid w:val="0"/>
                <w:szCs w:val="28"/>
              </w:rPr>
              <w:t>6</w:t>
            </w:r>
          </w:p>
        </w:tc>
        <w:tc>
          <w:tcPr>
            <w:tcW w:w="4021" w:type="dxa"/>
            <w:shd w:val="clear" w:color="auto" w:fill="auto"/>
            <w:vAlign w:val="center"/>
            <w:hideMark/>
          </w:tcPr>
          <w:p w14:paraId="50AB7394" w14:textId="77777777" w:rsidR="002F101D" w:rsidRPr="002F101D" w:rsidRDefault="002F101D" w:rsidP="002F101D">
            <w:pPr>
              <w:rPr>
                <w:snapToGrid w:val="0"/>
                <w:szCs w:val="28"/>
              </w:rPr>
            </w:pPr>
            <w:r w:rsidRPr="002F101D">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5C7DC5FD" w14:textId="77777777" w:rsidR="002F101D" w:rsidRPr="002F101D" w:rsidRDefault="002F101D" w:rsidP="002F101D">
            <w:pPr>
              <w:jc w:val="center"/>
              <w:rPr>
                <w:snapToGrid w:val="0"/>
                <w:sz w:val="28"/>
                <w:szCs w:val="28"/>
              </w:rPr>
            </w:pPr>
            <w:r w:rsidRPr="002F101D">
              <w:rPr>
                <w:snapToGrid w:val="0"/>
                <w:sz w:val="28"/>
                <w:szCs w:val="28"/>
              </w:rPr>
              <w:t>-</w:t>
            </w:r>
          </w:p>
        </w:tc>
        <w:tc>
          <w:tcPr>
            <w:tcW w:w="1500" w:type="dxa"/>
            <w:tcBorders>
              <w:top w:val="nil"/>
              <w:left w:val="single" w:sz="4" w:space="0" w:color="auto"/>
              <w:bottom w:val="single" w:sz="4" w:space="0" w:color="auto"/>
              <w:right w:val="single" w:sz="4" w:space="0" w:color="auto"/>
            </w:tcBorders>
            <w:shd w:val="clear" w:color="auto" w:fill="auto"/>
            <w:vAlign w:val="center"/>
          </w:tcPr>
          <w:p w14:paraId="602150DA" w14:textId="77777777" w:rsidR="002F101D" w:rsidRPr="002F101D" w:rsidRDefault="002F101D" w:rsidP="002F101D">
            <w:pPr>
              <w:jc w:val="center"/>
              <w:rPr>
                <w:snapToGrid w:val="0"/>
                <w:sz w:val="28"/>
                <w:szCs w:val="28"/>
              </w:rPr>
            </w:pPr>
            <w:r w:rsidRPr="002F101D">
              <w:rPr>
                <w:snapToGrid w:val="0"/>
                <w:sz w:val="28"/>
                <w:szCs w:val="28"/>
              </w:rPr>
              <w:t>5 237</w:t>
            </w:r>
          </w:p>
        </w:tc>
        <w:tc>
          <w:tcPr>
            <w:tcW w:w="1821" w:type="dxa"/>
            <w:tcBorders>
              <w:top w:val="nil"/>
              <w:left w:val="nil"/>
              <w:bottom w:val="single" w:sz="4" w:space="0" w:color="auto"/>
              <w:right w:val="single" w:sz="4" w:space="0" w:color="auto"/>
            </w:tcBorders>
            <w:shd w:val="clear" w:color="auto" w:fill="auto"/>
            <w:vAlign w:val="center"/>
          </w:tcPr>
          <w:p w14:paraId="7927A225" w14:textId="77777777" w:rsidR="002F101D" w:rsidRPr="002F101D" w:rsidRDefault="002F101D" w:rsidP="002F101D">
            <w:pPr>
              <w:jc w:val="center"/>
              <w:rPr>
                <w:snapToGrid w:val="0"/>
                <w:sz w:val="28"/>
                <w:szCs w:val="28"/>
              </w:rPr>
            </w:pPr>
            <w:r w:rsidRPr="002F101D">
              <w:rPr>
                <w:snapToGrid w:val="0"/>
                <w:sz w:val="28"/>
                <w:szCs w:val="28"/>
              </w:rPr>
              <w:t>-</w:t>
            </w:r>
          </w:p>
        </w:tc>
      </w:tr>
    </w:tbl>
    <w:p w14:paraId="6FC998E1" w14:textId="77777777" w:rsidR="002F101D" w:rsidRPr="002F101D" w:rsidRDefault="002F101D" w:rsidP="002F101D">
      <w:pPr>
        <w:tabs>
          <w:tab w:val="left" w:pos="1890"/>
        </w:tabs>
        <w:ind w:firstLine="720"/>
        <w:jc w:val="both"/>
        <w:rPr>
          <w:snapToGrid w:val="0"/>
          <w:sz w:val="28"/>
          <w:szCs w:val="28"/>
        </w:rPr>
      </w:pPr>
    </w:p>
    <w:p w14:paraId="23FAE022" w14:textId="77777777" w:rsidR="002F101D" w:rsidRPr="002F101D" w:rsidRDefault="002F101D" w:rsidP="002F101D">
      <w:pPr>
        <w:tabs>
          <w:tab w:val="left" w:pos="1890"/>
        </w:tabs>
        <w:ind w:firstLine="851"/>
        <w:jc w:val="both"/>
        <w:rPr>
          <w:sz w:val="28"/>
          <w:szCs w:val="28"/>
        </w:rPr>
      </w:pPr>
      <w:r w:rsidRPr="002F101D">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A75490C" w14:textId="77777777" w:rsidR="002F101D" w:rsidRPr="002F101D" w:rsidRDefault="002F101D" w:rsidP="002F101D">
      <w:pPr>
        <w:rPr>
          <w:snapToGrid w:val="0"/>
          <w:sz w:val="28"/>
          <w:szCs w:val="28"/>
        </w:rPr>
      </w:pPr>
    </w:p>
    <w:p w14:paraId="30804340" w14:textId="77777777" w:rsidR="002F101D" w:rsidRPr="002F101D" w:rsidRDefault="002F101D" w:rsidP="002F101D">
      <w:pPr>
        <w:ind w:right="-426"/>
        <w:jc w:val="right"/>
        <w:rPr>
          <w:snapToGrid w:val="0"/>
          <w:sz w:val="28"/>
          <w:szCs w:val="28"/>
          <w:lang w:eastAsia="en-US"/>
        </w:rPr>
      </w:pPr>
    </w:p>
    <w:p w14:paraId="43A0CBB0" w14:textId="77777777" w:rsidR="002F101D" w:rsidRPr="002F101D" w:rsidRDefault="002F101D" w:rsidP="002F101D">
      <w:pPr>
        <w:ind w:right="-426"/>
        <w:jc w:val="right"/>
        <w:rPr>
          <w:snapToGrid w:val="0"/>
          <w:sz w:val="28"/>
          <w:szCs w:val="28"/>
          <w:lang w:eastAsia="en-US"/>
        </w:rPr>
      </w:pPr>
    </w:p>
    <w:p w14:paraId="0AB2E5D3" w14:textId="77777777" w:rsidR="002F101D" w:rsidRPr="002F101D" w:rsidRDefault="002F101D" w:rsidP="002F101D">
      <w:pPr>
        <w:ind w:right="-426"/>
        <w:jc w:val="right"/>
        <w:rPr>
          <w:snapToGrid w:val="0"/>
          <w:sz w:val="28"/>
          <w:szCs w:val="28"/>
          <w:lang w:eastAsia="en-US"/>
        </w:rPr>
      </w:pPr>
    </w:p>
    <w:p w14:paraId="0C277CB0" w14:textId="77777777" w:rsidR="002F101D" w:rsidRPr="002F101D" w:rsidRDefault="002F101D" w:rsidP="002F101D">
      <w:pPr>
        <w:ind w:right="-426"/>
        <w:jc w:val="right"/>
        <w:rPr>
          <w:snapToGrid w:val="0"/>
          <w:sz w:val="28"/>
          <w:szCs w:val="28"/>
          <w:lang w:eastAsia="en-US"/>
        </w:rPr>
      </w:pPr>
    </w:p>
    <w:p w14:paraId="61E725C8" w14:textId="77777777" w:rsidR="002F101D" w:rsidRPr="002F101D" w:rsidRDefault="002F101D" w:rsidP="002F101D">
      <w:pPr>
        <w:ind w:right="-426"/>
        <w:jc w:val="right"/>
        <w:rPr>
          <w:snapToGrid w:val="0"/>
          <w:sz w:val="28"/>
          <w:szCs w:val="28"/>
          <w:lang w:eastAsia="en-US"/>
        </w:rPr>
      </w:pPr>
    </w:p>
    <w:p w14:paraId="7BA14C2F" w14:textId="77777777" w:rsidR="002F101D" w:rsidRPr="002F101D" w:rsidRDefault="002F101D" w:rsidP="002F101D">
      <w:pPr>
        <w:ind w:right="-426"/>
        <w:jc w:val="right"/>
        <w:rPr>
          <w:snapToGrid w:val="0"/>
          <w:sz w:val="28"/>
          <w:szCs w:val="28"/>
          <w:lang w:eastAsia="en-US"/>
        </w:rPr>
      </w:pPr>
    </w:p>
    <w:p w14:paraId="75F4A1CE" w14:textId="77777777" w:rsidR="002F101D" w:rsidRPr="002F101D" w:rsidRDefault="002F101D" w:rsidP="002F101D">
      <w:pPr>
        <w:ind w:right="-426"/>
        <w:jc w:val="right"/>
        <w:rPr>
          <w:snapToGrid w:val="0"/>
          <w:sz w:val="28"/>
          <w:szCs w:val="28"/>
          <w:lang w:eastAsia="en-US"/>
        </w:rPr>
      </w:pPr>
    </w:p>
    <w:p w14:paraId="44F04A0E" w14:textId="77777777" w:rsidR="002F101D" w:rsidRPr="002F101D" w:rsidRDefault="002F101D" w:rsidP="002F101D">
      <w:pPr>
        <w:ind w:right="-426"/>
        <w:jc w:val="right"/>
        <w:rPr>
          <w:snapToGrid w:val="0"/>
          <w:sz w:val="28"/>
          <w:szCs w:val="28"/>
          <w:lang w:eastAsia="en-US"/>
        </w:rPr>
      </w:pPr>
    </w:p>
    <w:p w14:paraId="5155DC6B" w14:textId="77777777" w:rsidR="002F101D" w:rsidRPr="002F101D" w:rsidRDefault="002F101D" w:rsidP="002F101D">
      <w:pPr>
        <w:ind w:right="-426"/>
        <w:jc w:val="right"/>
        <w:rPr>
          <w:snapToGrid w:val="0"/>
          <w:sz w:val="28"/>
          <w:szCs w:val="28"/>
          <w:lang w:eastAsia="en-US"/>
        </w:rPr>
      </w:pPr>
    </w:p>
    <w:p w14:paraId="65F5CCD6" w14:textId="77777777" w:rsidR="002F101D" w:rsidRPr="002F101D" w:rsidRDefault="002F101D" w:rsidP="002F101D">
      <w:pPr>
        <w:ind w:right="-426"/>
        <w:jc w:val="right"/>
        <w:rPr>
          <w:snapToGrid w:val="0"/>
          <w:sz w:val="28"/>
          <w:szCs w:val="28"/>
          <w:lang w:eastAsia="en-US"/>
        </w:rPr>
      </w:pPr>
    </w:p>
    <w:p w14:paraId="21C01106" w14:textId="77777777" w:rsidR="002F101D" w:rsidRPr="002F101D" w:rsidRDefault="002F101D" w:rsidP="002F101D">
      <w:pPr>
        <w:ind w:right="-426"/>
        <w:jc w:val="right"/>
        <w:rPr>
          <w:snapToGrid w:val="0"/>
          <w:sz w:val="28"/>
          <w:szCs w:val="28"/>
          <w:lang w:eastAsia="en-US"/>
        </w:rPr>
      </w:pPr>
    </w:p>
    <w:p w14:paraId="6059E081" w14:textId="77777777" w:rsidR="002F101D" w:rsidRPr="002F101D" w:rsidRDefault="002F101D" w:rsidP="002F101D">
      <w:pPr>
        <w:ind w:right="-426"/>
        <w:jc w:val="right"/>
        <w:rPr>
          <w:snapToGrid w:val="0"/>
          <w:sz w:val="28"/>
          <w:szCs w:val="28"/>
          <w:lang w:eastAsia="en-US"/>
        </w:rPr>
      </w:pPr>
    </w:p>
    <w:p w14:paraId="7306A015" w14:textId="77777777" w:rsidR="002F101D" w:rsidRPr="002F101D" w:rsidRDefault="002F101D" w:rsidP="002F101D">
      <w:pPr>
        <w:ind w:right="-426"/>
        <w:jc w:val="right"/>
        <w:rPr>
          <w:snapToGrid w:val="0"/>
          <w:sz w:val="28"/>
          <w:szCs w:val="28"/>
          <w:lang w:eastAsia="en-US"/>
        </w:rPr>
      </w:pPr>
    </w:p>
    <w:p w14:paraId="6038430F" w14:textId="77777777" w:rsidR="002F101D" w:rsidRPr="002F101D" w:rsidRDefault="002F101D" w:rsidP="002F101D">
      <w:pPr>
        <w:ind w:right="-426"/>
        <w:jc w:val="right"/>
        <w:rPr>
          <w:snapToGrid w:val="0"/>
          <w:sz w:val="28"/>
          <w:szCs w:val="28"/>
          <w:lang w:eastAsia="en-US"/>
        </w:rPr>
      </w:pPr>
    </w:p>
    <w:p w14:paraId="697172FC" w14:textId="77777777" w:rsidR="002F101D" w:rsidRPr="002F101D" w:rsidRDefault="002F101D" w:rsidP="002F101D">
      <w:pPr>
        <w:ind w:right="-426"/>
        <w:jc w:val="right"/>
        <w:rPr>
          <w:snapToGrid w:val="0"/>
          <w:sz w:val="28"/>
          <w:szCs w:val="28"/>
          <w:lang w:eastAsia="en-US"/>
        </w:rPr>
      </w:pPr>
    </w:p>
    <w:p w14:paraId="405513E6" w14:textId="77777777" w:rsidR="002F101D" w:rsidRPr="002F101D" w:rsidRDefault="002F101D" w:rsidP="002F101D">
      <w:pPr>
        <w:ind w:right="-426"/>
        <w:jc w:val="right"/>
        <w:rPr>
          <w:snapToGrid w:val="0"/>
          <w:sz w:val="28"/>
          <w:szCs w:val="28"/>
          <w:lang w:eastAsia="en-US"/>
        </w:rPr>
      </w:pPr>
    </w:p>
    <w:p w14:paraId="1AE93D0B" w14:textId="77777777" w:rsidR="002F101D" w:rsidRPr="002F101D" w:rsidRDefault="002F101D" w:rsidP="002F101D">
      <w:pPr>
        <w:ind w:right="-426"/>
        <w:jc w:val="right"/>
        <w:rPr>
          <w:snapToGrid w:val="0"/>
          <w:sz w:val="28"/>
          <w:szCs w:val="28"/>
          <w:lang w:eastAsia="en-US"/>
        </w:rPr>
      </w:pPr>
    </w:p>
    <w:p w14:paraId="00D78459" w14:textId="77777777" w:rsidR="002F101D" w:rsidRPr="002F101D" w:rsidRDefault="002F101D" w:rsidP="002F101D">
      <w:pPr>
        <w:ind w:right="-426"/>
        <w:jc w:val="right"/>
        <w:rPr>
          <w:snapToGrid w:val="0"/>
          <w:sz w:val="28"/>
          <w:szCs w:val="28"/>
          <w:lang w:eastAsia="en-US"/>
        </w:rPr>
      </w:pPr>
    </w:p>
    <w:p w14:paraId="66FD0A65" w14:textId="77777777" w:rsidR="002F101D" w:rsidRPr="002F101D" w:rsidRDefault="002F101D" w:rsidP="002F101D">
      <w:pPr>
        <w:ind w:right="-426"/>
        <w:jc w:val="right"/>
        <w:rPr>
          <w:snapToGrid w:val="0"/>
          <w:sz w:val="28"/>
          <w:szCs w:val="28"/>
          <w:lang w:eastAsia="en-US"/>
        </w:rPr>
      </w:pPr>
    </w:p>
    <w:p w14:paraId="1484AA26" w14:textId="77777777" w:rsidR="002F101D" w:rsidRPr="002F101D" w:rsidRDefault="002F101D" w:rsidP="002F101D">
      <w:pPr>
        <w:ind w:right="-426"/>
        <w:jc w:val="right"/>
        <w:rPr>
          <w:snapToGrid w:val="0"/>
          <w:sz w:val="28"/>
          <w:szCs w:val="28"/>
          <w:lang w:eastAsia="en-US"/>
        </w:rPr>
      </w:pPr>
    </w:p>
    <w:p w14:paraId="6146DF47" w14:textId="77777777" w:rsidR="002F101D" w:rsidRDefault="002F101D" w:rsidP="002F101D">
      <w:pPr>
        <w:ind w:right="-426"/>
        <w:jc w:val="right"/>
        <w:rPr>
          <w:snapToGrid w:val="0"/>
          <w:sz w:val="28"/>
          <w:szCs w:val="28"/>
          <w:lang w:eastAsia="en-US"/>
        </w:rPr>
        <w:sectPr w:rsidR="002F101D" w:rsidSect="002F101D">
          <w:pgSz w:w="11906" w:h="16838"/>
          <w:pgMar w:top="851" w:right="851" w:bottom="851" w:left="1701" w:header="720" w:footer="720" w:gutter="0"/>
          <w:cols w:space="720"/>
          <w:titlePg/>
          <w:docGrid w:linePitch="381"/>
        </w:sectPr>
      </w:pPr>
    </w:p>
    <w:p w14:paraId="4080307F" w14:textId="77777777" w:rsidR="002F101D" w:rsidRPr="002F101D" w:rsidRDefault="002F101D" w:rsidP="002F101D">
      <w:pPr>
        <w:ind w:right="-426"/>
        <w:jc w:val="right"/>
        <w:rPr>
          <w:snapToGrid w:val="0"/>
          <w:sz w:val="28"/>
          <w:szCs w:val="28"/>
          <w:lang w:eastAsia="en-US"/>
        </w:rPr>
      </w:pPr>
    </w:p>
    <w:p w14:paraId="10D156ED" w14:textId="77777777" w:rsidR="002F101D" w:rsidRPr="002F101D" w:rsidRDefault="002F101D" w:rsidP="00DF2E77">
      <w:pPr>
        <w:numPr>
          <w:ilvl w:val="0"/>
          <w:numId w:val="9"/>
        </w:numPr>
        <w:ind w:left="0" w:right="-426" w:firstLine="0"/>
        <w:jc w:val="right"/>
        <w:rPr>
          <w:snapToGrid w:val="0"/>
          <w:sz w:val="28"/>
          <w:szCs w:val="28"/>
          <w:lang w:eastAsia="en-US"/>
        </w:rPr>
      </w:pPr>
    </w:p>
    <w:p w14:paraId="4A006CF5" w14:textId="77777777" w:rsidR="002F101D" w:rsidRPr="002F101D" w:rsidRDefault="002F101D" w:rsidP="002F101D">
      <w:pPr>
        <w:jc w:val="center"/>
        <w:rPr>
          <w:rFonts w:eastAsia="Calibri"/>
          <w:b/>
          <w:bCs/>
          <w:snapToGrid w:val="0"/>
          <w:sz w:val="28"/>
          <w:lang w:eastAsia="en-US"/>
        </w:rPr>
      </w:pPr>
      <w:r w:rsidRPr="002F101D">
        <w:rPr>
          <w:rFonts w:eastAsia="Calibri"/>
          <w:b/>
          <w:bCs/>
          <w:snapToGrid w:val="0"/>
          <w:sz w:val="28"/>
          <w:lang w:eastAsia="en-US"/>
        </w:rPr>
        <w:t>Расчёт необходимой валовой выручки на тепловую энергию методом индексации установленных тарифов на 2024 год</w:t>
      </w:r>
    </w:p>
    <w:p w14:paraId="0D60C8F3" w14:textId="77777777" w:rsidR="002F101D" w:rsidRPr="002F101D" w:rsidRDefault="002F101D" w:rsidP="002F101D">
      <w:pPr>
        <w:spacing w:line="360" w:lineRule="auto"/>
        <w:jc w:val="center"/>
        <w:rPr>
          <w:snapToGrid w:val="0"/>
          <w:sz w:val="28"/>
        </w:rPr>
      </w:pPr>
      <w:r w:rsidRPr="002F101D">
        <w:rPr>
          <w:snapToGrid w:val="0"/>
          <w:sz w:val="28"/>
        </w:rPr>
        <w:t>(Приложение 5.9 к Методическим указаниям)</w:t>
      </w:r>
    </w:p>
    <w:p w14:paraId="5509D2DD" w14:textId="77777777" w:rsidR="002F101D" w:rsidRPr="002F101D" w:rsidRDefault="002F101D" w:rsidP="002F101D">
      <w:pPr>
        <w:jc w:val="right"/>
        <w:rPr>
          <w:snapToGrid w:val="0"/>
          <w:sz w:val="28"/>
          <w:szCs w:val="28"/>
        </w:rPr>
      </w:pPr>
    </w:p>
    <w:p w14:paraId="74EB5826" w14:textId="77777777" w:rsidR="002F101D" w:rsidRPr="002F101D" w:rsidRDefault="002F101D" w:rsidP="002F101D">
      <w:pPr>
        <w:ind w:right="283"/>
        <w:jc w:val="right"/>
        <w:rPr>
          <w:snapToGrid w:val="0"/>
          <w:sz w:val="28"/>
          <w:szCs w:val="28"/>
        </w:rPr>
      </w:pPr>
      <w:bookmarkStart w:id="93" w:name="_Toc21094965"/>
      <w:bookmarkStart w:id="94" w:name="_Toc23151654"/>
      <w:r w:rsidRPr="002F101D">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2F101D" w:rsidRPr="002F101D" w14:paraId="4D87FE90" w14:textId="77777777" w:rsidTr="00DD090C">
        <w:trPr>
          <w:trHeight w:val="507"/>
          <w:tblHeader/>
        </w:trPr>
        <w:tc>
          <w:tcPr>
            <w:tcW w:w="658" w:type="dxa"/>
            <w:vMerge w:val="restart"/>
            <w:shd w:val="clear" w:color="auto" w:fill="auto"/>
            <w:vAlign w:val="center"/>
            <w:hideMark/>
          </w:tcPr>
          <w:p w14:paraId="03A1B147" w14:textId="77777777" w:rsidR="002F101D" w:rsidRPr="002F101D" w:rsidRDefault="002F101D" w:rsidP="002F101D">
            <w:pPr>
              <w:jc w:val="center"/>
              <w:rPr>
                <w:snapToGrid w:val="0"/>
                <w:szCs w:val="28"/>
              </w:rPr>
            </w:pPr>
            <w:r w:rsidRPr="002F101D">
              <w:rPr>
                <w:snapToGrid w:val="0"/>
                <w:szCs w:val="28"/>
              </w:rPr>
              <w:t>№ п/п</w:t>
            </w:r>
          </w:p>
        </w:tc>
        <w:tc>
          <w:tcPr>
            <w:tcW w:w="3878" w:type="dxa"/>
            <w:vMerge w:val="restart"/>
            <w:shd w:val="clear" w:color="auto" w:fill="auto"/>
            <w:vAlign w:val="center"/>
            <w:hideMark/>
          </w:tcPr>
          <w:p w14:paraId="6D1AB3DA" w14:textId="77777777" w:rsidR="002F101D" w:rsidRPr="002F101D" w:rsidRDefault="002F101D" w:rsidP="002F101D">
            <w:pPr>
              <w:jc w:val="center"/>
              <w:rPr>
                <w:snapToGrid w:val="0"/>
                <w:szCs w:val="28"/>
              </w:rPr>
            </w:pPr>
            <w:r w:rsidRPr="002F101D">
              <w:rPr>
                <w:snapToGrid w:val="0"/>
                <w:szCs w:val="28"/>
              </w:rPr>
              <w:t>Наименование расхода</w:t>
            </w:r>
          </w:p>
        </w:tc>
        <w:tc>
          <w:tcPr>
            <w:tcW w:w="1599" w:type="dxa"/>
            <w:vMerge w:val="restart"/>
          </w:tcPr>
          <w:p w14:paraId="3472A1D7" w14:textId="77777777" w:rsidR="002F101D" w:rsidRPr="002F101D" w:rsidRDefault="002F101D" w:rsidP="002F101D">
            <w:pPr>
              <w:ind w:left="-57" w:right="-57"/>
              <w:jc w:val="center"/>
              <w:rPr>
                <w:snapToGrid w:val="0"/>
                <w:szCs w:val="28"/>
              </w:rPr>
            </w:pPr>
            <w:r w:rsidRPr="002F101D">
              <w:rPr>
                <w:snapToGrid w:val="0"/>
                <w:szCs w:val="28"/>
              </w:rPr>
              <w:t>Предложение предприятия на 2024 год</w:t>
            </w:r>
          </w:p>
        </w:tc>
        <w:tc>
          <w:tcPr>
            <w:tcW w:w="1560" w:type="dxa"/>
            <w:vMerge w:val="restart"/>
          </w:tcPr>
          <w:p w14:paraId="2CB78175" w14:textId="77777777" w:rsidR="002F101D" w:rsidRPr="002F101D" w:rsidRDefault="002F101D" w:rsidP="002F101D">
            <w:pPr>
              <w:ind w:left="-57" w:right="-57"/>
              <w:jc w:val="center"/>
              <w:rPr>
                <w:snapToGrid w:val="0"/>
                <w:szCs w:val="28"/>
              </w:rPr>
            </w:pPr>
            <w:r w:rsidRPr="002F101D">
              <w:rPr>
                <w:snapToGrid w:val="0"/>
                <w:szCs w:val="28"/>
              </w:rPr>
              <w:t>Предложение экспертов на 2024 год</w:t>
            </w:r>
          </w:p>
        </w:tc>
        <w:tc>
          <w:tcPr>
            <w:tcW w:w="1701" w:type="dxa"/>
            <w:vMerge w:val="restart"/>
          </w:tcPr>
          <w:p w14:paraId="16EE42DE" w14:textId="77777777" w:rsidR="002F101D" w:rsidRPr="002F101D" w:rsidRDefault="002F101D" w:rsidP="002F101D">
            <w:pPr>
              <w:ind w:left="-57" w:right="-57"/>
              <w:jc w:val="center"/>
              <w:rPr>
                <w:snapToGrid w:val="0"/>
                <w:szCs w:val="28"/>
              </w:rPr>
            </w:pPr>
            <w:r w:rsidRPr="002F101D">
              <w:rPr>
                <w:snapToGrid w:val="0"/>
                <w:szCs w:val="28"/>
              </w:rPr>
              <w:t>Корректировка предложения предприятия</w:t>
            </w:r>
          </w:p>
        </w:tc>
      </w:tr>
      <w:tr w:rsidR="002F101D" w:rsidRPr="002F101D" w14:paraId="50349736" w14:textId="77777777" w:rsidTr="00DD090C">
        <w:trPr>
          <w:trHeight w:val="507"/>
          <w:tblHeader/>
        </w:trPr>
        <w:tc>
          <w:tcPr>
            <w:tcW w:w="658" w:type="dxa"/>
            <w:vMerge/>
            <w:shd w:val="clear" w:color="auto" w:fill="auto"/>
            <w:vAlign w:val="center"/>
            <w:hideMark/>
          </w:tcPr>
          <w:p w14:paraId="753DB1D3" w14:textId="77777777" w:rsidR="002F101D" w:rsidRPr="002F101D" w:rsidRDefault="002F101D" w:rsidP="002F101D">
            <w:pPr>
              <w:jc w:val="center"/>
              <w:rPr>
                <w:snapToGrid w:val="0"/>
                <w:szCs w:val="28"/>
              </w:rPr>
            </w:pPr>
          </w:p>
        </w:tc>
        <w:tc>
          <w:tcPr>
            <w:tcW w:w="3878" w:type="dxa"/>
            <w:vMerge/>
            <w:shd w:val="clear" w:color="auto" w:fill="auto"/>
            <w:vAlign w:val="center"/>
            <w:hideMark/>
          </w:tcPr>
          <w:p w14:paraId="5ADBF1D9" w14:textId="77777777" w:rsidR="002F101D" w:rsidRPr="002F101D" w:rsidRDefault="002F101D" w:rsidP="002F101D">
            <w:pPr>
              <w:jc w:val="center"/>
              <w:rPr>
                <w:snapToGrid w:val="0"/>
                <w:szCs w:val="28"/>
              </w:rPr>
            </w:pPr>
          </w:p>
        </w:tc>
        <w:tc>
          <w:tcPr>
            <w:tcW w:w="1599" w:type="dxa"/>
            <w:vMerge/>
            <w:vAlign w:val="center"/>
          </w:tcPr>
          <w:p w14:paraId="42D9F7F6" w14:textId="77777777" w:rsidR="002F101D" w:rsidRPr="002F101D" w:rsidRDefault="002F101D" w:rsidP="002F101D">
            <w:pPr>
              <w:jc w:val="center"/>
              <w:rPr>
                <w:snapToGrid w:val="0"/>
                <w:szCs w:val="28"/>
              </w:rPr>
            </w:pPr>
          </w:p>
        </w:tc>
        <w:tc>
          <w:tcPr>
            <w:tcW w:w="1560" w:type="dxa"/>
            <w:vMerge/>
            <w:shd w:val="clear" w:color="auto" w:fill="FFFFCC"/>
            <w:vAlign w:val="center"/>
          </w:tcPr>
          <w:p w14:paraId="3F0A61F2" w14:textId="77777777" w:rsidR="002F101D" w:rsidRPr="002F101D" w:rsidRDefault="002F101D" w:rsidP="002F101D">
            <w:pPr>
              <w:jc w:val="center"/>
              <w:rPr>
                <w:snapToGrid w:val="0"/>
                <w:szCs w:val="28"/>
              </w:rPr>
            </w:pPr>
          </w:p>
        </w:tc>
        <w:tc>
          <w:tcPr>
            <w:tcW w:w="1701" w:type="dxa"/>
            <w:vMerge/>
            <w:vAlign w:val="center"/>
          </w:tcPr>
          <w:p w14:paraId="0C5C68FE" w14:textId="77777777" w:rsidR="002F101D" w:rsidRPr="002F101D" w:rsidRDefault="002F101D" w:rsidP="002F101D">
            <w:pPr>
              <w:jc w:val="center"/>
              <w:rPr>
                <w:snapToGrid w:val="0"/>
                <w:szCs w:val="28"/>
              </w:rPr>
            </w:pPr>
          </w:p>
        </w:tc>
      </w:tr>
      <w:tr w:rsidR="002F101D" w:rsidRPr="002F101D" w14:paraId="5CA785A0" w14:textId="77777777" w:rsidTr="00DD090C">
        <w:trPr>
          <w:trHeight w:val="349"/>
        </w:trPr>
        <w:tc>
          <w:tcPr>
            <w:tcW w:w="658" w:type="dxa"/>
            <w:shd w:val="clear" w:color="auto" w:fill="auto"/>
            <w:vAlign w:val="center"/>
            <w:hideMark/>
          </w:tcPr>
          <w:p w14:paraId="0C99E2A3" w14:textId="77777777" w:rsidR="002F101D" w:rsidRPr="002F101D" w:rsidRDefault="002F101D" w:rsidP="002F101D">
            <w:pPr>
              <w:jc w:val="center"/>
              <w:rPr>
                <w:snapToGrid w:val="0"/>
                <w:szCs w:val="28"/>
              </w:rPr>
            </w:pPr>
            <w:r w:rsidRPr="002F101D">
              <w:rPr>
                <w:snapToGrid w:val="0"/>
                <w:szCs w:val="28"/>
              </w:rPr>
              <w:t>1</w:t>
            </w:r>
          </w:p>
        </w:tc>
        <w:tc>
          <w:tcPr>
            <w:tcW w:w="3878" w:type="dxa"/>
            <w:shd w:val="clear" w:color="auto" w:fill="auto"/>
            <w:vAlign w:val="center"/>
            <w:hideMark/>
          </w:tcPr>
          <w:p w14:paraId="06984FE6" w14:textId="77777777" w:rsidR="002F101D" w:rsidRPr="002F101D" w:rsidRDefault="002F101D" w:rsidP="002F101D">
            <w:pPr>
              <w:rPr>
                <w:snapToGrid w:val="0"/>
                <w:szCs w:val="28"/>
              </w:rPr>
            </w:pPr>
            <w:r w:rsidRPr="002F101D">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C3DE560"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0D955DE8" w14:textId="77777777" w:rsidR="002F101D" w:rsidRPr="002F101D" w:rsidRDefault="002F101D" w:rsidP="002F101D">
            <w:pPr>
              <w:jc w:val="center"/>
              <w:rPr>
                <w:snapToGrid w:val="0"/>
                <w:sz w:val="28"/>
                <w:szCs w:val="28"/>
              </w:rPr>
            </w:pPr>
            <w:r w:rsidRPr="002F101D">
              <w:rPr>
                <w:snapToGrid w:val="0"/>
                <w:sz w:val="28"/>
                <w:szCs w:val="28"/>
              </w:rPr>
              <w:t>3 415</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640527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46A4C52C" w14:textId="77777777" w:rsidTr="00DD090C">
        <w:trPr>
          <w:trHeight w:val="204"/>
        </w:trPr>
        <w:tc>
          <w:tcPr>
            <w:tcW w:w="658" w:type="dxa"/>
            <w:shd w:val="clear" w:color="auto" w:fill="auto"/>
            <w:vAlign w:val="center"/>
            <w:hideMark/>
          </w:tcPr>
          <w:p w14:paraId="21BE3D65" w14:textId="77777777" w:rsidR="002F101D" w:rsidRPr="002F101D" w:rsidRDefault="002F101D" w:rsidP="002F101D">
            <w:pPr>
              <w:jc w:val="center"/>
              <w:rPr>
                <w:snapToGrid w:val="0"/>
                <w:szCs w:val="28"/>
              </w:rPr>
            </w:pPr>
            <w:r w:rsidRPr="002F101D">
              <w:rPr>
                <w:snapToGrid w:val="0"/>
                <w:szCs w:val="28"/>
              </w:rPr>
              <w:t>2</w:t>
            </w:r>
          </w:p>
        </w:tc>
        <w:tc>
          <w:tcPr>
            <w:tcW w:w="3878" w:type="dxa"/>
            <w:shd w:val="clear" w:color="auto" w:fill="auto"/>
            <w:vAlign w:val="center"/>
            <w:hideMark/>
          </w:tcPr>
          <w:p w14:paraId="1A45FF3F" w14:textId="77777777" w:rsidR="002F101D" w:rsidRPr="002F101D" w:rsidRDefault="002F101D" w:rsidP="002F101D">
            <w:pPr>
              <w:rPr>
                <w:snapToGrid w:val="0"/>
                <w:szCs w:val="28"/>
              </w:rPr>
            </w:pPr>
            <w:r w:rsidRPr="002F101D">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0A5DC62B"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4A880E87" w14:textId="77777777" w:rsidR="002F101D" w:rsidRPr="002F101D" w:rsidRDefault="002F101D" w:rsidP="002F101D">
            <w:pPr>
              <w:jc w:val="center"/>
              <w:rPr>
                <w:snapToGrid w:val="0"/>
                <w:sz w:val="28"/>
                <w:szCs w:val="28"/>
              </w:rPr>
            </w:pPr>
            <w:r w:rsidRPr="002F101D">
              <w:rPr>
                <w:snapToGrid w:val="0"/>
                <w:sz w:val="28"/>
                <w:szCs w:val="28"/>
              </w:rPr>
              <w:t>3 000</w:t>
            </w:r>
          </w:p>
        </w:tc>
        <w:tc>
          <w:tcPr>
            <w:tcW w:w="1701" w:type="dxa"/>
            <w:tcBorders>
              <w:top w:val="nil"/>
              <w:left w:val="nil"/>
              <w:bottom w:val="single" w:sz="4" w:space="0" w:color="auto"/>
              <w:right w:val="single" w:sz="4" w:space="0" w:color="auto"/>
            </w:tcBorders>
            <w:shd w:val="clear" w:color="000000" w:fill="FFFFFF"/>
            <w:vAlign w:val="center"/>
          </w:tcPr>
          <w:p w14:paraId="60A21FA4"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6890875E" w14:textId="77777777" w:rsidTr="00DD090C">
        <w:trPr>
          <w:trHeight w:val="818"/>
        </w:trPr>
        <w:tc>
          <w:tcPr>
            <w:tcW w:w="658" w:type="dxa"/>
            <w:shd w:val="clear" w:color="auto" w:fill="auto"/>
            <w:vAlign w:val="center"/>
            <w:hideMark/>
          </w:tcPr>
          <w:p w14:paraId="3A2D06B8" w14:textId="77777777" w:rsidR="002F101D" w:rsidRPr="002F101D" w:rsidRDefault="002F101D" w:rsidP="002F101D">
            <w:pPr>
              <w:jc w:val="center"/>
              <w:rPr>
                <w:snapToGrid w:val="0"/>
                <w:szCs w:val="28"/>
              </w:rPr>
            </w:pPr>
            <w:r w:rsidRPr="002F101D">
              <w:rPr>
                <w:snapToGrid w:val="0"/>
                <w:szCs w:val="28"/>
              </w:rPr>
              <w:t>3</w:t>
            </w:r>
          </w:p>
        </w:tc>
        <w:tc>
          <w:tcPr>
            <w:tcW w:w="3878" w:type="dxa"/>
            <w:shd w:val="clear" w:color="auto" w:fill="auto"/>
            <w:vAlign w:val="center"/>
            <w:hideMark/>
          </w:tcPr>
          <w:p w14:paraId="6C67A399" w14:textId="77777777" w:rsidR="002F101D" w:rsidRPr="002F101D" w:rsidRDefault="002F101D" w:rsidP="002F101D">
            <w:pPr>
              <w:rPr>
                <w:snapToGrid w:val="0"/>
                <w:szCs w:val="28"/>
              </w:rPr>
            </w:pPr>
            <w:r w:rsidRPr="002F101D">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5EFC0DDB"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06AC6C58" w14:textId="77777777" w:rsidR="002F101D" w:rsidRPr="002F101D" w:rsidRDefault="002F101D" w:rsidP="002F101D">
            <w:pPr>
              <w:jc w:val="center"/>
              <w:rPr>
                <w:snapToGrid w:val="0"/>
                <w:sz w:val="28"/>
                <w:szCs w:val="28"/>
              </w:rPr>
            </w:pPr>
            <w:r w:rsidRPr="002F101D">
              <w:rPr>
                <w:snapToGrid w:val="0"/>
                <w:sz w:val="28"/>
                <w:szCs w:val="28"/>
              </w:rPr>
              <w:t>5 237</w:t>
            </w:r>
          </w:p>
        </w:tc>
        <w:tc>
          <w:tcPr>
            <w:tcW w:w="1701" w:type="dxa"/>
            <w:tcBorders>
              <w:top w:val="nil"/>
              <w:left w:val="nil"/>
              <w:bottom w:val="single" w:sz="4" w:space="0" w:color="auto"/>
              <w:right w:val="single" w:sz="4" w:space="0" w:color="auto"/>
            </w:tcBorders>
            <w:shd w:val="clear" w:color="000000" w:fill="FFFFFF"/>
            <w:vAlign w:val="center"/>
          </w:tcPr>
          <w:p w14:paraId="1FC52105"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6D191F24" w14:textId="77777777" w:rsidTr="00DD090C">
        <w:trPr>
          <w:trHeight w:val="183"/>
        </w:trPr>
        <w:tc>
          <w:tcPr>
            <w:tcW w:w="658" w:type="dxa"/>
            <w:shd w:val="clear" w:color="auto" w:fill="auto"/>
            <w:vAlign w:val="center"/>
            <w:hideMark/>
          </w:tcPr>
          <w:p w14:paraId="0BA61717" w14:textId="77777777" w:rsidR="002F101D" w:rsidRPr="002F101D" w:rsidRDefault="002F101D" w:rsidP="002F101D">
            <w:pPr>
              <w:jc w:val="center"/>
              <w:rPr>
                <w:snapToGrid w:val="0"/>
                <w:szCs w:val="28"/>
              </w:rPr>
            </w:pPr>
            <w:r w:rsidRPr="002F101D">
              <w:rPr>
                <w:snapToGrid w:val="0"/>
                <w:szCs w:val="28"/>
              </w:rPr>
              <w:t>4</w:t>
            </w:r>
          </w:p>
        </w:tc>
        <w:tc>
          <w:tcPr>
            <w:tcW w:w="3878" w:type="dxa"/>
            <w:shd w:val="clear" w:color="auto" w:fill="auto"/>
            <w:vAlign w:val="center"/>
            <w:hideMark/>
          </w:tcPr>
          <w:p w14:paraId="7DD07D15" w14:textId="77777777" w:rsidR="002F101D" w:rsidRPr="002F101D" w:rsidRDefault="002F101D" w:rsidP="002F101D">
            <w:pPr>
              <w:rPr>
                <w:snapToGrid w:val="0"/>
                <w:szCs w:val="28"/>
              </w:rPr>
            </w:pPr>
            <w:r w:rsidRPr="002F101D">
              <w:rPr>
                <w:snapToGrid w:val="0"/>
                <w:szCs w:val="28"/>
              </w:rPr>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425B8384"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4BD14694"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368D7D9F"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6C75A8FC" w14:textId="77777777" w:rsidTr="00DD090C">
        <w:trPr>
          <w:trHeight w:val="515"/>
        </w:trPr>
        <w:tc>
          <w:tcPr>
            <w:tcW w:w="658" w:type="dxa"/>
            <w:shd w:val="clear" w:color="auto" w:fill="auto"/>
            <w:vAlign w:val="center"/>
          </w:tcPr>
          <w:p w14:paraId="77CC94DF" w14:textId="77777777" w:rsidR="002F101D" w:rsidRPr="002F101D" w:rsidRDefault="002F101D" w:rsidP="002F101D">
            <w:pPr>
              <w:jc w:val="center"/>
              <w:rPr>
                <w:snapToGrid w:val="0"/>
                <w:szCs w:val="28"/>
              </w:rPr>
            </w:pPr>
            <w:r w:rsidRPr="002F101D">
              <w:rPr>
                <w:snapToGrid w:val="0"/>
                <w:szCs w:val="28"/>
              </w:rPr>
              <w:t>5</w:t>
            </w:r>
          </w:p>
        </w:tc>
        <w:tc>
          <w:tcPr>
            <w:tcW w:w="3878" w:type="dxa"/>
            <w:shd w:val="clear" w:color="auto" w:fill="auto"/>
            <w:vAlign w:val="center"/>
          </w:tcPr>
          <w:p w14:paraId="7E782552" w14:textId="77777777" w:rsidR="002F101D" w:rsidRPr="002F101D" w:rsidRDefault="002F101D" w:rsidP="002F101D">
            <w:pPr>
              <w:rPr>
                <w:snapToGrid w:val="0"/>
                <w:szCs w:val="28"/>
              </w:rPr>
            </w:pPr>
            <w:r w:rsidRPr="002F101D">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23CB3CC"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4DCA806F"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6CAE0EAB"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027A1557" w14:textId="77777777" w:rsidTr="00DD090C">
        <w:trPr>
          <w:trHeight w:val="992"/>
        </w:trPr>
        <w:tc>
          <w:tcPr>
            <w:tcW w:w="658" w:type="dxa"/>
            <w:shd w:val="clear" w:color="auto" w:fill="auto"/>
            <w:vAlign w:val="center"/>
            <w:hideMark/>
          </w:tcPr>
          <w:p w14:paraId="78E0B6EA" w14:textId="77777777" w:rsidR="002F101D" w:rsidRPr="002F101D" w:rsidRDefault="002F101D" w:rsidP="002F101D">
            <w:pPr>
              <w:jc w:val="center"/>
              <w:rPr>
                <w:snapToGrid w:val="0"/>
                <w:szCs w:val="28"/>
              </w:rPr>
            </w:pPr>
            <w:r w:rsidRPr="002F101D">
              <w:rPr>
                <w:snapToGrid w:val="0"/>
                <w:szCs w:val="28"/>
              </w:rPr>
              <w:t>6</w:t>
            </w:r>
          </w:p>
        </w:tc>
        <w:tc>
          <w:tcPr>
            <w:tcW w:w="3878" w:type="dxa"/>
            <w:shd w:val="clear" w:color="auto" w:fill="auto"/>
            <w:vAlign w:val="center"/>
            <w:hideMark/>
          </w:tcPr>
          <w:p w14:paraId="5FD63A73" w14:textId="77777777" w:rsidR="002F101D" w:rsidRPr="002F101D" w:rsidRDefault="002F101D" w:rsidP="002F101D">
            <w:pPr>
              <w:rPr>
                <w:snapToGrid w:val="0"/>
                <w:szCs w:val="28"/>
              </w:rPr>
            </w:pPr>
            <w:r w:rsidRPr="002F101D">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388D28F7"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1A6967BF"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58BDBFF6"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2CD30BA2" w14:textId="77777777" w:rsidTr="00DD090C">
        <w:trPr>
          <w:trHeight w:val="1292"/>
        </w:trPr>
        <w:tc>
          <w:tcPr>
            <w:tcW w:w="658" w:type="dxa"/>
            <w:shd w:val="clear" w:color="auto" w:fill="auto"/>
            <w:vAlign w:val="center"/>
            <w:hideMark/>
          </w:tcPr>
          <w:p w14:paraId="20915D56" w14:textId="77777777" w:rsidR="002F101D" w:rsidRPr="002F101D" w:rsidRDefault="002F101D" w:rsidP="002F101D">
            <w:pPr>
              <w:jc w:val="center"/>
              <w:rPr>
                <w:snapToGrid w:val="0"/>
                <w:szCs w:val="28"/>
              </w:rPr>
            </w:pPr>
            <w:r w:rsidRPr="002F101D">
              <w:rPr>
                <w:snapToGrid w:val="0"/>
                <w:szCs w:val="28"/>
              </w:rPr>
              <w:t>7</w:t>
            </w:r>
          </w:p>
        </w:tc>
        <w:tc>
          <w:tcPr>
            <w:tcW w:w="3878" w:type="dxa"/>
            <w:shd w:val="clear" w:color="auto" w:fill="auto"/>
            <w:vAlign w:val="center"/>
            <w:hideMark/>
          </w:tcPr>
          <w:p w14:paraId="03B65E9A" w14:textId="77777777" w:rsidR="002F101D" w:rsidRPr="002F101D" w:rsidRDefault="002F101D" w:rsidP="002F101D">
            <w:pPr>
              <w:rPr>
                <w:snapToGrid w:val="0"/>
                <w:szCs w:val="28"/>
              </w:rPr>
            </w:pPr>
            <w:r w:rsidRPr="002F101D">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0657E076"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744AD047"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5252395"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59867712" w14:textId="77777777" w:rsidTr="00DD090C">
        <w:trPr>
          <w:trHeight w:val="987"/>
        </w:trPr>
        <w:tc>
          <w:tcPr>
            <w:tcW w:w="658" w:type="dxa"/>
            <w:shd w:val="clear" w:color="auto" w:fill="auto"/>
            <w:vAlign w:val="center"/>
            <w:hideMark/>
          </w:tcPr>
          <w:p w14:paraId="37720D1C" w14:textId="77777777" w:rsidR="002F101D" w:rsidRPr="002F101D" w:rsidRDefault="002F101D" w:rsidP="002F101D">
            <w:pPr>
              <w:jc w:val="center"/>
              <w:rPr>
                <w:snapToGrid w:val="0"/>
                <w:szCs w:val="28"/>
              </w:rPr>
            </w:pPr>
            <w:r w:rsidRPr="002F101D">
              <w:rPr>
                <w:snapToGrid w:val="0"/>
                <w:szCs w:val="28"/>
              </w:rPr>
              <w:t>8</w:t>
            </w:r>
          </w:p>
        </w:tc>
        <w:tc>
          <w:tcPr>
            <w:tcW w:w="3878" w:type="dxa"/>
            <w:shd w:val="clear" w:color="auto" w:fill="auto"/>
            <w:vAlign w:val="center"/>
            <w:hideMark/>
          </w:tcPr>
          <w:p w14:paraId="2D6DBB0C" w14:textId="77777777" w:rsidR="002F101D" w:rsidRPr="002F101D" w:rsidRDefault="002F101D" w:rsidP="002F101D">
            <w:pPr>
              <w:rPr>
                <w:snapToGrid w:val="0"/>
                <w:szCs w:val="28"/>
              </w:rPr>
            </w:pPr>
            <w:r w:rsidRPr="002F101D">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65AD86F6"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4D1F6FC5"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4A0FC1B1"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71CB73FD" w14:textId="77777777" w:rsidTr="00DD090C">
        <w:trPr>
          <w:trHeight w:val="495"/>
        </w:trPr>
        <w:tc>
          <w:tcPr>
            <w:tcW w:w="658" w:type="dxa"/>
            <w:shd w:val="clear" w:color="auto" w:fill="auto"/>
            <w:vAlign w:val="center"/>
            <w:hideMark/>
          </w:tcPr>
          <w:p w14:paraId="1692CA3A" w14:textId="77777777" w:rsidR="002F101D" w:rsidRPr="002F101D" w:rsidRDefault="002F101D" w:rsidP="002F101D">
            <w:pPr>
              <w:jc w:val="center"/>
              <w:rPr>
                <w:snapToGrid w:val="0"/>
                <w:szCs w:val="28"/>
              </w:rPr>
            </w:pPr>
            <w:r w:rsidRPr="002F101D">
              <w:rPr>
                <w:snapToGrid w:val="0"/>
                <w:szCs w:val="28"/>
              </w:rPr>
              <w:t>9</w:t>
            </w:r>
          </w:p>
        </w:tc>
        <w:tc>
          <w:tcPr>
            <w:tcW w:w="3878" w:type="dxa"/>
            <w:shd w:val="clear" w:color="auto" w:fill="auto"/>
            <w:vAlign w:val="center"/>
            <w:hideMark/>
          </w:tcPr>
          <w:p w14:paraId="1864E100" w14:textId="77777777" w:rsidR="002F101D" w:rsidRPr="002F101D" w:rsidRDefault="002F101D" w:rsidP="002F101D">
            <w:pPr>
              <w:rPr>
                <w:snapToGrid w:val="0"/>
                <w:szCs w:val="28"/>
              </w:rPr>
            </w:pPr>
            <w:r w:rsidRPr="002F101D">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71186CE0"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5115D033"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4CE1140F"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281D8AA5" w14:textId="77777777" w:rsidTr="00DD090C">
        <w:trPr>
          <w:cantSplit/>
          <w:trHeight w:val="488"/>
        </w:trPr>
        <w:tc>
          <w:tcPr>
            <w:tcW w:w="658" w:type="dxa"/>
            <w:shd w:val="clear" w:color="auto" w:fill="auto"/>
            <w:vAlign w:val="center"/>
            <w:hideMark/>
          </w:tcPr>
          <w:p w14:paraId="252DAA5F" w14:textId="77777777" w:rsidR="002F101D" w:rsidRPr="002F101D" w:rsidRDefault="002F101D" w:rsidP="002F101D">
            <w:pPr>
              <w:jc w:val="center"/>
              <w:rPr>
                <w:snapToGrid w:val="0"/>
                <w:szCs w:val="28"/>
              </w:rPr>
            </w:pPr>
            <w:r w:rsidRPr="002F101D">
              <w:rPr>
                <w:snapToGrid w:val="0"/>
                <w:szCs w:val="28"/>
              </w:rPr>
              <w:t>10</w:t>
            </w:r>
          </w:p>
        </w:tc>
        <w:tc>
          <w:tcPr>
            <w:tcW w:w="3878" w:type="dxa"/>
            <w:shd w:val="clear" w:color="auto" w:fill="auto"/>
            <w:vAlign w:val="center"/>
            <w:hideMark/>
          </w:tcPr>
          <w:p w14:paraId="63EDC2EB" w14:textId="77777777" w:rsidR="002F101D" w:rsidRPr="002F101D" w:rsidRDefault="002F101D" w:rsidP="002F101D">
            <w:pPr>
              <w:rPr>
                <w:snapToGrid w:val="0"/>
                <w:szCs w:val="28"/>
              </w:rPr>
            </w:pPr>
            <w:r w:rsidRPr="002F101D">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335BAB5B"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nil"/>
              <w:left w:val="nil"/>
              <w:bottom w:val="single" w:sz="4" w:space="0" w:color="auto"/>
              <w:right w:val="single" w:sz="4" w:space="0" w:color="auto"/>
            </w:tcBorders>
            <w:shd w:val="clear" w:color="000000" w:fill="FFFFFF"/>
            <w:vAlign w:val="center"/>
          </w:tcPr>
          <w:p w14:paraId="5EC990CF" w14:textId="77777777" w:rsidR="002F101D" w:rsidRPr="002F101D" w:rsidRDefault="002F101D" w:rsidP="002F101D">
            <w:pPr>
              <w:jc w:val="center"/>
              <w:rPr>
                <w:snapToGrid w:val="0"/>
                <w:sz w:val="28"/>
                <w:szCs w:val="28"/>
              </w:rPr>
            </w:pPr>
            <w:r w:rsidRPr="002F101D">
              <w:rPr>
                <w:snapToGrid w:val="0"/>
                <w:sz w:val="28"/>
                <w:szCs w:val="28"/>
              </w:rPr>
              <w:t>0</w:t>
            </w:r>
          </w:p>
        </w:tc>
        <w:tc>
          <w:tcPr>
            <w:tcW w:w="1701" w:type="dxa"/>
            <w:tcBorders>
              <w:top w:val="nil"/>
              <w:left w:val="nil"/>
              <w:bottom w:val="single" w:sz="4" w:space="0" w:color="auto"/>
              <w:right w:val="single" w:sz="4" w:space="0" w:color="auto"/>
            </w:tcBorders>
            <w:shd w:val="clear" w:color="000000" w:fill="FFFFFF"/>
            <w:vAlign w:val="center"/>
          </w:tcPr>
          <w:p w14:paraId="75C52B5D" w14:textId="77777777" w:rsidR="002F101D" w:rsidRPr="002F101D" w:rsidRDefault="002F101D" w:rsidP="002F101D">
            <w:pPr>
              <w:jc w:val="center"/>
              <w:rPr>
                <w:snapToGrid w:val="0"/>
                <w:sz w:val="28"/>
                <w:szCs w:val="28"/>
              </w:rPr>
            </w:pPr>
            <w:r w:rsidRPr="002F101D">
              <w:rPr>
                <w:snapToGrid w:val="0"/>
                <w:sz w:val="28"/>
                <w:szCs w:val="28"/>
              </w:rPr>
              <w:t>-</w:t>
            </w:r>
          </w:p>
        </w:tc>
      </w:tr>
      <w:tr w:rsidR="002F101D" w:rsidRPr="002F101D" w14:paraId="660748E6" w14:textId="77777777" w:rsidTr="00DD090C">
        <w:trPr>
          <w:trHeight w:val="337"/>
        </w:trPr>
        <w:tc>
          <w:tcPr>
            <w:tcW w:w="658" w:type="dxa"/>
            <w:shd w:val="clear" w:color="auto" w:fill="auto"/>
            <w:vAlign w:val="center"/>
            <w:hideMark/>
          </w:tcPr>
          <w:p w14:paraId="105C9929" w14:textId="77777777" w:rsidR="002F101D" w:rsidRPr="002F101D" w:rsidRDefault="002F101D" w:rsidP="002F101D">
            <w:pPr>
              <w:jc w:val="center"/>
              <w:rPr>
                <w:snapToGrid w:val="0"/>
                <w:szCs w:val="28"/>
              </w:rPr>
            </w:pPr>
            <w:r w:rsidRPr="002F101D">
              <w:rPr>
                <w:snapToGrid w:val="0"/>
                <w:szCs w:val="28"/>
              </w:rPr>
              <w:t>11</w:t>
            </w:r>
          </w:p>
        </w:tc>
        <w:tc>
          <w:tcPr>
            <w:tcW w:w="3878" w:type="dxa"/>
            <w:shd w:val="clear" w:color="auto" w:fill="auto"/>
            <w:vAlign w:val="center"/>
            <w:hideMark/>
          </w:tcPr>
          <w:p w14:paraId="4B6C7CBB" w14:textId="77777777" w:rsidR="002F101D" w:rsidRPr="002F101D" w:rsidRDefault="002F101D" w:rsidP="002F101D">
            <w:pPr>
              <w:rPr>
                <w:snapToGrid w:val="0"/>
                <w:szCs w:val="28"/>
              </w:rPr>
            </w:pPr>
            <w:r w:rsidRPr="002F101D">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1BF9ECAD" w14:textId="77777777" w:rsidR="002F101D" w:rsidRPr="002F101D" w:rsidRDefault="002F101D" w:rsidP="002F101D">
            <w:pPr>
              <w:jc w:val="center"/>
              <w:rPr>
                <w:snapToGrid w:val="0"/>
                <w:sz w:val="28"/>
                <w:szCs w:val="28"/>
              </w:rPr>
            </w:pPr>
            <w:r w:rsidRPr="002F101D">
              <w:rPr>
                <w:snapToGrid w:val="0"/>
                <w:sz w:val="28"/>
                <w:szCs w:val="28"/>
              </w:rPr>
              <w:t>-</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DF95B0C" w14:textId="77777777" w:rsidR="002F101D" w:rsidRPr="002F101D" w:rsidRDefault="002F101D" w:rsidP="002F101D">
            <w:pPr>
              <w:jc w:val="center"/>
              <w:rPr>
                <w:snapToGrid w:val="0"/>
                <w:sz w:val="28"/>
                <w:szCs w:val="28"/>
              </w:rPr>
            </w:pPr>
            <w:r w:rsidRPr="002F101D">
              <w:rPr>
                <w:snapToGrid w:val="0"/>
                <w:sz w:val="28"/>
                <w:szCs w:val="28"/>
              </w:rPr>
              <w:t>11 652</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226D006" w14:textId="77777777" w:rsidR="002F101D" w:rsidRPr="002F101D" w:rsidRDefault="002F101D" w:rsidP="002F101D">
            <w:pPr>
              <w:jc w:val="center"/>
              <w:rPr>
                <w:snapToGrid w:val="0"/>
                <w:sz w:val="28"/>
                <w:szCs w:val="28"/>
              </w:rPr>
            </w:pPr>
            <w:r w:rsidRPr="002F101D">
              <w:rPr>
                <w:snapToGrid w:val="0"/>
                <w:sz w:val="28"/>
                <w:szCs w:val="28"/>
              </w:rPr>
              <w:t>-</w:t>
            </w:r>
          </w:p>
        </w:tc>
      </w:tr>
    </w:tbl>
    <w:p w14:paraId="40848DC6" w14:textId="77777777" w:rsidR="002F101D" w:rsidRPr="002F101D" w:rsidRDefault="002F101D" w:rsidP="002F101D">
      <w:pPr>
        <w:ind w:left="-142" w:right="-2" w:firstLine="709"/>
        <w:jc w:val="both"/>
        <w:rPr>
          <w:snapToGrid w:val="0"/>
          <w:sz w:val="28"/>
          <w:szCs w:val="28"/>
        </w:rPr>
      </w:pPr>
    </w:p>
    <w:p w14:paraId="383FC630" w14:textId="77777777" w:rsidR="002F101D" w:rsidRPr="002F101D" w:rsidRDefault="002F101D" w:rsidP="002F101D">
      <w:pPr>
        <w:ind w:left="-142" w:right="-2" w:firstLine="709"/>
        <w:jc w:val="both"/>
        <w:rPr>
          <w:snapToGrid w:val="0"/>
          <w:sz w:val="28"/>
          <w:szCs w:val="28"/>
        </w:rPr>
      </w:pPr>
    </w:p>
    <w:p w14:paraId="01A2F070" w14:textId="77777777" w:rsidR="002F101D" w:rsidRPr="002F101D" w:rsidRDefault="002F101D" w:rsidP="002F101D">
      <w:pPr>
        <w:ind w:left="-142" w:right="-2" w:firstLine="709"/>
        <w:jc w:val="both"/>
        <w:rPr>
          <w:snapToGrid w:val="0"/>
          <w:color w:val="000000"/>
          <w:sz w:val="28"/>
          <w:szCs w:val="28"/>
        </w:rPr>
      </w:pPr>
      <w:r w:rsidRPr="002F101D">
        <w:rPr>
          <w:snapToGrid w:val="0"/>
          <w:sz w:val="28"/>
          <w:szCs w:val="28"/>
        </w:rPr>
        <w:t xml:space="preserve">Расчет необходимой валовой выручки произведен в соответствии </w:t>
      </w:r>
      <w:r w:rsidRPr="002F101D">
        <w:rPr>
          <w:snapToGrid w:val="0"/>
          <w:sz w:val="28"/>
          <w:szCs w:val="28"/>
        </w:rPr>
        <w:br/>
        <w:t xml:space="preserve">с Методическими указаниями по расчету регулируемых цен (тарифов) </w:t>
      </w:r>
      <w:r w:rsidRPr="002F101D">
        <w:rPr>
          <w:snapToGrid w:val="0"/>
          <w:sz w:val="28"/>
          <w:szCs w:val="28"/>
        </w:rPr>
        <w:br/>
      </w:r>
      <w:r w:rsidRPr="002F101D">
        <w:rPr>
          <w:snapToGrid w:val="0"/>
          <w:sz w:val="28"/>
          <w:szCs w:val="28"/>
        </w:rPr>
        <w:lastRenderedPageBreak/>
        <w:t xml:space="preserve">в сфере теплоснабжения, утвержденными Приказом ФСТ России </w:t>
      </w:r>
      <w:r w:rsidRPr="002F101D">
        <w:rPr>
          <w:snapToGrid w:val="0"/>
          <w:sz w:val="28"/>
          <w:szCs w:val="28"/>
        </w:rPr>
        <w:br/>
        <w:t>от 13.06.2013 № 760-э.</w:t>
      </w:r>
    </w:p>
    <w:p w14:paraId="62EEB9B9" w14:textId="77777777" w:rsidR="002F101D" w:rsidRPr="002F101D" w:rsidRDefault="002F101D" w:rsidP="002F101D">
      <w:pPr>
        <w:ind w:left="9498" w:right="-426"/>
        <w:jc w:val="right"/>
        <w:rPr>
          <w:snapToGrid w:val="0"/>
          <w:color w:val="000000"/>
          <w:sz w:val="28"/>
          <w:szCs w:val="28"/>
        </w:rPr>
      </w:pPr>
    </w:p>
    <w:p w14:paraId="7B57E185" w14:textId="77777777" w:rsidR="002F101D" w:rsidRPr="002F101D" w:rsidRDefault="002F101D" w:rsidP="002F101D">
      <w:pPr>
        <w:ind w:left="9291" w:right="-426"/>
        <w:jc w:val="center"/>
        <w:rPr>
          <w:snapToGrid w:val="0"/>
          <w:color w:val="000000"/>
          <w:sz w:val="28"/>
          <w:szCs w:val="28"/>
        </w:rPr>
      </w:pPr>
    </w:p>
    <w:p w14:paraId="7573A586"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bookmarkStart w:id="95" w:name="_Toc21094966"/>
      <w:bookmarkStart w:id="96" w:name="_Toc24891740"/>
      <w:bookmarkStart w:id="97" w:name="_Toc21094971"/>
      <w:bookmarkStart w:id="98" w:name="_Toc24891747"/>
      <w:bookmarkEnd w:id="93"/>
      <w:bookmarkEnd w:id="94"/>
      <w:r w:rsidRPr="002F101D">
        <w:rPr>
          <w:b/>
          <w:bCs/>
          <w:snapToGrid w:val="0"/>
          <w:kern w:val="32"/>
          <w:sz w:val="28"/>
          <w:szCs w:val="32"/>
          <w:lang w:val="x-none" w:eastAsia="en-US"/>
        </w:rPr>
        <w:t>Тарифы О</w:t>
      </w:r>
      <w:r w:rsidRPr="002F101D">
        <w:rPr>
          <w:b/>
          <w:bCs/>
          <w:snapToGrid w:val="0"/>
          <w:kern w:val="32"/>
          <w:sz w:val="28"/>
          <w:szCs w:val="32"/>
          <w:lang w:eastAsia="en-US"/>
        </w:rPr>
        <w:t>О</w:t>
      </w:r>
      <w:r w:rsidRPr="002F101D">
        <w:rPr>
          <w:b/>
          <w:bCs/>
          <w:snapToGrid w:val="0"/>
          <w:kern w:val="32"/>
          <w:sz w:val="28"/>
          <w:szCs w:val="32"/>
          <w:lang w:val="x-none" w:eastAsia="en-US"/>
        </w:rPr>
        <w:t>О «</w:t>
      </w:r>
      <w:r w:rsidRPr="002F101D">
        <w:rPr>
          <w:b/>
          <w:bCs/>
          <w:snapToGrid w:val="0"/>
          <w:kern w:val="32"/>
          <w:sz w:val="28"/>
          <w:szCs w:val="32"/>
          <w:lang w:eastAsia="en-US"/>
        </w:rPr>
        <w:t>Мир тепла</w:t>
      </w:r>
      <w:r w:rsidRPr="002F101D">
        <w:rPr>
          <w:b/>
          <w:bCs/>
          <w:snapToGrid w:val="0"/>
          <w:kern w:val="32"/>
          <w:sz w:val="28"/>
          <w:szCs w:val="32"/>
          <w:lang w:val="x-none" w:eastAsia="en-US"/>
        </w:rPr>
        <w:t>»</w:t>
      </w:r>
      <w:r w:rsidRPr="002F101D">
        <w:rPr>
          <w:b/>
          <w:bCs/>
          <w:snapToGrid w:val="0"/>
          <w:kern w:val="32"/>
          <w:sz w:val="28"/>
          <w:szCs w:val="32"/>
          <w:lang w:eastAsia="en-US"/>
        </w:rPr>
        <w:t xml:space="preserve"> </w:t>
      </w:r>
      <w:r w:rsidRPr="002F101D">
        <w:rPr>
          <w:b/>
          <w:bCs/>
          <w:snapToGrid w:val="0"/>
          <w:kern w:val="32"/>
          <w:sz w:val="28"/>
          <w:szCs w:val="32"/>
          <w:lang w:val="x-none" w:eastAsia="en-US"/>
        </w:rPr>
        <w:t>на тепловую энергию</w:t>
      </w:r>
      <w:bookmarkEnd w:id="98"/>
      <w:r w:rsidRPr="002F101D">
        <w:rPr>
          <w:b/>
          <w:bCs/>
          <w:snapToGrid w:val="0"/>
          <w:kern w:val="32"/>
          <w:sz w:val="28"/>
          <w:szCs w:val="32"/>
          <w:lang w:val="x-none" w:eastAsia="en-US"/>
        </w:rPr>
        <w:t xml:space="preserve"> на 202</w:t>
      </w:r>
      <w:r w:rsidRPr="002F101D">
        <w:rPr>
          <w:b/>
          <w:bCs/>
          <w:snapToGrid w:val="0"/>
          <w:kern w:val="32"/>
          <w:sz w:val="28"/>
          <w:szCs w:val="32"/>
          <w:lang w:eastAsia="en-US"/>
        </w:rPr>
        <w:t>4</w:t>
      </w:r>
      <w:r w:rsidRPr="002F101D">
        <w:rPr>
          <w:b/>
          <w:bCs/>
          <w:snapToGrid w:val="0"/>
          <w:kern w:val="32"/>
          <w:sz w:val="28"/>
          <w:szCs w:val="32"/>
          <w:lang w:val="x-none" w:eastAsia="en-US"/>
        </w:rPr>
        <w:t xml:space="preserve"> год </w:t>
      </w:r>
      <w:bookmarkEnd w:id="97"/>
    </w:p>
    <w:p w14:paraId="70A1E968" w14:textId="77777777" w:rsidR="002F101D" w:rsidRPr="002F101D" w:rsidRDefault="002F101D" w:rsidP="002F101D">
      <w:pPr>
        <w:ind w:firstLine="851"/>
        <w:jc w:val="both"/>
        <w:rPr>
          <w:sz w:val="28"/>
          <w:szCs w:val="28"/>
        </w:rPr>
      </w:pPr>
    </w:p>
    <w:p w14:paraId="0E8431FF" w14:textId="77777777" w:rsidR="002F101D" w:rsidRPr="002F101D" w:rsidRDefault="002F101D" w:rsidP="002F101D">
      <w:pPr>
        <w:ind w:firstLine="709"/>
        <w:jc w:val="both"/>
        <w:rPr>
          <w:sz w:val="28"/>
          <w:szCs w:val="28"/>
        </w:rPr>
      </w:pPr>
      <w:r w:rsidRPr="002F101D">
        <w:rPr>
          <w:sz w:val="28"/>
          <w:szCs w:val="28"/>
        </w:rPr>
        <w:t xml:space="preserve">Тарифы </w:t>
      </w:r>
      <w:r w:rsidRPr="002F101D">
        <w:rPr>
          <w:snapToGrid w:val="0"/>
          <w:sz w:val="28"/>
          <w:szCs w:val="28"/>
        </w:rPr>
        <w:t>на тепловую энергию</w:t>
      </w:r>
      <w:r w:rsidRPr="002F101D">
        <w:rPr>
          <w:sz w:val="28"/>
          <w:szCs w:val="28"/>
        </w:rPr>
        <w:t xml:space="preserve">, реализуемую на потребительском рынке </w:t>
      </w:r>
      <w:r w:rsidRPr="002F101D">
        <w:rPr>
          <w:bCs/>
          <w:snapToGrid w:val="0"/>
          <w:sz w:val="28"/>
          <w:szCs w:val="28"/>
        </w:rPr>
        <w:t>Анжеро-Судженского городского округа</w:t>
      </w:r>
      <w:r w:rsidRPr="002F101D">
        <w:rPr>
          <w:sz w:val="28"/>
          <w:szCs w:val="28"/>
        </w:rPr>
        <w:t>, на основании скорректированной необходимой валовой выручки на 2024 год рассчитаны следующим образом:</w:t>
      </w:r>
    </w:p>
    <w:p w14:paraId="007EB6D1" w14:textId="77777777" w:rsidR="002F101D" w:rsidRPr="002F101D" w:rsidRDefault="002F101D" w:rsidP="002F101D">
      <w:pPr>
        <w:ind w:left="8931" w:right="-426"/>
        <w:rPr>
          <w:snapToGrid w:val="0"/>
          <w:sz w:val="28"/>
          <w:szCs w:val="28"/>
        </w:rPr>
      </w:pPr>
    </w:p>
    <w:p w14:paraId="183825BA" w14:textId="77777777" w:rsidR="002F101D" w:rsidRPr="002F101D" w:rsidRDefault="002F101D" w:rsidP="00DF2E77">
      <w:pPr>
        <w:numPr>
          <w:ilvl w:val="0"/>
          <w:numId w:val="9"/>
        </w:numPr>
        <w:ind w:left="0" w:right="-426" w:firstLine="0"/>
        <w:jc w:val="right"/>
        <w:rPr>
          <w:snapToGrid w:val="0"/>
          <w:sz w:val="28"/>
          <w:szCs w:val="28"/>
        </w:rPr>
      </w:pPr>
    </w:p>
    <w:tbl>
      <w:tblPr>
        <w:tblW w:w="9743" w:type="dxa"/>
        <w:tblInd w:w="-176" w:type="dxa"/>
        <w:tblLook w:val="04A0" w:firstRow="1" w:lastRow="0" w:firstColumn="1" w:lastColumn="0" w:noHBand="0" w:noVBand="1"/>
      </w:tblPr>
      <w:tblGrid>
        <w:gridCol w:w="3823"/>
        <w:gridCol w:w="1480"/>
        <w:gridCol w:w="1480"/>
        <w:gridCol w:w="1480"/>
        <w:gridCol w:w="1480"/>
      </w:tblGrid>
      <w:tr w:rsidR="002F101D" w:rsidRPr="002F101D" w14:paraId="3DE36D22" w14:textId="77777777" w:rsidTr="00DD090C">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D0C1415" w14:textId="77777777" w:rsidR="002F101D" w:rsidRPr="002F101D" w:rsidRDefault="002F101D" w:rsidP="002F101D">
            <w:pPr>
              <w:jc w:val="center"/>
              <w:rPr>
                <w:b/>
                <w:bCs/>
              </w:rPr>
            </w:pPr>
            <w:r w:rsidRPr="002F101D">
              <w:rPr>
                <w:b/>
                <w:bCs/>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6B41DC" w14:textId="77777777" w:rsidR="002F101D" w:rsidRPr="002F101D" w:rsidRDefault="002F101D" w:rsidP="002F101D">
            <w:pPr>
              <w:jc w:val="center"/>
            </w:pPr>
            <w:r w:rsidRPr="002F101D">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4CA5703" w14:textId="77777777" w:rsidR="002F101D" w:rsidRPr="002F101D" w:rsidRDefault="002F101D" w:rsidP="002F101D">
            <w:pPr>
              <w:jc w:val="center"/>
            </w:pPr>
            <w:r w:rsidRPr="002F101D">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78C982" w14:textId="77777777" w:rsidR="002F101D" w:rsidRPr="002F101D" w:rsidRDefault="002F101D" w:rsidP="002F101D">
            <w:pPr>
              <w:jc w:val="center"/>
            </w:pPr>
            <w:r w:rsidRPr="002F101D">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1D75BA5" w14:textId="77777777" w:rsidR="002F101D" w:rsidRPr="002F101D" w:rsidRDefault="002F101D" w:rsidP="002F101D">
            <w:pPr>
              <w:jc w:val="center"/>
            </w:pPr>
            <w:r w:rsidRPr="002F101D">
              <w:t>НВВ</w:t>
            </w:r>
          </w:p>
        </w:tc>
      </w:tr>
      <w:tr w:rsidR="002F101D" w:rsidRPr="002F101D" w14:paraId="4057AF82" w14:textId="77777777" w:rsidTr="00DD090C">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58DE80ED" w14:textId="77777777" w:rsidR="002F101D" w:rsidRPr="002F101D" w:rsidRDefault="002F101D" w:rsidP="002F101D">
            <w:pPr>
              <w:jc w:val="center"/>
              <w:rPr>
                <w:b/>
                <w:bCs/>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04F131" w14:textId="77777777" w:rsidR="002F101D" w:rsidRPr="002F101D" w:rsidRDefault="002F101D" w:rsidP="002F101D">
            <w:pPr>
              <w:jc w:val="center"/>
            </w:pPr>
            <w:r w:rsidRPr="002F101D">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A5D0A0" w14:textId="77777777" w:rsidR="002F101D" w:rsidRPr="002F101D" w:rsidRDefault="002F101D" w:rsidP="002F101D">
            <w:pPr>
              <w:jc w:val="center"/>
            </w:pPr>
            <w:r w:rsidRPr="002F101D">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414C49" w14:textId="77777777" w:rsidR="002F101D" w:rsidRPr="002F101D" w:rsidRDefault="002F101D" w:rsidP="002F101D">
            <w:pPr>
              <w:jc w:val="center"/>
            </w:pPr>
            <w:r w:rsidRPr="002F101D">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187545" w14:textId="77777777" w:rsidR="002F101D" w:rsidRPr="002F101D" w:rsidRDefault="002F101D" w:rsidP="002F101D">
            <w:pPr>
              <w:jc w:val="center"/>
            </w:pPr>
            <w:r w:rsidRPr="002F101D">
              <w:t>тыс. руб.</w:t>
            </w:r>
          </w:p>
        </w:tc>
      </w:tr>
      <w:tr w:rsidR="002F101D" w:rsidRPr="002F101D" w14:paraId="232C332A" w14:textId="77777777" w:rsidTr="00DD090C">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4E717" w14:textId="77777777" w:rsidR="002F101D" w:rsidRPr="002F101D" w:rsidRDefault="002F101D" w:rsidP="002F101D">
            <w:pPr>
              <w:rPr>
                <w:bCs/>
              </w:rPr>
            </w:pPr>
            <w:r w:rsidRPr="002F101D">
              <w:rPr>
                <w:bCs/>
              </w:rPr>
              <w:t>январь - июнь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4524788" w14:textId="77777777" w:rsidR="002F101D" w:rsidRPr="002F101D" w:rsidRDefault="002F101D" w:rsidP="002F101D">
            <w:pPr>
              <w:jc w:val="center"/>
              <w:rPr>
                <w:szCs w:val="22"/>
              </w:rPr>
            </w:pPr>
            <w:r w:rsidRPr="002F101D">
              <w:rPr>
                <w:snapToGrid w:val="0"/>
                <w:szCs w:val="22"/>
              </w:rPr>
              <w:t>1,481</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14:paraId="338EEEB8" w14:textId="77777777" w:rsidR="002F101D" w:rsidRPr="002F101D" w:rsidRDefault="002F101D" w:rsidP="002F101D">
            <w:pPr>
              <w:jc w:val="center"/>
              <w:rPr>
                <w:snapToGrid w:val="0"/>
                <w:szCs w:val="22"/>
              </w:rPr>
            </w:pPr>
            <w:r w:rsidRPr="002F101D">
              <w:rPr>
                <w:snapToGrid w:val="0"/>
                <w:szCs w:val="22"/>
              </w:rPr>
              <w:t>3 933,97</w:t>
            </w:r>
          </w:p>
        </w:tc>
        <w:tc>
          <w:tcPr>
            <w:tcW w:w="1480" w:type="dxa"/>
            <w:tcBorders>
              <w:top w:val="nil"/>
              <w:left w:val="nil"/>
              <w:bottom w:val="single" w:sz="4" w:space="0" w:color="auto"/>
              <w:right w:val="single" w:sz="4" w:space="0" w:color="auto"/>
            </w:tcBorders>
            <w:shd w:val="clear" w:color="000000" w:fill="FFFFFF"/>
            <w:vAlign w:val="center"/>
            <w:hideMark/>
          </w:tcPr>
          <w:p w14:paraId="0D68D92C" w14:textId="77777777" w:rsidR="002F101D" w:rsidRPr="002F101D" w:rsidRDefault="002F101D" w:rsidP="002F101D">
            <w:pPr>
              <w:jc w:val="center"/>
              <w:rPr>
                <w:snapToGrid w:val="0"/>
                <w:szCs w:val="22"/>
              </w:rPr>
            </w:pPr>
            <w:r w:rsidRPr="002F101D">
              <w:rPr>
                <w:snapToGrid w:val="0"/>
                <w:szCs w:val="22"/>
              </w:rPr>
              <w:t>-2,51%</w:t>
            </w:r>
          </w:p>
        </w:tc>
        <w:tc>
          <w:tcPr>
            <w:tcW w:w="1480" w:type="dxa"/>
            <w:tcBorders>
              <w:top w:val="nil"/>
              <w:left w:val="nil"/>
              <w:bottom w:val="single" w:sz="4" w:space="0" w:color="auto"/>
              <w:right w:val="single" w:sz="4" w:space="0" w:color="auto"/>
            </w:tcBorders>
            <w:shd w:val="clear" w:color="000000" w:fill="FFFFFF"/>
            <w:vAlign w:val="center"/>
            <w:hideMark/>
          </w:tcPr>
          <w:p w14:paraId="0A6015AD" w14:textId="77777777" w:rsidR="002F101D" w:rsidRPr="002F101D" w:rsidRDefault="002F101D" w:rsidP="002F101D">
            <w:pPr>
              <w:jc w:val="center"/>
              <w:rPr>
                <w:snapToGrid w:val="0"/>
                <w:szCs w:val="22"/>
              </w:rPr>
            </w:pPr>
            <w:r w:rsidRPr="002F101D">
              <w:rPr>
                <w:snapToGrid w:val="0"/>
                <w:szCs w:val="22"/>
              </w:rPr>
              <w:t>5 826</w:t>
            </w:r>
          </w:p>
        </w:tc>
      </w:tr>
      <w:tr w:rsidR="002F101D" w:rsidRPr="002F101D" w14:paraId="4605FC29" w14:textId="77777777" w:rsidTr="00DD090C">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1B39744" w14:textId="77777777" w:rsidR="002F101D" w:rsidRPr="002F101D" w:rsidRDefault="002F101D" w:rsidP="002F101D">
            <w:pPr>
              <w:rPr>
                <w:bCs/>
              </w:rPr>
            </w:pPr>
            <w:r w:rsidRPr="002F101D">
              <w:rPr>
                <w:bCs/>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11BEF0B6" w14:textId="77777777" w:rsidR="002F101D" w:rsidRPr="002F101D" w:rsidRDefault="002F101D" w:rsidP="002F101D">
            <w:pPr>
              <w:jc w:val="center"/>
              <w:rPr>
                <w:snapToGrid w:val="0"/>
                <w:szCs w:val="22"/>
              </w:rPr>
            </w:pPr>
            <w:r w:rsidRPr="002F101D">
              <w:rPr>
                <w:snapToGrid w:val="0"/>
                <w:szCs w:val="22"/>
              </w:rPr>
              <w:t>1,481</w:t>
            </w:r>
          </w:p>
        </w:tc>
        <w:tc>
          <w:tcPr>
            <w:tcW w:w="1480" w:type="dxa"/>
            <w:tcBorders>
              <w:top w:val="nil"/>
              <w:left w:val="nil"/>
              <w:bottom w:val="single" w:sz="4" w:space="0" w:color="auto"/>
              <w:right w:val="single" w:sz="4" w:space="0" w:color="auto"/>
            </w:tcBorders>
            <w:shd w:val="clear" w:color="000000" w:fill="FFFFFF"/>
            <w:vAlign w:val="center"/>
            <w:hideMark/>
          </w:tcPr>
          <w:p w14:paraId="652523E5" w14:textId="77777777" w:rsidR="002F101D" w:rsidRPr="002F101D" w:rsidRDefault="002F101D" w:rsidP="002F101D">
            <w:pPr>
              <w:jc w:val="center"/>
              <w:rPr>
                <w:snapToGrid w:val="0"/>
                <w:szCs w:val="22"/>
              </w:rPr>
            </w:pPr>
            <w:r w:rsidRPr="002F101D">
              <w:rPr>
                <w:snapToGrid w:val="0"/>
                <w:szCs w:val="22"/>
              </w:rPr>
              <w:t>3 933,97</w:t>
            </w:r>
          </w:p>
        </w:tc>
        <w:tc>
          <w:tcPr>
            <w:tcW w:w="1480" w:type="dxa"/>
            <w:tcBorders>
              <w:top w:val="nil"/>
              <w:left w:val="nil"/>
              <w:bottom w:val="single" w:sz="4" w:space="0" w:color="auto"/>
              <w:right w:val="single" w:sz="4" w:space="0" w:color="auto"/>
            </w:tcBorders>
            <w:shd w:val="clear" w:color="000000" w:fill="FFFFFF"/>
            <w:vAlign w:val="center"/>
            <w:hideMark/>
          </w:tcPr>
          <w:p w14:paraId="5CDF07B8" w14:textId="77777777" w:rsidR="002F101D" w:rsidRPr="002F101D" w:rsidRDefault="002F101D" w:rsidP="002F101D">
            <w:pPr>
              <w:jc w:val="center"/>
              <w:rPr>
                <w:snapToGrid w:val="0"/>
                <w:szCs w:val="22"/>
              </w:rPr>
            </w:pPr>
            <w:r w:rsidRPr="002F101D">
              <w:rPr>
                <w:snapToGrid w:val="0"/>
                <w:szCs w:val="22"/>
              </w:rPr>
              <w:t>0,00%</w:t>
            </w:r>
          </w:p>
        </w:tc>
        <w:tc>
          <w:tcPr>
            <w:tcW w:w="1480" w:type="dxa"/>
            <w:tcBorders>
              <w:top w:val="nil"/>
              <w:left w:val="nil"/>
              <w:bottom w:val="single" w:sz="4" w:space="0" w:color="auto"/>
              <w:right w:val="single" w:sz="4" w:space="0" w:color="auto"/>
            </w:tcBorders>
            <w:shd w:val="clear" w:color="000000" w:fill="FFFFFF"/>
            <w:vAlign w:val="center"/>
            <w:hideMark/>
          </w:tcPr>
          <w:p w14:paraId="7337FD86" w14:textId="77777777" w:rsidR="002F101D" w:rsidRPr="002F101D" w:rsidRDefault="002F101D" w:rsidP="002F101D">
            <w:pPr>
              <w:jc w:val="center"/>
              <w:rPr>
                <w:snapToGrid w:val="0"/>
                <w:szCs w:val="22"/>
              </w:rPr>
            </w:pPr>
            <w:r w:rsidRPr="002F101D">
              <w:rPr>
                <w:snapToGrid w:val="0"/>
                <w:szCs w:val="22"/>
              </w:rPr>
              <w:t>5 826</w:t>
            </w:r>
          </w:p>
        </w:tc>
      </w:tr>
      <w:tr w:rsidR="002F101D" w:rsidRPr="002F101D" w14:paraId="56DB8FFC" w14:textId="77777777" w:rsidTr="00DD090C">
        <w:trPr>
          <w:trHeight w:val="81"/>
        </w:trPr>
        <w:tc>
          <w:tcPr>
            <w:tcW w:w="3823" w:type="dxa"/>
            <w:tcBorders>
              <w:top w:val="nil"/>
              <w:left w:val="nil"/>
              <w:bottom w:val="single" w:sz="4" w:space="0" w:color="auto"/>
              <w:right w:val="nil"/>
            </w:tcBorders>
            <w:shd w:val="clear" w:color="auto" w:fill="auto"/>
            <w:vAlign w:val="center"/>
            <w:hideMark/>
          </w:tcPr>
          <w:p w14:paraId="6EA77BBF" w14:textId="77777777" w:rsidR="002F101D" w:rsidRPr="002F101D" w:rsidRDefault="002F101D" w:rsidP="002F101D">
            <w:r w:rsidRPr="002F101D">
              <w:t> </w:t>
            </w:r>
          </w:p>
        </w:tc>
        <w:tc>
          <w:tcPr>
            <w:tcW w:w="1480" w:type="dxa"/>
            <w:tcBorders>
              <w:top w:val="nil"/>
              <w:left w:val="nil"/>
              <w:bottom w:val="single" w:sz="4" w:space="0" w:color="auto"/>
              <w:right w:val="nil"/>
            </w:tcBorders>
            <w:shd w:val="clear" w:color="auto" w:fill="auto"/>
            <w:hideMark/>
          </w:tcPr>
          <w:p w14:paraId="2A4339D6" w14:textId="77777777" w:rsidR="002F101D" w:rsidRPr="002F101D" w:rsidRDefault="002F101D" w:rsidP="002F101D">
            <w:pPr>
              <w:jc w:val="center"/>
              <w:rPr>
                <w:color w:val="000000"/>
              </w:rPr>
            </w:pPr>
          </w:p>
        </w:tc>
        <w:tc>
          <w:tcPr>
            <w:tcW w:w="1480" w:type="dxa"/>
            <w:tcBorders>
              <w:top w:val="nil"/>
              <w:left w:val="nil"/>
              <w:bottom w:val="single" w:sz="4" w:space="0" w:color="auto"/>
              <w:right w:val="nil"/>
            </w:tcBorders>
            <w:shd w:val="clear" w:color="auto" w:fill="auto"/>
            <w:hideMark/>
          </w:tcPr>
          <w:p w14:paraId="700E8C7F" w14:textId="77777777" w:rsidR="002F101D" w:rsidRPr="002F101D" w:rsidRDefault="002F101D" w:rsidP="002F101D">
            <w:pPr>
              <w:jc w:val="center"/>
              <w:rPr>
                <w:color w:val="000000"/>
              </w:rPr>
            </w:pPr>
          </w:p>
        </w:tc>
        <w:tc>
          <w:tcPr>
            <w:tcW w:w="1480" w:type="dxa"/>
            <w:tcBorders>
              <w:top w:val="nil"/>
              <w:left w:val="nil"/>
              <w:bottom w:val="single" w:sz="4" w:space="0" w:color="auto"/>
              <w:right w:val="nil"/>
            </w:tcBorders>
            <w:shd w:val="clear" w:color="auto" w:fill="auto"/>
            <w:hideMark/>
          </w:tcPr>
          <w:p w14:paraId="7930E875" w14:textId="77777777" w:rsidR="002F101D" w:rsidRPr="002F101D" w:rsidRDefault="002F101D" w:rsidP="002F101D">
            <w:pPr>
              <w:jc w:val="center"/>
              <w:rPr>
                <w:color w:val="000000"/>
              </w:rPr>
            </w:pPr>
          </w:p>
        </w:tc>
        <w:tc>
          <w:tcPr>
            <w:tcW w:w="1480" w:type="dxa"/>
            <w:tcBorders>
              <w:top w:val="nil"/>
              <w:left w:val="nil"/>
              <w:bottom w:val="single" w:sz="4" w:space="0" w:color="auto"/>
              <w:right w:val="nil"/>
            </w:tcBorders>
            <w:shd w:val="clear" w:color="auto" w:fill="auto"/>
            <w:hideMark/>
          </w:tcPr>
          <w:p w14:paraId="6452C850" w14:textId="77777777" w:rsidR="002F101D" w:rsidRPr="002F101D" w:rsidRDefault="002F101D" w:rsidP="002F101D">
            <w:pPr>
              <w:jc w:val="center"/>
              <w:rPr>
                <w:color w:val="000000"/>
              </w:rPr>
            </w:pPr>
          </w:p>
        </w:tc>
      </w:tr>
      <w:tr w:rsidR="002F101D" w:rsidRPr="002F101D" w14:paraId="1EDC4006" w14:textId="77777777" w:rsidTr="00DD09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02F981B" w14:textId="77777777" w:rsidR="002F101D" w:rsidRPr="002F101D" w:rsidRDefault="002F101D" w:rsidP="002F101D">
            <w:pPr>
              <w:rPr>
                <w:b/>
                <w:bCs/>
              </w:rPr>
            </w:pPr>
            <w:r w:rsidRPr="002F101D">
              <w:rPr>
                <w:b/>
                <w:bCs/>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7CEB0A50" w14:textId="77777777" w:rsidR="002F101D" w:rsidRPr="002F101D" w:rsidRDefault="002F101D" w:rsidP="002F101D">
            <w:pPr>
              <w:jc w:val="center"/>
              <w:rPr>
                <w:b/>
                <w:snapToGrid w:val="0"/>
                <w:szCs w:val="22"/>
              </w:rPr>
            </w:pPr>
            <w:r w:rsidRPr="002F101D">
              <w:rPr>
                <w:b/>
                <w:snapToGrid w:val="0"/>
                <w:szCs w:val="22"/>
              </w:rPr>
              <w:t>2,962</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5FF79C57" w14:textId="77777777" w:rsidR="002F101D" w:rsidRPr="002F101D" w:rsidRDefault="002F101D" w:rsidP="002F101D">
            <w:pPr>
              <w:jc w:val="center"/>
              <w:rPr>
                <w:b/>
                <w:snapToGrid w:val="0"/>
                <w:szCs w:val="22"/>
              </w:rPr>
            </w:pPr>
            <w:r w:rsidRPr="002F101D">
              <w:rPr>
                <w:b/>
                <w:snapToGrid w:val="0"/>
                <w:szCs w:val="22"/>
              </w:rPr>
              <w:t>3 933,97</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3935AA6B" w14:textId="77777777" w:rsidR="002F101D" w:rsidRPr="002F101D" w:rsidRDefault="002F101D" w:rsidP="002F101D">
            <w:pPr>
              <w:jc w:val="center"/>
              <w:rPr>
                <w:b/>
                <w:snapToGrid w:val="0"/>
                <w:szCs w:val="22"/>
              </w:rPr>
            </w:pPr>
            <w:r w:rsidRPr="002F101D">
              <w:rPr>
                <w:b/>
                <w:snapToGrid w:val="0"/>
                <w:szCs w:val="22"/>
              </w:rPr>
              <w:t>-2,51%</w:t>
            </w:r>
          </w:p>
        </w:tc>
        <w:tc>
          <w:tcPr>
            <w:tcW w:w="1480" w:type="dxa"/>
            <w:tcBorders>
              <w:top w:val="single" w:sz="4" w:space="0" w:color="auto"/>
              <w:left w:val="nil"/>
              <w:bottom w:val="single" w:sz="4" w:space="0" w:color="auto"/>
              <w:right w:val="single" w:sz="4" w:space="0" w:color="auto"/>
            </w:tcBorders>
            <w:shd w:val="clear" w:color="000000" w:fill="FFFFFF"/>
            <w:vAlign w:val="center"/>
          </w:tcPr>
          <w:p w14:paraId="5AD7AB87" w14:textId="77777777" w:rsidR="002F101D" w:rsidRPr="002F101D" w:rsidRDefault="002F101D" w:rsidP="002F101D">
            <w:pPr>
              <w:jc w:val="center"/>
              <w:rPr>
                <w:b/>
                <w:snapToGrid w:val="0"/>
                <w:szCs w:val="22"/>
              </w:rPr>
            </w:pPr>
            <w:r w:rsidRPr="002F101D">
              <w:rPr>
                <w:b/>
                <w:snapToGrid w:val="0"/>
                <w:szCs w:val="22"/>
              </w:rPr>
              <w:t>11 652</w:t>
            </w:r>
          </w:p>
        </w:tc>
      </w:tr>
    </w:tbl>
    <w:p w14:paraId="0290E1D4" w14:textId="77777777" w:rsidR="002F101D" w:rsidRPr="002F101D" w:rsidRDefault="002F101D" w:rsidP="002F101D">
      <w:pPr>
        <w:ind w:firstLine="851"/>
        <w:jc w:val="both"/>
        <w:rPr>
          <w:snapToGrid w:val="0"/>
          <w:sz w:val="28"/>
          <w:szCs w:val="28"/>
        </w:rPr>
      </w:pPr>
    </w:p>
    <w:p w14:paraId="0B34259C" w14:textId="77777777" w:rsidR="002F101D" w:rsidRPr="002F101D" w:rsidRDefault="002F101D" w:rsidP="002F101D">
      <w:pPr>
        <w:ind w:firstLine="851"/>
        <w:jc w:val="both"/>
        <w:rPr>
          <w:sz w:val="28"/>
          <w:szCs w:val="28"/>
        </w:rPr>
      </w:pPr>
    </w:p>
    <w:p w14:paraId="6A938FDD" w14:textId="77777777" w:rsidR="002F101D" w:rsidRPr="002F101D" w:rsidRDefault="002F101D" w:rsidP="002F101D">
      <w:pPr>
        <w:spacing w:line="360" w:lineRule="auto"/>
        <w:ind w:firstLine="851"/>
        <w:jc w:val="both"/>
        <w:rPr>
          <w:sz w:val="28"/>
          <w:szCs w:val="28"/>
        </w:rPr>
      </w:pPr>
    </w:p>
    <w:p w14:paraId="3A02F8FA" w14:textId="77777777" w:rsidR="002F101D" w:rsidRPr="002F101D" w:rsidRDefault="002F101D" w:rsidP="002F101D">
      <w:pPr>
        <w:spacing w:line="360" w:lineRule="auto"/>
        <w:ind w:firstLine="851"/>
        <w:jc w:val="both"/>
        <w:rPr>
          <w:sz w:val="28"/>
          <w:szCs w:val="28"/>
        </w:rPr>
      </w:pPr>
    </w:p>
    <w:p w14:paraId="1F16685D" w14:textId="77777777" w:rsidR="002F101D" w:rsidRPr="002F101D" w:rsidRDefault="002F101D" w:rsidP="002F101D">
      <w:pPr>
        <w:spacing w:line="360" w:lineRule="auto"/>
        <w:ind w:firstLine="851"/>
        <w:jc w:val="both"/>
        <w:rPr>
          <w:sz w:val="28"/>
          <w:szCs w:val="28"/>
        </w:rPr>
        <w:sectPr w:rsidR="002F101D" w:rsidRPr="002F101D" w:rsidSect="002F101D">
          <w:pgSz w:w="11906" w:h="16838"/>
          <w:pgMar w:top="851" w:right="851" w:bottom="851" w:left="1701" w:header="720" w:footer="720" w:gutter="0"/>
          <w:cols w:space="720"/>
          <w:titlePg/>
          <w:docGrid w:linePitch="381"/>
        </w:sectPr>
      </w:pPr>
    </w:p>
    <w:bookmarkEnd w:id="95"/>
    <w:bookmarkEnd w:id="96"/>
    <w:p w14:paraId="39AE6D96" w14:textId="77777777" w:rsidR="002F101D" w:rsidRPr="002F101D" w:rsidRDefault="002F101D" w:rsidP="002F101D">
      <w:pPr>
        <w:keepNext/>
        <w:tabs>
          <w:tab w:val="left" w:pos="284"/>
        </w:tabs>
        <w:jc w:val="center"/>
        <w:outlineLvl w:val="0"/>
        <w:rPr>
          <w:b/>
          <w:bCs/>
          <w:snapToGrid w:val="0"/>
          <w:kern w:val="32"/>
          <w:sz w:val="28"/>
          <w:szCs w:val="32"/>
          <w:lang w:eastAsia="en-US"/>
        </w:rPr>
      </w:pPr>
      <w:r w:rsidRPr="002F101D">
        <w:rPr>
          <w:b/>
          <w:bCs/>
          <w:snapToGrid w:val="0"/>
          <w:kern w:val="32"/>
          <w:sz w:val="28"/>
          <w:szCs w:val="32"/>
          <w:lang w:eastAsia="en-US"/>
        </w:rPr>
        <w:lastRenderedPageBreak/>
        <w:t xml:space="preserve">8. </w:t>
      </w:r>
      <w:r w:rsidRPr="002F101D">
        <w:rPr>
          <w:b/>
          <w:bCs/>
          <w:snapToGrid w:val="0"/>
          <w:kern w:val="32"/>
          <w:sz w:val="28"/>
          <w:szCs w:val="32"/>
          <w:lang w:val="x-none" w:eastAsia="en-US"/>
        </w:rPr>
        <w:t xml:space="preserve">Расчет тарифов </w:t>
      </w:r>
      <w:bookmarkStart w:id="99" w:name="_Hlk87604485"/>
      <w:r w:rsidRPr="002F101D">
        <w:rPr>
          <w:b/>
          <w:bCs/>
          <w:snapToGrid w:val="0"/>
          <w:kern w:val="32"/>
          <w:sz w:val="28"/>
          <w:szCs w:val="32"/>
          <w:lang w:val="x-none" w:eastAsia="en-US"/>
        </w:rPr>
        <w:t xml:space="preserve">ООО «Мир тепла» </w:t>
      </w:r>
      <w:bookmarkEnd w:id="99"/>
      <w:r w:rsidRPr="002F101D">
        <w:rPr>
          <w:b/>
          <w:bCs/>
          <w:snapToGrid w:val="0"/>
          <w:kern w:val="32"/>
          <w:sz w:val="28"/>
          <w:szCs w:val="32"/>
          <w:lang w:val="x-none" w:eastAsia="en-US"/>
        </w:rPr>
        <w:t xml:space="preserve">на горячую воду в открытой системе </w:t>
      </w:r>
      <w:r w:rsidRPr="002F101D">
        <w:rPr>
          <w:b/>
          <w:bCs/>
          <w:snapToGrid w:val="0"/>
          <w:kern w:val="32"/>
          <w:sz w:val="28"/>
          <w:szCs w:val="32"/>
          <w:lang w:eastAsia="en-US"/>
        </w:rPr>
        <w:t>теплоснабжения (</w:t>
      </w:r>
      <w:r w:rsidRPr="002F101D">
        <w:rPr>
          <w:b/>
          <w:bCs/>
          <w:snapToGrid w:val="0"/>
          <w:kern w:val="32"/>
          <w:sz w:val="28"/>
          <w:szCs w:val="32"/>
          <w:lang w:val="x-none" w:eastAsia="en-US"/>
        </w:rPr>
        <w:t>горячего водоснабжения</w:t>
      </w:r>
      <w:r w:rsidRPr="002F101D">
        <w:rPr>
          <w:b/>
          <w:bCs/>
          <w:snapToGrid w:val="0"/>
          <w:kern w:val="32"/>
          <w:sz w:val="28"/>
          <w:szCs w:val="32"/>
          <w:lang w:eastAsia="en-US"/>
        </w:rPr>
        <w:t>) на 2024 год</w:t>
      </w:r>
    </w:p>
    <w:p w14:paraId="73AED700" w14:textId="77777777" w:rsidR="002F101D" w:rsidRPr="002F101D" w:rsidRDefault="002F101D" w:rsidP="002F101D">
      <w:pPr>
        <w:ind w:firstLine="709"/>
        <w:jc w:val="both"/>
        <w:rPr>
          <w:snapToGrid w:val="0"/>
          <w:sz w:val="28"/>
          <w:szCs w:val="28"/>
        </w:rPr>
      </w:pPr>
    </w:p>
    <w:p w14:paraId="157B0E18" w14:textId="77777777" w:rsidR="002F101D" w:rsidRPr="002F101D" w:rsidRDefault="002F101D" w:rsidP="002F101D">
      <w:pPr>
        <w:ind w:firstLine="709"/>
        <w:jc w:val="both"/>
        <w:rPr>
          <w:snapToGrid w:val="0"/>
          <w:sz w:val="28"/>
          <w:szCs w:val="28"/>
        </w:rPr>
      </w:pPr>
      <w:r w:rsidRPr="002F101D">
        <w:rPr>
          <w:snapToGrid w:val="0"/>
          <w:sz w:val="28"/>
          <w:szCs w:val="28"/>
        </w:rPr>
        <w:t xml:space="preserve">Предприятие ООО «Мир тепла» предоставляет коммунальную услугу </w:t>
      </w:r>
      <w:r w:rsidRPr="002F101D">
        <w:rPr>
          <w:snapToGrid w:val="0"/>
          <w:sz w:val="28"/>
          <w:szCs w:val="28"/>
        </w:rPr>
        <w:br/>
        <w:t>по горячему водоснабжению на территории Анжеро-Судженского городского округа в открытой системе горячего водоснабжения.</w:t>
      </w:r>
    </w:p>
    <w:p w14:paraId="2CD86232" w14:textId="77777777" w:rsidR="002F101D" w:rsidRPr="002F101D" w:rsidRDefault="002F101D" w:rsidP="002F101D">
      <w:pPr>
        <w:tabs>
          <w:tab w:val="left" w:pos="0"/>
          <w:tab w:val="left" w:pos="9900"/>
        </w:tabs>
        <w:ind w:right="-1" w:firstLine="709"/>
        <w:jc w:val="both"/>
        <w:rPr>
          <w:snapToGrid w:val="0"/>
          <w:color w:val="000000"/>
          <w:sz w:val="28"/>
          <w:szCs w:val="28"/>
        </w:rPr>
      </w:pPr>
      <w:r w:rsidRPr="002F101D">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2F101D">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2F101D">
        <w:rPr>
          <w:snapToGrid w:val="0"/>
          <w:sz w:val="28"/>
          <w:szCs w:val="28"/>
        </w:rPr>
        <w:t xml:space="preserve"> </w:t>
      </w:r>
      <w:r w:rsidRPr="002F101D">
        <w:rPr>
          <w:snapToGrid w:val="0"/>
          <w:color w:val="000000"/>
          <w:sz w:val="28"/>
          <w:szCs w:val="28"/>
        </w:rPr>
        <w:t xml:space="preserve">горячего водоснабжения, который состоит из компонента на теплоноситель </w:t>
      </w:r>
      <w:r w:rsidRPr="002F101D">
        <w:rPr>
          <w:snapToGrid w:val="0"/>
          <w:color w:val="000000"/>
          <w:sz w:val="28"/>
          <w:szCs w:val="28"/>
        </w:rPr>
        <w:br/>
        <w:t>и компонента на тепловую энергию.</w:t>
      </w:r>
    </w:p>
    <w:p w14:paraId="043BE9D7" w14:textId="77777777" w:rsidR="002F101D" w:rsidRPr="002F101D" w:rsidRDefault="002F101D" w:rsidP="002F101D">
      <w:pPr>
        <w:tabs>
          <w:tab w:val="left" w:pos="0"/>
          <w:tab w:val="left" w:pos="9900"/>
        </w:tabs>
        <w:ind w:right="-1" w:firstLine="709"/>
        <w:jc w:val="both"/>
        <w:rPr>
          <w:snapToGrid w:val="0"/>
          <w:color w:val="000000"/>
          <w:sz w:val="28"/>
          <w:szCs w:val="28"/>
        </w:rPr>
      </w:pPr>
      <w:r w:rsidRPr="002F101D">
        <w:rPr>
          <w:rFonts w:eastAsia="Calibri"/>
          <w:snapToGrid w:val="0"/>
          <w:sz w:val="28"/>
          <w:szCs w:val="28"/>
        </w:rPr>
        <w:t xml:space="preserve">Так как вся вода, используемая в системе горячего водоснабжения, дополнительную обработку не проходит, соответственно, тарифы </w:t>
      </w:r>
      <w:r w:rsidRPr="002F101D">
        <w:rPr>
          <w:rFonts w:eastAsia="Calibri"/>
          <w:snapToGrid w:val="0"/>
          <w:sz w:val="28"/>
          <w:szCs w:val="28"/>
        </w:rPr>
        <w:br/>
        <w:t xml:space="preserve">на </w:t>
      </w:r>
      <w:r w:rsidRPr="002F101D">
        <w:rPr>
          <w:snapToGrid w:val="0"/>
          <w:color w:val="000000"/>
          <w:sz w:val="28"/>
          <w:szCs w:val="28"/>
        </w:rPr>
        <w:t>теплоноситель принимаются экспертами на уровне тарифов на холодную воду (стр. 22-23 данного экспертного заключения).</w:t>
      </w:r>
    </w:p>
    <w:p w14:paraId="09869023" w14:textId="77777777" w:rsidR="002F101D" w:rsidRPr="002F101D" w:rsidRDefault="002F101D" w:rsidP="002F101D">
      <w:pPr>
        <w:tabs>
          <w:tab w:val="left" w:pos="0"/>
          <w:tab w:val="left" w:pos="9900"/>
        </w:tabs>
        <w:ind w:right="-1" w:firstLine="709"/>
        <w:jc w:val="both"/>
        <w:rPr>
          <w:snapToGrid w:val="0"/>
          <w:color w:val="000000"/>
          <w:sz w:val="28"/>
          <w:szCs w:val="28"/>
        </w:rPr>
      </w:pPr>
      <w:r w:rsidRPr="002F101D">
        <w:rPr>
          <w:snapToGrid w:val="0"/>
          <w:color w:val="000000"/>
          <w:sz w:val="28"/>
          <w:szCs w:val="28"/>
        </w:rPr>
        <w:t xml:space="preserve">Нормативы расхода тепловой энергии, необходимый для осуществления горячего водоснабжения </w:t>
      </w:r>
      <w:bookmarkStart w:id="100" w:name="_Hlk87605242"/>
      <w:r w:rsidRPr="002F101D">
        <w:rPr>
          <w:snapToGrid w:val="0"/>
          <w:color w:val="000000"/>
          <w:sz w:val="28"/>
          <w:szCs w:val="28"/>
        </w:rPr>
        <w:t xml:space="preserve">ООО «Мир тепла» </w:t>
      </w:r>
      <w:bookmarkEnd w:id="100"/>
      <w:r w:rsidRPr="002F101D">
        <w:rPr>
          <w:snapToGrid w:val="0"/>
          <w:color w:val="000000"/>
          <w:sz w:val="28"/>
          <w:szCs w:val="28"/>
        </w:rPr>
        <w:t xml:space="preserve">приняты в соответствии </w:t>
      </w:r>
      <w:r w:rsidRPr="002F101D">
        <w:rPr>
          <w:snapToGrid w:val="0"/>
          <w:color w:val="000000"/>
          <w:sz w:val="28"/>
          <w:szCs w:val="28"/>
        </w:rPr>
        <w:br/>
        <w:t>с постановлением региональной энергетической комиссии Кемеровской области от 13.06.2019 № 164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Анжеро-Судженского городского округа»:</w:t>
      </w:r>
    </w:p>
    <w:p w14:paraId="0A543695" w14:textId="77777777" w:rsidR="002F101D" w:rsidRPr="002F101D" w:rsidRDefault="002F101D" w:rsidP="002F101D">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2F101D" w:rsidRPr="002F101D" w14:paraId="38B73F21" w14:textId="77777777" w:rsidTr="00DD090C">
        <w:trPr>
          <w:trHeight w:val="420"/>
          <w:jc w:val="center"/>
        </w:trPr>
        <w:tc>
          <w:tcPr>
            <w:tcW w:w="4676" w:type="dxa"/>
            <w:gridSpan w:val="2"/>
            <w:shd w:val="clear" w:color="auto" w:fill="auto"/>
            <w:vAlign w:val="center"/>
          </w:tcPr>
          <w:p w14:paraId="5BBE9784" w14:textId="77777777" w:rsidR="002F101D" w:rsidRPr="002F101D" w:rsidRDefault="002F101D" w:rsidP="002F101D">
            <w:pPr>
              <w:jc w:val="center"/>
              <w:rPr>
                <w:snapToGrid w:val="0"/>
                <w:szCs w:val="28"/>
              </w:rPr>
            </w:pPr>
            <w:r w:rsidRPr="002F101D">
              <w:rPr>
                <w:snapToGrid w:val="0"/>
                <w:color w:val="000000"/>
                <w:sz w:val="28"/>
                <w:szCs w:val="28"/>
              </w:rPr>
              <w:br w:type="page"/>
            </w:r>
            <w:r w:rsidRPr="002F101D">
              <w:rPr>
                <w:snapToGrid w:val="0"/>
                <w:szCs w:val="28"/>
              </w:rPr>
              <w:t>С изолированными стояками</w:t>
            </w:r>
          </w:p>
        </w:tc>
        <w:tc>
          <w:tcPr>
            <w:tcW w:w="4675" w:type="dxa"/>
            <w:gridSpan w:val="2"/>
            <w:shd w:val="clear" w:color="auto" w:fill="auto"/>
            <w:vAlign w:val="center"/>
            <w:hideMark/>
          </w:tcPr>
          <w:p w14:paraId="39C7954B" w14:textId="77777777" w:rsidR="002F101D" w:rsidRPr="002F101D" w:rsidRDefault="002F101D" w:rsidP="002F101D">
            <w:pPr>
              <w:jc w:val="center"/>
              <w:rPr>
                <w:snapToGrid w:val="0"/>
                <w:szCs w:val="28"/>
              </w:rPr>
            </w:pPr>
            <w:r w:rsidRPr="002F101D">
              <w:rPr>
                <w:snapToGrid w:val="0"/>
                <w:szCs w:val="28"/>
              </w:rPr>
              <w:t>С неизолированными стояками</w:t>
            </w:r>
          </w:p>
        </w:tc>
      </w:tr>
      <w:tr w:rsidR="002F101D" w:rsidRPr="002F101D" w14:paraId="36AB9A94" w14:textId="77777777" w:rsidTr="00DD090C">
        <w:trPr>
          <w:trHeight w:val="255"/>
          <w:jc w:val="center"/>
        </w:trPr>
        <w:tc>
          <w:tcPr>
            <w:tcW w:w="2410" w:type="dxa"/>
            <w:shd w:val="clear" w:color="auto" w:fill="auto"/>
            <w:vAlign w:val="center"/>
            <w:hideMark/>
          </w:tcPr>
          <w:p w14:paraId="68FDA981" w14:textId="77777777" w:rsidR="002F101D" w:rsidRPr="002F101D" w:rsidRDefault="002F101D" w:rsidP="002F101D">
            <w:pPr>
              <w:jc w:val="center"/>
              <w:rPr>
                <w:snapToGrid w:val="0"/>
                <w:szCs w:val="28"/>
              </w:rPr>
            </w:pPr>
            <w:r w:rsidRPr="002F101D">
              <w:rPr>
                <w:snapToGrid w:val="0"/>
                <w:szCs w:val="28"/>
              </w:rPr>
              <w:t xml:space="preserve">с </w:t>
            </w:r>
            <w:r w:rsidRPr="002F101D">
              <w:rPr>
                <w:snapToGrid w:val="0"/>
                <w:szCs w:val="28"/>
              </w:rPr>
              <w:br/>
              <w:t>полотенцесушителем</w:t>
            </w:r>
          </w:p>
        </w:tc>
        <w:tc>
          <w:tcPr>
            <w:tcW w:w="2266" w:type="dxa"/>
            <w:shd w:val="clear" w:color="auto" w:fill="auto"/>
            <w:vAlign w:val="center"/>
            <w:hideMark/>
          </w:tcPr>
          <w:p w14:paraId="665CB5DE" w14:textId="77777777" w:rsidR="002F101D" w:rsidRPr="002F101D" w:rsidRDefault="002F101D" w:rsidP="002F101D">
            <w:pPr>
              <w:jc w:val="center"/>
              <w:rPr>
                <w:snapToGrid w:val="0"/>
                <w:szCs w:val="28"/>
              </w:rPr>
            </w:pPr>
            <w:r w:rsidRPr="002F101D">
              <w:rPr>
                <w:snapToGrid w:val="0"/>
                <w:szCs w:val="28"/>
              </w:rPr>
              <w:t>без полотенцесушителя</w:t>
            </w:r>
          </w:p>
        </w:tc>
        <w:tc>
          <w:tcPr>
            <w:tcW w:w="2409" w:type="dxa"/>
            <w:shd w:val="clear" w:color="auto" w:fill="auto"/>
            <w:vAlign w:val="center"/>
            <w:hideMark/>
          </w:tcPr>
          <w:p w14:paraId="0DB9F718" w14:textId="77777777" w:rsidR="002F101D" w:rsidRPr="002F101D" w:rsidRDefault="002F101D" w:rsidP="002F101D">
            <w:pPr>
              <w:jc w:val="center"/>
              <w:rPr>
                <w:snapToGrid w:val="0"/>
                <w:szCs w:val="28"/>
              </w:rPr>
            </w:pPr>
            <w:r w:rsidRPr="002F101D">
              <w:rPr>
                <w:snapToGrid w:val="0"/>
                <w:szCs w:val="28"/>
              </w:rPr>
              <w:t xml:space="preserve">с </w:t>
            </w:r>
            <w:r w:rsidRPr="002F101D">
              <w:rPr>
                <w:snapToGrid w:val="0"/>
                <w:szCs w:val="28"/>
              </w:rPr>
              <w:br/>
              <w:t>полотенцесушителем</w:t>
            </w:r>
          </w:p>
        </w:tc>
        <w:tc>
          <w:tcPr>
            <w:tcW w:w="2266" w:type="dxa"/>
            <w:shd w:val="clear" w:color="auto" w:fill="auto"/>
            <w:vAlign w:val="center"/>
            <w:hideMark/>
          </w:tcPr>
          <w:p w14:paraId="32490758" w14:textId="77777777" w:rsidR="002F101D" w:rsidRPr="002F101D" w:rsidRDefault="002F101D" w:rsidP="002F101D">
            <w:pPr>
              <w:jc w:val="center"/>
              <w:rPr>
                <w:snapToGrid w:val="0"/>
                <w:szCs w:val="28"/>
              </w:rPr>
            </w:pPr>
            <w:r w:rsidRPr="002F101D">
              <w:rPr>
                <w:snapToGrid w:val="0"/>
                <w:szCs w:val="28"/>
              </w:rPr>
              <w:t>без полотенцесушителя</w:t>
            </w:r>
          </w:p>
        </w:tc>
      </w:tr>
      <w:tr w:rsidR="002F101D" w:rsidRPr="002F101D" w14:paraId="527DB038" w14:textId="77777777" w:rsidTr="00DD090C">
        <w:trPr>
          <w:trHeight w:val="255"/>
          <w:jc w:val="center"/>
        </w:trPr>
        <w:tc>
          <w:tcPr>
            <w:tcW w:w="2410" w:type="dxa"/>
            <w:shd w:val="clear" w:color="auto" w:fill="auto"/>
            <w:vAlign w:val="center"/>
          </w:tcPr>
          <w:p w14:paraId="7055F0E9" w14:textId="77777777" w:rsidR="002F101D" w:rsidRPr="002F101D" w:rsidRDefault="002F101D" w:rsidP="002F101D">
            <w:pPr>
              <w:jc w:val="center"/>
              <w:rPr>
                <w:snapToGrid w:val="0"/>
                <w:szCs w:val="28"/>
              </w:rPr>
            </w:pPr>
            <w:r w:rsidRPr="002F101D">
              <w:rPr>
                <w:snapToGrid w:val="0"/>
                <w:szCs w:val="28"/>
              </w:rPr>
              <w:t>0,0634</w:t>
            </w:r>
          </w:p>
        </w:tc>
        <w:tc>
          <w:tcPr>
            <w:tcW w:w="2266" w:type="dxa"/>
            <w:shd w:val="clear" w:color="auto" w:fill="auto"/>
            <w:vAlign w:val="center"/>
          </w:tcPr>
          <w:p w14:paraId="2C080FFC" w14:textId="77777777" w:rsidR="002F101D" w:rsidRPr="002F101D" w:rsidRDefault="002F101D" w:rsidP="002F101D">
            <w:pPr>
              <w:jc w:val="center"/>
              <w:rPr>
                <w:snapToGrid w:val="0"/>
                <w:szCs w:val="28"/>
              </w:rPr>
            </w:pPr>
            <w:r w:rsidRPr="002F101D">
              <w:rPr>
                <w:snapToGrid w:val="0"/>
                <w:szCs w:val="28"/>
              </w:rPr>
              <w:t>0,0583</w:t>
            </w:r>
          </w:p>
        </w:tc>
        <w:tc>
          <w:tcPr>
            <w:tcW w:w="2409" w:type="dxa"/>
            <w:shd w:val="clear" w:color="auto" w:fill="auto"/>
            <w:vAlign w:val="center"/>
          </w:tcPr>
          <w:p w14:paraId="4C59FB68" w14:textId="77777777" w:rsidR="002F101D" w:rsidRPr="002F101D" w:rsidRDefault="002F101D" w:rsidP="002F101D">
            <w:pPr>
              <w:jc w:val="center"/>
              <w:rPr>
                <w:snapToGrid w:val="0"/>
                <w:szCs w:val="28"/>
              </w:rPr>
            </w:pPr>
            <w:r w:rsidRPr="002F101D">
              <w:rPr>
                <w:snapToGrid w:val="0"/>
                <w:szCs w:val="28"/>
              </w:rPr>
              <w:t>0,0685</w:t>
            </w:r>
          </w:p>
        </w:tc>
        <w:tc>
          <w:tcPr>
            <w:tcW w:w="2266" w:type="dxa"/>
            <w:shd w:val="clear" w:color="auto" w:fill="auto"/>
            <w:vAlign w:val="center"/>
          </w:tcPr>
          <w:p w14:paraId="330E9BD9" w14:textId="77777777" w:rsidR="002F101D" w:rsidRPr="002F101D" w:rsidRDefault="002F101D" w:rsidP="002F101D">
            <w:pPr>
              <w:jc w:val="center"/>
              <w:rPr>
                <w:snapToGrid w:val="0"/>
                <w:szCs w:val="28"/>
              </w:rPr>
            </w:pPr>
            <w:r w:rsidRPr="002F101D">
              <w:rPr>
                <w:snapToGrid w:val="0"/>
                <w:szCs w:val="28"/>
              </w:rPr>
              <w:t>0,0634</w:t>
            </w:r>
          </w:p>
        </w:tc>
      </w:tr>
    </w:tbl>
    <w:p w14:paraId="3ADE2CC3" w14:textId="77777777" w:rsidR="002F101D" w:rsidRPr="002F101D" w:rsidRDefault="002F101D" w:rsidP="002F101D">
      <w:pPr>
        <w:tabs>
          <w:tab w:val="left" w:pos="0"/>
          <w:tab w:val="left" w:pos="9900"/>
        </w:tabs>
        <w:ind w:right="-1" w:firstLine="709"/>
        <w:jc w:val="both"/>
        <w:rPr>
          <w:snapToGrid w:val="0"/>
          <w:color w:val="000000"/>
          <w:sz w:val="28"/>
          <w:szCs w:val="28"/>
        </w:rPr>
      </w:pPr>
    </w:p>
    <w:p w14:paraId="7867F533" w14:textId="77777777" w:rsidR="002F101D" w:rsidRPr="002F101D" w:rsidRDefault="002F101D" w:rsidP="002F101D">
      <w:pPr>
        <w:ind w:firstLine="709"/>
        <w:jc w:val="both"/>
        <w:rPr>
          <w:b/>
          <w:bCs/>
          <w:snapToGrid w:val="0"/>
          <w:color w:val="000000"/>
          <w:kern w:val="32"/>
          <w:sz w:val="28"/>
          <w:szCs w:val="28"/>
        </w:rPr>
      </w:pPr>
      <w:bookmarkStart w:id="101" w:name="_Hlk87520762"/>
      <w:r w:rsidRPr="002F101D">
        <w:rPr>
          <w:bCs/>
          <w:snapToGrid w:val="0"/>
          <w:sz w:val="28"/>
          <w:szCs w:val="28"/>
        </w:rPr>
        <w:t xml:space="preserve">Компонент на тепловую энергию для </w:t>
      </w:r>
      <w:bookmarkStart w:id="102" w:name="_Hlk87609000"/>
      <w:r w:rsidRPr="002F101D">
        <w:rPr>
          <w:snapToGrid w:val="0"/>
          <w:color w:val="000000"/>
          <w:sz w:val="28"/>
          <w:szCs w:val="28"/>
        </w:rPr>
        <w:t>ООО «Мир тепла»</w:t>
      </w:r>
      <w:bookmarkEnd w:id="102"/>
      <w:r w:rsidRPr="002F101D">
        <w:rPr>
          <w:bCs/>
          <w:snapToGrid w:val="0"/>
          <w:sz w:val="28"/>
          <w:szCs w:val="28"/>
        </w:rPr>
        <w:t xml:space="preserve">, реализуемую на потребительском рынке Анжеро-Судженского городского округа, установлен </w:t>
      </w:r>
      <w:r w:rsidRPr="002F101D">
        <w:rPr>
          <w:snapToGrid w:val="0"/>
          <w:color w:val="000000"/>
          <w:sz w:val="28"/>
          <w:szCs w:val="28"/>
        </w:rPr>
        <w:t>постановлением Региональной энергетической комиссии Кузбасса от 28.03.2022 № 80 «Об установлении ООО «Мир тепла» долгосрочных параметров регулирования и долгосрочных тарифов на тепловую энергию, реализуемую на потребительском рынке Анжеро-Судженского городского округа, на 2022-2023 годы</w:t>
      </w:r>
      <w:r w:rsidRPr="002F101D">
        <w:rPr>
          <w:b/>
          <w:bCs/>
          <w:snapToGrid w:val="0"/>
          <w:color w:val="000000"/>
          <w:kern w:val="32"/>
          <w:sz w:val="28"/>
          <w:szCs w:val="28"/>
        </w:rPr>
        <w:t xml:space="preserve">» </w:t>
      </w:r>
      <w:r w:rsidRPr="002F101D">
        <w:rPr>
          <w:bCs/>
          <w:snapToGrid w:val="0"/>
          <w:sz w:val="28"/>
          <w:szCs w:val="28"/>
        </w:rPr>
        <w:t xml:space="preserve">(в редакции постановлений Региональной энергетической комиссии Кузбасса от 28.11.2022 № 907, от 30.11.2023 </w:t>
      </w:r>
      <w:r w:rsidRPr="002F101D">
        <w:rPr>
          <w:bCs/>
          <w:snapToGrid w:val="0"/>
          <w:sz w:val="28"/>
          <w:szCs w:val="28"/>
        </w:rPr>
        <w:br/>
        <w:t>№ 428):</w:t>
      </w:r>
      <w:r w:rsidRPr="002F101D">
        <w:rPr>
          <w:snapToGrid w:val="0"/>
          <w:sz w:val="28"/>
          <w:szCs w:val="28"/>
        </w:rPr>
        <w:t xml:space="preserve"> </w:t>
      </w:r>
    </w:p>
    <w:p w14:paraId="4736A6DA" w14:textId="77777777" w:rsidR="002F101D" w:rsidRPr="002F101D" w:rsidRDefault="002F101D" w:rsidP="002F101D">
      <w:pPr>
        <w:ind w:firstLine="851"/>
        <w:jc w:val="both"/>
        <w:rPr>
          <w:b/>
          <w:snapToGrid w:val="0"/>
          <w:sz w:val="28"/>
          <w:szCs w:val="28"/>
        </w:rPr>
      </w:pPr>
      <w:bookmarkStart w:id="103" w:name="_Hlk88639952"/>
      <w:bookmarkEnd w:id="101"/>
      <w:r w:rsidRPr="002F101D">
        <w:rPr>
          <w:snapToGrid w:val="0"/>
          <w:sz w:val="28"/>
          <w:szCs w:val="28"/>
        </w:rPr>
        <w:t xml:space="preserve">с 01.01.2024 – </w:t>
      </w:r>
      <w:r w:rsidRPr="002F101D">
        <w:rPr>
          <w:b/>
          <w:snapToGrid w:val="0"/>
          <w:sz w:val="28"/>
          <w:szCs w:val="28"/>
        </w:rPr>
        <w:t>3 933,97 руб./Гкал;</w:t>
      </w:r>
    </w:p>
    <w:bookmarkEnd w:id="103"/>
    <w:p w14:paraId="16ABE6D1" w14:textId="77777777" w:rsidR="002F101D" w:rsidRPr="002F101D" w:rsidRDefault="002F101D" w:rsidP="002F101D">
      <w:pPr>
        <w:ind w:firstLine="851"/>
        <w:jc w:val="both"/>
        <w:rPr>
          <w:b/>
          <w:snapToGrid w:val="0"/>
          <w:sz w:val="28"/>
          <w:szCs w:val="28"/>
        </w:rPr>
      </w:pPr>
      <w:r w:rsidRPr="002F101D">
        <w:rPr>
          <w:snapToGrid w:val="0"/>
          <w:sz w:val="28"/>
          <w:szCs w:val="28"/>
        </w:rPr>
        <w:t xml:space="preserve">с 01.07.2024 – </w:t>
      </w:r>
      <w:r w:rsidRPr="002F101D">
        <w:rPr>
          <w:b/>
          <w:snapToGrid w:val="0"/>
          <w:sz w:val="28"/>
          <w:szCs w:val="28"/>
        </w:rPr>
        <w:t>3 933,97 руб./Гкал.</w:t>
      </w:r>
    </w:p>
    <w:p w14:paraId="5BC2AFCC" w14:textId="77777777" w:rsidR="002F101D" w:rsidRPr="002F101D" w:rsidRDefault="002F101D" w:rsidP="002F101D">
      <w:pPr>
        <w:ind w:firstLine="709"/>
        <w:jc w:val="both"/>
        <w:rPr>
          <w:bCs/>
          <w:snapToGrid w:val="0"/>
          <w:sz w:val="28"/>
          <w:szCs w:val="28"/>
        </w:rPr>
      </w:pPr>
    </w:p>
    <w:p w14:paraId="56DF1713" w14:textId="77777777" w:rsidR="002F101D" w:rsidRPr="002F101D" w:rsidRDefault="002F101D" w:rsidP="002F101D">
      <w:pPr>
        <w:ind w:firstLine="709"/>
        <w:jc w:val="both"/>
        <w:rPr>
          <w:snapToGrid w:val="0"/>
          <w:sz w:val="28"/>
          <w:szCs w:val="28"/>
        </w:rPr>
      </w:pPr>
      <w:r w:rsidRPr="002F101D">
        <w:rPr>
          <w:bCs/>
          <w:snapToGrid w:val="0"/>
          <w:sz w:val="28"/>
          <w:szCs w:val="28"/>
        </w:rPr>
        <w:t>Значение компонента на теплоноситель принято равным значениям тарифов на питьевую воду, утвержденных п</w:t>
      </w:r>
      <w:r w:rsidRPr="002F101D">
        <w:rPr>
          <w:snapToGrid w:val="0"/>
          <w:sz w:val="28"/>
          <w:szCs w:val="28"/>
        </w:rPr>
        <w:t>остановлением Региональной энергетической комиссии Кузбасса от 28.11.2022 № 770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«Чистая вода» (Анжеро-Судженский городской округ)».</w:t>
      </w:r>
    </w:p>
    <w:p w14:paraId="4785184E" w14:textId="77777777" w:rsidR="002F101D" w:rsidRPr="002F101D" w:rsidRDefault="002F101D" w:rsidP="002F101D">
      <w:pPr>
        <w:tabs>
          <w:tab w:val="left" w:pos="0"/>
          <w:tab w:val="left" w:pos="9900"/>
        </w:tabs>
        <w:ind w:right="-1" w:firstLine="709"/>
        <w:jc w:val="both"/>
        <w:rPr>
          <w:color w:val="000000"/>
          <w:sz w:val="28"/>
          <w:szCs w:val="28"/>
        </w:rPr>
      </w:pPr>
      <w:r w:rsidRPr="002F101D">
        <w:rPr>
          <w:snapToGrid w:val="0"/>
          <w:color w:val="000000"/>
          <w:sz w:val="28"/>
          <w:szCs w:val="28"/>
        </w:rPr>
        <w:lastRenderedPageBreak/>
        <w:t xml:space="preserve">В целях расчета тарифов на горячую воду принять тариф </w:t>
      </w:r>
      <w:r w:rsidRPr="002F101D">
        <w:rPr>
          <w:snapToGrid w:val="0"/>
          <w:color w:val="000000"/>
          <w:sz w:val="28"/>
          <w:szCs w:val="28"/>
        </w:rPr>
        <w:br/>
        <w:t>на теплоноситель (стр. 22-23 ЭЗ):</w:t>
      </w:r>
    </w:p>
    <w:p w14:paraId="58025176" w14:textId="77777777" w:rsidR="002F101D" w:rsidRPr="002F101D" w:rsidRDefault="002F101D" w:rsidP="002F101D">
      <w:pPr>
        <w:ind w:firstLine="709"/>
        <w:jc w:val="both"/>
        <w:rPr>
          <w:bCs/>
          <w:snapToGrid w:val="0"/>
          <w:color w:val="000000"/>
          <w:kern w:val="32"/>
          <w:sz w:val="28"/>
          <w:szCs w:val="22"/>
        </w:rPr>
      </w:pPr>
      <w:r w:rsidRPr="002F101D">
        <w:rPr>
          <w:bCs/>
          <w:snapToGrid w:val="0"/>
          <w:color w:val="000000"/>
          <w:kern w:val="32"/>
          <w:sz w:val="28"/>
          <w:szCs w:val="22"/>
        </w:rPr>
        <w:t xml:space="preserve">с 01.01.2024 – </w:t>
      </w:r>
      <w:r w:rsidRPr="002F101D">
        <w:rPr>
          <w:b/>
          <w:snapToGrid w:val="0"/>
          <w:sz w:val="28"/>
          <w:szCs w:val="28"/>
        </w:rPr>
        <w:t>40,10 руб./</w:t>
      </w:r>
      <w:r w:rsidRPr="002F101D">
        <w:rPr>
          <w:snapToGrid w:val="0"/>
          <w:sz w:val="28"/>
          <w:szCs w:val="28"/>
        </w:rPr>
        <w:t xml:space="preserve"> </w:t>
      </w:r>
      <w:r w:rsidRPr="002F101D">
        <w:rPr>
          <w:b/>
          <w:snapToGrid w:val="0"/>
          <w:sz w:val="28"/>
          <w:szCs w:val="28"/>
        </w:rPr>
        <w:t>куб. м.</w:t>
      </w:r>
    </w:p>
    <w:p w14:paraId="6BFBEFA2" w14:textId="77777777" w:rsidR="002F101D" w:rsidRPr="002F101D" w:rsidRDefault="002F101D" w:rsidP="002F101D">
      <w:pPr>
        <w:ind w:firstLine="709"/>
        <w:jc w:val="both"/>
        <w:rPr>
          <w:bCs/>
          <w:snapToGrid w:val="0"/>
          <w:color w:val="000000"/>
          <w:kern w:val="32"/>
          <w:sz w:val="28"/>
          <w:szCs w:val="22"/>
        </w:rPr>
      </w:pPr>
      <w:r w:rsidRPr="002F101D">
        <w:rPr>
          <w:bCs/>
          <w:snapToGrid w:val="0"/>
          <w:color w:val="000000"/>
          <w:kern w:val="32"/>
          <w:sz w:val="28"/>
          <w:szCs w:val="22"/>
        </w:rPr>
        <w:t xml:space="preserve">с 01.07.2024 – </w:t>
      </w:r>
      <w:r w:rsidRPr="002F101D">
        <w:rPr>
          <w:b/>
          <w:snapToGrid w:val="0"/>
          <w:sz w:val="28"/>
          <w:szCs w:val="28"/>
        </w:rPr>
        <w:t>41,86 руб./</w:t>
      </w:r>
      <w:r w:rsidRPr="002F101D">
        <w:rPr>
          <w:snapToGrid w:val="0"/>
          <w:sz w:val="28"/>
          <w:szCs w:val="28"/>
        </w:rPr>
        <w:t xml:space="preserve"> </w:t>
      </w:r>
      <w:r w:rsidRPr="002F101D">
        <w:rPr>
          <w:b/>
          <w:snapToGrid w:val="0"/>
          <w:sz w:val="28"/>
          <w:szCs w:val="28"/>
        </w:rPr>
        <w:t>куб. м.</w:t>
      </w:r>
    </w:p>
    <w:p w14:paraId="3B251CE7" w14:textId="77777777" w:rsidR="002F101D" w:rsidRPr="002F101D" w:rsidRDefault="002F101D" w:rsidP="002F101D">
      <w:pPr>
        <w:ind w:firstLine="709"/>
        <w:jc w:val="both"/>
        <w:rPr>
          <w:snapToGrid w:val="0"/>
          <w:sz w:val="28"/>
          <w:szCs w:val="28"/>
        </w:rPr>
      </w:pPr>
    </w:p>
    <w:p w14:paraId="19D297EC" w14:textId="77777777" w:rsidR="002F101D" w:rsidRPr="002F101D" w:rsidRDefault="002F101D" w:rsidP="002F101D">
      <w:pPr>
        <w:ind w:firstLine="709"/>
        <w:jc w:val="both"/>
        <w:rPr>
          <w:snapToGrid w:val="0"/>
          <w:sz w:val="28"/>
          <w:szCs w:val="28"/>
        </w:rPr>
      </w:pPr>
      <w:r w:rsidRPr="002F101D">
        <w:rPr>
          <w:snapToGrid w:val="0"/>
          <w:sz w:val="28"/>
          <w:szCs w:val="28"/>
        </w:rPr>
        <w:t xml:space="preserve">На основании вышеуказанного эксперты предлагают принять тарифы </w:t>
      </w:r>
      <w:r w:rsidRPr="002F101D">
        <w:rPr>
          <w:snapToGrid w:val="0"/>
          <w:sz w:val="28"/>
          <w:szCs w:val="28"/>
        </w:rPr>
        <w:br/>
        <w:t>на горячую воду</w:t>
      </w:r>
      <w:r w:rsidRPr="002F101D">
        <w:rPr>
          <w:snapToGrid w:val="0"/>
          <w:color w:val="000000"/>
          <w:sz w:val="28"/>
          <w:szCs w:val="28"/>
        </w:rPr>
        <w:t xml:space="preserve"> в открытой системе горячего водоснабжения </w:t>
      </w:r>
      <w:r w:rsidRPr="002F101D">
        <w:rPr>
          <w:snapToGrid w:val="0"/>
          <w:color w:val="000000"/>
          <w:sz w:val="28"/>
          <w:szCs w:val="28"/>
        </w:rPr>
        <w:br/>
      </w:r>
      <w:r w:rsidRPr="002F101D">
        <w:rPr>
          <w:snapToGrid w:val="0"/>
          <w:sz w:val="28"/>
          <w:szCs w:val="28"/>
        </w:rPr>
        <w:t xml:space="preserve">для </w:t>
      </w:r>
      <w:r w:rsidRPr="002F101D">
        <w:rPr>
          <w:snapToGrid w:val="0"/>
          <w:color w:val="000000"/>
          <w:sz w:val="28"/>
          <w:szCs w:val="28"/>
        </w:rPr>
        <w:t>ООО «Мир тепла»</w:t>
      </w:r>
      <w:r w:rsidRPr="002F101D">
        <w:rPr>
          <w:snapToGrid w:val="0"/>
          <w:sz w:val="28"/>
          <w:szCs w:val="28"/>
        </w:rPr>
        <w:t xml:space="preserve"> в следующем виде:</w:t>
      </w:r>
    </w:p>
    <w:p w14:paraId="3F1AEF95" w14:textId="77777777" w:rsidR="002F101D" w:rsidRPr="002F101D" w:rsidRDefault="002F101D" w:rsidP="002F101D">
      <w:pPr>
        <w:tabs>
          <w:tab w:val="left" w:pos="0"/>
          <w:tab w:val="left" w:pos="9900"/>
        </w:tabs>
        <w:ind w:right="-1" w:firstLine="709"/>
        <w:jc w:val="both"/>
        <w:rPr>
          <w:snapToGrid w:val="0"/>
          <w:color w:val="000000"/>
          <w:sz w:val="28"/>
          <w:szCs w:val="28"/>
        </w:rPr>
      </w:pPr>
    </w:p>
    <w:p w14:paraId="0765FF79" w14:textId="77777777" w:rsidR="002F101D" w:rsidRPr="002F101D" w:rsidRDefault="002F101D" w:rsidP="002F101D">
      <w:pPr>
        <w:tabs>
          <w:tab w:val="left" w:pos="0"/>
          <w:tab w:val="left" w:pos="9900"/>
        </w:tabs>
        <w:ind w:right="-1" w:firstLine="709"/>
        <w:jc w:val="both"/>
        <w:rPr>
          <w:snapToGrid w:val="0"/>
          <w:color w:val="000000"/>
          <w:sz w:val="28"/>
          <w:szCs w:val="28"/>
        </w:rPr>
        <w:sectPr w:rsidR="002F101D" w:rsidRPr="002F101D" w:rsidSect="002F101D">
          <w:pgSz w:w="11906" w:h="16838"/>
          <w:pgMar w:top="851" w:right="991" w:bottom="567" w:left="1418" w:header="720" w:footer="720" w:gutter="0"/>
          <w:cols w:space="720"/>
          <w:titlePg/>
          <w:docGrid w:linePitch="381"/>
        </w:sectPr>
      </w:pPr>
    </w:p>
    <w:p w14:paraId="6F067E59" w14:textId="77777777" w:rsidR="002F101D" w:rsidRPr="002F101D" w:rsidRDefault="002F101D" w:rsidP="00DF2E77">
      <w:pPr>
        <w:numPr>
          <w:ilvl w:val="0"/>
          <w:numId w:val="9"/>
        </w:numPr>
        <w:ind w:right="-426" w:hanging="1069"/>
        <w:jc w:val="right"/>
        <w:rPr>
          <w:b/>
          <w:snapToGrid w:val="0"/>
          <w:sz w:val="28"/>
          <w:szCs w:val="28"/>
        </w:rPr>
      </w:pPr>
    </w:p>
    <w:p w14:paraId="672A21C7" w14:textId="77777777" w:rsidR="002F101D" w:rsidRPr="002F101D" w:rsidRDefault="002F101D" w:rsidP="002F101D">
      <w:pPr>
        <w:tabs>
          <w:tab w:val="left" w:pos="0"/>
          <w:tab w:val="left" w:pos="9900"/>
        </w:tabs>
        <w:ind w:right="-1" w:firstLine="709"/>
        <w:jc w:val="center"/>
        <w:rPr>
          <w:b/>
          <w:snapToGrid w:val="0"/>
          <w:sz w:val="28"/>
          <w:szCs w:val="28"/>
        </w:rPr>
      </w:pPr>
      <w:r w:rsidRPr="002F101D">
        <w:rPr>
          <w:b/>
          <w:snapToGrid w:val="0"/>
          <w:sz w:val="28"/>
          <w:szCs w:val="28"/>
        </w:rPr>
        <w:t xml:space="preserve">Тарифы на горячую воду ООО «Мир тепла», реализуемую </w:t>
      </w:r>
      <w:r w:rsidRPr="002F101D">
        <w:rPr>
          <w:b/>
          <w:snapToGrid w:val="0"/>
          <w:sz w:val="28"/>
          <w:szCs w:val="28"/>
        </w:rPr>
        <w:br/>
        <w:t>в открытой системе теплоснабжения (горячего водоснабжения)</w:t>
      </w:r>
      <w:r w:rsidRPr="002F101D">
        <w:rPr>
          <w:snapToGrid w:val="0"/>
          <w:sz w:val="28"/>
          <w:szCs w:val="28"/>
        </w:rPr>
        <w:t xml:space="preserve"> </w:t>
      </w:r>
      <w:r w:rsidRPr="002F101D">
        <w:rPr>
          <w:b/>
          <w:snapToGrid w:val="0"/>
          <w:sz w:val="28"/>
          <w:szCs w:val="28"/>
        </w:rPr>
        <w:t xml:space="preserve">на потребительском рынке </w:t>
      </w:r>
      <w:r w:rsidRPr="002F101D">
        <w:rPr>
          <w:b/>
          <w:snapToGrid w:val="0"/>
          <w:sz w:val="28"/>
          <w:szCs w:val="28"/>
        </w:rPr>
        <w:br/>
        <w:t>Анжеро-Судженского</w:t>
      </w:r>
      <w:r w:rsidRPr="002F101D">
        <w:rPr>
          <w:b/>
          <w:bCs/>
          <w:snapToGrid w:val="0"/>
          <w:sz w:val="28"/>
          <w:szCs w:val="28"/>
        </w:rPr>
        <w:t xml:space="preserve"> городского округа</w:t>
      </w:r>
      <w:r w:rsidRPr="002F101D">
        <w:rPr>
          <w:b/>
          <w:snapToGrid w:val="0"/>
          <w:sz w:val="28"/>
          <w:szCs w:val="28"/>
        </w:rPr>
        <w:t xml:space="preserve"> на 2024 год</w:t>
      </w:r>
    </w:p>
    <w:p w14:paraId="565EBC76" w14:textId="77777777" w:rsidR="002F101D" w:rsidRPr="002F101D" w:rsidRDefault="002F101D" w:rsidP="002F101D">
      <w:pPr>
        <w:tabs>
          <w:tab w:val="left" w:pos="0"/>
          <w:tab w:val="left" w:pos="9900"/>
        </w:tabs>
        <w:ind w:right="-1" w:firstLine="709"/>
        <w:jc w:val="center"/>
        <w:rPr>
          <w:b/>
          <w:snapToGrid w:val="0"/>
          <w:sz w:val="28"/>
          <w:szCs w:val="28"/>
        </w:rPr>
      </w:pPr>
    </w:p>
    <w:tbl>
      <w:tblPr>
        <w:tblW w:w="15876" w:type="dxa"/>
        <w:tblInd w:w="-1221" w:type="dxa"/>
        <w:tblLayout w:type="fixed"/>
        <w:tblLook w:val="04A0" w:firstRow="1" w:lastRow="0" w:firstColumn="1" w:lastColumn="0" w:noHBand="0" w:noVBand="1"/>
      </w:tblPr>
      <w:tblGrid>
        <w:gridCol w:w="1929"/>
        <w:gridCol w:w="1508"/>
        <w:gridCol w:w="910"/>
        <w:gridCol w:w="910"/>
        <w:gridCol w:w="910"/>
        <w:gridCol w:w="910"/>
        <w:gridCol w:w="910"/>
        <w:gridCol w:w="910"/>
        <w:gridCol w:w="910"/>
        <w:gridCol w:w="910"/>
        <w:gridCol w:w="1365"/>
        <w:gridCol w:w="1451"/>
        <w:gridCol w:w="1209"/>
        <w:gridCol w:w="1134"/>
      </w:tblGrid>
      <w:tr w:rsidR="002F101D" w:rsidRPr="002F101D" w14:paraId="4EB1D15B" w14:textId="77777777" w:rsidTr="00DD090C">
        <w:trPr>
          <w:trHeight w:val="690"/>
        </w:trPr>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70EDA9" w14:textId="77777777" w:rsidR="002F101D" w:rsidRPr="002F101D" w:rsidRDefault="002F101D" w:rsidP="002F101D">
            <w:pPr>
              <w:jc w:val="center"/>
              <w:rPr>
                <w:snapToGrid w:val="0"/>
                <w:sz w:val="22"/>
                <w:szCs w:val="22"/>
              </w:rPr>
            </w:pPr>
            <w:r w:rsidRPr="002F101D">
              <w:rPr>
                <w:snapToGrid w:val="0"/>
                <w:sz w:val="22"/>
                <w:szCs w:val="22"/>
              </w:rPr>
              <w:t>Наименование регулируемой организации</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5A2A5D" w14:textId="77777777" w:rsidR="002F101D" w:rsidRPr="002F101D" w:rsidRDefault="002F101D" w:rsidP="002F101D">
            <w:pPr>
              <w:jc w:val="center"/>
              <w:rPr>
                <w:snapToGrid w:val="0"/>
                <w:sz w:val="22"/>
                <w:szCs w:val="22"/>
              </w:rPr>
            </w:pPr>
            <w:r w:rsidRPr="002F101D">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C17ED94" w14:textId="77777777" w:rsidR="002F101D" w:rsidRPr="002F101D" w:rsidRDefault="002F101D" w:rsidP="002F101D">
            <w:pPr>
              <w:jc w:val="center"/>
              <w:rPr>
                <w:snapToGrid w:val="0"/>
                <w:sz w:val="22"/>
                <w:szCs w:val="22"/>
              </w:rPr>
            </w:pPr>
            <w:r w:rsidRPr="002F101D">
              <w:rPr>
                <w:snapToGrid w:val="0"/>
                <w:sz w:val="22"/>
                <w:szCs w:val="22"/>
              </w:rPr>
              <w:t>Тариф на горячую воду для населения, руб./м</w:t>
            </w:r>
            <w:r w:rsidRPr="002F101D">
              <w:rPr>
                <w:snapToGrid w:val="0"/>
                <w:sz w:val="22"/>
                <w:szCs w:val="22"/>
                <w:vertAlign w:val="superscript"/>
              </w:rPr>
              <w:t xml:space="preserve">3 </w:t>
            </w:r>
            <w:r w:rsidRPr="002F101D">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D021EA8" w14:textId="77777777" w:rsidR="002F101D" w:rsidRPr="002F101D" w:rsidRDefault="002F101D" w:rsidP="002F101D">
            <w:pPr>
              <w:jc w:val="center"/>
              <w:rPr>
                <w:snapToGrid w:val="0"/>
                <w:sz w:val="22"/>
                <w:szCs w:val="22"/>
              </w:rPr>
            </w:pPr>
            <w:r w:rsidRPr="002F101D">
              <w:rPr>
                <w:snapToGrid w:val="0"/>
                <w:sz w:val="22"/>
                <w:szCs w:val="22"/>
              </w:rPr>
              <w:t>Тариф на горячую воду для прочих потребителей, руб./ м</w:t>
            </w:r>
            <w:r w:rsidRPr="002F101D">
              <w:rPr>
                <w:snapToGrid w:val="0"/>
                <w:sz w:val="22"/>
                <w:szCs w:val="22"/>
                <w:vertAlign w:val="superscript"/>
              </w:rPr>
              <w:t>3</w:t>
            </w:r>
            <w:r w:rsidRPr="002F101D">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EEF57" w14:textId="77777777" w:rsidR="002F101D" w:rsidRPr="002F101D" w:rsidRDefault="002F101D" w:rsidP="002F101D">
            <w:pPr>
              <w:jc w:val="center"/>
              <w:rPr>
                <w:snapToGrid w:val="0"/>
                <w:sz w:val="22"/>
                <w:szCs w:val="22"/>
              </w:rPr>
            </w:pPr>
            <w:r w:rsidRPr="002F101D">
              <w:rPr>
                <w:snapToGrid w:val="0"/>
                <w:sz w:val="22"/>
                <w:szCs w:val="22"/>
              </w:rPr>
              <w:t xml:space="preserve">Компонент на </w:t>
            </w:r>
            <w:proofErr w:type="spellStart"/>
            <w:r w:rsidRPr="002F101D">
              <w:rPr>
                <w:snapToGrid w:val="0"/>
                <w:sz w:val="22"/>
                <w:szCs w:val="22"/>
              </w:rPr>
              <w:t>теплоно-ситель</w:t>
            </w:r>
            <w:proofErr w:type="spellEnd"/>
            <w:r w:rsidRPr="002F101D">
              <w:rPr>
                <w:snapToGrid w:val="0"/>
                <w:sz w:val="22"/>
                <w:szCs w:val="22"/>
              </w:rPr>
              <w:t>, руб./м</w:t>
            </w:r>
            <w:r w:rsidRPr="002F101D">
              <w:rPr>
                <w:snapToGrid w:val="0"/>
                <w:sz w:val="22"/>
                <w:szCs w:val="22"/>
                <w:vertAlign w:val="superscript"/>
              </w:rPr>
              <w:t>3</w:t>
            </w:r>
            <w:r w:rsidRPr="002F101D">
              <w:rPr>
                <w:snapToGrid w:val="0"/>
                <w:sz w:val="22"/>
                <w:szCs w:val="22"/>
              </w:rPr>
              <w:t xml:space="preserve"> </w:t>
            </w:r>
            <w:r w:rsidRPr="002F101D">
              <w:rPr>
                <w:snapToGrid w:val="0"/>
                <w:sz w:val="22"/>
                <w:szCs w:val="22"/>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0610D46B" w14:textId="77777777" w:rsidR="002F101D" w:rsidRPr="002F101D" w:rsidRDefault="002F101D" w:rsidP="002F101D">
            <w:pPr>
              <w:jc w:val="center"/>
              <w:rPr>
                <w:snapToGrid w:val="0"/>
                <w:sz w:val="22"/>
                <w:szCs w:val="22"/>
              </w:rPr>
            </w:pPr>
            <w:r w:rsidRPr="002F101D">
              <w:rPr>
                <w:snapToGrid w:val="0"/>
                <w:sz w:val="22"/>
                <w:szCs w:val="22"/>
              </w:rPr>
              <w:t>Компонент на тепловую энергию</w:t>
            </w:r>
          </w:p>
        </w:tc>
      </w:tr>
      <w:tr w:rsidR="002F101D" w:rsidRPr="002F101D" w14:paraId="737F96BB" w14:textId="77777777" w:rsidTr="00DD090C">
        <w:trPr>
          <w:trHeight w:val="600"/>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16B96AA6" w14:textId="77777777" w:rsidR="002F101D" w:rsidRPr="002F101D" w:rsidRDefault="002F101D" w:rsidP="002F101D">
            <w:pPr>
              <w:rPr>
                <w:snapToGrid w:val="0"/>
                <w:sz w:val="22"/>
                <w:szCs w:val="22"/>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623D2CEE" w14:textId="77777777" w:rsidR="002F101D" w:rsidRPr="002F101D" w:rsidRDefault="002F101D" w:rsidP="002F101D">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FF1A35D" w14:textId="77777777" w:rsidR="002F101D" w:rsidRPr="002F101D" w:rsidRDefault="002F101D" w:rsidP="002F101D">
            <w:pPr>
              <w:jc w:val="center"/>
              <w:rPr>
                <w:snapToGrid w:val="0"/>
                <w:sz w:val="22"/>
                <w:szCs w:val="22"/>
              </w:rPr>
            </w:pPr>
            <w:r w:rsidRPr="002F101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4151F1E" w14:textId="77777777" w:rsidR="002F101D" w:rsidRPr="002F101D" w:rsidRDefault="002F101D" w:rsidP="002F101D">
            <w:pPr>
              <w:ind w:left="-122" w:right="-120"/>
              <w:jc w:val="center"/>
              <w:rPr>
                <w:snapToGrid w:val="0"/>
                <w:sz w:val="22"/>
                <w:szCs w:val="22"/>
              </w:rPr>
            </w:pPr>
            <w:r w:rsidRPr="002F101D">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957B729" w14:textId="77777777" w:rsidR="002F101D" w:rsidRPr="002F101D" w:rsidRDefault="002F101D" w:rsidP="002F101D">
            <w:pPr>
              <w:jc w:val="center"/>
              <w:rPr>
                <w:snapToGrid w:val="0"/>
                <w:sz w:val="22"/>
                <w:szCs w:val="22"/>
              </w:rPr>
            </w:pPr>
            <w:r w:rsidRPr="002F101D">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51A8400" w14:textId="77777777" w:rsidR="002F101D" w:rsidRPr="002F101D" w:rsidRDefault="002F101D" w:rsidP="002F101D">
            <w:pPr>
              <w:ind w:left="-76" w:right="-167"/>
              <w:jc w:val="center"/>
              <w:rPr>
                <w:snapToGrid w:val="0"/>
                <w:sz w:val="22"/>
                <w:szCs w:val="22"/>
              </w:rPr>
            </w:pPr>
            <w:r w:rsidRPr="002F101D">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546C141" w14:textId="77777777" w:rsidR="002F101D" w:rsidRPr="002F101D" w:rsidRDefault="002F101D" w:rsidP="002F101D">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26709882" w14:textId="77777777" w:rsidR="002F101D" w:rsidRPr="002F101D" w:rsidRDefault="002F101D" w:rsidP="002F101D">
            <w:pPr>
              <w:jc w:val="center"/>
              <w:rPr>
                <w:snapToGrid w:val="0"/>
                <w:sz w:val="22"/>
                <w:szCs w:val="22"/>
              </w:rPr>
            </w:pPr>
            <w:proofErr w:type="spellStart"/>
            <w:r w:rsidRPr="002F101D">
              <w:rPr>
                <w:snapToGrid w:val="0"/>
                <w:sz w:val="22"/>
                <w:szCs w:val="22"/>
              </w:rPr>
              <w:t>Односта-вочный</w:t>
            </w:r>
            <w:proofErr w:type="spellEnd"/>
            <w:r w:rsidRPr="002F101D">
              <w:rPr>
                <w:snapToGrid w:val="0"/>
                <w:sz w:val="22"/>
                <w:szCs w:val="22"/>
              </w:rPr>
              <w:t xml:space="preserve">, руб./Гкал </w:t>
            </w:r>
            <w:r w:rsidRPr="002F101D">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897680D" w14:textId="77777777" w:rsidR="002F101D" w:rsidRPr="002F101D" w:rsidRDefault="002F101D" w:rsidP="002F101D">
            <w:pPr>
              <w:jc w:val="center"/>
              <w:rPr>
                <w:snapToGrid w:val="0"/>
                <w:sz w:val="22"/>
                <w:szCs w:val="22"/>
              </w:rPr>
            </w:pPr>
            <w:proofErr w:type="spellStart"/>
            <w:r w:rsidRPr="002F101D">
              <w:rPr>
                <w:snapToGrid w:val="0"/>
                <w:sz w:val="22"/>
                <w:szCs w:val="22"/>
              </w:rPr>
              <w:t>Двухставочный</w:t>
            </w:r>
            <w:proofErr w:type="spellEnd"/>
          </w:p>
        </w:tc>
      </w:tr>
      <w:tr w:rsidR="002F101D" w:rsidRPr="002F101D" w14:paraId="145E111D" w14:textId="77777777" w:rsidTr="00DD090C">
        <w:trPr>
          <w:trHeight w:val="1305"/>
        </w:trPr>
        <w:tc>
          <w:tcPr>
            <w:tcW w:w="1929" w:type="dxa"/>
            <w:vMerge/>
            <w:tcBorders>
              <w:top w:val="single" w:sz="4" w:space="0" w:color="auto"/>
              <w:left w:val="single" w:sz="4" w:space="0" w:color="auto"/>
              <w:bottom w:val="single" w:sz="4" w:space="0" w:color="auto"/>
              <w:right w:val="single" w:sz="4" w:space="0" w:color="auto"/>
            </w:tcBorders>
            <w:vAlign w:val="center"/>
            <w:hideMark/>
          </w:tcPr>
          <w:p w14:paraId="00C6863D" w14:textId="77777777" w:rsidR="002F101D" w:rsidRPr="002F101D" w:rsidRDefault="002F101D" w:rsidP="002F101D">
            <w:pPr>
              <w:rPr>
                <w:snapToGrid w:val="0"/>
                <w:sz w:val="22"/>
                <w:szCs w:val="22"/>
              </w:rPr>
            </w:pPr>
          </w:p>
        </w:tc>
        <w:tc>
          <w:tcPr>
            <w:tcW w:w="1508" w:type="dxa"/>
            <w:vMerge/>
            <w:tcBorders>
              <w:top w:val="single" w:sz="4" w:space="0" w:color="auto"/>
              <w:left w:val="single" w:sz="4" w:space="0" w:color="auto"/>
              <w:bottom w:val="single" w:sz="4" w:space="0" w:color="auto"/>
              <w:right w:val="single" w:sz="4" w:space="0" w:color="auto"/>
            </w:tcBorders>
            <w:vAlign w:val="center"/>
            <w:hideMark/>
          </w:tcPr>
          <w:p w14:paraId="5B1880D7" w14:textId="77777777" w:rsidR="002F101D" w:rsidRPr="002F101D" w:rsidRDefault="002F101D" w:rsidP="002F101D">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5613982A" w14:textId="77777777" w:rsidR="002F101D" w:rsidRPr="002F101D" w:rsidRDefault="002F101D" w:rsidP="002F101D">
            <w:pPr>
              <w:jc w:val="center"/>
              <w:rPr>
                <w:snapToGrid w:val="0"/>
                <w:sz w:val="22"/>
                <w:szCs w:val="22"/>
              </w:rPr>
            </w:pPr>
            <w:r w:rsidRPr="002F101D">
              <w:rPr>
                <w:snapToGrid w:val="0"/>
                <w:sz w:val="22"/>
                <w:szCs w:val="22"/>
              </w:rPr>
              <w:t>с поло-</w:t>
            </w:r>
            <w:proofErr w:type="spellStart"/>
            <w:r w:rsidRPr="002F101D">
              <w:rPr>
                <w:snapToGrid w:val="0"/>
                <w:sz w:val="22"/>
                <w:szCs w:val="22"/>
              </w:rPr>
              <w:t>тенце</w:t>
            </w:r>
            <w:proofErr w:type="spellEnd"/>
            <w:r w:rsidRPr="002F101D">
              <w:rPr>
                <w:snapToGrid w:val="0"/>
                <w:sz w:val="22"/>
                <w:szCs w:val="22"/>
              </w:rPr>
              <w:t>-суши-</w:t>
            </w:r>
            <w:proofErr w:type="spellStart"/>
            <w:r w:rsidRPr="002F101D">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8C16351" w14:textId="77777777" w:rsidR="002F101D" w:rsidRPr="002F101D" w:rsidRDefault="002F101D" w:rsidP="002F101D">
            <w:pPr>
              <w:jc w:val="center"/>
              <w:rPr>
                <w:snapToGrid w:val="0"/>
                <w:sz w:val="22"/>
                <w:szCs w:val="22"/>
              </w:rPr>
            </w:pPr>
            <w:r w:rsidRPr="002F101D">
              <w:rPr>
                <w:snapToGrid w:val="0"/>
                <w:sz w:val="22"/>
                <w:szCs w:val="22"/>
              </w:rPr>
              <w:t>без поло-</w:t>
            </w:r>
            <w:proofErr w:type="spellStart"/>
            <w:r w:rsidRPr="002F101D">
              <w:rPr>
                <w:snapToGrid w:val="0"/>
                <w:sz w:val="22"/>
                <w:szCs w:val="22"/>
              </w:rPr>
              <w:t>тенце</w:t>
            </w:r>
            <w:proofErr w:type="spellEnd"/>
            <w:r w:rsidRPr="002F101D">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E0BEF05" w14:textId="77777777" w:rsidR="002F101D" w:rsidRPr="002F101D" w:rsidRDefault="002F101D" w:rsidP="002F101D">
            <w:pPr>
              <w:jc w:val="center"/>
              <w:rPr>
                <w:snapToGrid w:val="0"/>
                <w:sz w:val="22"/>
                <w:szCs w:val="22"/>
              </w:rPr>
            </w:pPr>
            <w:r w:rsidRPr="002F101D">
              <w:rPr>
                <w:snapToGrid w:val="0"/>
                <w:sz w:val="22"/>
                <w:szCs w:val="22"/>
              </w:rPr>
              <w:t>с поло-</w:t>
            </w:r>
            <w:proofErr w:type="spellStart"/>
            <w:r w:rsidRPr="002F101D">
              <w:rPr>
                <w:snapToGrid w:val="0"/>
                <w:sz w:val="22"/>
                <w:szCs w:val="22"/>
              </w:rPr>
              <w:t>тенце</w:t>
            </w:r>
            <w:proofErr w:type="spellEnd"/>
            <w:r w:rsidRPr="002F101D">
              <w:rPr>
                <w:snapToGrid w:val="0"/>
                <w:sz w:val="22"/>
                <w:szCs w:val="22"/>
              </w:rPr>
              <w:t>-суши-</w:t>
            </w:r>
            <w:proofErr w:type="spellStart"/>
            <w:r w:rsidRPr="002F101D">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ADD6F6D" w14:textId="77777777" w:rsidR="002F101D" w:rsidRPr="002F101D" w:rsidRDefault="002F101D" w:rsidP="002F101D">
            <w:pPr>
              <w:jc w:val="center"/>
              <w:rPr>
                <w:snapToGrid w:val="0"/>
                <w:sz w:val="22"/>
                <w:szCs w:val="22"/>
              </w:rPr>
            </w:pPr>
            <w:r w:rsidRPr="002F101D">
              <w:rPr>
                <w:snapToGrid w:val="0"/>
                <w:sz w:val="22"/>
                <w:szCs w:val="22"/>
              </w:rPr>
              <w:t>без поло-</w:t>
            </w:r>
            <w:proofErr w:type="spellStart"/>
            <w:r w:rsidRPr="002F101D">
              <w:rPr>
                <w:snapToGrid w:val="0"/>
                <w:sz w:val="22"/>
                <w:szCs w:val="22"/>
              </w:rPr>
              <w:t>тенце</w:t>
            </w:r>
            <w:proofErr w:type="spellEnd"/>
            <w:r w:rsidRPr="002F101D">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C0895EB" w14:textId="77777777" w:rsidR="002F101D" w:rsidRPr="002F101D" w:rsidRDefault="002F101D" w:rsidP="002F101D">
            <w:pPr>
              <w:jc w:val="center"/>
              <w:rPr>
                <w:snapToGrid w:val="0"/>
                <w:sz w:val="22"/>
                <w:szCs w:val="22"/>
              </w:rPr>
            </w:pPr>
            <w:r w:rsidRPr="002F101D">
              <w:rPr>
                <w:snapToGrid w:val="0"/>
                <w:sz w:val="22"/>
                <w:szCs w:val="22"/>
              </w:rPr>
              <w:t>с поло-</w:t>
            </w:r>
            <w:proofErr w:type="spellStart"/>
            <w:r w:rsidRPr="002F101D">
              <w:rPr>
                <w:snapToGrid w:val="0"/>
                <w:sz w:val="22"/>
                <w:szCs w:val="22"/>
              </w:rPr>
              <w:t>тенце</w:t>
            </w:r>
            <w:proofErr w:type="spellEnd"/>
            <w:r w:rsidRPr="002F101D">
              <w:rPr>
                <w:snapToGrid w:val="0"/>
                <w:sz w:val="22"/>
                <w:szCs w:val="22"/>
              </w:rPr>
              <w:t>-суши-</w:t>
            </w:r>
            <w:proofErr w:type="spellStart"/>
            <w:r w:rsidRPr="002F101D">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06C32D0" w14:textId="77777777" w:rsidR="002F101D" w:rsidRPr="002F101D" w:rsidRDefault="002F101D" w:rsidP="002F101D">
            <w:pPr>
              <w:jc w:val="center"/>
              <w:rPr>
                <w:snapToGrid w:val="0"/>
                <w:sz w:val="22"/>
                <w:szCs w:val="22"/>
              </w:rPr>
            </w:pPr>
            <w:r w:rsidRPr="002F101D">
              <w:rPr>
                <w:snapToGrid w:val="0"/>
                <w:sz w:val="22"/>
                <w:szCs w:val="22"/>
              </w:rPr>
              <w:t>без поло-</w:t>
            </w:r>
            <w:proofErr w:type="spellStart"/>
            <w:r w:rsidRPr="002F101D">
              <w:rPr>
                <w:snapToGrid w:val="0"/>
                <w:sz w:val="22"/>
                <w:szCs w:val="22"/>
              </w:rPr>
              <w:t>тенце</w:t>
            </w:r>
            <w:proofErr w:type="spellEnd"/>
            <w:r w:rsidRPr="002F101D">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1E61241" w14:textId="77777777" w:rsidR="002F101D" w:rsidRPr="002F101D" w:rsidRDefault="002F101D" w:rsidP="002F101D">
            <w:pPr>
              <w:jc w:val="center"/>
              <w:rPr>
                <w:snapToGrid w:val="0"/>
                <w:sz w:val="22"/>
                <w:szCs w:val="22"/>
              </w:rPr>
            </w:pPr>
            <w:r w:rsidRPr="002F101D">
              <w:rPr>
                <w:snapToGrid w:val="0"/>
                <w:sz w:val="22"/>
                <w:szCs w:val="22"/>
              </w:rPr>
              <w:t>с поло-</w:t>
            </w:r>
            <w:proofErr w:type="spellStart"/>
            <w:r w:rsidRPr="002F101D">
              <w:rPr>
                <w:snapToGrid w:val="0"/>
                <w:sz w:val="22"/>
                <w:szCs w:val="22"/>
              </w:rPr>
              <w:t>тенце</w:t>
            </w:r>
            <w:proofErr w:type="spellEnd"/>
            <w:r w:rsidRPr="002F101D">
              <w:rPr>
                <w:snapToGrid w:val="0"/>
                <w:sz w:val="22"/>
                <w:szCs w:val="22"/>
              </w:rPr>
              <w:t>-суши-</w:t>
            </w:r>
            <w:proofErr w:type="spellStart"/>
            <w:r w:rsidRPr="002F101D">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2572667" w14:textId="77777777" w:rsidR="002F101D" w:rsidRPr="002F101D" w:rsidRDefault="002F101D" w:rsidP="002F101D">
            <w:pPr>
              <w:jc w:val="center"/>
              <w:rPr>
                <w:snapToGrid w:val="0"/>
                <w:sz w:val="22"/>
                <w:szCs w:val="22"/>
              </w:rPr>
            </w:pPr>
            <w:r w:rsidRPr="002F101D">
              <w:rPr>
                <w:snapToGrid w:val="0"/>
                <w:sz w:val="22"/>
                <w:szCs w:val="22"/>
              </w:rPr>
              <w:t>без поло-</w:t>
            </w:r>
            <w:proofErr w:type="spellStart"/>
            <w:r w:rsidRPr="002F101D">
              <w:rPr>
                <w:snapToGrid w:val="0"/>
                <w:sz w:val="22"/>
                <w:szCs w:val="22"/>
              </w:rPr>
              <w:t>тенце</w:t>
            </w:r>
            <w:proofErr w:type="spellEnd"/>
            <w:r w:rsidRPr="002F101D">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468F3BD" w14:textId="77777777" w:rsidR="002F101D" w:rsidRPr="002F101D" w:rsidRDefault="002F101D" w:rsidP="002F101D">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95B8DF4" w14:textId="77777777" w:rsidR="002F101D" w:rsidRPr="002F101D" w:rsidRDefault="002F101D" w:rsidP="002F101D">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38619086" w14:textId="77777777" w:rsidR="002F101D" w:rsidRPr="002F101D" w:rsidRDefault="002F101D" w:rsidP="002F101D">
            <w:pPr>
              <w:ind w:right="-110"/>
              <w:jc w:val="center"/>
              <w:rPr>
                <w:snapToGrid w:val="0"/>
                <w:sz w:val="22"/>
                <w:szCs w:val="22"/>
              </w:rPr>
            </w:pPr>
            <w:r w:rsidRPr="002F101D">
              <w:rPr>
                <w:snapToGrid w:val="0"/>
                <w:sz w:val="22"/>
                <w:szCs w:val="22"/>
              </w:rPr>
              <w:t>Ставка за мощность, тыс. руб./Гкал/</w:t>
            </w:r>
            <w:r w:rsidRPr="002F101D">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1F23814" w14:textId="77777777" w:rsidR="002F101D" w:rsidRPr="002F101D" w:rsidRDefault="002F101D" w:rsidP="002F101D">
            <w:pPr>
              <w:jc w:val="center"/>
              <w:rPr>
                <w:snapToGrid w:val="0"/>
                <w:sz w:val="22"/>
                <w:szCs w:val="22"/>
              </w:rPr>
            </w:pPr>
            <w:r w:rsidRPr="002F101D">
              <w:rPr>
                <w:snapToGrid w:val="0"/>
                <w:sz w:val="22"/>
                <w:szCs w:val="22"/>
              </w:rPr>
              <w:t>Ставка за тепловую энергию, руб./Гкал</w:t>
            </w:r>
          </w:p>
        </w:tc>
      </w:tr>
      <w:tr w:rsidR="002F101D" w:rsidRPr="002F101D" w14:paraId="20578E38" w14:textId="77777777" w:rsidTr="00DD090C">
        <w:trPr>
          <w:trHeight w:val="284"/>
        </w:trPr>
        <w:tc>
          <w:tcPr>
            <w:tcW w:w="1929" w:type="dxa"/>
            <w:vMerge w:val="restart"/>
            <w:tcBorders>
              <w:top w:val="single" w:sz="4" w:space="0" w:color="auto"/>
              <w:left w:val="single" w:sz="4" w:space="0" w:color="auto"/>
              <w:right w:val="single" w:sz="4" w:space="0" w:color="auto"/>
            </w:tcBorders>
            <w:vAlign w:val="center"/>
            <w:hideMark/>
          </w:tcPr>
          <w:p w14:paraId="77C341B3" w14:textId="77777777" w:rsidR="002F101D" w:rsidRPr="002F101D" w:rsidRDefault="002F101D" w:rsidP="002F101D">
            <w:pPr>
              <w:jc w:val="center"/>
              <w:rPr>
                <w:snapToGrid w:val="0"/>
                <w:sz w:val="22"/>
                <w:szCs w:val="22"/>
              </w:rPr>
            </w:pPr>
            <w:r w:rsidRPr="002F101D">
              <w:rPr>
                <w:snapToGrid w:val="0"/>
                <w:sz w:val="22"/>
                <w:szCs w:val="22"/>
              </w:rPr>
              <w:t>ООО «Мир тепла»</w:t>
            </w:r>
          </w:p>
        </w:tc>
        <w:tc>
          <w:tcPr>
            <w:tcW w:w="1508" w:type="dxa"/>
            <w:tcBorders>
              <w:top w:val="nil"/>
              <w:left w:val="nil"/>
              <w:bottom w:val="single" w:sz="4" w:space="0" w:color="auto"/>
              <w:right w:val="single" w:sz="4" w:space="0" w:color="auto"/>
            </w:tcBorders>
            <w:shd w:val="clear" w:color="auto" w:fill="auto"/>
            <w:vAlign w:val="center"/>
            <w:hideMark/>
          </w:tcPr>
          <w:p w14:paraId="18BC6AC3" w14:textId="77777777" w:rsidR="002F101D" w:rsidRPr="002F101D" w:rsidRDefault="002F101D" w:rsidP="002F101D">
            <w:pPr>
              <w:jc w:val="center"/>
            </w:pPr>
            <w:r w:rsidRPr="002F101D">
              <w:rPr>
                <w:snapToGrid w:val="0"/>
                <w:szCs w:val="28"/>
              </w:rPr>
              <w:t>с 01.01.2024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F5882B3" w14:textId="77777777" w:rsidR="002F101D" w:rsidRPr="002F101D" w:rsidRDefault="002F101D" w:rsidP="002F101D">
            <w:pPr>
              <w:jc w:val="center"/>
              <w:rPr>
                <w:color w:val="000000"/>
              </w:rPr>
            </w:pPr>
            <w:r w:rsidRPr="002F101D">
              <w:rPr>
                <w:snapToGrid w:val="0"/>
                <w:color w:val="000000"/>
                <w:szCs w:val="28"/>
              </w:rPr>
              <w:t>347,41</w:t>
            </w:r>
          </w:p>
        </w:tc>
        <w:tc>
          <w:tcPr>
            <w:tcW w:w="910" w:type="dxa"/>
            <w:tcBorders>
              <w:top w:val="single" w:sz="4" w:space="0" w:color="auto"/>
              <w:left w:val="nil"/>
              <w:bottom w:val="single" w:sz="4" w:space="0" w:color="auto"/>
              <w:right w:val="single" w:sz="4" w:space="0" w:color="auto"/>
            </w:tcBorders>
            <w:shd w:val="clear" w:color="auto" w:fill="auto"/>
            <w:vAlign w:val="center"/>
          </w:tcPr>
          <w:p w14:paraId="519AC7EC" w14:textId="77777777" w:rsidR="002F101D" w:rsidRPr="002F101D" w:rsidRDefault="002F101D" w:rsidP="002F101D">
            <w:pPr>
              <w:jc w:val="center"/>
              <w:rPr>
                <w:snapToGrid w:val="0"/>
                <w:color w:val="000000"/>
                <w:szCs w:val="28"/>
              </w:rPr>
            </w:pPr>
            <w:r w:rsidRPr="002F101D">
              <w:rPr>
                <w:snapToGrid w:val="0"/>
                <w:color w:val="000000"/>
                <w:szCs w:val="28"/>
              </w:rPr>
              <w:t>323,34</w:t>
            </w:r>
          </w:p>
        </w:tc>
        <w:tc>
          <w:tcPr>
            <w:tcW w:w="910" w:type="dxa"/>
            <w:tcBorders>
              <w:top w:val="single" w:sz="4" w:space="0" w:color="auto"/>
              <w:left w:val="nil"/>
              <w:bottom w:val="single" w:sz="4" w:space="0" w:color="auto"/>
              <w:right w:val="single" w:sz="4" w:space="0" w:color="auto"/>
            </w:tcBorders>
            <w:shd w:val="clear" w:color="auto" w:fill="auto"/>
            <w:vAlign w:val="center"/>
          </w:tcPr>
          <w:p w14:paraId="39F479BC" w14:textId="77777777" w:rsidR="002F101D" w:rsidRPr="002F101D" w:rsidRDefault="002F101D" w:rsidP="002F101D">
            <w:pPr>
              <w:jc w:val="center"/>
              <w:rPr>
                <w:snapToGrid w:val="0"/>
                <w:color w:val="000000"/>
                <w:szCs w:val="28"/>
              </w:rPr>
            </w:pPr>
            <w:r w:rsidRPr="002F101D">
              <w:rPr>
                <w:snapToGrid w:val="0"/>
                <w:color w:val="000000"/>
                <w:szCs w:val="28"/>
              </w:rPr>
              <w:t>371,50</w:t>
            </w:r>
          </w:p>
        </w:tc>
        <w:tc>
          <w:tcPr>
            <w:tcW w:w="910" w:type="dxa"/>
            <w:tcBorders>
              <w:top w:val="single" w:sz="4" w:space="0" w:color="auto"/>
              <w:left w:val="nil"/>
              <w:bottom w:val="single" w:sz="4" w:space="0" w:color="auto"/>
              <w:right w:val="single" w:sz="4" w:space="0" w:color="auto"/>
            </w:tcBorders>
            <w:shd w:val="clear" w:color="auto" w:fill="auto"/>
            <w:vAlign w:val="center"/>
          </w:tcPr>
          <w:p w14:paraId="72EEE255" w14:textId="77777777" w:rsidR="002F101D" w:rsidRPr="002F101D" w:rsidRDefault="002F101D" w:rsidP="002F101D">
            <w:pPr>
              <w:jc w:val="center"/>
              <w:rPr>
                <w:snapToGrid w:val="0"/>
                <w:color w:val="000000"/>
                <w:szCs w:val="28"/>
              </w:rPr>
            </w:pPr>
            <w:r w:rsidRPr="002F101D">
              <w:rPr>
                <w:snapToGrid w:val="0"/>
                <w:color w:val="000000"/>
                <w:szCs w:val="28"/>
              </w:rPr>
              <w:t>347,41</w:t>
            </w:r>
          </w:p>
        </w:tc>
        <w:tc>
          <w:tcPr>
            <w:tcW w:w="910" w:type="dxa"/>
            <w:tcBorders>
              <w:top w:val="single" w:sz="4" w:space="0" w:color="auto"/>
              <w:left w:val="nil"/>
              <w:bottom w:val="single" w:sz="4" w:space="0" w:color="auto"/>
              <w:right w:val="single" w:sz="4" w:space="0" w:color="auto"/>
            </w:tcBorders>
            <w:shd w:val="clear" w:color="auto" w:fill="auto"/>
            <w:vAlign w:val="center"/>
          </w:tcPr>
          <w:p w14:paraId="516DCA31" w14:textId="77777777" w:rsidR="002F101D" w:rsidRPr="002F101D" w:rsidRDefault="002F101D" w:rsidP="002F101D">
            <w:pPr>
              <w:jc w:val="center"/>
              <w:rPr>
                <w:snapToGrid w:val="0"/>
                <w:color w:val="000000"/>
                <w:szCs w:val="28"/>
              </w:rPr>
            </w:pPr>
            <w:r w:rsidRPr="002F101D">
              <w:rPr>
                <w:snapToGrid w:val="0"/>
                <w:color w:val="000000"/>
                <w:szCs w:val="28"/>
              </w:rPr>
              <w:t>289,51</w:t>
            </w:r>
          </w:p>
        </w:tc>
        <w:tc>
          <w:tcPr>
            <w:tcW w:w="910" w:type="dxa"/>
            <w:tcBorders>
              <w:top w:val="single" w:sz="4" w:space="0" w:color="auto"/>
              <w:left w:val="nil"/>
              <w:bottom w:val="single" w:sz="4" w:space="0" w:color="auto"/>
              <w:right w:val="single" w:sz="4" w:space="0" w:color="auto"/>
            </w:tcBorders>
            <w:shd w:val="clear" w:color="auto" w:fill="auto"/>
            <w:vAlign w:val="center"/>
          </w:tcPr>
          <w:p w14:paraId="7BF2A89E" w14:textId="77777777" w:rsidR="002F101D" w:rsidRPr="002F101D" w:rsidRDefault="002F101D" w:rsidP="002F101D">
            <w:pPr>
              <w:jc w:val="center"/>
              <w:rPr>
                <w:snapToGrid w:val="0"/>
                <w:color w:val="000000"/>
                <w:szCs w:val="28"/>
              </w:rPr>
            </w:pPr>
            <w:r w:rsidRPr="002F101D">
              <w:rPr>
                <w:snapToGrid w:val="0"/>
                <w:color w:val="000000"/>
                <w:szCs w:val="28"/>
              </w:rPr>
              <w:t>269,45</w:t>
            </w:r>
          </w:p>
        </w:tc>
        <w:tc>
          <w:tcPr>
            <w:tcW w:w="910" w:type="dxa"/>
            <w:tcBorders>
              <w:top w:val="single" w:sz="4" w:space="0" w:color="auto"/>
              <w:left w:val="nil"/>
              <w:bottom w:val="single" w:sz="4" w:space="0" w:color="auto"/>
              <w:right w:val="single" w:sz="4" w:space="0" w:color="auto"/>
            </w:tcBorders>
            <w:shd w:val="clear" w:color="auto" w:fill="auto"/>
            <w:vAlign w:val="center"/>
          </w:tcPr>
          <w:p w14:paraId="273BA80A" w14:textId="77777777" w:rsidR="002F101D" w:rsidRPr="002F101D" w:rsidRDefault="002F101D" w:rsidP="002F101D">
            <w:pPr>
              <w:jc w:val="center"/>
              <w:rPr>
                <w:snapToGrid w:val="0"/>
                <w:color w:val="000000"/>
                <w:szCs w:val="28"/>
              </w:rPr>
            </w:pPr>
            <w:r w:rsidRPr="002F101D">
              <w:rPr>
                <w:snapToGrid w:val="0"/>
                <w:color w:val="000000"/>
                <w:szCs w:val="28"/>
              </w:rPr>
              <w:t>309,58</w:t>
            </w:r>
          </w:p>
        </w:tc>
        <w:tc>
          <w:tcPr>
            <w:tcW w:w="910" w:type="dxa"/>
            <w:tcBorders>
              <w:top w:val="single" w:sz="4" w:space="0" w:color="auto"/>
              <w:left w:val="nil"/>
              <w:bottom w:val="single" w:sz="4" w:space="0" w:color="auto"/>
              <w:right w:val="single" w:sz="4" w:space="0" w:color="auto"/>
            </w:tcBorders>
            <w:shd w:val="clear" w:color="auto" w:fill="auto"/>
            <w:vAlign w:val="center"/>
          </w:tcPr>
          <w:p w14:paraId="36AA5E2D" w14:textId="77777777" w:rsidR="002F101D" w:rsidRPr="002F101D" w:rsidRDefault="002F101D" w:rsidP="002F101D">
            <w:pPr>
              <w:jc w:val="center"/>
              <w:rPr>
                <w:snapToGrid w:val="0"/>
                <w:color w:val="000000"/>
                <w:szCs w:val="28"/>
              </w:rPr>
            </w:pPr>
            <w:r w:rsidRPr="002F101D">
              <w:rPr>
                <w:snapToGrid w:val="0"/>
                <w:color w:val="000000"/>
                <w:szCs w:val="28"/>
              </w:rPr>
              <w:t>289,51</w:t>
            </w:r>
          </w:p>
        </w:tc>
        <w:tc>
          <w:tcPr>
            <w:tcW w:w="1365" w:type="dxa"/>
            <w:tcBorders>
              <w:top w:val="single" w:sz="4" w:space="0" w:color="auto"/>
              <w:left w:val="nil"/>
              <w:bottom w:val="single" w:sz="4" w:space="0" w:color="auto"/>
              <w:right w:val="single" w:sz="4" w:space="0" w:color="auto"/>
            </w:tcBorders>
            <w:shd w:val="clear" w:color="auto" w:fill="auto"/>
            <w:vAlign w:val="center"/>
          </w:tcPr>
          <w:p w14:paraId="40EBB652" w14:textId="77777777" w:rsidR="002F101D" w:rsidRPr="002F101D" w:rsidRDefault="002F101D" w:rsidP="002F101D">
            <w:pPr>
              <w:jc w:val="center"/>
              <w:rPr>
                <w:snapToGrid w:val="0"/>
                <w:szCs w:val="28"/>
              </w:rPr>
            </w:pPr>
            <w:r w:rsidRPr="002F101D">
              <w:rPr>
                <w:snapToGrid w:val="0"/>
                <w:szCs w:val="28"/>
              </w:rPr>
              <w:t>40,10</w:t>
            </w:r>
          </w:p>
        </w:tc>
        <w:tc>
          <w:tcPr>
            <w:tcW w:w="1451" w:type="dxa"/>
            <w:tcBorders>
              <w:top w:val="single" w:sz="4" w:space="0" w:color="auto"/>
              <w:left w:val="nil"/>
              <w:bottom w:val="single" w:sz="4" w:space="0" w:color="auto"/>
              <w:right w:val="single" w:sz="4" w:space="0" w:color="auto"/>
            </w:tcBorders>
            <w:shd w:val="clear" w:color="auto" w:fill="auto"/>
            <w:vAlign w:val="center"/>
          </w:tcPr>
          <w:p w14:paraId="2DBE36B1" w14:textId="77777777" w:rsidR="002F101D" w:rsidRPr="002F101D" w:rsidRDefault="002F101D" w:rsidP="002F101D">
            <w:pPr>
              <w:jc w:val="center"/>
              <w:rPr>
                <w:snapToGrid w:val="0"/>
                <w:szCs w:val="28"/>
              </w:rPr>
            </w:pPr>
            <w:r w:rsidRPr="002F101D">
              <w:rPr>
                <w:snapToGrid w:val="0"/>
                <w:szCs w:val="28"/>
              </w:rPr>
              <w:t>3 933,97</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544E20A" w14:textId="77777777" w:rsidR="002F101D" w:rsidRPr="002F101D" w:rsidRDefault="002F101D" w:rsidP="002F101D">
            <w:pPr>
              <w:jc w:val="center"/>
              <w:rPr>
                <w:snapToGrid w:val="0"/>
                <w:szCs w:val="28"/>
              </w:rPr>
            </w:pPr>
            <w:r w:rsidRPr="002F101D">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6EA08D3F" w14:textId="77777777" w:rsidR="002F101D" w:rsidRPr="002F101D" w:rsidRDefault="002F101D" w:rsidP="002F101D">
            <w:pPr>
              <w:jc w:val="center"/>
              <w:rPr>
                <w:snapToGrid w:val="0"/>
                <w:szCs w:val="28"/>
              </w:rPr>
            </w:pPr>
            <w:r w:rsidRPr="002F101D">
              <w:rPr>
                <w:snapToGrid w:val="0"/>
                <w:szCs w:val="28"/>
              </w:rPr>
              <w:t>х</w:t>
            </w:r>
          </w:p>
        </w:tc>
      </w:tr>
      <w:tr w:rsidR="002F101D" w:rsidRPr="002F101D" w14:paraId="2F55771A" w14:textId="77777777" w:rsidTr="00DD090C">
        <w:trPr>
          <w:trHeight w:val="284"/>
        </w:trPr>
        <w:tc>
          <w:tcPr>
            <w:tcW w:w="1929" w:type="dxa"/>
            <w:vMerge/>
            <w:tcBorders>
              <w:left w:val="single" w:sz="4" w:space="0" w:color="auto"/>
              <w:bottom w:val="single" w:sz="4" w:space="0" w:color="000000"/>
              <w:right w:val="single" w:sz="4" w:space="0" w:color="auto"/>
            </w:tcBorders>
            <w:vAlign w:val="center"/>
          </w:tcPr>
          <w:p w14:paraId="59F7B636" w14:textId="77777777" w:rsidR="002F101D" w:rsidRPr="002F101D" w:rsidRDefault="002F101D" w:rsidP="002F101D">
            <w:pPr>
              <w:jc w:val="center"/>
              <w:rPr>
                <w:snapToGrid w:val="0"/>
                <w:sz w:val="22"/>
                <w:szCs w:val="22"/>
              </w:rPr>
            </w:pPr>
          </w:p>
        </w:tc>
        <w:tc>
          <w:tcPr>
            <w:tcW w:w="1508" w:type="dxa"/>
            <w:tcBorders>
              <w:top w:val="single" w:sz="4" w:space="0" w:color="auto"/>
              <w:left w:val="nil"/>
              <w:bottom w:val="single" w:sz="4" w:space="0" w:color="auto"/>
              <w:right w:val="single" w:sz="4" w:space="0" w:color="auto"/>
            </w:tcBorders>
            <w:shd w:val="clear" w:color="auto" w:fill="auto"/>
            <w:vAlign w:val="center"/>
          </w:tcPr>
          <w:p w14:paraId="0F16147B" w14:textId="77777777" w:rsidR="002F101D" w:rsidRPr="002F101D" w:rsidRDefault="002F101D" w:rsidP="002F101D">
            <w:pPr>
              <w:jc w:val="center"/>
              <w:rPr>
                <w:snapToGrid w:val="0"/>
                <w:szCs w:val="28"/>
              </w:rPr>
            </w:pPr>
            <w:r w:rsidRPr="002F101D">
              <w:rPr>
                <w:snapToGrid w:val="0"/>
                <w:szCs w:val="28"/>
              </w:rPr>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D1C6482" w14:textId="77777777" w:rsidR="002F101D" w:rsidRPr="002F101D" w:rsidRDefault="002F101D" w:rsidP="002F101D">
            <w:pPr>
              <w:jc w:val="center"/>
              <w:rPr>
                <w:snapToGrid w:val="0"/>
                <w:color w:val="000000"/>
                <w:szCs w:val="28"/>
              </w:rPr>
            </w:pPr>
            <w:r w:rsidRPr="002F101D">
              <w:rPr>
                <w:snapToGrid w:val="0"/>
                <w:color w:val="000000"/>
                <w:szCs w:val="28"/>
              </w:rPr>
              <w:t>349,52</w:t>
            </w:r>
          </w:p>
        </w:tc>
        <w:tc>
          <w:tcPr>
            <w:tcW w:w="910" w:type="dxa"/>
            <w:tcBorders>
              <w:top w:val="single" w:sz="4" w:space="0" w:color="auto"/>
              <w:left w:val="nil"/>
              <w:bottom w:val="single" w:sz="4" w:space="0" w:color="auto"/>
              <w:right w:val="single" w:sz="4" w:space="0" w:color="auto"/>
            </w:tcBorders>
            <w:shd w:val="clear" w:color="auto" w:fill="auto"/>
            <w:vAlign w:val="center"/>
          </w:tcPr>
          <w:p w14:paraId="2548C76A" w14:textId="77777777" w:rsidR="002F101D" w:rsidRPr="002F101D" w:rsidRDefault="002F101D" w:rsidP="002F101D">
            <w:pPr>
              <w:jc w:val="center"/>
              <w:rPr>
                <w:snapToGrid w:val="0"/>
                <w:color w:val="000000"/>
                <w:szCs w:val="28"/>
              </w:rPr>
            </w:pPr>
            <w:r w:rsidRPr="002F101D">
              <w:rPr>
                <w:snapToGrid w:val="0"/>
                <w:color w:val="000000"/>
                <w:szCs w:val="28"/>
              </w:rPr>
              <w:t>325,45</w:t>
            </w:r>
          </w:p>
        </w:tc>
        <w:tc>
          <w:tcPr>
            <w:tcW w:w="910" w:type="dxa"/>
            <w:tcBorders>
              <w:top w:val="single" w:sz="4" w:space="0" w:color="auto"/>
              <w:left w:val="nil"/>
              <w:bottom w:val="single" w:sz="4" w:space="0" w:color="auto"/>
              <w:right w:val="single" w:sz="4" w:space="0" w:color="auto"/>
            </w:tcBorders>
            <w:shd w:val="clear" w:color="auto" w:fill="auto"/>
            <w:vAlign w:val="center"/>
          </w:tcPr>
          <w:p w14:paraId="7416EE78" w14:textId="77777777" w:rsidR="002F101D" w:rsidRPr="002F101D" w:rsidRDefault="002F101D" w:rsidP="002F101D">
            <w:pPr>
              <w:jc w:val="center"/>
              <w:rPr>
                <w:snapToGrid w:val="0"/>
                <w:color w:val="000000"/>
                <w:szCs w:val="28"/>
              </w:rPr>
            </w:pPr>
            <w:r w:rsidRPr="002F101D">
              <w:rPr>
                <w:snapToGrid w:val="0"/>
                <w:color w:val="000000"/>
                <w:szCs w:val="28"/>
              </w:rPr>
              <w:t>373,61</w:t>
            </w:r>
          </w:p>
        </w:tc>
        <w:tc>
          <w:tcPr>
            <w:tcW w:w="910" w:type="dxa"/>
            <w:tcBorders>
              <w:top w:val="single" w:sz="4" w:space="0" w:color="auto"/>
              <w:left w:val="nil"/>
              <w:bottom w:val="single" w:sz="4" w:space="0" w:color="auto"/>
              <w:right w:val="single" w:sz="4" w:space="0" w:color="auto"/>
            </w:tcBorders>
            <w:shd w:val="clear" w:color="auto" w:fill="auto"/>
            <w:vAlign w:val="center"/>
          </w:tcPr>
          <w:p w14:paraId="2EC75DF1" w14:textId="77777777" w:rsidR="002F101D" w:rsidRPr="002F101D" w:rsidRDefault="002F101D" w:rsidP="002F101D">
            <w:pPr>
              <w:jc w:val="center"/>
              <w:rPr>
                <w:snapToGrid w:val="0"/>
                <w:color w:val="000000"/>
                <w:szCs w:val="28"/>
              </w:rPr>
            </w:pPr>
            <w:r w:rsidRPr="002F101D">
              <w:rPr>
                <w:snapToGrid w:val="0"/>
                <w:color w:val="000000"/>
                <w:szCs w:val="28"/>
              </w:rPr>
              <w:t>349,52</w:t>
            </w:r>
          </w:p>
        </w:tc>
        <w:tc>
          <w:tcPr>
            <w:tcW w:w="910" w:type="dxa"/>
            <w:tcBorders>
              <w:top w:val="single" w:sz="4" w:space="0" w:color="auto"/>
              <w:left w:val="nil"/>
              <w:bottom w:val="single" w:sz="4" w:space="0" w:color="auto"/>
              <w:right w:val="single" w:sz="4" w:space="0" w:color="auto"/>
            </w:tcBorders>
            <w:shd w:val="clear" w:color="auto" w:fill="auto"/>
            <w:vAlign w:val="center"/>
          </w:tcPr>
          <w:p w14:paraId="316BB334" w14:textId="77777777" w:rsidR="002F101D" w:rsidRPr="002F101D" w:rsidRDefault="002F101D" w:rsidP="002F101D">
            <w:pPr>
              <w:jc w:val="center"/>
              <w:rPr>
                <w:snapToGrid w:val="0"/>
                <w:color w:val="000000"/>
                <w:szCs w:val="28"/>
              </w:rPr>
            </w:pPr>
            <w:r w:rsidRPr="002F101D">
              <w:rPr>
                <w:snapToGrid w:val="0"/>
                <w:color w:val="000000"/>
                <w:szCs w:val="28"/>
              </w:rPr>
              <w:t>291,27</w:t>
            </w:r>
          </w:p>
        </w:tc>
        <w:tc>
          <w:tcPr>
            <w:tcW w:w="910" w:type="dxa"/>
            <w:tcBorders>
              <w:top w:val="single" w:sz="4" w:space="0" w:color="auto"/>
              <w:left w:val="nil"/>
              <w:bottom w:val="single" w:sz="4" w:space="0" w:color="auto"/>
              <w:right w:val="single" w:sz="4" w:space="0" w:color="auto"/>
            </w:tcBorders>
            <w:shd w:val="clear" w:color="auto" w:fill="auto"/>
            <w:vAlign w:val="center"/>
          </w:tcPr>
          <w:p w14:paraId="0BC6A4C4" w14:textId="77777777" w:rsidR="002F101D" w:rsidRPr="002F101D" w:rsidRDefault="002F101D" w:rsidP="002F101D">
            <w:pPr>
              <w:jc w:val="center"/>
              <w:rPr>
                <w:snapToGrid w:val="0"/>
                <w:color w:val="000000"/>
                <w:szCs w:val="28"/>
              </w:rPr>
            </w:pPr>
            <w:r w:rsidRPr="002F101D">
              <w:rPr>
                <w:snapToGrid w:val="0"/>
                <w:color w:val="000000"/>
                <w:szCs w:val="28"/>
              </w:rPr>
              <w:t>271,21</w:t>
            </w:r>
          </w:p>
        </w:tc>
        <w:tc>
          <w:tcPr>
            <w:tcW w:w="910" w:type="dxa"/>
            <w:tcBorders>
              <w:top w:val="single" w:sz="4" w:space="0" w:color="auto"/>
              <w:left w:val="nil"/>
              <w:bottom w:val="single" w:sz="4" w:space="0" w:color="auto"/>
              <w:right w:val="single" w:sz="4" w:space="0" w:color="auto"/>
            </w:tcBorders>
            <w:shd w:val="clear" w:color="auto" w:fill="auto"/>
            <w:vAlign w:val="center"/>
          </w:tcPr>
          <w:p w14:paraId="5EABA2A2" w14:textId="77777777" w:rsidR="002F101D" w:rsidRPr="002F101D" w:rsidRDefault="002F101D" w:rsidP="002F101D">
            <w:pPr>
              <w:jc w:val="center"/>
              <w:rPr>
                <w:snapToGrid w:val="0"/>
                <w:color w:val="000000"/>
                <w:szCs w:val="28"/>
              </w:rPr>
            </w:pPr>
            <w:r w:rsidRPr="002F101D">
              <w:rPr>
                <w:snapToGrid w:val="0"/>
                <w:color w:val="000000"/>
                <w:szCs w:val="28"/>
              </w:rPr>
              <w:t>311,34</w:t>
            </w:r>
          </w:p>
        </w:tc>
        <w:tc>
          <w:tcPr>
            <w:tcW w:w="910" w:type="dxa"/>
            <w:tcBorders>
              <w:top w:val="single" w:sz="4" w:space="0" w:color="auto"/>
              <w:left w:val="nil"/>
              <w:bottom w:val="single" w:sz="4" w:space="0" w:color="auto"/>
              <w:right w:val="single" w:sz="4" w:space="0" w:color="auto"/>
            </w:tcBorders>
            <w:shd w:val="clear" w:color="auto" w:fill="auto"/>
            <w:vAlign w:val="center"/>
          </w:tcPr>
          <w:p w14:paraId="798AF9DD" w14:textId="77777777" w:rsidR="002F101D" w:rsidRPr="002F101D" w:rsidRDefault="002F101D" w:rsidP="002F101D">
            <w:pPr>
              <w:jc w:val="center"/>
              <w:rPr>
                <w:snapToGrid w:val="0"/>
                <w:color w:val="000000"/>
                <w:szCs w:val="28"/>
              </w:rPr>
            </w:pPr>
            <w:r w:rsidRPr="002F101D">
              <w:rPr>
                <w:snapToGrid w:val="0"/>
                <w:color w:val="000000"/>
                <w:szCs w:val="28"/>
              </w:rPr>
              <w:t>291,27</w:t>
            </w:r>
          </w:p>
        </w:tc>
        <w:tc>
          <w:tcPr>
            <w:tcW w:w="1365" w:type="dxa"/>
            <w:tcBorders>
              <w:top w:val="single" w:sz="4" w:space="0" w:color="auto"/>
              <w:left w:val="nil"/>
              <w:bottom w:val="single" w:sz="4" w:space="0" w:color="auto"/>
              <w:right w:val="single" w:sz="4" w:space="0" w:color="auto"/>
            </w:tcBorders>
            <w:shd w:val="clear" w:color="auto" w:fill="auto"/>
            <w:vAlign w:val="center"/>
          </w:tcPr>
          <w:p w14:paraId="63A08B65" w14:textId="77777777" w:rsidR="002F101D" w:rsidRPr="002F101D" w:rsidRDefault="002F101D" w:rsidP="002F101D">
            <w:pPr>
              <w:jc w:val="center"/>
              <w:rPr>
                <w:snapToGrid w:val="0"/>
                <w:szCs w:val="28"/>
              </w:rPr>
            </w:pPr>
            <w:r w:rsidRPr="002F101D">
              <w:rPr>
                <w:snapToGrid w:val="0"/>
                <w:szCs w:val="28"/>
              </w:rPr>
              <w:t>41,86</w:t>
            </w:r>
          </w:p>
        </w:tc>
        <w:tc>
          <w:tcPr>
            <w:tcW w:w="1451" w:type="dxa"/>
            <w:tcBorders>
              <w:top w:val="single" w:sz="4" w:space="0" w:color="auto"/>
              <w:left w:val="nil"/>
              <w:bottom w:val="single" w:sz="4" w:space="0" w:color="auto"/>
              <w:right w:val="single" w:sz="4" w:space="0" w:color="auto"/>
            </w:tcBorders>
            <w:shd w:val="clear" w:color="auto" w:fill="auto"/>
            <w:vAlign w:val="center"/>
          </w:tcPr>
          <w:p w14:paraId="21108220" w14:textId="77777777" w:rsidR="002F101D" w:rsidRPr="002F101D" w:rsidRDefault="002F101D" w:rsidP="002F101D">
            <w:pPr>
              <w:jc w:val="center"/>
              <w:rPr>
                <w:snapToGrid w:val="0"/>
                <w:szCs w:val="28"/>
              </w:rPr>
            </w:pPr>
            <w:r w:rsidRPr="002F101D">
              <w:rPr>
                <w:snapToGrid w:val="0"/>
                <w:szCs w:val="28"/>
              </w:rPr>
              <w:t>3 933,97</w:t>
            </w:r>
          </w:p>
        </w:tc>
        <w:tc>
          <w:tcPr>
            <w:tcW w:w="1209" w:type="dxa"/>
            <w:tcBorders>
              <w:top w:val="single" w:sz="4" w:space="0" w:color="auto"/>
              <w:left w:val="nil"/>
              <w:bottom w:val="single" w:sz="4" w:space="0" w:color="auto"/>
              <w:right w:val="single" w:sz="4" w:space="0" w:color="auto"/>
            </w:tcBorders>
            <w:shd w:val="clear" w:color="auto" w:fill="auto"/>
            <w:vAlign w:val="center"/>
          </w:tcPr>
          <w:p w14:paraId="115CD6B3" w14:textId="77777777" w:rsidR="002F101D" w:rsidRPr="002F101D" w:rsidRDefault="002F101D" w:rsidP="002F101D">
            <w:pPr>
              <w:jc w:val="center"/>
              <w:rPr>
                <w:snapToGrid w:val="0"/>
                <w:szCs w:val="28"/>
              </w:rPr>
            </w:pPr>
            <w:r w:rsidRPr="002F101D">
              <w:rPr>
                <w:snapToGrid w:val="0"/>
                <w:szCs w:val="28"/>
              </w:rPr>
              <w:t>х</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A55909" w14:textId="77777777" w:rsidR="002F101D" w:rsidRPr="002F101D" w:rsidRDefault="002F101D" w:rsidP="002F101D">
            <w:pPr>
              <w:jc w:val="center"/>
              <w:rPr>
                <w:snapToGrid w:val="0"/>
                <w:szCs w:val="28"/>
              </w:rPr>
            </w:pPr>
            <w:r w:rsidRPr="002F101D">
              <w:rPr>
                <w:snapToGrid w:val="0"/>
                <w:szCs w:val="28"/>
              </w:rPr>
              <w:t>х</w:t>
            </w:r>
          </w:p>
        </w:tc>
      </w:tr>
    </w:tbl>
    <w:p w14:paraId="7CC6E933" w14:textId="77777777" w:rsidR="002F101D" w:rsidRPr="002F101D" w:rsidRDefault="002F101D" w:rsidP="002F101D">
      <w:pPr>
        <w:ind w:left="-1276" w:firstLine="851"/>
        <w:jc w:val="both"/>
        <w:rPr>
          <w:snapToGrid w:val="0"/>
          <w:sz w:val="28"/>
          <w:szCs w:val="28"/>
        </w:rPr>
      </w:pPr>
    </w:p>
    <w:p w14:paraId="75ED31AD" w14:textId="77777777" w:rsidR="002F101D" w:rsidRPr="002F101D" w:rsidRDefault="002F101D" w:rsidP="002F101D">
      <w:pPr>
        <w:ind w:left="-1276" w:firstLine="851"/>
        <w:jc w:val="both"/>
        <w:rPr>
          <w:snapToGrid w:val="0"/>
          <w:sz w:val="28"/>
          <w:szCs w:val="28"/>
        </w:rPr>
      </w:pPr>
    </w:p>
    <w:p w14:paraId="2797A645" w14:textId="77777777" w:rsidR="002F101D" w:rsidRPr="002F101D" w:rsidRDefault="002F101D" w:rsidP="002F101D">
      <w:pPr>
        <w:tabs>
          <w:tab w:val="left" w:pos="0"/>
          <w:tab w:val="left" w:pos="9900"/>
        </w:tabs>
        <w:ind w:right="-1" w:firstLine="709"/>
        <w:jc w:val="center"/>
        <w:rPr>
          <w:b/>
          <w:snapToGrid w:val="0"/>
          <w:sz w:val="28"/>
          <w:szCs w:val="28"/>
        </w:rPr>
      </w:pPr>
    </w:p>
    <w:p w14:paraId="7FD2789C" w14:textId="77777777" w:rsidR="002F101D" w:rsidRPr="002F101D" w:rsidRDefault="002F101D" w:rsidP="002F101D">
      <w:pPr>
        <w:tabs>
          <w:tab w:val="left" w:pos="1890"/>
        </w:tabs>
        <w:ind w:right="252"/>
        <w:jc w:val="center"/>
        <w:rPr>
          <w:snapToGrid w:val="0"/>
          <w:sz w:val="28"/>
          <w:szCs w:val="28"/>
        </w:rPr>
        <w:sectPr w:rsidR="002F101D" w:rsidRPr="002F101D" w:rsidSect="002F101D">
          <w:pgSz w:w="16838" w:h="11906" w:orient="landscape"/>
          <w:pgMar w:top="851" w:right="851" w:bottom="851" w:left="1701" w:header="720" w:footer="720" w:gutter="0"/>
          <w:cols w:space="720"/>
          <w:titlePg/>
          <w:docGrid w:linePitch="381"/>
        </w:sectPr>
      </w:pPr>
    </w:p>
    <w:p w14:paraId="4869E6D1" w14:textId="77777777" w:rsidR="002F101D" w:rsidRPr="002F101D" w:rsidRDefault="002F101D" w:rsidP="002F101D">
      <w:pPr>
        <w:keepNext/>
        <w:tabs>
          <w:tab w:val="left" w:pos="284"/>
        </w:tabs>
        <w:ind w:left="502" w:hanging="360"/>
        <w:jc w:val="center"/>
        <w:outlineLvl w:val="0"/>
        <w:rPr>
          <w:b/>
          <w:bCs/>
          <w:snapToGrid w:val="0"/>
          <w:kern w:val="32"/>
          <w:sz w:val="28"/>
          <w:szCs w:val="32"/>
          <w:lang w:val="x-none" w:eastAsia="en-US"/>
        </w:rPr>
      </w:pPr>
      <w:r w:rsidRPr="002F101D">
        <w:rPr>
          <w:b/>
          <w:bCs/>
          <w:snapToGrid w:val="0"/>
          <w:kern w:val="32"/>
          <w:sz w:val="28"/>
          <w:szCs w:val="32"/>
          <w:lang w:val="x-none" w:eastAsia="en-US"/>
        </w:rPr>
        <w:lastRenderedPageBreak/>
        <w:t xml:space="preserve">Сравнительный анализ динамики расходов </w:t>
      </w:r>
      <w:r w:rsidRPr="002F101D">
        <w:rPr>
          <w:b/>
          <w:bCs/>
          <w:snapToGrid w:val="0"/>
          <w:kern w:val="32"/>
          <w:sz w:val="28"/>
          <w:szCs w:val="32"/>
          <w:lang w:val="x-none" w:eastAsia="en-US"/>
        </w:rPr>
        <w:br/>
        <w:t xml:space="preserve">в сравнении с предыдущими периодами регулирования </w:t>
      </w:r>
      <w:r w:rsidRPr="002F101D">
        <w:rPr>
          <w:b/>
          <w:bCs/>
          <w:snapToGrid w:val="0"/>
          <w:kern w:val="32"/>
          <w:sz w:val="28"/>
          <w:szCs w:val="32"/>
          <w:lang w:val="x-none" w:eastAsia="en-US"/>
        </w:rPr>
        <w:br/>
        <w:t>О</w:t>
      </w:r>
      <w:r w:rsidRPr="002F101D">
        <w:rPr>
          <w:b/>
          <w:bCs/>
          <w:snapToGrid w:val="0"/>
          <w:kern w:val="32"/>
          <w:sz w:val="28"/>
          <w:szCs w:val="32"/>
          <w:lang w:eastAsia="en-US"/>
        </w:rPr>
        <w:t>О</w:t>
      </w:r>
      <w:r w:rsidRPr="002F101D">
        <w:rPr>
          <w:b/>
          <w:bCs/>
          <w:snapToGrid w:val="0"/>
          <w:kern w:val="32"/>
          <w:sz w:val="28"/>
          <w:szCs w:val="32"/>
          <w:lang w:val="x-none" w:eastAsia="en-US"/>
        </w:rPr>
        <w:t>О «</w:t>
      </w:r>
      <w:r w:rsidRPr="002F101D">
        <w:rPr>
          <w:b/>
          <w:bCs/>
          <w:snapToGrid w:val="0"/>
          <w:kern w:val="32"/>
          <w:sz w:val="28"/>
          <w:szCs w:val="32"/>
          <w:lang w:eastAsia="en-US"/>
        </w:rPr>
        <w:t>Мир тепла</w:t>
      </w:r>
      <w:r w:rsidRPr="002F101D">
        <w:rPr>
          <w:b/>
          <w:bCs/>
          <w:snapToGrid w:val="0"/>
          <w:kern w:val="32"/>
          <w:sz w:val="28"/>
          <w:szCs w:val="32"/>
          <w:lang w:val="x-none" w:eastAsia="en-US"/>
        </w:rPr>
        <w:t>»</w:t>
      </w:r>
    </w:p>
    <w:p w14:paraId="21C8BA5E" w14:textId="77777777" w:rsidR="002F101D" w:rsidRPr="002F101D" w:rsidRDefault="002F101D" w:rsidP="002F101D">
      <w:pPr>
        <w:rPr>
          <w:snapToGrid w:val="0"/>
          <w:sz w:val="28"/>
          <w:szCs w:val="28"/>
        </w:rPr>
      </w:pPr>
    </w:p>
    <w:p w14:paraId="2CA264D8" w14:textId="77777777" w:rsidR="002F101D" w:rsidRPr="002F101D" w:rsidRDefault="002F101D" w:rsidP="002F101D">
      <w:pPr>
        <w:jc w:val="center"/>
        <w:rPr>
          <w:b/>
          <w:snapToGrid w:val="0"/>
          <w:sz w:val="28"/>
        </w:rPr>
      </w:pPr>
      <w:r w:rsidRPr="002F101D">
        <w:rPr>
          <w:b/>
          <w:snapToGrid w:val="0"/>
          <w:sz w:val="28"/>
        </w:rPr>
        <w:t>Расходы на тепловую энергию</w:t>
      </w:r>
    </w:p>
    <w:p w14:paraId="6D036AE3" w14:textId="77777777" w:rsidR="002F101D" w:rsidRPr="002F101D" w:rsidRDefault="002F101D" w:rsidP="002F101D">
      <w:pPr>
        <w:rPr>
          <w:snapToGrid w:val="0"/>
          <w:sz w:val="28"/>
          <w:szCs w:val="28"/>
        </w:rPr>
      </w:pPr>
    </w:p>
    <w:p w14:paraId="37287E0D" w14:textId="77777777" w:rsidR="002F101D" w:rsidRPr="002F101D" w:rsidRDefault="002F101D" w:rsidP="00DF2E77">
      <w:pPr>
        <w:numPr>
          <w:ilvl w:val="0"/>
          <w:numId w:val="9"/>
        </w:numPr>
        <w:ind w:left="0" w:right="-285" w:firstLine="567"/>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872"/>
      </w:tblGrid>
      <w:tr w:rsidR="002F101D" w:rsidRPr="002F101D" w14:paraId="5705F6B5" w14:textId="77777777" w:rsidTr="00DD090C">
        <w:trPr>
          <w:trHeight w:val="705"/>
        </w:trPr>
        <w:tc>
          <w:tcPr>
            <w:tcW w:w="11084" w:type="dxa"/>
            <w:gridSpan w:val="8"/>
            <w:tcBorders>
              <w:top w:val="nil"/>
              <w:left w:val="nil"/>
              <w:bottom w:val="nil"/>
              <w:right w:val="nil"/>
            </w:tcBorders>
            <w:shd w:val="clear" w:color="auto" w:fill="auto"/>
            <w:noWrap/>
            <w:vAlign w:val="center"/>
            <w:hideMark/>
          </w:tcPr>
          <w:p w14:paraId="27788EAB" w14:textId="77777777" w:rsidR="002F101D" w:rsidRPr="002F101D" w:rsidRDefault="002F101D" w:rsidP="002F101D">
            <w:pPr>
              <w:ind w:right="1337"/>
              <w:jc w:val="center"/>
              <w:rPr>
                <w:bCs/>
                <w:snapToGrid w:val="0"/>
                <w:sz w:val="20"/>
                <w:szCs w:val="28"/>
              </w:rPr>
            </w:pPr>
            <w:r w:rsidRPr="002F101D">
              <w:rPr>
                <w:bCs/>
                <w:snapToGrid w:val="0"/>
                <w:sz w:val="28"/>
                <w:szCs w:val="28"/>
              </w:rPr>
              <w:t>Реестр операционных (подконтрольных) расходов</w:t>
            </w:r>
          </w:p>
        </w:tc>
      </w:tr>
      <w:tr w:rsidR="002F101D" w:rsidRPr="002F101D" w14:paraId="6DBCA35E" w14:textId="77777777" w:rsidTr="00DD090C">
        <w:trPr>
          <w:trHeight w:val="300"/>
        </w:trPr>
        <w:tc>
          <w:tcPr>
            <w:tcW w:w="750" w:type="dxa"/>
            <w:tcBorders>
              <w:top w:val="nil"/>
              <w:left w:val="nil"/>
              <w:bottom w:val="nil"/>
              <w:right w:val="nil"/>
            </w:tcBorders>
            <w:shd w:val="clear" w:color="auto" w:fill="auto"/>
            <w:vAlign w:val="center"/>
            <w:hideMark/>
          </w:tcPr>
          <w:p w14:paraId="1AD66DA0" w14:textId="77777777" w:rsidR="002F101D" w:rsidRPr="002F101D" w:rsidRDefault="002F101D" w:rsidP="002F101D">
            <w:pPr>
              <w:rPr>
                <w:b/>
                <w:bCs/>
                <w:snapToGrid w:val="0"/>
                <w:sz w:val="20"/>
                <w:szCs w:val="28"/>
              </w:rPr>
            </w:pPr>
          </w:p>
        </w:tc>
        <w:tc>
          <w:tcPr>
            <w:tcW w:w="3361" w:type="dxa"/>
            <w:tcBorders>
              <w:top w:val="nil"/>
              <w:left w:val="nil"/>
              <w:bottom w:val="nil"/>
              <w:right w:val="nil"/>
            </w:tcBorders>
            <w:shd w:val="clear" w:color="auto" w:fill="auto"/>
            <w:vAlign w:val="center"/>
            <w:hideMark/>
          </w:tcPr>
          <w:p w14:paraId="2F384DDF" w14:textId="77777777" w:rsidR="002F101D" w:rsidRPr="002F101D" w:rsidRDefault="002F101D" w:rsidP="002F101D">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E102713" w14:textId="77777777" w:rsidR="002F101D" w:rsidRPr="002F101D" w:rsidRDefault="002F101D" w:rsidP="002F101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CB7CD2E" w14:textId="77777777" w:rsidR="002F101D" w:rsidRPr="002F101D" w:rsidRDefault="002F101D" w:rsidP="002F101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2475046" w14:textId="77777777" w:rsidR="002F101D" w:rsidRPr="002F101D" w:rsidRDefault="002F101D" w:rsidP="002F101D">
            <w:pPr>
              <w:jc w:val="right"/>
              <w:rPr>
                <w:snapToGrid w:val="0"/>
                <w:sz w:val="20"/>
                <w:szCs w:val="28"/>
              </w:rPr>
            </w:pPr>
            <w:r w:rsidRPr="002F101D">
              <w:rPr>
                <w:snapToGrid w:val="0"/>
                <w:sz w:val="20"/>
                <w:szCs w:val="28"/>
              </w:rPr>
              <w:t>тыс. руб.</w:t>
            </w:r>
          </w:p>
        </w:tc>
        <w:tc>
          <w:tcPr>
            <w:tcW w:w="1872" w:type="dxa"/>
            <w:tcBorders>
              <w:top w:val="nil"/>
              <w:left w:val="nil"/>
              <w:bottom w:val="nil"/>
              <w:right w:val="nil"/>
            </w:tcBorders>
            <w:shd w:val="clear" w:color="auto" w:fill="auto"/>
            <w:vAlign w:val="center"/>
            <w:hideMark/>
          </w:tcPr>
          <w:p w14:paraId="64DF834A" w14:textId="77777777" w:rsidR="002F101D" w:rsidRPr="002F101D" w:rsidRDefault="002F101D" w:rsidP="002F101D">
            <w:pPr>
              <w:jc w:val="right"/>
              <w:rPr>
                <w:snapToGrid w:val="0"/>
                <w:sz w:val="20"/>
                <w:szCs w:val="28"/>
              </w:rPr>
            </w:pPr>
          </w:p>
        </w:tc>
      </w:tr>
      <w:tr w:rsidR="002F101D" w:rsidRPr="002F101D" w14:paraId="44D9BDFE"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44628" w14:textId="77777777" w:rsidR="002F101D" w:rsidRPr="002F101D" w:rsidRDefault="002F101D" w:rsidP="002F101D">
            <w:pPr>
              <w:jc w:val="center"/>
              <w:rPr>
                <w:snapToGrid w:val="0"/>
                <w:sz w:val="20"/>
                <w:szCs w:val="28"/>
              </w:rPr>
            </w:pPr>
            <w:r w:rsidRPr="002F101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9453DD" w14:textId="77777777" w:rsidR="002F101D" w:rsidRPr="002F101D" w:rsidRDefault="002F101D" w:rsidP="002F101D">
            <w:pPr>
              <w:jc w:val="center"/>
              <w:rPr>
                <w:snapToGrid w:val="0"/>
                <w:sz w:val="20"/>
                <w:szCs w:val="28"/>
              </w:rPr>
            </w:pPr>
            <w:r w:rsidRPr="002F101D">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0F61E4FC" w14:textId="77777777" w:rsidR="002F101D" w:rsidRPr="002F101D" w:rsidRDefault="002F101D" w:rsidP="002F101D">
            <w:pPr>
              <w:jc w:val="center"/>
              <w:rPr>
                <w:snapToGrid w:val="0"/>
                <w:sz w:val="20"/>
                <w:szCs w:val="28"/>
              </w:rPr>
            </w:pPr>
            <w:r w:rsidRPr="002F101D">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99A44A8" w14:textId="77777777" w:rsidR="002F101D" w:rsidRPr="002F101D" w:rsidRDefault="002F101D" w:rsidP="002F101D">
            <w:pPr>
              <w:jc w:val="center"/>
              <w:rPr>
                <w:snapToGrid w:val="0"/>
                <w:sz w:val="20"/>
                <w:szCs w:val="28"/>
              </w:rPr>
            </w:pPr>
            <w:r w:rsidRPr="002F101D">
              <w:rPr>
                <w:snapToGrid w:val="0"/>
                <w:sz w:val="20"/>
                <w:szCs w:val="28"/>
              </w:rPr>
              <w:t xml:space="preserve">Предложение экспертов </w:t>
            </w:r>
          </w:p>
          <w:p w14:paraId="6E48B8D8" w14:textId="77777777" w:rsidR="002F101D" w:rsidRPr="002F101D" w:rsidRDefault="002F101D" w:rsidP="002F101D">
            <w:pPr>
              <w:jc w:val="center"/>
              <w:rPr>
                <w:snapToGrid w:val="0"/>
                <w:sz w:val="20"/>
                <w:szCs w:val="28"/>
              </w:rPr>
            </w:pPr>
            <w:r w:rsidRPr="002F101D">
              <w:rPr>
                <w:snapToGrid w:val="0"/>
                <w:sz w:val="20"/>
                <w:szCs w:val="28"/>
              </w:rPr>
              <w:t>на 2024 год</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8322C" w14:textId="77777777" w:rsidR="002F101D" w:rsidRPr="002F101D" w:rsidRDefault="002F101D" w:rsidP="002F101D">
            <w:pPr>
              <w:jc w:val="center"/>
              <w:rPr>
                <w:snapToGrid w:val="0"/>
                <w:sz w:val="20"/>
                <w:szCs w:val="28"/>
              </w:rPr>
            </w:pPr>
            <w:r w:rsidRPr="002F101D">
              <w:rPr>
                <w:snapToGrid w:val="0"/>
                <w:sz w:val="20"/>
                <w:szCs w:val="28"/>
              </w:rPr>
              <w:t>Динамика расходов</w:t>
            </w:r>
          </w:p>
        </w:tc>
      </w:tr>
      <w:tr w:rsidR="002F101D" w:rsidRPr="002F101D" w14:paraId="5842D998"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A846D" w14:textId="77777777" w:rsidR="002F101D" w:rsidRPr="002F101D" w:rsidRDefault="002F101D" w:rsidP="002F101D">
            <w:pPr>
              <w:jc w:val="center"/>
              <w:rPr>
                <w:snapToGrid w:val="0"/>
                <w:sz w:val="20"/>
                <w:szCs w:val="28"/>
              </w:rPr>
            </w:pPr>
            <w:r w:rsidRPr="002F101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972A8E" w14:textId="77777777" w:rsidR="002F101D" w:rsidRPr="002F101D" w:rsidRDefault="002F101D" w:rsidP="002F101D">
            <w:pPr>
              <w:rPr>
                <w:snapToGrid w:val="0"/>
                <w:sz w:val="20"/>
                <w:szCs w:val="28"/>
              </w:rPr>
            </w:pPr>
            <w:r w:rsidRPr="002F101D">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486539" w14:textId="77777777" w:rsidR="002F101D" w:rsidRPr="002F101D" w:rsidRDefault="002F101D" w:rsidP="002F101D">
            <w:pPr>
              <w:jc w:val="center"/>
              <w:rPr>
                <w:snapToGrid w:val="0"/>
                <w:sz w:val="28"/>
                <w:szCs w:val="28"/>
              </w:rPr>
            </w:pPr>
            <w:r w:rsidRPr="002F101D">
              <w:rPr>
                <w:snapToGrid w:val="0"/>
                <w:sz w:val="28"/>
                <w:szCs w:val="28"/>
              </w:rPr>
              <w:t>221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01B2A" w14:textId="77777777" w:rsidR="002F101D" w:rsidRPr="002F101D" w:rsidRDefault="002F101D" w:rsidP="002F101D">
            <w:pPr>
              <w:jc w:val="center"/>
              <w:rPr>
                <w:snapToGrid w:val="0"/>
                <w:sz w:val="28"/>
                <w:szCs w:val="28"/>
              </w:rPr>
            </w:pPr>
            <w:r w:rsidRPr="002F101D">
              <w:rPr>
                <w:snapToGrid w:val="0"/>
                <w:sz w:val="28"/>
                <w:szCs w:val="28"/>
              </w:rPr>
              <w:t>242</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tcPr>
          <w:p w14:paraId="3EFF03D5" w14:textId="77777777" w:rsidR="002F101D" w:rsidRPr="002F101D" w:rsidRDefault="002F101D" w:rsidP="002F101D">
            <w:pPr>
              <w:jc w:val="center"/>
              <w:rPr>
                <w:snapToGrid w:val="0"/>
                <w:sz w:val="28"/>
                <w:szCs w:val="28"/>
              </w:rPr>
            </w:pPr>
            <w:r w:rsidRPr="002F101D">
              <w:rPr>
                <w:snapToGrid w:val="0"/>
                <w:sz w:val="28"/>
                <w:szCs w:val="28"/>
              </w:rPr>
              <w:t>21</w:t>
            </w:r>
          </w:p>
        </w:tc>
      </w:tr>
      <w:tr w:rsidR="002F101D" w:rsidRPr="002F101D" w14:paraId="5289C44F"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868B" w14:textId="77777777" w:rsidR="002F101D" w:rsidRPr="002F101D" w:rsidRDefault="002F101D" w:rsidP="002F101D">
            <w:pPr>
              <w:jc w:val="center"/>
              <w:rPr>
                <w:snapToGrid w:val="0"/>
                <w:sz w:val="20"/>
                <w:szCs w:val="28"/>
              </w:rPr>
            </w:pPr>
            <w:r w:rsidRPr="002F101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1052AB" w14:textId="77777777" w:rsidR="002F101D" w:rsidRPr="002F101D" w:rsidRDefault="002F101D" w:rsidP="002F101D">
            <w:pPr>
              <w:rPr>
                <w:snapToGrid w:val="0"/>
                <w:sz w:val="20"/>
                <w:szCs w:val="28"/>
              </w:rPr>
            </w:pPr>
            <w:r w:rsidRPr="002F101D">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405198" w14:textId="77777777" w:rsidR="002F101D" w:rsidRPr="002F101D" w:rsidRDefault="002F101D" w:rsidP="002F101D">
            <w:pPr>
              <w:jc w:val="center"/>
              <w:rPr>
                <w:snapToGrid w:val="0"/>
                <w:sz w:val="28"/>
                <w:szCs w:val="28"/>
              </w:rPr>
            </w:pPr>
            <w:r w:rsidRPr="002F101D">
              <w:rPr>
                <w:snapToGrid w:val="0"/>
                <w:sz w:val="28"/>
                <w:szCs w:val="28"/>
              </w:rPr>
              <w:t>90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872E81" w14:textId="77777777" w:rsidR="002F101D" w:rsidRPr="002F101D" w:rsidRDefault="002F101D" w:rsidP="002F101D">
            <w:pPr>
              <w:jc w:val="center"/>
              <w:rPr>
                <w:snapToGrid w:val="0"/>
                <w:sz w:val="28"/>
                <w:szCs w:val="28"/>
              </w:rPr>
            </w:pPr>
            <w:r w:rsidRPr="002F101D">
              <w:rPr>
                <w:snapToGrid w:val="0"/>
                <w:sz w:val="28"/>
                <w:szCs w:val="28"/>
              </w:rPr>
              <w:t>99</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2D0FCF20" w14:textId="77777777" w:rsidR="002F101D" w:rsidRPr="002F101D" w:rsidRDefault="002F101D" w:rsidP="002F101D">
            <w:pPr>
              <w:jc w:val="center"/>
              <w:rPr>
                <w:snapToGrid w:val="0"/>
                <w:sz w:val="28"/>
                <w:szCs w:val="28"/>
              </w:rPr>
            </w:pPr>
            <w:r w:rsidRPr="002F101D">
              <w:rPr>
                <w:snapToGrid w:val="0"/>
                <w:sz w:val="28"/>
                <w:szCs w:val="28"/>
              </w:rPr>
              <w:t>9</w:t>
            </w:r>
          </w:p>
        </w:tc>
      </w:tr>
      <w:tr w:rsidR="002F101D" w:rsidRPr="002F101D" w14:paraId="302EF265"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CE1B2" w14:textId="77777777" w:rsidR="002F101D" w:rsidRPr="002F101D" w:rsidRDefault="002F101D" w:rsidP="002F101D">
            <w:pPr>
              <w:jc w:val="center"/>
              <w:rPr>
                <w:snapToGrid w:val="0"/>
                <w:sz w:val="20"/>
                <w:szCs w:val="28"/>
              </w:rPr>
            </w:pPr>
            <w:r w:rsidRPr="002F101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AB18B8" w14:textId="77777777" w:rsidR="002F101D" w:rsidRPr="002F101D" w:rsidRDefault="002F101D" w:rsidP="002F101D">
            <w:pPr>
              <w:rPr>
                <w:snapToGrid w:val="0"/>
                <w:sz w:val="20"/>
                <w:szCs w:val="28"/>
              </w:rPr>
            </w:pPr>
            <w:r w:rsidRPr="002F101D">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E02762" w14:textId="77777777" w:rsidR="002F101D" w:rsidRPr="002F101D" w:rsidRDefault="002F101D" w:rsidP="002F101D">
            <w:pPr>
              <w:jc w:val="center"/>
              <w:rPr>
                <w:snapToGrid w:val="0"/>
                <w:sz w:val="28"/>
                <w:szCs w:val="28"/>
              </w:rPr>
            </w:pPr>
            <w:r w:rsidRPr="002F101D">
              <w:rPr>
                <w:snapToGrid w:val="0"/>
                <w:sz w:val="28"/>
                <w:szCs w:val="28"/>
              </w:rPr>
              <w:t>2 275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539A96" w14:textId="77777777" w:rsidR="002F101D" w:rsidRPr="002F101D" w:rsidRDefault="002F101D" w:rsidP="002F101D">
            <w:pPr>
              <w:jc w:val="center"/>
              <w:rPr>
                <w:snapToGrid w:val="0"/>
                <w:sz w:val="28"/>
                <w:szCs w:val="28"/>
              </w:rPr>
            </w:pPr>
            <w:r w:rsidRPr="002F101D">
              <w:rPr>
                <w:snapToGrid w:val="0"/>
                <w:sz w:val="28"/>
                <w:szCs w:val="28"/>
              </w:rPr>
              <w:t>2 483</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65E7157" w14:textId="77777777" w:rsidR="002F101D" w:rsidRPr="002F101D" w:rsidRDefault="002F101D" w:rsidP="002F101D">
            <w:pPr>
              <w:jc w:val="center"/>
              <w:rPr>
                <w:snapToGrid w:val="0"/>
                <w:sz w:val="28"/>
                <w:szCs w:val="28"/>
              </w:rPr>
            </w:pPr>
            <w:r w:rsidRPr="002F101D">
              <w:rPr>
                <w:snapToGrid w:val="0"/>
                <w:sz w:val="28"/>
                <w:szCs w:val="28"/>
              </w:rPr>
              <w:t>208</w:t>
            </w:r>
          </w:p>
        </w:tc>
      </w:tr>
      <w:tr w:rsidR="002F101D" w:rsidRPr="002F101D" w14:paraId="471AA765"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5D3BA" w14:textId="77777777" w:rsidR="002F101D" w:rsidRPr="002F101D" w:rsidRDefault="002F101D" w:rsidP="002F101D">
            <w:pPr>
              <w:jc w:val="center"/>
              <w:rPr>
                <w:snapToGrid w:val="0"/>
                <w:sz w:val="20"/>
                <w:szCs w:val="28"/>
              </w:rPr>
            </w:pPr>
            <w:r w:rsidRPr="002F101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68418A" w14:textId="77777777" w:rsidR="002F101D" w:rsidRPr="002F101D" w:rsidRDefault="002F101D" w:rsidP="002F101D">
            <w:pPr>
              <w:rPr>
                <w:snapToGrid w:val="0"/>
                <w:sz w:val="20"/>
                <w:szCs w:val="28"/>
              </w:rPr>
            </w:pPr>
            <w:r w:rsidRPr="002F101D">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EA72319" w14:textId="77777777" w:rsidR="002F101D" w:rsidRPr="002F101D" w:rsidRDefault="002F101D" w:rsidP="002F101D">
            <w:pPr>
              <w:jc w:val="center"/>
              <w:rPr>
                <w:snapToGrid w:val="0"/>
                <w:sz w:val="28"/>
                <w:szCs w:val="28"/>
              </w:rPr>
            </w:pPr>
            <w:r w:rsidRPr="002F101D">
              <w:rPr>
                <w:snapToGrid w:val="0"/>
                <w:sz w:val="28"/>
                <w:szCs w:val="28"/>
              </w:rPr>
              <w:t>411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FA595C" w14:textId="77777777" w:rsidR="002F101D" w:rsidRPr="002F101D" w:rsidRDefault="002F101D" w:rsidP="002F101D">
            <w:pPr>
              <w:jc w:val="center"/>
              <w:rPr>
                <w:snapToGrid w:val="0"/>
                <w:sz w:val="28"/>
                <w:szCs w:val="28"/>
              </w:rPr>
            </w:pPr>
            <w:r w:rsidRPr="002F101D">
              <w:rPr>
                <w:snapToGrid w:val="0"/>
                <w:sz w:val="28"/>
                <w:szCs w:val="28"/>
              </w:rPr>
              <w:t>449</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2B43121D" w14:textId="77777777" w:rsidR="002F101D" w:rsidRPr="002F101D" w:rsidRDefault="002F101D" w:rsidP="002F101D">
            <w:pPr>
              <w:jc w:val="center"/>
              <w:rPr>
                <w:snapToGrid w:val="0"/>
                <w:sz w:val="28"/>
                <w:szCs w:val="28"/>
              </w:rPr>
            </w:pPr>
            <w:r w:rsidRPr="002F101D">
              <w:rPr>
                <w:snapToGrid w:val="0"/>
                <w:sz w:val="28"/>
                <w:szCs w:val="28"/>
              </w:rPr>
              <w:t>38</w:t>
            </w:r>
          </w:p>
        </w:tc>
      </w:tr>
      <w:tr w:rsidR="002F101D" w:rsidRPr="002F101D" w14:paraId="15AB4286" w14:textId="77777777" w:rsidTr="00DD090C">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4A4C2" w14:textId="77777777" w:rsidR="002F101D" w:rsidRPr="002F101D" w:rsidRDefault="002F101D" w:rsidP="002F101D">
            <w:pPr>
              <w:jc w:val="center"/>
              <w:rPr>
                <w:snapToGrid w:val="0"/>
                <w:sz w:val="20"/>
                <w:szCs w:val="28"/>
              </w:rPr>
            </w:pPr>
            <w:r w:rsidRPr="002F101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8182DD" w14:textId="77777777" w:rsidR="002F101D" w:rsidRPr="002F101D" w:rsidRDefault="002F101D" w:rsidP="002F101D">
            <w:pPr>
              <w:rPr>
                <w:snapToGrid w:val="0"/>
                <w:sz w:val="20"/>
                <w:szCs w:val="28"/>
              </w:rPr>
            </w:pPr>
            <w:r w:rsidRPr="002F101D">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48630B3" w14:textId="77777777" w:rsidR="002F101D" w:rsidRPr="002F101D" w:rsidRDefault="002F101D" w:rsidP="002F101D">
            <w:pPr>
              <w:jc w:val="center"/>
              <w:rPr>
                <w:snapToGrid w:val="0"/>
                <w:sz w:val="28"/>
                <w:szCs w:val="28"/>
              </w:rPr>
            </w:pPr>
            <w:r w:rsidRPr="002F101D">
              <w:rPr>
                <w:snapToGrid w:val="0"/>
                <w:sz w:val="28"/>
                <w:szCs w:val="28"/>
              </w:rPr>
              <w:t>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0729C0" w14:textId="77777777" w:rsidR="002F101D" w:rsidRPr="002F101D" w:rsidRDefault="002F101D" w:rsidP="002F101D">
            <w:pPr>
              <w:jc w:val="center"/>
              <w:rPr>
                <w:snapToGrid w:val="0"/>
                <w:sz w:val="28"/>
                <w:szCs w:val="28"/>
              </w:rPr>
            </w:pPr>
            <w:r w:rsidRPr="002F101D">
              <w:rPr>
                <w:snapToGrid w:val="0"/>
                <w:sz w:val="28"/>
                <w:szCs w:val="28"/>
              </w:rPr>
              <w:t>9</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0CD9AC14" w14:textId="77777777" w:rsidR="002F101D" w:rsidRPr="002F101D" w:rsidRDefault="002F101D" w:rsidP="002F101D">
            <w:pPr>
              <w:jc w:val="center"/>
              <w:rPr>
                <w:snapToGrid w:val="0"/>
                <w:sz w:val="28"/>
                <w:szCs w:val="28"/>
              </w:rPr>
            </w:pPr>
            <w:r w:rsidRPr="002F101D">
              <w:rPr>
                <w:snapToGrid w:val="0"/>
                <w:sz w:val="28"/>
                <w:szCs w:val="28"/>
              </w:rPr>
              <w:t>1</w:t>
            </w:r>
          </w:p>
        </w:tc>
      </w:tr>
      <w:tr w:rsidR="002F101D" w:rsidRPr="002F101D" w14:paraId="7DA12193"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3DE8D" w14:textId="77777777" w:rsidR="002F101D" w:rsidRPr="002F101D" w:rsidRDefault="002F101D" w:rsidP="002F101D">
            <w:pPr>
              <w:jc w:val="center"/>
              <w:rPr>
                <w:snapToGrid w:val="0"/>
                <w:sz w:val="20"/>
                <w:szCs w:val="28"/>
              </w:rPr>
            </w:pPr>
            <w:r w:rsidRPr="002F101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1DB931" w14:textId="77777777" w:rsidR="002F101D" w:rsidRPr="002F101D" w:rsidRDefault="002F101D" w:rsidP="002F101D">
            <w:pPr>
              <w:rPr>
                <w:snapToGrid w:val="0"/>
                <w:sz w:val="20"/>
                <w:szCs w:val="28"/>
              </w:rPr>
            </w:pPr>
            <w:r w:rsidRPr="002F101D">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4564AD7"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D82033C"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4FC2C234"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19C27E61"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1F8B1" w14:textId="77777777" w:rsidR="002F101D" w:rsidRPr="002F101D" w:rsidRDefault="002F101D" w:rsidP="002F101D">
            <w:pPr>
              <w:jc w:val="center"/>
              <w:rPr>
                <w:snapToGrid w:val="0"/>
                <w:sz w:val="20"/>
                <w:szCs w:val="28"/>
              </w:rPr>
            </w:pPr>
            <w:r w:rsidRPr="002F101D">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FE748B" w14:textId="77777777" w:rsidR="002F101D" w:rsidRPr="002F101D" w:rsidRDefault="002F101D" w:rsidP="002F101D">
            <w:pPr>
              <w:rPr>
                <w:snapToGrid w:val="0"/>
                <w:sz w:val="20"/>
                <w:szCs w:val="28"/>
              </w:rPr>
            </w:pPr>
            <w:r w:rsidRPr="002F101D">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FC9D4F5" w14:textId="77777777" w:rsidR="002F101D" w:rsidRPr="002F101D" w:rsidRDefault="002F101D" w:rsidP="002F101D">
            <w:pPr>
              <w:jc w:val="center"/>
              <w:rPr>
                <w:snapToGrid w:val="0"/>
                <w:sz w:val="28"/>
                <w:szCs w:val="28"/>
              </w:rPr>
            </w:pPr>
            <w:r w:rsidRPr="002F101D">
              <w:rPr>
                <w:snapToGrid w:val="0"/>
                <w:sz w:val="28"/>
                <w:szCs w:val="28"/>
              </w:rPr>
              <w:t>24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CFB9A63" w14:textId="77777777" w:rsidR="002F101D" w:rsidRPr="002F101D" w:rsidRDefault="002F101D" w:rsidP="002F101D">
            <w:pPr>
              <w:jc w:val="center"/>
              <w:rPr>
                <w:snapToGrid w:val="0"/>
                <w:sz w:val="28"/>
                <w:szCs w:val="28"/>
              </w:rPr>
            </w:pPr>
            <w:r w:rsidRPr="002F101D">
              <w:rPr>
                <w:snapToGrid w:val="0"/>
                <w:sz w:val="28"/>
                <w:szCs w:val="28"/>
              </w:rPr>
              <w:t>26</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1B5EAA93" w14:textId="77777777" w:rsidR="002F101D" w:rsidRPr="002F101D" w:rsidRDefault="002F101D" w:rsidP="002F101D">
            <w:pPr>
              <w:jc w:val="center"/>
              <w:rPr>
                <w:snapToGrid w:val="0"/>
                <w:sz w:val="28"/>
                <w:szCs w:val="28"/>
              </w:rPr>
            </w:pPr>
            <w:r w:rsidRPr="002F101D">
              <w:rPr>
                <w:snapToGrid w:val="0"/>
                <w:sz w:val="28"/>
                <w:szCs w:val="28"/>
              </w:rPr>
              <w:t>2</w:t>
            </w:r>
          </w:p>
        </w:tc>
      </w:tr>
      <w:tr w:rsidR="002F101D" w:rsidRPr="002F101D" w14:paraId="7FCC0D4E"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712D3" w14:textId="77777777" w:rsidR="002F101D" w:rsidRPr="002F101D" w:rsidRDefault="002F101D" w:rsidP="002F101D">
            <w:pPr>
              <w:jc w:val="center"/>
              <w:rPr>
                <w:snapToGrid w:val="0"/>
                <w:sz w:val="20"/>
                <w:szCs w:val="28"/>
              </w:rPr>
            </w:pPr>
            <w:r w:rsidRPr="002F101D">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19FC59" w14:textId="77777777" w:rsidR="002F101D" w:rsidRPr="002F101D" w:rsidRDefault="002F101D" w:rsidP="002F101D">
            <w:pPr>
              <w:rPr>
                <w:snapToGrid w:val="0"/>
                <w:sz w:val="20"/>
                <w:szCs w:val="28"/>
              </w:rPr>
            </w:pPr>
            <w:r w:rsidRPr="002F101D">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3F2B80E"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8B9CC6"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340A076F"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0A096804"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75D53" w14:textId="77777777" w:rsidR="002F101D" w:rsidRPr="002F101D" w:rsidRDefault="002F101D" w:rsidP="002F101D">
            <w:pPr>
              <w:jc w:val="center"/>
              <w:rPr>
                <w:snapToGrid w:val="0"/>
                <w:sz w:val="20"/>
                <w:szCs w:val="28"/>
              </w:rPr>
            </w:pPr>
            <w:r w:rsidRPr="002F101D">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3419E2" w14:textId="77777777" w:rsidR="002F101D" w:rsidRPr="002F101D" w:rsidRDefault="002F101D" w:rsidP="002F101D">
            <w:pPr>
              <w:rPr>
                <w:snapToGrid w:val="0"/>
                <w:sz w:val="20"/>
                <w:szCs w:val="28"/>
              </w:rPr>
            </w:pPr>
            <w:r w:rsidRPr="002F101D">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8D1E00D" w14:textId="77777777" w:rsidR="002F101D" w:rsidRPr="002F101D" w:rsidRDefault="002F101D" w:rsidP="002F101D">
            <w:pPr>
              <w:jc w:val="center"/>
              <w:rPr>
                <w:snapToGrid w:val="0"/>
                <w:sz w:val="28"/>
                <w:szCs w:val="28"/>
              </w:rPr>
            </w:pPr>
            <w:r w:rsidRPr="002F101D">
              <w:rPr>
                <w:snapToGrid w:val="0"/>
                <w:sz w:val="28"/>
                <w:szCs w:val="28"/>
              </w:rPr>
              <w:t>98</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8D0A3F" w14:textId="77777777" w:rsidR="002F101D" w:rsidRPr="002F101D" w:rsidRDefault="002F101D" w:rsidP="002F101D">
            <w:pPr>
              <w:jc w:val="center"/>
              <w:rPr>
                <w:snapToGrid w:val="0"/>
                <w:sz w:val="28"/>
                <w:szCs w:val="28"/>
              </w:rPr>
            </w:pPr>
            <w:r w:rsidRPr="002F101D">
              <w:rPr>
                <w:snapToGrid w:val="0"/>
                <w:sz w:val="28"/>
                <w:szCs w:val="28"/>
              </w:rPr>
              <w:t>107</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3BCEDD37" w14:textId="77777777" w:rsidR="002F101D" w:rsidRPr="002F101D" w:rsidRDefault="002F101D" w:rsidP="002F101D">
            <w:pPr>
              <w:jc w:val="center"/>
              <w:rPr>
                <w:snapToGrid w:val="0"/>
                <w:sz w:val="28"/>
                <w:szCs w:val="28"/>
              </w:rPr>
            </w:pPr>
            <w:r w:rsidRPr="002F101D">
              <w:rPr>
                <w:snapToGrid w:val="0"/>
                <w:sz w:val="28"/>
                <w:szCs w:val="28"/>
              </w:rPr>
              <w:t>9</w:t>
            </w:r>
          </w:p>
        </w:tc>
      </w:tr>
      <w:tr w:rsidR="002F101D" w:rsidRPr="002F101D" w14:paraId="124A2B96"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81D8C" w14:textId="77777777" w:rsidR="002F101D" w:rsidRPr="002F101D" w:rsidRDefault="002F101D" w:rsidP="002F101D">
            <w:pPr>
              <w:jc w:val="center"/>
              <w:rPr>
                <w:snapToGrid w:val="0"/>
                <w:sz w:val="20"/>
                <w:szCs w:val="28"/>
              </w:rPr>
            </w:pPr>
            <w:r w:rsidRPr="002F101D">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C25142" w14:textId="77777777" w:rsidR="002F101D" w:rsidRPr="002F101D" w:rsidRDefault="002F101D" w:rsidP="002F101D">
            <w:pPr>
              <w:rPr>
                <w:snapToGrid w:val="0"/>
                <w:sz w:val="20"/>
                <w:szCs w:val="28"/>
              </w:rPr>
            </w:pPr>
            <w:r w:rsidRPr="002F101D">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DB4432B"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819B91"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5239E670"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4B48EB3C"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6C540" w14:textId="77777777" w:rsidR="002F101D" w:rsidRPr="002F101D" w:rsidRDefault="002F101D" w:rsidP="002F101D">
            <w:pPr>
              <w:jc w:val="center"/>
              <w:rPr>
                <w:snapToGrid w:val="0"/>
                <w:sz w:val="20"/>
                <w:szCs w:val="28"/>
              </w:rPr>
            </w:pPr>
            <w:r w:rsidRPr="002F101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7A0516" w14:textId="77777777" w:rsidR="002F101D" w:rsidRPr="002F101D" w:rsidRDefault="002F101D" w:rsidP="002F101D">
            <w:pPr>
              <w:rPr>
                <w:snapToGrid w:val="0"/>
                <w:sz w:val="20"/>
                <w:szCs w:val="28"/>
              </w:rPr>
            </w:pPr>
            <w:r w:rsidRPr="002F101D">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121F8DB" w14:textId="77777777" w:rsidR="002F101D" w:rsidRPr="002F101D" w:rsidRDefault="002F101D" w:rsidP="002F101D">
            <w:pPr>
              <w:jc w:val="center"/>
              <w:rPr>
                <w:snapToGrid w:val="0"/>
                <w:sz w:val="28"/>
                <w:szCs w:val="28"/>
              </w:rPr>
            </w:pPr>
            <w:r w:rsidRPr="002F101D">
              <w:rPr>
                <w:snapToGrid w:val="0"/>
                <w:sz w:val="28"/>
                <w:szCs w:val="28"/>
              </w:rPr>
              <w:t>3 129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F54B78F" w14:textId="77777777" w:rsidR="002F101D" w:rsidRPr="002F101D" w:rsidRDefault="002F101D" w:rsidP="002F101D">
            <w:pPr>
              <w:jc w:val="center"/>
              <w:rPr>
                <w:snapToGrid w:val="0"/>
                <w:sz w:val="28"/>
                <w:szCs w:val="28"/>
              </w:rPr>
            </w:pPr>
            <w:r w:rsidRPr="002F101D">
              <w:rPr>
                <w:snapToGrid w:val="0"/>
                <w:sz w:val="28"/>
                <w:szCs w:val="28"/>
              </w:rPr>
              <w:t>3 415</w:t>
            </w:r>
          </w:p>
        </w:tc>
        <w:tc>
          <w:tcPr>
            <w:tcW w:w="1573" w:type="dxa"/>
            <w:tcBorders>
              <w:top w:val="nil"/>
              <w:left w:val="single" w:sz="4" w:space="0" w:color="auto"/>
              <w:bottom w:val="single" w:sz="4" w:space="0" w:color="auto"/>
              <w:right w:val="single" w:sz="4" w:space="0" w:color="auto"/>
            </w:tcBorders>
            <w:shd w:val="clear" w:color="000000" w:fill="FFFFFF"/>
            <w:vAlign w:val="center"/>
          </w:tcPr>
          <w:p w14:paraId="6012C629" w14:textId="77777777" w:rsidR="002F101D" w:rsidRPr="002F101D" w:rsidRDefault="002F101D" w:rsidP="002F101D">
            <w:pPr>
              <w:jc w:val="center"/>
              <w:rPr>
                <w:snapToGrid w:val="0"/>
                <w:sz w:val="28"/>
                <w:szCs w:val="28"/>
              </w:rPr>
            </w:pPr>
            <w:r w:rsidRPr="002F101D">
              <w:rPr>
                <w:snapToGrid w:val="0"/>
                <w:sz w:val="28"/>
                <w:szCs w:val="28"/>
              </w:rPr>
              <w:t>287</w:t>
            </w:r>
          </w:p>
        </w:tc>
      </w:tr>
      <w:tr w:rsidR="002F101D" w:rsidRPr="002F101D" w14:paraId="13096421" w14:textId="77777777" w:rsidTr="00DD090C">
        <w:trPr>
          <w:trHeight w:val="300"/>
        </w:trPr>
        <w:tc>
          <w:tcPr>
            <w:tcW w:w="750" w:type="dxa"/>
            <w:tcBorders>
              <w:top w:val="nil"/>
              <w:left w:val="nil"/>
              <w:bottom w:val="nil"/>
              <w:right w:val="nil"/>
            </w:tcBorders>
            <w:shd w:val="clear" w:color="auto" w:fill="auto"/>
            <w:vAlign w:val="center"/>
            <w:hideMark/>
          </w:tcPr>
          <w:p w14:paraId="47753C8E" w14:textId="77777777" w:rsidR="002F101D" w:rsidRPr="002F101D" w:rsidRDefault="002F101D" w:rsidP="002F101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7A0F2AB" w14:textId="77777777" w:rsidR="002F101D" w:rsidRPr="002F101D" w:rsidRDefault="002F101D" w:rsidP="002F101D">
            <w:pPr>
              <w:rPr>
                <w:snapToGrid w:val="0"/>
                <w:sz w:val="20"/>
                <w:szCs w:val="28"/>
              </w:rPr>
            </w:pPr>
          </w:p>
        </w:tc>
        <w:tc>
          <w:tcPr>
            <w:tcW w:w="1573" w:type="dxa"/>
            <w:tcBorders>
              <w:top w:val="nil"/>
              <w:left w:val="nil"/>
              <w:bottom w:val="nil"/>
              <w:right w:val="nil"/>
            </w:tcBorders>
            <w:shd w:val="clear" w:color="auto" w:fill="auto"/>
            <w:hideMark/>
          </w:tcPr>
          <w:p w14:paraId="748A7737"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hideMark/>
          </w:tcPr>
          <w:p w14:paraId="7F0C64CC"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hideMark/>
          </w:tcPr>
          <w:p w14:paraId="1983F500" w14:textId="77777777" w:rsidR="002F101D" w:rsidRPr="002F101D" w:rsidRDefault="002F101D" w:rsidP="002F101D">
            <w:pPr>
              <w:jc w:val="center"/>
              <w:rPr>
                <w:snapToGrid w:val="0"/>
                <w:sz w:val="28"/>
                <w:szCs w:val="28"/>
              </w:rPr>
            </w:pPr>
          </w:p>
        </w:tc>
        <w:tc>
          <w:tcPr>
            <w:tcW w:w="1872" w:type="dxa"/>
            <w:tcBorders>
              <w:top w:val="nil"/>
              <w:left w:val="nil"/>
              <w:bottom w:val="nil"/>
              <w:right w:val="nil"/>
            </w:tcBorders>
            <w:shd w:val="clear" w:color="auto" w:fill="auto"/>
            <w:hideMark/>
          </w:tcPr>
          <w:p w14:paraId="765AC375" w14:textId="77777777" w:rsidR="002F101D" w:rsidRPr="002F101D" w:rsidRDefault="002F101D" w:rsidP="002F101D">
            <w:pPr>
              <w:jc w:val="center"/>
              <w:rPr>
                <w:snapToGrid w:val="0"/>
                <w:sz w:val="28"/>
                <w:szCs w:val="28"/>
              </w:rPr>
            </w:pPr>
          </w:p>
        </w:tc>
      </w:tr>
      <w:tr w:rsidR="002F101D" w:rsidRPr="002F101D" w14:paraId="68843D06" w14:textId="77777777" w:rsidTr="00DD090C">
        <w:trPr>
          <w:trHeight w:val="300"/>
        </w:trPr>
        <w:tc>
          <w:tcPr>
            <w:tcW w:w="750" w:type="dxa"/>
            <w:tcBorders>
              <w:top w:val="nil"/>
              <w:left w:val="nil"/>
              <w:bottom w:val="nil"/>
              <w:right w:val="nil"/>
            </w:tcBorders>
            <w:shd w:val="clear" w:color="auto" w:fill="auto"/>
            <w:vAlign w:val="center"/>
            <w:hideMark/>
          </w:tcPr>
          <w:p w14:paraId="6A530CF1" w14:textId="77777777" w:rsidR="002F101D" w:rsidRPr="002F101D" w:rsidRDefault="002F101D" w:rsidP="002F101D">
            <w:pPr>
              <w:rPr>
                <w:snapToGrid w:val="0"/>
                <w:sz w:val="20"/>
                <w:szCs w:val="28"/>
              </w:rPr>
            </w:pPr>
          </w:p>
        </w:tc>
        <w:tc>
          <w:tcPr>
            <w:tcW w:w="3361" w:type="dxa"/>
            <w:tcBorders>
              <w:top w:val="nil"/>
              <w:left w:val="nil"/>
              <w:bottom w:val="nil"/>
              <w:right w:val="nil"/>
            </w:tcBorders>
            <w:shd w:val="clear" w:color="auto" w:fill="auto"/>
            <w:vAlign w:val="center"/>
            <w:hideMark/>
          </w:tcPr>
          <w:p w14:paraId="0F247A48" w14:textId="77777777" w:rsidR="002F101D" w:rsidRPr="002F101D" w:rsidRDefault="002F101D" w:rsidP="002F101D">
            <w:pPr>
              <w:rPr>
                <w:snapToGrid w:val="0"/>
                <w:sz w:val="20"/>
                <w:szCs w:val="28"/>
              </w:rPr>
            </w:pPr>
          </w:p>
        </w:tc>
        <w:tc>
          <w:tcPr>
            <w:tcW w:w="1573" w:type="dxa"/>
            <w:tcBorders>
              <w:top w:val="nil"/>
              <w:left w:val="nil"/>
              <w:bottom w:val="nil"/>
              <w:right w:val="nil"/>
            </w:tcBorders>
            <w:shd w:val="clear" w:color="auto" w:fill="auto"/>
            <w:vAlign w:val="center"/>
            <w:hideMark/>
          </w:tcPr>
          <w:p w14:paraId="0573D1E2"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74787A5"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E2B95CB" w14:textId="77777777" w:rsidR="002F101D" w:rsidRPr="002F101D" w:rsidRDefault="002F101D" w:rsidP="002F101D">
            <w:pPr>
              <w:rPr>
                <w:snapToGrid w:val="0"/>
                <w:sz w:val="20"/>
                <w:szCs w:val="28"/>
              </w:rPr>
            </w:pPr>
          </w:p>
        </w:tc>
        <w:tc>
          <w:tcPr>
            <w:tcW w:w="1872" w:type="dxa"/>
            <w:tcBorders>
              <w:top w:val="nil"/>
              <w:left w:val="nil"/>
              <w:bottom w:val="nil"/>
              <w:right w:val="nil"/>
            </w:tcBorders>
            <w:shd w:val="clear" w:color="auto" w:fill="auto"/>
            <w:vAlign w:val="center"/>
            <w:hideMark/>
          </w:tcPr>
          <w:p w14:paraId="091E3FDA" w14:textId="77777777" w:rsidR="002F101D" w:rsidRPr="002F101D" w:rsidRDefault="002F101D" w:rsidP="002F101D">
            <w:pPr>
              <w:rPr>
                <w:snapToGrid w:val="0"/>
                <w:sz w:val="20"/>
                <w:szCs w:val="28"/>
              </w:rPr>
            </w:pPr>
          </w:p>
        </w:tc>
      </w:tr>
    </w:tbl>
    <w:p w14:paraId="3425FD2D" w14:textId="77777777" w:rsidR="002F101D" w:rsidRPr="002F101D" w:rsidRDefault="002F101D" w:rsidP="00DF2E77">
      <w:pPr>
        <w:numPr>
          <w:ilvl w:val="0"/>
          <w:numId w:val="9"/>
        </w:numPr>
        <w:ind w:left="0" w:right="-285" w:firstLine="567"/>
        <w:jc w:val="right"/>
        <w:rPr>
          <w:snapToGrid w:val="0"/>
          <w:sz w:val="28"/>
          <w:szCs w:val="28"/>
        </w:rPr>
      </w:pPr>
      <w:r w:rsidRPr="002F101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872"/>
      </w:tblGrid>
      <w:tr w:rsidR="002F101D" w:rsidRPr="002F101D" w14:paraId="3B45F73E" w14:textId="77777777" w:rsidTr="00DD090C">
        <w:trPr>
          <w:trHeight w:val="315"/>
        </w:trPr>
        <w:tc>
          <w:tcPr>
            <w:tcW w:w="9212" w:type="dxa"/>
            <w:gridSpan w:val="7"/>
            <w:tcBorders>
              <w:top w:val="nil"/>
              <w:left w:val="nil"/>
              <w:bottom w:val="nil"/>
              <w:right w:val="nil"/>
            </w:tcBorders>
            <w:shd w:val="clear" w:color="auto" w:fill="auto"/>
            <w:noWrap/>
            <w:vAlign w:val="center"/>
            <w:hideMark/>
          </w:tcPr>
          <w:p w14:paraId="306E73B3" w14:textId="77777777" w:rsidR="002F101D" w:rsidRPr="002F101D" w:rsidRDefault="002F101D" w:rsidP="002F101D">
            <w:pPr>
              <w:jc w:val="center"/>
              <w:rPr>
                <w:snapToGrid w:val="0"/>
                <w:sz w:val="20"/>
                <w:szCs w:val="28"/>
              </w:rPr>
            </w:pPr>
            <w:r w:rsidRPr="002F101D">
              <w:rPr>
                <w:bCs/>
                <w:snapToGrid w:val="0"/>
                <w:sz w:val="28"/>
                <w:szCs w:val="28"/>
              </w:rPr>
              <w:lastRenderedPageBreak/>
              <w:t>Реестр неподконтрольных расходов</w:t>
            </w:r>
          </w:p>
        </w:tc>
        <w:tc>
          <w:tcPr>
            <w:tcW w:w="1872" w:type="dxa"/>
            <w:tcBorders>
              <w:top w:val="nil"/>
              <w:left w:val="nil"/>
              <w:bottom w:val="nil"/>
              <w:right w:val="nil"/>
            </w:tcBorders>
            <w:shd w:val="clear" w:color="auto" w:fill="auto"/>
            <w:noWrap/>
            <w:vAlign w:val="center"/>
            <w:hideMark/>
          </w:tcPr>
          <w:p w14:paraId="18597764" w14:textId="77777777" w:rsidR="002F101D" w:rsidRPr="002F101D" w:rsidRDefault="002F101D" w:rsidP="002F101D">
            <w:pPr>
              <w:rPr>
                <w:snapToGrid w:val="0"/>
                <w:sz w:val="20"/>
                <w:szCs w:val="28"/>
              </w:rPr>
            </w:pPr>
          </w:p>
        </w:tc>
      </w:tr>
      <w:tr w:rsidR="002F101D" w:rsidRPr="002F101D" w14:paraId="4992A482" w14:textId="77777777" w:rsidTr="00DD090C">
        <w:trPr>
          <w:trHeight w:val="300"/>
        </w:trPr>
        <w:tc>
          <w:tcPr>
            <w:tcW w:w="750" w:type="dxa"/>
            <w:tcBorders>
              <w:top w:val="nil"/>
              <w:left w:val="nil"/>
              <w:bottom w:val="nil"/>
              <w:right w:val="nil"/>
            </w:tcBorders>
            <w:shd w:val="clear" w:color="auto" w:fill="auto"/>
            <w:noWrap/>
            <w:vAlign w:val="center"/>
            <w:hideMark/>
          </w:tcPr>
          <w:p w14:paraId="062ADD0B" w14:textId="77777777" w:rsidR="002F101D" w:rsidRPr="002F101D" w:rsidRDefault="002F101D" w:rsidP="002F101D">
            <w:pPr>
              <w:rPr>
                <w:snapToGrid w:val="0"/>
                <w:sz w:val="20"/>
                <w:szCs w:val="28"/>
              </w:rPr>
            </w:pPr>
          </w:p>
        </w:tc>
        <w:tc>
          <w:tcPr>
            <w:tcW w:w="3361" w:type="dxa"/>
            <w:tcBorders>
              <w:top w:val="nil"/>
              <w:left w:val="nil"/>
              <w:bottom w:val="nil"/>
              <w:right w:val="nil"/>
            </w:tcBorders>
            <w:shd w:val="clear" w:color="auto" w:fill="auto"/>
            <w:noWrap/>
            <w:vAlign w:val="center"/>
            <w:hideMark/>
          </w:tcPr>
          <w:p w14:paraId="356EA878" w14:textId="77777777" w:rsidR="002F101D" w:rsidRPr="002F101D" w:rsidRDefault="002F101D" w:rsidP="002F101D">
            <w:pPr>
              <w:rPr>
                <w:snapToGrid w:val="0"/>
                <w:sz w:val="20"/>
                <w:szCs w:val="28"/>
              </w:rPr>
            </w:pPr>
          </w:p>
        </w:tc>
        <w:tc>
          <w:tcPr>
            <w:tcW w:w="1573" w:type="dxa"/>
            <w:tcBorders>
              <w:top w:val="nil"/>
              <w:left w:val="nil"/>
              <w:bottom w:val="nil"/>
              <w:right w:val="nil"/>
            </w:tcBorders>
            <w:shd w:val="clear" w:color="auto" w:fill="auto"/>
            <w:noWrap/>
            <w:vAlign w:val="center"/>
            <w:hideMark/>
          </w:tcPr>
          <w:p w14:paraId="7141C348"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02ED8A23"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DD90042" w14:textId="77777777" w:rsidR="002F101D" w:rsidRPr="002F101D" w:rsidRDefault="002F101D" w:rsidP="002F101D">
            <w:pPr>
              <w:jc w:val="right"/>
              <w:rPr>
                <w:snapToGrid w:val="0"/>
                <w:sz w:val="20"/>
                <w:szCs w:val="28"/>
              </w:rPr>
            </w:pPr>
            <w:r w:rsidRPr="002F101D">
              <w:rPr>
                <w:snapToGrid w:val="0"/>
                <w:sz w:val="20"/>
                <w:szCs w:val="28"/>
              </w:rPr>
              <w:t>тыс. руб.</w:t>
            </w:r>
          </w:p>
        </w:tc>
        <w:tc>
          <w:tcPr>
            <w:tcW w:w="1872" w:type="dxa"/>
            <w:tcBorders>
              <w:top w:val="nil"/>
              <w:left w:val="nil"/>
              <w:bottom w:val="nil"/>
              <w:right w:val="nil"/>
            </w:tcBorders>
            <w:shd w:val="clear" w:color="auto" w:fill="auto"/>
            <w:noWrap/>
            <w:vAlign w:val="center"/>
            <w:hideMark/>
          </w:tcPr>
          <w:p w14:paraId="38EBCFE0" w14:textId="77777777" w:rsidR="002F101D" w:rsidRPr="002F101D" w:rsidRDefault="002F101D" w:rsidP="002F101D">
            <w:pPr>
              <w:rPr>
                <w:snapToGrid w:val="0"/>
                <w:sz w:val="20"/>
                <w:szCs w:val="28"/>
              </w:rPr>
            </w:pPr>
          </w:p>
        </w:tc>
      </w:tr>
      <w:tr w:rsidR="002F101D" w:rsidRPr="002F101D" w14:paraId="2D6EDE76"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EACB" w14:textId="77777777" w:rsidR="002F101D" w:rsidRPr="002F101D" w:rsidRDefault="002F101D" w:rsidP="002F101D">
            <w:pPr>
              <w:jc w:val="center"/>
              <w:rPr>
                <w:snapToGrid w:val="0"/>
                <w:sz w:val="20"/>
                <w:szCs w:val="28"/>
              </w:rPr>
            </w:pPr>
            <w:r w:rsidRPr="002F101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E51FE0" w14:textId="77777777" w:rsidR="002F101D" w:rsidRPr="002F101D" w:rsidRDefault="002F101D" w:rsidP="002F101D">
            <w:pPr>
              <w:jc w:val="center"/>
              <w:rPr>
                <w:snapToGrid w:val="0"/>
                <w:sz w:val="20"/>
                <w:szCs w:val="28"/>
              </w:rPr>
            </w:pPr>
            <w:r w:rsidRPr="002F101D">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049BB4" w14:textId="77777777" w:rsidR="002F101D" w:rsidRPr="002F101D" w:rsidRDefault="002F101D" w:rsidP="002F101D">
            <w:pPr>
              <w:jc w:val="center"/>
              <w:rPr>
                <w:snapToGrid w:val="0"/>
                <w:sz w:val="20"/>
                <w:szCs w:val="28"/>
              </w:rPr>
            </w:pPr>
            <w:r w:rsidRPr="002F101D">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5D64598" w14:textId="77777777" w:rsidR="002F101D" w:rsidRPr="002F101D" w:rsidRDefault="002F101D" w:rsidP="002F101D">
            <w:pPr>
              <w:jc w:val="center"/>
              <w:rPr>
                <w:snapToGrid w:val="0"/>
                <w:sz w:val="20"/>
                <w:szCs w:val="28"/>
              </w:rPr>
            </w:pPr>
            <w:r w:rsidRPr="002F101D">
              <w:rPr>
                <w:snapToGrid w:val="0"/>
                <w:sz w:val="20"/>
                <w:szCs w:val="28"/>
              </w:rPr>
              <w:t xml:space="preserve">Предложение экспертов </w:t>
            </w:r>
          </w:p>
          <w:p w14:paraId="6838C610" w14:textId="77777777" w:rsidR="002F101D" w:rsidRPr="002F101D" w:rsidRDefault="002F101D" w:rsidP="002F101D">
            <w:pPr>
              <w:jc w:val="center"/>
              <w:rPr>
                <w:snapToGrid w:val="0"/>
                <w:sz w:val="20"/>
                <w:szCs w:val="28"/>
              </w:rPr>
            </w:pPr>
            <w:r w:rsidRPr="002F101D">
              <w:rPr>
                <w:snapToGrid w:val="0"/>
                <w:sz w:val="20"/>
                <w:szCs w:val="28"/>
              </w:rPr>
              <w:t>на 2024 год</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33897" w14:textId="77777777" w:rsidR="002F101D" w:rsidRPr="002F101D" w:rsidRDefault="002F101D" w:rsidP="002F101D">
            <w:pPr>
              <w:jc w:val="center"/>
              <w:rPr>
                <w:snapToGrid w:val="0"/>
                <w:sz w:val="20"/>
                <w:szCs w:val="28"/>
              </w:rPr>
            </w:pPr>
            <w:r w:rsidRPr="002F101D">
              <w:rPr>
                <w:snapToGrid w:val="0"/>
                <w:sz w:val="20"/>
                <w:szCs w:val="28"/>
              </w:rPr>
              <w:t>Динамика расходов</w:t>
            </w:r>
          </w:p>
        </w:tc>
      </w:tr>
      <w:tr w:rsidR="002F101D" w:rsidRPr="002F101D" w14:paraId="710A13E0" w14:textId="77777777" w:rsidTr="00DD090C">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91409" w14:textId="77777777" w:rsidR="002F101D" w:rsidRPr="002F101D" w:rsidRDefault="002F101D" w:rsidP="002F101D">
            <w:pPr>
              <w:jc w:val="center"/>
              <w:rPr>
                <w:snapToGrid w:val="0"/>
                <w:sz w:val="20"/>
                <w:szCs w:val="28"/>
              </w:rPr>
            </w:pPr>
            <w:r w:rsidRPr="002F101D">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625578" w14:textId="77777777" w:rsidR="002F101D" w:rsidRPr="002F101D" w:rsidRDefault="002F101D" w:rsidP="002F101D">
            <w:pPr>
              <w:rPr>
                <w:snapToGrid w:val="0"/>
                <w:sz w:val="20"/>
                <w:szCs w:val="28"/>
              </w:rPr>
            </w:pPr>
            <w:r w:rsidRPr="002F101D">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47598E9"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E7804F3"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1D62C41B"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074774F0"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970F0" w14:textId="77777777" w:rsidR="002F101D" w:rsidRPr="002F101D" w:rsidRDefault="002F101D" w:rsidP="002F101D">
            <w:pPr>
              <w:jc w:val="center"/>
              <w:rPr>
                <w:snapToGrid w:val="0"/>
                <w:sz w:val="20"/>
                <w:szCs w:val="28"/>
              </w:rPr>
            </w:pPr>
            <w:r w:rsidRPr="002F101D">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15E64B4" w14:textId="77777777" w:rsidR="002F101D" w:rsidRPr="002F101D" w:rsidRDefault="002F101D" w:rsidP="002F101D">
            <w:pPr>
              <w:rPr>
                <w:snapToGrid w:val="0"/>
                <w:sz w:val="20"/>
                <w:szCs w:val="28"/>
              </w:rPr>
            </w:pPr>
            <w:r w:rsidRPr="002F101D">
              <w:rPr>
                <w:snapToGrid w:val="0"/>
                <w:sz w:val="20"/>
                <w:szCs w:val="28"/>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D4A2C19" w14:textId="77777777" w:rsidR="002F101D" w:rsidRPr="002F101D" w:rsidRDefault="002F101D" w:rsidP="002F101D">
            <w:pPr>
              <w:jc w:val="center"/>
              <w:rPr>
                <w:snapToGrid w:val="0"/>
                <w:sz w:val="28"/>
                <w:szCs w:val="28"/>
              </w:rPr>
            </w:pPr>
            <w:r w:rsidRPr="002F101D">
              <w:rPr>
                <w:snapToGrid w:val="0"/>
                <w:sz w:val="28"/>
                <w:szCs w:val="28"/>
              </w:rPr>
              <w:t>2 250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018AABB4" w14:textId="77777777" w:rsidR="002F101D" w:rsidRPr="002F101D" w:rsidRDefault="002F101D" w:rsidP="002F101D">
            <w:pPr>
              <w:jc w:val="center"/>
              <w:rPr>
                <w:snapToGrid w:val="0"/>
                <w:sz w:val="28"/>
                <w:szCs w:val="28"/>
              </w:rPr>
            </w:pPr>
            <w:r w:rsidRPr="002F101D">
              <w:rPr>
                <w:snapToGrid w:val="0"/>
                <w:sz w:val="28"/>
                <w:szCs w:val="28"/>
              </w:rPr>
              <w:t>2 250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3FE9CC17"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61546C25"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DCD50" w14:textId="77777777" w:rsidR="002F101D" w:rsidRPr="002F101D" w:rsidRDefault="002F101D" w:rsidP="002F101D">
            <w:pPr>
              <w:jc w:val="center"/>
              <w:rPr>
                <w:snapToGrid w:val="0"/>
                <w:sz w:val="20"/>
                <w:szCs w:val="28"/>
              </w:rPr>
            </w:pPr>
            <w:r w:rsidRPr="002F101D">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9A63C2" w14:textId="77777777" w:rsidR="002F101D" w:rsidRPr="002F101D" w:rsidRDefault="002F101D" w:rsidP="002F101D">
            <w:pPr>
              <w:rPr>
                <w:snapToGrid w:val="0"/>
                <w:sz w:val="20"/>
                <w:szCs w:val="28"/>
              </w:rPr>
            </w:pPr>
            <w:r w:rsidRPr="002F101D">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F1E052"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377144"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190148D9"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342E54C8" w14:textId="77777777" w:rsidTr="00DD090C">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5B3EF" w14:textId="77777777" w:rsidR="002F101D" w:rsidRPr="002F101D" w:rsidRDefault="002F101D" w:rsidP="002F101D">
            <w:pPr>
              <w:jc w:val="center"/>
              <w:rPr>
                <w:snapToGrid w:val="0"/>
                <w:sz w:val="20"/>
                <w:szCs w:val="28"/>
              </w:rPr>
            </w:pPr>
            <w:r w:rsidRPr="002F101D">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94D8A1" w14:textId="77777777" w:rsidR="002F101D" w:rsidRPr="002F101D" w:rsidRDefault="002F101D" w:rsidP="002F101D">
            <w:pPr>
              <w:jc w:val="both"/>
              <w:rPr>
                <w:snapToGrid w:val="0"/>
                <w:sz w:val="20"/>
                <w:szCs w:val="28"/>
              </w:rPr>
            </w:pPr>
            <w:r w:rsidRPr="002F101D">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6475541"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99E845E"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1148E2B8"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4E07C8AB" w14:textId="77777777" w:rsidTr="00DD090C">
        <w:trPr>
          <w:gridAfter w:val="1"/>
          <w:wAfter w:w="1872"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74F60" w14:textId="77777777" w:rsidR="002F101D" w:rsidRPr="002F101D" w:rsidRDefault="002F101D" w:rsidP="002F101D">
            <w:pPr>
              <w:jc w:val="center"/>
              <w:rPr>
                <w:snapToGrid w:val="0"/>
                <w:sz w:val="20"/>
                <w:szCs w:val="28"/>
              </w:rPr>
            </w:pPr>
            <w:r w:rsidRPr="002F101D">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2D0419" w14:textId="77777777" w:rsidR="002F101D" w:rsidRPr="002F101D" w:rsidRDefault="002F101D" w:rsidP="002F101D">
            <w:pPr>
              <w:jc w:val="both"/>
              <w:rPr>
                <w:snapToGrid w:val="0"/>
                <w:sz w:val="20"/>
                <w:szCs w:val="28"/>
              </w:rPr>
            </w:pPr>
            <w:r w:rsidRPr="002F101D">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02EE0D"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97340B0"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65858337"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00F519F0"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A3359" w14:textId="77777777" w:rsidR="002F101D" w:rsidRPr="002F101D" w:rsidRDefault="002F101D" w:rsidP="002F101D">
            <w:pPr>
              <w:jc w:val="center"/>
              <w:rPr>
                <w:snapToGrid w:val="0"/>
                <w:sz w:val="20"/>
                <w:szCs w:val="28"/>
              </w:rPr>
            </w:pPr>
            <w:r w:rsidRPr="002F101D">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808E08" w14:textId="77777777" w:rsidR="002F101D" w:rsidRPr="002F101D" w:rsidRDefault="002F101D" w:rsidP="002F101D">
            <w:pPr>
              <w:jc w:val="both"/>
              <w:rPr>
                <w:snapToGrid w:val="0"/>
                <w:sz w:val="20"/>
                <w:szCs w:val="28"/>
              </w:rPr>
            </w:pPr>
            <w:r w:rsidRPr="002F101D">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D5CBA8"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F2C485"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756A1002"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20AE673E"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0AD61" w14:textId="77777777" w:rsidR="002F101D" w:rsidRPr="002F101D" w:rsidRDefault="002F101D" w:rsidP="002F101D">
            <w:pPr>
              <w:jc w:val="center"/>
              <w:rPr>
                <w:snapToGrid w:val="0"/>
                <w:sz w:val="20"/>
                <w:szCs w:val="28"/>
              </w:rPr>
            </w:pPr>
            <w:r w:rsidRPr="002F101D">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D384DFD" w14:textId="77777777" w:rsidR="002F101D" w:rsidRPr="002F101D" w:rsidRDefault="002F101D" w:rsidP="002F101D">
            <w:pPr>
              <w:rPr>
                <w:snapToGrid w:val="0"/>
                <w:sz w:val="20"/>
                <w:szCs w:val="28"/>
              </w:rPr>
            </w:pPr>
            <w:r w:rsidRPr="002F101D">
              <w:rPr>
                <w:snapToGrid w:val="0"/>
                <w:sz w:val="20"/>
                <w:szCs w:val="28"/>
              </w:rPr>
              <w:t xml:space="preserve">иные расходы </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414A97E"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7B724A8"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780631B8"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5F94E50A"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B71B0" w14:textId="77777777" w:rsidR="002F101D" w:rsidRPr="002F101D" w:rsidRDefault="002F101D" w:rsidP="002F101D">
            <w:pPr>
              <w:jc w:val="center"/>
              <w:rPr>
                <w:snapToGrid w:val="0"/>
                <w:sz w:val="20"/>
                <w:szCs w:val="28"/>
              </w:rPr>
            </w:pPr>
            <w:r w:rsidRPr="002F101D">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0567AB" w14:textId="77777777" w:rsidR="002F101D" w:rsidRPr="002F101D" w:rsidRDefault="002F101D" w:rsidP="002F101D">
            <w:pPr>
              <w:jc w:val="both"/>
              <w:rPr>
                <w:snapToGrid w:val="0"/>
                <w:sz w:val="20"/>
                <w:szCs w:val="28"/>
              </w:rPr>
            </w:pPr>
            <w:r w:rsidRPr="002F101D">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966F932" w14:textId="77777777" w:rsidR="002F101D" w:rsidRPr="002F101D" w:rsidRDefault="002F101D" w:rsidP="002F101D">
            <w:pPr>
              <w:jc w:val="center"/>
              <w:rPr>
                <w:snapToGrid w:val="0"/>
                <w:sz w:val="28"/>
                <w:szCs w:val="28"/>
              </w:rPr>
            </w:pPr>
            <w:r w:rsidRPr="002F101D">
              <w:rPr>
                <w:snapToGrid w:val="0"/>
                <w:sz w:val="28"/>
                <w:szCs w:val="28"/>
              </w:rPr>
              <w:t>687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1E72A033" w14:textId="77777777" w:rsidR="002F101D" w:rsidRPr="002F101D" w:rsidRDefault="002F101D" w:rsidP="002F101D">
            <w:pPr>
              <w:jc w:val="center"/>
              <w:rPr>
                <w:snapToGrid w:val="0"/>
                <w:sz w:val="28"/>
                <w:szCs w:val="28"/>
              </w:rPr>
            </w:pPr>
            <w:r w:rsidRPr="002F101D">
              <w:rPr>
                <w:snapToGrid w:val="0"/>
                <w:sz w:val="28"/>
                <w:szCs w:val="28"/>
              </w:rPr>
              <w:t>750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2E787E60" w14:textId="77777777" w:rsidR="002F101D" w:rsidRPr="002F101D" w:rsidRDefault="002F101D" w:rsidP="002F101D">
            <w:pPr>
              <w:jc w:val="center"/>
              <w:rPr>
                <w:snapToGrid w:val="0"/>
                <w:sz w:val="28"/>
                <w:szCs w:val="28"/>
              </w:rPr>
            </w:pPr>
            <w:r w:rsidRPr="002F101D">
              <w:rPr>
                <w:snapToGrid w:val="0"/>
                <w:sz w:val="28"/>
                <w:szCs w:val="28"/>
              </w:rPr>
              <w:t>63</w:t>
            </w:r>
          </w:p>
        </w:tc>
      </w:tr>
      <w:tr w:rsidR="002F101D" w:rsidRPr="002F101D" w14:paraId="6FDB0F27"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3AB5D" w14:textId="77777777" w:rsidR="002F101D" w:rsidRPr="002F101D" w:rsidRDefault="002F101D" w:rsidP="002F101D">
            <w:pPr>
              <w:jc w:val="center"/>
              <w:rPr>
                <w:snapToGrid w:val="0"/>
                <w:sz w:val="20"/>
                <w:szCs w:val="28"/>
              </w:rPr>
            </w:pPr>
            <w:r w:rsidRPr="002F101D">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71FCDA" w14:textId="77777777" w:rsidR="002F101D" w:rsidRPr="002F101D" w:rsidRDefault="002F101D" w:rsidP="002F101D">
            <w:pPr>
              <w:jc w:val="both"/>
              <w:rPr>
                <w:snapToGrid w:val="0"/>
                <w:sz w:val="20"/>
                <w:szCs w:val="28"/>
              </w:rPr>
            </w:pPr>
            <w:r w:rsidRPr="002F101D">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4FE30F4"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6A8E0D9"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07C6C75E"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3DD017F7" w14:textId="77777777" w:rsidTr="00DD090C">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1393D" w14:textId="77777777" w:rsidR="002F101D" w:rsidRPr="002F101D" w:rsidRDefault="002F101D" w:rsidP="002F101D">
            <w:pPr>
              <w:jc w:val="center"/>
              <w:rPr>
                <w:snapToGrid w:val="0"/>
                <w:sz w:val="20"/>
                <w:szCs w:val="28"/>
              </w:rPr>
            </w:pPr>
            <w:r w:rsidRPr="002F101D">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5DAC8D" w14:textId="77777777" w:rsidR="002F101D" w:rsidRPr="002F101D" w:rsidRDefault="002F101D" w:rsidP="002F101D">
            <w:pPr>
              <w:jc w:val="both"/>
              <w:rPr>
                <w:snapToGrid w:val="0"/>
                <w:sz w:val="20"/>
                <w:szCs w:val="28"/>
              </w:rPr>
            </w:pPr>
            <w:r w:rsidRPr="002F101D">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B1A3CB"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E58548"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5136C929"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4C0CDF41" w14:textId="77777777" w:rsidTr="00DD090C">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4320C" w14:textId="77777777" w:rsidR="002F101D" w:rsidRPr="002F101D" w:rsidRDefault="002F101D" w:rsidP="002F101D">
            <w:pPr>
              <w:jc w:val="center"/>
              <w:rPr>
                <w:snapToGrid w:val="0"/>
                <w:sz w:val="20"/>
                <w:szCs w:val="28"/>
              </w:rPr>
            </w:pPr>
            <w:r w:rsidRPr="002F101D">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70F5F7" w14:textId="77777777" w:rsidR="002F101D" w:rsidRPr="002F101D" w:rsidRDefault="002F101D" w:rsidP="002F101D">
            <w:pPr>
              <w:jc w:val="both"/>
              <w:rPr>
                <w:snapToGrid w:val="0"/>
                <w:sz w:val="20"/>
                <w:szCs w:val="28"/>
              </w:rPr>
            </w:pPr>
            <w:r w:rsidRPr="002F101D">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98C517"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CE04AF"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auto" w:fill="auto"/>
            <w:noWrap/>
            <w:vAlign w:val="center"/>
          </w:tcPr>
          <w:p w14:paraId="699674D4"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6EE37A3E"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D8C38" w14:textId="77777777" w:rsidR="002F101D" w:rsidRPr="002F101D" w:rsidRDefault="002F101D" w:rsidP="002F101D">
            <w:pPr>
              <w:jc w:val="center"/>
              <w:rPr>
                <w:snapToGrid w:val="0"/>
                <w:sz w:val="20"/>
                <w:szCs w:val="28"/>
              </w:rPr>
            </w:pPr>
            <w:r w:rsidRPr="002F101D">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58FE62" w14:textId="77777777" w:rsidR="002F101D" w:rsidRPr="002F101D" w:rsidRDefault="002F101D" w:rsidP="002F101D">
            <w:pPr>
              <w:rPr>
                <w:snapToGrid w:val="0"/>
                <w:sz w:val="20"/>
                <w:szCs w:val="28"/>
              </w:rPr>
            </w:pPr>
            <w:r w:rsidRPr="002F101D">
              <w:rPr>
                <w:snapToGrid w:val="0"/>
                <w:sz w:val="20"/>
                <w:szCs w:val="28"/>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23DEBB" w14:textId="77777777" w:rsidR="002F101D" w:rsidRPr="002F101D" w:rsidRDefault="002F101D" w:rsidP="002F101D">
            <w:pPr>
              <w:jc w:val="center"/>
              <w:rPr>
                <w:snapToGrid w:val="0"/>
                <w:sz w:val="28"/>
                <w:szCs w:val="28"/>
              </w:rPr>
            </w:pPr>
            <w:r w:rsidRPr="002F101D">
              <w:rPr>
                <w:snapToGrid w:val="0"/>
                <w:sz w:val="28"/>
                <w:szCs w:val="28"/>
              </w:rPr>
              <w:t>2 937</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A245956" w14:textId="77777777" w:rsidR="002F101D" w:rsidRPr="002F101D" w:rsidRDefault="002F101D" w:rsidP="002F101D">
            <w:pPr>
              <w:jc w:val="center"/>
              <w:rPr>
                <w:snapToGrid w:val="0"/>
                <w:sz w:val="28"/>
                <w:szCs w:val="28"/>
              </w:rPr>
            </w:pPr>
            <w:r w:rsidRPr="002F101D">
              <w:rPr>
                <w:snapToGrid w:val="0"/>
                <w:sz w:val="28"/>
                <w:szCs w:val="28"/>
              </w:rPr>
              <w:t>3 000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5F843B4A" w14:textId="77777777" w:rsidR="002F101D" w:rsidRPr="002F101D" w:rsidRDefault="002F101D" w:rsidP="002F101D">
            <w:pPr>
              <w:jc w:val="center"/>
              <w:rPr>
                <w:snapToGrid w:val="0"/>
                <w:sz w:val="28"/>
                <w:szCs w:val="28"/>
              </w:rPr>
            </w:pPr>
            <w:r w:rsidRPr="002F101D">
              <w:rPr>
                <w:snapToGrid w:val="0"/>
                <w:sz w:val="28"/>
                <w:szCs w:val="28"/>
              </w:rPr>
              <w:t>63</w:t>
            </w:r>
          </w:p>
        </w:tc>
      </w:tr>
      <w:tr w:rsidR="002F101D" w:rsidRPr="002F101D" w14:paraId="179C67FE"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A019" w14:textId="77777777" w:rsidR="002F101D" w:rsidRPr="002F101D" w:rsidRDefault="002F101D" w:rsidP="002F101D">
            <w:pPr>
              <w:jc w:val="center"/>
              <w:rPr>
                <w:snapToGrid w:val="0"/>
                <w:sz w:val="20"/>
                <w:szCs w:val="28"/>
              </w:rPr>
            </w:pPr>
            <w:r w:rsidRPr="002F101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96BB76C" w14:textId="77777777" w:rsidR="002F101D" w:rsidRPr="002F101D" w:rsidRDefault="002F101D" w:rsidP="002F101D">
            <w:pPr>
              <w:rPr>
                <w:snapToGrid w:val="0"/>
                <w:sz w:val="20"/>
                <w:szCs w:val="28"/>
              </w:rPr>
            </w:pPr>
            <w:r w:rsidRPr="002F101D">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46889FE"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7982B45B"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nil"/>
              <w:left w:val="nil"/>
              <w:bottom w:val="single" w:sz="4" w:space="0" w:color="auto"/>
              <w:right w:val="single" w:sz="4" w:space="0" w:color="auto"/>
            </w:tcBorders>
            <w:shd w:val="clear" w:color="000000" w:fill="FFFFFF"/>
            <w:noWrap/>
            <w:vAlign w:val="center"/>
          </w:tcPr>
          <w:p w14:paraId="264DF428"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2A774A97"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E3D5C" w14:textId="77777777" w:rsidR="002F101D" w:rsidRPr="002F101D" w:rsidRDefault="002F101D" w:rsidP="002F101D">
            <w:pPr>
              <w:jc w:val="center"/>
              <w:rPr>
                <w:snapToGrid w:val="0"/>
                <w:sz w:val="20"/>
                <w:szCs w:val="28"/>
              </w:rPr>
            </w:pPr>
            <w:r w:rsidRPr="002F101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94D434" w14:textId="77777777" w:rsidR="002F101D" w:rsidRPr="002F101D" w:rsidRDefault="002F101D" w:rsidP="002F101D">
            <w:pPr>
              <w:jc w:val="both"/>
              <w:rPr>
                <w:snapToGrid w:val="0"/>
                <w:sz w:val="20"/>
                <w:szCs w:val="28"/>
              </w:rPr>
            </w:pPr>
            <w:r w:rsidRPr="002F101D">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29DAA4F"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59B3CE3" w14:textId="77777777" w:rsidR="002F101D" w:rsidRPr="002F101D" w:rsidRDefault="002F101D" w:rsidP="002F101D">
            <w:pPr>
              <w:jc w:val="center"/>
              <w:rPr>
                <w:snapToGrid w:val="0"/>
                <w:sz w:val="28"/>
                <w:szCs w:val="28"/>
              </w:rPr>
            </w:pPr>
            <w:r w:rsidRPr="002F101D">
              <w:rPr>
                <w:snapToGrid w:val="0"/>
                <w:sz w:val="28"/>
                <w:szCs w:val="28"/>
              </w:rPr>
              <w:t>0</w:t>
            </w:r>
          </w:p>
        </w:tc>
        <w:tc>
          <w:tcPr>
            <w:tcW w:w="1573" w:type="dxa"/>
            <w:tcBorders>
              <w:top w:val="single" w:sz="4" w:space="0" w:color="auto"/>
              <w:left w:val="nil"/>
              <w:bottom w:val="single" w:sz="4" w:space="0" w:color="auto"/>
              <w:right w:val="single" w:sz="4" w:space="0" w:color="auto"/>
            </w:tcBorders>
            <w:shd w:val="clear" w:color="000000" w:fill="FFFFFF"/>
            <w:noWrap/>
            <w:vAlign w:val="center"/>
          </w:tcPr>
          <w:p w14:paraId="5F7BC667"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0690B58B"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54F48" w14:textId="77777777" w:rsidR="002F101D" w:rsidRPr="002F101D" w:rsidRDefault="002F101D" w:rsidP="002F101D">
            <w:pPr>
              <w:jc w:val="center"/>
              <w:rPr>
                <w:snapToGrid w:val="0"/>
                <w:sz w:val="20"/>
                <w:szCs w:val="28"/>
              </w:rPr>
            </w:pPr>
            <w:r w:rsidRPr="002F101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6F617C" w14:textId="77777777" w:rsidR="002F101D" w:rsidRPr="002F101D" w:rsidRDefault="002F101D" w:rsidP="002F101D">
            <w:pPr>
              <w:jc w:val="both"/>
              <w:rPr>
                <w:snapToGrid w:val="0"/>
                <w:sz w:val="20"/>
                <w:szCs w:val="28"/>
              </w:rPr>
            </w:pPr>
            <w:r w:rsidRPr="002F101D">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43FBB434" w14:textId="77777777" w:rsidR="002F101D" w:rsidRPr="002F101D" w:rsidRDefault="002F101D" w:rsidP="002F101D">
            <w:pPr>
              <w:jc w:val="center"/>
              <w:rPr>
                <w:snapToGrid w:val="0"/>
                <w:sz w:val="28"/>
                <w:szCs w:val="28"/>
              </w:rPr>
            </w:pPr>
            <w:r w:rsidRPr="002F101D">
              <w:rPr>
                <w:snapToGrid w:val="0"/>
                <w:sz w:val="28"/>
                <w:szCs w:val="28"/>
              </w:rPr>
              <w:t>2 937</w:t>
            </w:r>
          </w:p>
        </w:tc>
        <w:tc>
          <w:tcPr>
            <w:tcW w:w="1764" w:type="dxa"/>
            <w:gridSpan w:val="2"/>
            <w:tcBorders>
              <w:top w:val="nil"/>
              <w:left w:val="nil"/>
              <w:bottom w:val="single" w:sz="4" w:space="0" w:color="auto"/>
              <w:right w:val="single" w:sz="4" w:space="0" w:color="auto"/>
            </w:tcBorders>
            <w:shd w:val="clear" w:color="000000" w:fill="FFFFFF"/>
            <w:noWrap/>
            <w:vAlign w:val="center"/>
          </w:tcPr>
          <w:p w14:paraId="2A3D06C8" w14:textId="77777777" w:rsidR="002F101D" w:rsidRPr="002F101D" w:rsidRDefault="002F101D" w:rsidP="002F101D">
            <w:pPr>
              <w:jc w:val="center"/>
              <w:rPr>
                <w:snapToGrid w:val="0"/>
                <w:sz w:val="28"/>
                <w:szCs w:val="28"/>
              </w:rPr>
            </w:pPr>
            <w:r w:rsidRPr="002F101D">
              <w:rPr>
                <w:snapToGrid w:val="0"/>
                <w:sz w:val="28"/>
                <w:szCs w:val="28"/>
              </w:rPr>
              <w:t>3 000</w:t>
            </w:r>
          </w:p>
        </w:tc>
        <w:tc>
          <w:tcPr>
            <w:tcW w:w="1573" w:type="dxa"/>
            <w:tcBorders>
              <w:top w:val="nil"/>
              <w:left w:val="nil"/>
              <w:bottom w:val="single" w:sz="4" w:space="0" w:color="auto"/>
              <w:right w:val="single" w:sz="4" w:space="0" w:color="auto"/>
            </w:tcBorders>
            <w:shd w:val="clear" w:color="000000" w:fill="FFFFFF"/>
            <w:noWrap/>
            <w:vAlign w:val="center"/>
          </w:tcPr>
          <w:p w14:paraId="023A02F9" w14:textId="77777777" w:rsidR="002F101D" w:rsidRPr="002F101D" w:rsidRDefault="002F101D" w:rsidP="002F101D">
            <w:pPr>
              <w:jc w:val="center"/>
              <w:rPr>
                <w:snapToGrid w:val="0"/>
                <w:sz w:val="28"/>
                <w:szCs w:val="28"/>
              </w:rPr>
            </w:pPr>
            <w:r w:rsidRPr="002F101D">
              <w:rPr>
                <w:snapToGrid w:val="0"/>
                <w:sz w:val="28"/>
                <w:szCs w:val="28"/>
              </w:rPr>
              <w:t>63</w:t>
            </w:r>
          </w:p>
        </w:tc>
      </w:tr>
      <w:tr w:rsidR="002F101D" w:rsidRPr="002F101D" w14:paraId="0DB7FDB8" w14:textId="77777777" w:rsidTr="00DD090C">
        <w:trPr>
          <w:trHeight w:val="300"/>
        </w:trPr>
        <w:tc>
          <w:tcPr>
            <w:tcW w:w="750" w:type="dxa"/>
            <w:tcBorders>
              <w:top w:val="nil"/>
              <w:left w:val="nil"/>
              <w:bottom w:val="nil"/>
              <w:right w:val="nil"/>
            </w:tcBorders>
            <w:shd w:val="clear" w:color="auto" w:fill="auto"/>
            <w:vAlign w:val="center"/>
            <w:hideMark/>
          </w:tcPr>
          <w:p w14:paraId="789159FB" w14:textId="77777777" w:rsidR="002F101D" w:rsidRPr="002F101D" w:rsidRDefault="002F101D" w:rsidP="002F101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B35E3C3" w14:textId="77777777" w:rsidR="002F101D" w:rsidRPr="002F101D" w:rsidRDefault="002F101D" w:rsidP="002F101D">
            <w:pPr>
              <w:rPr>
                <w:snapToGrid w:val="0"/>
                <w:sz w:val="20"/>
                <w:szCs w:val="28"/>
              </w:rPr>
            </w:pPr>
          </w:p>
        </w:tc>
        <w:tc>
          <w:tcPr>
            <w:tcW w:w="1573" w:type="dxa"/>
            <w:tcBorders>
              <w:top w:val="nil"/>
              <w:left w:val="nil"/>
              <w:bottom w:val="nil"/>
              <w:right w:val="nil"/>
            </w:tcBorders>
            <w:shd w:val="clear" w:color="auto" w:fill="auto"/>
            <w:vAlign w:val="center"/>
            <w:hideMark/>
          </w:tcPr>
          <w:p w14:paraId="5D6FAEFE"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099298E"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EDBF9EA" w14:textId="77777777" w:rsidR="002F101D" w:rsidRPr="002F101D" w:rsidRDefault="002F101D" w:rsidP="002F101D">
            <w:pPr>
              <w:jc w:val="center"/>
              <w:rPr>
                <w:snapToGrid w:val="0"/>
                <w:sz w:val="28"/>
                <w:szCs w:val="28"/>
              </w:rPr>
            </w:pPr>
          </w:p>
        </w:tc>
        <w:tc>
          <w:tcPr>
            <w:tcW w:w="1872" w:type="dxa"/>
            <w:tcBorders>
              <w:top w:val="nil"/>
              <w:left w:val="nil"/>
              <w:bottom w:val="nil"/>
              <w:right w:val="nil"/>
            </w:tcBorders>
            <w:shd w:val="clear" w:color="auto" w:fill="auto"/>
            <w:vAlign w:val="center"/>
            <w:hideMark/>
          </w:tcPr>
          <w:p w14:paraId="480F4ADE" w14:textId="77777777" w:rsidR="002F101D" w:rsidRPr="002F101D" w:rsidRDefault="002F101D" w:rsidP="002F101D">
            <w:pPr>
              <w:jc w:val="center"/>
              <w:rPr>
                <w:snapToGrid w:val="0"/>
                <w:sz w:val="28"/>
                <w:szCs w:val="28"/>
              </w:rPr>
            </w:pPr>
          </w:p>
        </w:tc>
      </w:tr>
    </w:tbl>
    <w:p w14:paraId="668D31DD" w14:textId="77777777" w:rsidR="002F101D" w:rsidRPr="002F101D" w:rsidRDefault="002F101D" w:rsidP="00DF2E77">
      <w:pPr>
        <w:numPr>
          <w:ilvl w:val="0"/>
          <w:numId w:val="9"/>
        </w:numPr>
        <w:ind w:left="0" w:right="-144" w:firstLine="567"/>
        <w:jc w:val="right"/>
        <w:rPr>
          <w:snapToGrid w:val="0"/>
          <w:sz w:val="28"/>
          <w:szCs w:val="28"/>
        </w:rPr>
      </w:pPr>
      <w:r w:rsidRPr="002F101D">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5"/>
        <w:gridCol w:w="1870"/>
      </w:tblGrid>
      <w:tr w:rsidR="002F101D" w:rsidRPr="002F101D" w14:paraId="24264E8B" w14:textId="77777777" w:rsidTr="00DD090C">
        <w:trPr>
          <w:trHeight w:val="630"/>
        </w:trPr>
        <w:tc>
          <w:tcPr>
            <w:tcW w:w="11084" w:type="dxa"/>
            <w:gridSpan w:val="8"/>
            <w:tcBorders>
              <w:top w:val="nil"/>
              <w:left w:val="nil"/>
              <w:bottom w:val="nil"/>
              <w:right w:val="nil"/>
            </w:tcBorders>
            <w:shd w:val="clear" w:color="auto" w:fill="auto"/>
            <w:noWrap/>
            <w:vAlign w:val="center"/>
            <w:hideMark/>
          </w:tcPr>
          <w:p w14:paraId="51BEEA10" w14:textId="77777777" w:rsidR="002F101D" w:rsidRPr="002F101D" w:rsidRDefault="002F101D" w:rsidP="002F101D">
            <w:pPr>
              <w:ind w:right="1478"/>
              <w:jc w:val="center"/>
              <w:rPr>
                <w:bCs/>
                <w:snapToGrid w:val="0"/>
                <w:sz w:val="20"/>
                <w:szCs w:val="28"/>
              </w:rPr>
            </w:pPr>
            <w:r w:rsidRPr="002F101D">
              <w:rPr>
                <w:bCs/>
                <w:snapToGrid w:val="0"/>
                <w:sz w:val="28"/>
                <w:szCs w:val="28"/>
              </w:rPr>
              <w:lastRenderedPageBreak/>
              <w:t xml:space="preserve">Реестр расходов на приобретение энергетических ресурсов, холодной воды </w:t>
            </w:r>
            <w:r w:rsidRPr="002F101D">
              <w:rPr>
                <w:bCs/>
                <w:snapToGrid w:val="0"/>
                <w:sz w:val="28"/>
                <w:szCs w:val="28"/>
              </w:rPr>
              <w:br/>
              <w:t>и теплоносителя</w:t>
            </w:r>
          </w:p>
        </w:tc>
      </w:tr>
      <w:tr w:rsidR="002F101D" w:rsidRPr="002F101D" w14:paraId="26FF1F40" w14:textId="77777777" w:rsidTr="00DD090C">
        <w:trPr>
          <w:trHeight w:val="300"/>
        </w:trPr>
        <w:tc>
          <w:tcPr>
            <w:tcW w:w="750" w:type="dxa"/>
            <w:tcBorders>
              <w:top w:val="nil"/>
              <w:left w:val="nil"/>
              <w:bottom w:val="nil"/>
              <w:right w:val="nil"/>
            </w:tcBorders>
            <w:shd w:val="clear" w:color="auto" w:fill="auto"/>
            <w:vAlign w:val="center"/>
            <w:hideMark/>
          </w:tcPr>
          <w:p w14:paraId="6C9FDF18" w14:textId="77777777" w:rsidR="002F101D" w:rsidRPr="002F101D" w:rsidRDefault="002F101D" w:rsidP="002F101D">
            <w:pPr>
              <w:rPr>
                <w:b/>
                <w:bCs/>
                <w:snapToGrid w:val="0"/>
                <w:sz w:val="20"/>
                <w:szCs w:val="28"/>
              </w:rPr>
            </w:pPr>
          </w:p>
        </w:tc>
        <w:tc>
          <w:tcPr>
            <w:tcW w:w="3361" w:type="dxa"/>
            <w:tcBorders>
              <w:top w:val="nil"/>
              <w:left w:val="nil"/>
              <w:bottom w:val="nil"/>
              <w:right w:val="nil"/>
            </w:tcBorders>
            <w:shd w:val="clear" w:color="auto" w:fill="auto"/>
            <w:vAlign w:val="center"/>
            <w:hideMark/>
          </w:tcPr>
          <w:p w14:paraId="4C3E8930" w14:textId="77777777" w:rsidR="002F101D" w:rsidRPr="002F101D" w:rsidRDefault="002F101D" w:rsidP="002F101D">
            <w:pPr>
              <w:rPr>
                <w:snapToGrid w:val="0"/>
                <w:sz w:val="20"/>
                <w:szCs w:val="28"/>
              </w:rPr>
            </w:pPr>
          </w:p>
        </w:tc>
        <w:tc>
          <w:tcPr>
            <w:tcW w:w="1573" w:type="dxa"/>
            <w:tcBorders>
              <w:top w:val="nil"/>
              <w:left w:val="nil"/>
              <w:bottom w:val="nil"/>
              <w:right w:val="nil"/>
            </w:tcBorders>
            <w:shd w:val="clear" w:color="auto" w:fill="auto"/>
            <w:vAlign w:val="center"/>
            <w:hideMark/>
          </w:tcPr>
          <w:p w14:paraId="1621DED1" w14:textId="77777777" w:rsidR="002F101D" w:rsidRPr="002F101D" w:rsidRDefault="002F101D" w:rsidP="002F101D">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C6DAC61" w14:textId="77777777" w:rsidR="002F101D" w:rsidRPr="002F101D" w:rsidRDefault="002F101D" w:rsidP="002F101D">
            <w:pPr>
              <w:rPr>
                <w:snapToGrid w:val="0"/>
                <w:sz w:val="20"/>
                <w:szCs w:val="28"/>
              </w:rPr>
            </w:pPr>
          </w:p>
        </w:tc>
        <w:tc>
          <w:tcPr>
            <w:tcW w:w="1766" w:type="dxa"/>
            <w:gridSpan w:val="2"/>
            <w:tcBorders>
              <w:top w:val="nil"/>
              <w:left w:val="nil"/>
              <w:bottom w:val="nil"/>
              <w:right w:val="nil"/>
            </w:tcBorders>
            <w:shd w:val="clear" w:color="auto" w:fill="auto"/>
            <w:vAlign w:val="center"/>
            <w:hideMark/>
          </w:tcPr>
          <w:p w14:paraId="067ABE6A" w14:textId="77777777" w:rsidR="002F101D" w:rsidRPr="002F101D" w:rsidRDefault="002F101D" w:rsidP="002F101D">
            <w:pPr>
              <w:jc w:val="right"/>
              <w:rPr>
                <w:snapToGrid w:val="0"/>
                <w:sz w:val="20"/>
                <w:szCs w:val="28"/>
              </w:rPr>
            </w:pPr>
            <w:r w:rsidRPr="002F101D">
              <w:rPr>
                <w:snapToGrid w:val="0"/>
                <w:sz w:val="20"/>
                <w:szCs w:val="28"/>
              </w:rPr>
              <w:t>тыс. руб.</w:t>
            </w:r>
          </w:p>
        </w:tc>
        <w:tc>
          <w:tcPr>
            <w:tcW w:w="1870" w:type="dxa"/>
            <w:tcBorders>
              <w:top w:val="nil"/>
              <w:left w:val="nil"/>
              <w:bottom w:val="nil"/>
              <w:right w:val="nil"/>
            </w:tcBorders>
            <w:shd w:val="clear" w:color="auto" w:fill="auto"/>
            <w:vAlign w:val="center"/>
            <w:hideMark/>
          </w:tcPr>
          <w:p w14:paraId="2DE78C53" w14:textId="77777777" w:rsidR="002F101D" w:rsidRPr="002F101D" w:rsidRDefault="002F101D" w:rsidP="002F101D">
            <w:pPr>
              <w:rPr>
                <w:snapToGrid w:val="0"/>
                <w:sz w:val="20"/>
                <w:szCs w:val="28"/>
              </w:rPr>
            </w:pPr>
          </w:p>
        </w:tc>
      </w:tr>
      <w:tr w:rsidR="002F101D" w:rsidRPr="002F101D" w14:paraId="015B4C0F" w14:textId="77777777" w:rsidTr="00DD090C">
        <w:trPr>
          <w:gridAfter w:val="1"/>
          <w:wAfter w:w="1870"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E9E96" w14:textId="77777777" w:rsidR="002F101D" w:rsidRPr="002F101D" w:rsidRDefault="002F101D" w:rsidP="002F101D">
            <w:pPr>
              <w:jc w:val="center"/>
              <w:rPr>
                <w:snapToGrid w:val="0"/>
                <w:sz w:val="20"/>
                <w:szCs w:val="28"/>
              </w:rPr>
            </w:pPr>
            <w:r w:rsidRPr="002F101D">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F6AD24" w14:textId="77777777" w:rsidR="002F101D" w:rsidRPr="002F101D" w:rsidRDefault="002F101D" w:rsidP="002F101D">
            <w:pPr>
              <w:jc w:val="center"/>
              <w:rPr>
                <w:snapToGrid w:val="0"/>
                <w:sz w:val="20"/>
                <w:szCs w:val="28"/>
              </w:rPr>
            </w:pPr>
            <w:r w:rsidRPr="002F101D">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E5D374F" w14:textId="77777777" w:rsidR="002F101D" w:rsidRPr="002F101D" w:rsidRDefault="002F101D" w:rsidP="002F101D">
            <w:pPr>
              <w:jc w:val="center"/>
              <w:rPr>
                <w:snapToGrid w:val="0"/>
                <w:sz w:val="20"/>
                <w:szCs w:val="28"/>
              </w:rPr>
            </w:pPr>
            <w:r w:rsidRPr="002F101D">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91FCDDB" w14:textId="77777777" w:rsidR="002F101D" w:rsidRPr="002F101D" w:rsidRDefault="002F101D" w:rsidP="002F101D">
            <w:pPr>
              <w:jc w:val="center"/>
              <w:rPr>
                <w:snapToGrid w:val="0"/>
                <w:sz w:val="20"/>
                <w:szCs w:val="28"/>
              </w:rPr>
            </w:pPr>
            <w:r w:rsidRPr="002F101D">
              <w:rPr>
                <w:snapToGrid w:val="0"/>
                <w:sz w:val="20"/>
                <w:szCs w:val="28"/>
              </w:rPr>
              <w:t xml:space="preserve">Предложение экспертов </w:t>
            </w:r>
          </w:p>
          <w:p w14:paraId="342923A6" w14:textId="77777777" w:rsidR="002F101D" w:rsidRPr="002F101D" w:rsidRDefault="002F101D" w:rsidP="002F101D">
            <w:pPr>
              <w:jc w:val="center"/>
              <w:rPr>
                <w:snapToGrid w:val="0"/>
                <w:sz w:val="20"/>
                <w:szCs w:val="28"/>
              </w:rPr>
            </w:pPr>
            <w:r w:rsidRPr="002F101D">
              <w:rPr>
                <w:snapToGrid w:val="0"/>
                <w:sz w:val="20"/>
                <w:szCs w:val="28"/>
              </w:rPr>
              <w:t>на 2024 год</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97006" w14:textId="77777777" w:rsidR="002F101D" w:rsidRPr="002F101D" w:rsidRDefault="002F101D" w:rsidP="002F101D">
            <w:pPr>
              <w:jc w:val="center"/>
              <w:rPr>
                <w:snapToGrid w:val="0"/>
                <w:sz w:val="20"/>
                <w:szCs w:val="28"/>
              </w:rPr>
            </w:pPr>
            <w:r w:rsidRPr="002F101D">
              <w:rPr>
                <w:snapToGrid w:val="0"/>
                <w:sz w:val="20"/>
                <w:szCs w:val="28"/>
              </w:rPr>
              <w:t>Динамика расходов</w:t>
            </w:r>
          </w:p>
        </w:tc>
      </w:tr>
      <w:tr w:rsidR="002F101D" w:rsidRPr="002F101D" w14:paraId="0394A0C7" w14:textId="77777777" w:rsidTr="00DD090C">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7F91" w14:textId="77777777" w:rsidR="002F101D" w:rsidRPr="002F101D" w:rsidRDefault="002F101D" w:rsidP="002F101D">
            <w:pPr>
              <w:jc w:val="center"/>
              <w:rPr>
                <w:snapToGrid w:val="0"/>
                <w:sz w:val="20"/>
                <w:szCs w:val="28"/>
              </w:rPr>
            </w:pPr>
            <w:r w:rsidRPr="002F101D">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07A648" w14:textId="77777777" w:rsidR="002F101D" w:rsidRPr="002F101D" w:rsidRDefault="002F101D" w:rsidP="002F101D">
            <w:pPr>
              <w:rPr>
                <w:snapToGrid w:val="0"/>
                <w:sz w:val="20"/>
                <w:szCs w:val="28"/>
              </w:rPr>
            </w:pPr>
            <w:r w:rsidRPr="002F101D">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D82FDDF" w14:textId="77777777" w:rsidR="002F101D" w:rsidRPr="002F101D" w:rsidRDefault="002F101D" w:rsidP="002F101D">
            <w:pPr>
              <w:jc w:val="center"/>
            </w:pPr>
            <w:r w:rsidRPr="002F101D">
              <w:rPr>
                <w:snapToGrid w:val="0"/>
                <w:sz w:val="28"/>
                <w:szCs w:val="28"/>
              </w:rPr>
              <w:t>4 219</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155230C7" w14:textId="77777777" w:rsidR="002F101D" w:rsidRPr="002F101D" w:rsidRDefault="002F101D" w:rsidP="002F101D">
            <w:pPr>
              <w:jc w:val="center"/>
            </w:pPr>
            <w:r w:rsidRPr="002F101D">
              <w:rPr>
                <w:snapToGrid w:val="0"/>
                <w:sz w:val="28"/>
                <w:szCs w:val="28"/>
              </w:rPr>
              <w:t>4 504</w:t>
            </w:r>
          </w:p>
        </w:tc>
        <w:tc>
          <w:tcPr>
            <w:tcW w:w="1575" w:type="dxa"/>
            <w:tcBorders>
              <w:top w:val="single" w:sz="4" w:space="0" w:color="auto"/>
              <w:left w:val="nil"/>
              <w:bottom w:val="single" w:sz="4" w:space="0" w:color="auto"/>
              <w:right w:val="single" w:sz="4" w:space="0" w:color="auto"/>
            </w:tcBorders>
            <w:shd w:val="clear" w:color="000000" w:fill="FFFFFF"/>
            <w:vAlign w:val="center"/>
          </w:tcPr>
          <w:p w14:paraId="0D25F0D4" w14:textId="77777777" w:rsidR="002F101D" w:rsidRPr="002F101D" w:rsidRDefault="002F101D" w:rsidP="002F101D">
            <w:pPr>
              <w:jc w:val="center"/>
            </w:pPr>
            <w:r w:rsidRPr="002F101D">
              <w:rPr>
                <w:snapToGrid w:val="0"/>
                <w:sz w:val="28"/>
                <w:szCs w:val="28"/>
              </w:rPr>
              <w:t>285</w:t>
            </w:r>
          </w:p>
        </w:tc>
      </w:tr>
      <w:tr w:rsidR="002F101D" w:rsidRPr="002F101D" w14:paraId="40F8ECCA" w14:textId="77777777" w:rsidTr="00DD090C">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8A8C3" w14:textId="77777777" w:rsidR="002F101D" w:rsidRPr="002F101D" w:rsidRDefault="002F101D" w:rsidP="002F101D">
            <w:pPr>
              <w:jc w:val="center"/>
              <w:rPr>
                <w:snapToGrid w:val="0"/>
                <w:sz w:val="20"/>
                <w:szCs w:val="28"/>
              </w:rPr>
            </w:pPr>
            <w:r w:rsidRPr="002F101D">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F4311" w14:textId="77777777" w:rsidR="002F101D" w:rsidRPr="002F101D" w:rsidRDefault="002F101D" w:rsidP="002F101D">
            <w:pPr>
              <w:jc w:val="both"/>
              <w:rPr>
                <w:snapToGrid w:val="0"/>
                <w:sz w:val="20"/>
                <w:szCs w:val="28"/>
              </w:rPr>
            </w:pPr>
            <w:r w:rsidRPr="002F101D">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FDCB153" w14:textId="77777777" w:rsidR="002F101D" w:rsidRPr="002F101D" w:rsidRDefault="002F101D" w:rsidP="002F101D">
            <w:pPr>
              <w:jc w:val="center"/>
              <w:rPr>
                <w:snapToGrid w:val="0"/>
                <w:sz w:val="28"/>
                <w:szCs w:val="28"/>
              </w:rPr>
            </w:pPr>
            <w:r w:rsidRPr="002F101D">
              <w:rPr>
                <w:snapToGrid w:val="0"/>
                <w:sz w:val="28"/>
                <w:szCs w:val="28"/>
              </w:rPr>
              <w:t>655</w:t>
            </w:r>
          </w:p>
        </w:tc>
        <w:tc>
          <w:tcPr>
            <w:tcW w:w="1764" w:type="dxa"/>
            <w:gridSpan w:val="2"/>
            <w:tcBorders>
              <w:top w:val="nil"/>
              <w:left w:val="nil"/>
              <w:bottom w:val="single" w:sz="4" w:space="0" w:color="auto"/>
              <w:right w:val="single" w:sz="4" w:space="0" w:color="auto"/>
            </w:tcBorders>
            <w:shd w:val="clear" w:color="000000" w:fill="FFFFFF"/>
            <w:vAlign w:val="center"/>
          </w:tcPr>
          <w:p w14:paraId="508BA84D" w14:textId="77777777" w:rsidR="002F101D" w:rsidRPr="002F101D" w:rsidRDefault="002F101D" w:rsidP="002F101D">
            <w:pPr>
              <w:jc w:val="center"/>
              <w:rPr>
                <w:snapToGrid w:val="0"/>
                <w:sz w:val="28"/>
                <w:szCs w:val="28"/>
              </w:rPr>
            </w:pPr>
            <w:r w:rsidRPr="002F101D">
              <w:rPr>
                <w:snapToGrid w:val="0"/>
                <w:sz w:val="28"/>
                <w:szCs w:val="28"/>
              </w:rPr>
              <w:t>714</w:t>
            </w:r>
          </w:p>
        </w:tc>
        <w:tc>
          <w:tcPr>
            <w:tcW w:w="1575" w:type="dxa"/>
            <w:tcBorders>
              <w:top w:val="nil"/>
              <w:left w:val="nil"/>
              <w:bottom w:val="single" w:sz="4" w:space="0" w:color="auto"/>
              <w:right w:val="single" w:sz="4" w:space="0" w:color="auto"/>
            </w:tcBorders>
            <w:shd w:val="clear" w:color="000000" w:fill="FFFFFF"/>
            <w:vAlign w:val="center"/>
          </w:tcPr>
          <w:p w14:paraId="18C46239" w14:textId="77777777" w:rsidR="002F101D" w:rsidRPr="002F101D" w:rsidRDefault="002F101D" w:rsidP="002F101D">
            <w:pPr>
              <w:jc w:val="center"/>
              <w:rPr>
                <w:snapToGrid w:val="0"/>
                <w:sz w:val="28"/>
                <w:szCs w:val="28"/>
              </w:rPr>
            </w:pPr>
            <w:r w:rsidRPr="002F101D">
              <w:rPr>
                <w:snapToGrid w:val="0"/>
                <w:sz w:val="28"/>
                <w:szCs w:val="28"/>
              </w:rPr>
              <w:t>59</w:t>
            </w:r>
          </w:p>
        </w:tc>
      </w:tr>
      <w:tr w:rsidR="002F101D" w:rsidRPr="002F101D" w14:paraId="2F817F21" w14:textId="77777777" w:rsidTr="00DD090C">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0D12F" w14:textId="77777777" w:rsidR="002F101D" w:rsidRPr="002F101D" w:rsidRDefault="002F101D" w:rsidP="002F101D">
            <w:pPr>
              <w:jc w:val="center"/>
              <w:rPr>
                <w:snapToGrid w:val="0"/>
                <w:sz w:val="20"/>
                <w:szCs w:val="28"/>
              </w:rPr>
            </w:pPr>
            <w:r w:rsidRPr="002F101D">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85BCB6" w14:textId="77777777" w:rsidR="002F101D" w:rsidRPr="002F101D" w:rsidRDefault="002F101D" w:rsidP="002F101D">
            <w:pPr>
              <w:jc w:val="both"/>
              <w:rPr>
                <w:snapToGrid w:val="0"/>
                <w:sz w:val="20"/>
                <w:szCs w:val="28"/>
              </w:rPr>
            </w:pPr>
            <w:r w:rsidRPr="002F101D">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1A55447"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6E9F108A" w14:textId="77777777" w:rsidR="002F101D" w:rsidRPr="002F101D" w:rsidRDefault="002F101D" w:rsidP="002F101D">
            <w:pPr>
              <w:jc w:val="center"/>
              <w:rPr>
                <w:snapToGrid w:val="0"/>
                <w:sz w:val="28"/>
                <w:szCs w:val="28"/>
              </w:rPr>
            </w:pPr>
            <w:r w:rsidRPr="002F101D">
              <w:rPr>
                <w:snapToGrid w:val="0"/>
                <w:sz w:val="28"/>
                <w:szCs w:val="28"/>
              </w:rPr>
              <w:t>0</w:t>
            </w:r>
          </w:p>
        </w:tc>
        <w:tc>
          <w:tcPr>
            <w:tcW w:w="1575" w:type="dxa"/>
            <w:tcBorders>
              <w:top w:val="nil"/>
              <w:left w:val="nil"/>
              <w:bottom w:val="single" w:sz="4" w:space="0" w:color="auto"/>
              <w:right w:val="single" w:sz="4" w:space="0" w:color="auto"/>
            </w:tcBorders>
            <w:shd w:val="clear" w:color="000000" w:fill="FFFFFF"/>
            <w:vAlign w:val="center"/>
          </w:tcPr>
          <w:p w14:paraId="674A7BEF"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5A283713" w14:textId="77777777" w:rsidTr="00DD090C">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6DFC5" w14:textId="77777777" w:rsidR="002F101D" w:rsidRPr="002F101D" w:rsidRDefault="002F101D" w:rsidP="002F101D">
            <w:pPr>
              <w:jc w:val="center"/>
              <w:rPr>
                <w:snapToGrid w:val="0"/>
                <w:sz w:val="20"/>
                <w:szCs w:val="28"/>
              </w:rPr>
            </w:pPr>
            <w:r w:rsidRPr="002F101D">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F346AF" w14:textId="77777777" w:rsidR="002F101D" w:rsidRPr="002F101D" w:rsidRDefault="002F101D" w:rsidP="002F101D">
            <w:pPr>
              <w:jc w:val="both"/>
              <w:rPr>
                <w:snapToGrid w:val="0"/>
                <w:sz w:val="20"/>
                <w:szCs w:val="28"/>
              </w:rPr>
            </w:pPr>
            <w:r w:rsidRPr="002F101D">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1EB714E" w14:textId="77777777" w:rsidR="002F101D" w:rsidRPr="002F101D" w:rsidRDefault="002F101D" w:rsidP="002F101D">
            <w:pPr>
              <w:jc w:val="center"/>
              <w:rPr>
                <w:snapToGrid w:val="0"/>
                <w:sz w:val="28"/>
                <w:szCs w:val="28"/>
              </w:rPr>
            </w:pPr>
            <w:r w:rsidRPr="002F101D">
              <w:rPr>
                <w:snapToGrid w:val="0"/>
                <w:sz w:val="28"/>
                <w:szCs w:val="28"/>
              </w:rPr>
              <w:t>5</w:t>
            </w:r>
          </w:p>
        </w:tc>
        <w:tc>
          <w:tcPr>
            <w:tcW w:w="1764" w:type="dxa"/>
            <w:gridSpan w:val="2"/>
            <w:tcBorders>
              <w:top w:val="nil"/>
              <w:left w:val="nil"/>
              <w:bottom w:val="single" w:sz="4" w:space="0" w:color="auto"/>
              <w:right w:val="single" w:sz="4" w:space="0" w:color="auto"/>
            </w:tcBorders>
            <w:shd w:val="clear" w:color="000000" w:fill="FFFFFF"/>
            <w:vAlign w:val="center"/>
          </w:tcPr>
          <w:p w14:paraId="60668CFC" w14:textId="77777777" w:rsidR="002F101D" w:rsidRPr="002F101D" w:rsidRDefault="002F101D" w:rsidP="002F101D">
            <w:pPr>
              <w:jc w:val="center"/>
              <w:rPr>
                <w:snapToGrid w:val="0"/>
                <w:sz w:val="28"/>
                <w:szCs w:val="28"/>
              </w:rPr>
            </w:pPr>
            <w:r w:rsidRPr="002F101D">
              <w:rPr>
                <w:snapToGrid w:val="0"/>
                <w:sz w:val="28"/>
                <w:szCs w:val="28"/>
              </w:rPr>
              <w:t>19</w:t>
            </w:r>
          </w:p>
        </w:tc>
        <w:tc>
          <w:tcPr>
            <w:tcW w:w="1575" w:type="dxa"/>
            <w:tcBorders>
              <w:top w:val="nil"/>
              <w:left w:val="nil"/>
              <w:bottom w:val="single" w:sz="4" w:space="0" w:color="auto"/>
              <w:right w:val="single" w:sz="4" w:space="0" w:color="auto"/>
            </w:tcBorders>
            <w:shd w:val="clear" w:color="000000" w:fill="FFFFFF"/>
            <w:vAlign w:val="center"/>
          </w:tcPr>
          <w:p w14:paraId="593B7C9B" w14:textId="77777777" w:rsidR="002F101D" w:rsidRPr="002F101D" w:rsidRDefault="002F101D" w:rsidP="002F101D">
            <w:pPr>
              <w:jc w:val="center"/>
              <w:rPr>
                <w:snapToGrid w:val="0"/>
                <w:sz w:val="28"/>
                <w:szCs w:val="28"/>
              </w:rPr>
            </w:pPr>
            <w:r w:rsidRPr="002F101D">
              <w:rPr>
                <w:snapToGrid w:val="0"/>
                <w:sz w:val="28"/>
                <w:szCs w:val="28"/>
              </w:rPr>
              <w:t>14</w:t>
            </w:r>
          </w:p>
        </w:tc>
      </w:tr>
      <w:tr w:rsidR="002F101D" w:rsidRPr="002F101D" w14:paraId="2E68BB39" w14:textId="77777777" w:rsidTr="00DD090C">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5BBE7" w14:textId="77777777" w:rsidR="002F101D" w:rsidRPr="002F101D" w:rsidRDefault="002F101D" w:rsidP="002F101D">
            <w:pPr>
              <w:jc w:val="center"/>
              <w:rPr>
                <w:snapToGrid w:val="0"/>
                <w:sz w:val="20"/>
                <w:szCs w:val="28"/>
              </w:rPr>
            </w:pPr>
            <w:r w:rsidRPr="002F101D">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966B41" w14:textId="77777777" w:rsidR="002F101D" w:rsidRPr="002F101D" w:rsidRDefault="002F101D" w:rsidP="002F101D">
            <w:pPr>
              <w:jc w:val="both"/>
              <w:rPr>
                <w:snapToGrid w:val="0"/>
                <w:sz w:val="20"/>
                <w:szCs w:val="28"/>
              </w:rPr>
            </w:pPr>
            <w:r w:rsidRPr="002F101D">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A9D6A64" w14:textId="77777777" w:rsidR="002F101D" w:rsidRPr="002F101D" w:rsidRDefault="002F101D" w:rsidP="002F101D">
            <w:pPr>
              <w:jc w:val="center"/>
              <w:rPr>
                <w:snapToGrid w:val="0"/>
                <w:sz w:val="28"/>
                <w:szCs w:val="28"/>
              </w:rPr>
            </w:pPr>
            <w:r w:rsidRPr="002F101D">
              <w:rPr>
                <w:snapToGrid w:val="0"/>
                <w:sz w:val="28"/>
                <w:szCs w:val="28"/>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740746A2" w14:textId="77777777" w:rsidR="002F101D" w:rsidRPr="002F101D" w:rsidRDefault="002F101D" w:rsidP="002F101D">
            <w:pPr>
              <w:jc w:val="center"/>
              <w:rPr>
                <w:snapToGrid w:val="0"/>
                <w:sz w:val="28"/>
                <w:szCs w:val="28"/>
              </w:rPr>
            </w:pPr>
            <w:r w:rsidRPr="002F101D">
              <w:rPr>
                <w:snapToGrid w:val="0"/>
                <w:sz w:val="28"/>
                <w:szCs w:val="28"/>
              </w:rPr>
              <w:t>0</w:t>
            </w:r>
          </w:p>
        </w:tc>
        <w:tc>
          <w:tcPr>
            <w:tcW w:w="1575" w:type="dxa"/>
            <w:tcBorders>
              <w:top w:val="nil"/>
              <w:left w:val="nil"/>
              <w:bottom w:val="single" w:sz="4" w:space="0" w:color="auto"/>
              <w:right w:val="single" w:sz="4" w:space="0" w:color="auto"/>
            </w:tcBorders>
            <w:shd w:val="clear" w:color="000000" w:fill="FFFFFF"/>
            <w:vAlign w:val="center"/>
          </w:tcPr>
          <w:p w14:paraId="562D998E"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6E876F35" w14:textId="77777777" w:rsidTr="00DD090C">
        <w:trPr>
          <w:gridAfter w:val="1"/>
          <w:wAfter w:w="187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33CFF" w14:textId="77777777" w:rsidR="002F101D" w:rsidRPr="002F101D" w:rsidRDefault="002F101D" w:rsidP="002F101D">
            <w:pPr>
              <w:jc w:val="center"/>
              <w:rPr>
                <w:snapToGrid w:val="0"/>
                <w:sz w:val="20"/>
                <w:szCs w:val="28"/>
              </w:rPr>
            </w:pPr>
            <w:r w:rsidRPr="002F101D">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A7BA75" w14:textId="77777777" w:rsidR="002F101D" w:rsidRPr="002F101D" w:rsidRDefault="002F101D" w:rsidP="002F101D">
            <w:pPr>
              <w:rPr>
                <w:snapToGrid w:val="0"/>
                <w:sz w:val="20"/>
                <w:szCs w:val="28"/>
              </w:rPr>
            </w:pPr>
            <w:r w:rsidRPr="002F101D">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7A900B5" w14:textId="77777777" w:rsidR="002F101D" w:rsidRPr="002F101D" w:rsidRDefault="002F101D" w:rsidP="002F101D">
            <w:pPr>
              <w:jc w:val="center"/>
              <w:rPr>
                <w:snapToGrid w:val="0"/>
                <w:sz w:val="28"/>
                <w:szCs w:val="28"/>
              </w:rPr>
            </w:pPr>
            <w:r w:rsidRPr="002F101D">
              <w:rPr>
                <w:snapToGrid w:val="0"/>
                <w:sz w:val="28"/>
                <w:szCs w:val="28"/>
              </w:rPr>
              <w:t>4 879</w:t>
            </w:r>
          </w:p>
        </w:tc>
        <w:tc>
          <w:tcPr>
            <w:tcW w:w="1764" w:type="dxa"/>
            <w:gridSpan w:val="2"/>
            <w:tcBorders>
              <w:top w:val="nil"/>
              <w:left w:val="nil"/>
              <w:bottom w:val="single" w:sz="4" w:space="0" w:color="auto"/>
              <w:right w:val="single" w:sz="4" w:space="0" w:color="auto"/>
            </w:tcBorders>
            <w:shd w:val="clear" w:color="000000" w:fill="FFFFFF"/>
            <w:vAlign w:val="center"/>
          </w:tcPr>
          <w:p w14:paraId="098D074F" w14:textId="77777777" w:rsidR="002F101D" w:rsidRPr="002F101D" w:rsidRDefault="002F101D" w:rsidP="002F101D">
            <w:pPr>
              <w:jc w:val="center"/>
              <w:rPr>
                <w:snapToGrid w:val="0"/>
                <w:sz w:val="28"/>
                <w:szCs w:val="28"/>
              </w:rPr>
            </w:pPr>
            <w:r w:rsidRPr="002F101D">
              <w:rPr>
                <w:snapToGrid w:val="0"/>
                <w:sz w:val="28"/>
                <w:szCs w:val="28"/>
              </w:rPr>
              <w:t>5 237</w:t>
            </w:r>
          </w:p>
        </w:tc>
        <w:tc>
          <w:tcPr>
            <w:tcW w:w="1575" w:type="dxa"/>
            <w:tcBorders>
              <w:top w:val="nil"/>
              <w:left w:val="nil"/>
              <w:bottom w:val="single" w:sz="4" w:space="0" w:color="auto"/>
              <w:right w:val="single" w:sz="4" w:space="0" w:color="auto"/>
            </w:tcBorders>
            <w:shd w:val="clear" w:color="000000" w:fill="FFFFFF"/>
            <w:vAlign w:val="center"/>
          </w:tcPr>
          <w:p w14:paraId="025E163A" w14:textId="77777777" w:rsidR="002F101D" w:rsidRPr="002F101D" w:rsidRDefault="002F101D" w:rsidP="002F101D">
            <w:pPr>
              <w:jc w:val="center"/>
              <w:rPr>
                <w:snapToGrid w:val="0"/>
                <w:sz w:val="28"/>
                <w:szCs w:val="28"/>
              </w:rPr>
            </w:pPr>
            <w:r w:rsidRPr="002F101D">
              <w:rPr>
                <w:snapToGrid w:val="0"/>
                <w:sz w:val="28"/>
                <w:szCs w:val="28"/>
              </w:rPr>
              <w:t>359</w:t>
            </w:r>
          </w:p>
        </w:tc>
      </w:tr>
      <w:tr w:rsidR="002F101D" w:rsidRPr="002F101D" w14:paraId="446FDB2C" w14:textId="77777777" w:rsidTr="00DD090C">
        <w:trPr>
          <w:trHeight w:val="300"/>
        </w:trPr>
        <w:tc>
          <w:tcPr>
            <w:tcW w:w="750" w:type="dxa"/>
            <w:tcBorders>
              <w:top w:val="nil"/>
              <w:left w:val="nil"/>
              <w:bottom w:val="nil"/>
              <w:right w:val="nil"/>
            </w:tcBorders>
            <w:shd w:val="clear" w:color="auto" w:fill="auto"/>
            <w:vAlign w:val="center"/>
            <w:hideMark/>
          </w:tcPr>
          <w:p w14:paraId="5CC230AD" w14:textId="77777777" w:rsidR="002F101D" w:rsidRPr="002F101D" w:rsidRDefault="002F101D" w:rsidP="002F101D">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0D24753" w14:textId="77777777" w:rsidR="002F101D" w:rsidRPr="002F101D" w:rsidRDefault="002F101D" w:rsidP="002F101D">
            <w:pPr>
              <w:rPr>
                <w:snapToGrid w:val="0"/>
                <w:sz w:val="20"/>
                <w:szCs w:val="28"/>
              </w:rPr>
            </w:pPr>
          </w:p>
        </w:tc>
        <w:tc>
          <w:tcPr>
            <w:tcW w:w="1573" w:type="dxa"/>
            <w:tcBorders>
              <w:top w:val="nil"/>
              <w:left w:val="nil"/>
              <w:bottom w:val="nil"/>
              <w:right w:val="nil"/>
            </w:tcBorders>
            <w:shd w:val="clear" w:color="auto" w:fill="auto"/>
            <w:vAlign w:val="center"/>
            <w:hideMark/>
          </w:tcPr>
          <w:p w14:paraId="3E06F2E6" w14:textId="77777777" w:rsidR="002F101D" w:rsidRPr="002F101D" w:rsidRDefault="002F101D" w:rsidP="002F101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BA140CA" w14:textId="77777777" w:rsidR="002F101D" w:rsidRPr="002F101D" w:rsidRDefault="002F101D" w:rsidP="002F101D">
            <w:pPr>
              <w:jc w:val="center"/>
              <w:rPr>
                <w:snapToGrid w:val="0"/>
                <w:sz w:val="20"/>
                <w:szCs w:val="28"/>
              </w:rPr>
            </w:pPr>
          </w:p>
        </w:tc>
        <w:tc>
          <w:tcPr>
            <w:tcW w:w="1766" w:type="dxa"/>
            <w:gridSpan w:val="2"/>
            <w:tcBorders>
              <w:top w:val="nil"/>
              <w:left w:val="nil"/>
              <w:bottom w:val="nil"/>
              <w:right w:val="nil"/>
            </w:tcBorders>
            <w:shd w:val="clear" w:color="auto" w:fill="auto"/>
            <w:vAlign w:val="center"/>
            <w:hideMark/>
          </w:tcPr>
          <w:p w14:paraId="643F5A0D" w14:textId="77777777" w:rsidR="002F101D" w:rsidRPr="002F101D" w:rsidRDefault="002F101D" w:rsidP="002F101D">
            <w:pPr>
              <w:jc w:val="center"/>
              <w:rPr>
                <w:snapToGrid w:val="0"/>
                <w:sz w:val="20"/>
                <w:szCs w:val="28"/>
              </w:rPr>
            </w:pPr>
          </w:p>
        </w:tc>
        <w:tc>
          <w:tcPr>
            <w:tcW w:w="1870" w:type="dxa"/>
            <w:tcBorders>
              <w:top w:val="nil"/>
              <w:left w:val="nil"/>
              <w:bottom w:val="nil"/>
              <w:right w:val="nil"/>
            </w:tcBorders>
            <w:shd w:val="clear" w:color="auto" w:fill="auto"/>
            <w:hideMark/>
          </w:tcPr>
          <w:p w14:paraId="6D6E884D" w14:textId="77777777" w:rsidR="002F101D" w:rsidRPr="002F101D" w:rsidRDefault="002F101D" w:rsidP="002F101D">
            <w:pPr>
              <w:jc w:val="center"/>
              <w:rPr>
                <w:snapToGrid w:val="0"/>
                <w:sz w:val="20"/>
                <w:szCs w:val="28"/>
              </w:rPr>
            </w:pPr>
          </w:p>
        </w:tc>
      </w:tr>
      <w:tr w:rsidR="002F101D" w:rsidRPr="002F101D" w14:paraId="4A8E8EB4" w14:textId="77777777" w:rsidTr="00DD090C">
        <w:trPr>
          <w:trHeight w:val="300"/>
        </w:trPr>
        <w:tc>
          <w:tcPr>
            <w:tcW w:w="750" w:type="dxa"/>
            <w:tcBorders>
              <w:top w:val="nil"/>
              <w:left w:val="nil"/>
              <w:bottom w:val="nil"/>
              <w:right w:val="nil"/>
            </w:tcBorders>
            <w:shd w:val="clear" w:color="auto" w:fill="auto"/>
            <w:vAlign w:val="center"/>
            <w:hideMark/>
          </w:tcPr>
          <w:p w14:paraId="123801BA" w14:textId="77777777" w:rsidR="002F101D" w:rsidRPr="002F101D" w:rsidRDefault="002F101D" w:rsidP="002F101D">
            <w:pPr>
              <w:rPr>
                <w:snapToGrid w:val="0"/>
                <w:sz w:val="20"/>
                <w:szCs w:val="28"/>
              </w:rPr>
            </w:pPr>
          </w:p>
        </w:tc>
        <w:tc>
          <w:tcPr>
            <w:tcW w:w="3361" w:type="dxa"/>
            <w:tcBorders>
              <w:top w:val="nil"/>
              <w:left w:val="nil"/>
              <w:bottom w:val="nil"/>
              <w:right w:val="nil"/>
            </w:tcBorders>
            <w:shd w:val="clear" w:color="auto" w:fill="auto"/>
            <w:vAlign w:val="center"/>
            <w:hideMark/>
          </w:tcPr>
          <w:p w14:paraId="09A6EEC7" w14:textId="77777777" w:rsidR="002F101D" w:rsidRPr="002F101D" w:rsidRDefault="002F101D" w:rsidP="002F101D">
            <w:pPr>
              <w:rPr>
                <w:snapToGrid w:val="0"/>
                <w:sz w:val="20"/>
                <w:szCs w:val="28"/>
              </w:rPr>
            </w:pPr>
          </w:p>
        </w:tc>
        <w:tc>
          <w:tcPr>
            <w:tcW w:w="1573" w:type="dxa"/>
            <w:tcBorders>
              <w:top w:val="nil"/>
              <w:left w:val="nil"/>
              <w:bottom w:val="nil"/>
              <w:right w:val="nil"/>
            </w:tcBorders>
            <w:shd w:val="clear" w:color="auto" w:fill="auto"/>
            <w:vAlign w:val="center"/>
            <w:hideMark/>
          </w:tcPr>
          <w:p w14:paraId="6422F03A" w14:textId="77777777" w:rsidR="002F101D" w:rsidRPr="002F101D" w:rsidRDefault="002F101D" w:rsidP="002F101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B66DA28" w14:textId="77777777" w:rsidR="002F101D" w:rsidRPr="002F101D" w:rsidRDefault="002F101D" w:rsidP="002F101D">
            <w:pPr>
              <w:jc w:val="center"/>
              <w:rPr>
                <w:snapToGrid w:val="0"/>
                <w:sz w:val="20"/>
                <w:szCs w:val="28"/>
              </w:rPr>
            </w:pPr>
          </w:p>
        </w:tc>
        <w:tc>
          <w:tcPr>
            <w:tcW w:w="1766" w:type="dxa"/>
            <w:gridSpan w:val="2"/>
            <w:tcBorders>
              <w:top w:val="nil"/>
              <w:left w:val="nil"/>
              <w:bottom w:val="nil"/>
              <w:right w:val="nil"/>
            </w:tcBorders>
            <w:shd w:val="clear" w:color="auto" w:fill="auto"/>
            <w:vAlign w:val="center"/>
            <w:hideMark/>
          </w:tcPr>
          <w:p w14:paraId="23CBF864" w14:textId="77777777" w:rsidR="002F101D" w:rsidRPr="002F101D" w:rsidRDefault="002F101D" w:rsidP="002F101D">
            <w:pPr>
              <w:jc w:val="center"/>
              <w:rPr>
                <w:snapToGrid w:val="0"/>
                <w:sz w:val="20"/>
                <w:szCs w:val="28"/>
              </w:rPr>
            </w:pPr>
          </w:p>
        </w:tc>
        <w:tc>
          <w:tcPr>
            <w:tcW w:w="1870" w:type="dxa"/>
            <w:tcBorders>
              <w:top w:val="nil"/>
              <w:left w:val="nil"/>
              <w:bottom w:val="nil"/>
              <w:right w:val="nil"/>
            </w:tcBorders>
            <w:shd w:val="clear" w:color="auto" w:fill="auto"/>
            <w:vAlign w:val="center"/>
            <w:hideMark/>
          </w:tcPr>
          <w:p w14:paraId="6304CF38" w14:textId="77777777" w:rsidR="002F101D" w:rsidRPr="002F101D" w:rsidRDefault="002F101D" w:rsidP="002F101D">
            <w:pPr>
              <w:jc w:val="center"/>
              <w:rPr>
                <w:snapToGrid w:val="0"/>
                <w:sz w:val="20"/>
                <w:szCs w:val="28"/>
              </w:rPr>
            </w:pPr>
          </w:p>
        </w:tc>
      </w:tr>
    </w:tbl>
    <w:p w14:paraId="5A0576CA" w14:textId="77777777" w:rsidR="002F101D" w:rsidRPr="002F101D" w:rsidRDefault="002F101D" w:rsidP="00DF2E77">
      <w:pPr>
        <w:numPr>
          <w:ilvl w:val="0"/>
          <w:numId w:val="9"/>
        </w:numPr>
        <w:ind w:left="0" w:right="-2" w:firstLine="567"/>
        <w:jc w:val="right"/>
        <w:rPr>
          <w:snapToGrid w:val="0"/>
          <w:sz w:val="28"/>
          <w:szCs w:val="28"/>
        </w:rPr>
      </w:pPr>
      <w:r w:rsidRPr="002F101D">
        <w:rPr>
          <w:snapToGrid w:val="0"/>
          <w:sz w:val="28"/>
          <w:szCs w:val="28"/>
        </w:rPr>
        <w:br w:type="page"/>
      </w:r>
    </w:p>
    <w:tbl>
      <w:tblPr>
        <w:tblW w:w="11084" w:type="dxa"/>
        <w:tblInd w:w="108" w:type="dxa"/>
        <w:tblLook w:val="04A0" w:firstRow="1" w:lastRow="0" w:firstColumn="1" w:lastColumn="0" w:noHBand="0" w:noVBand="1"/>
      </w:tblPr>
      <w:tblGrid>
        <w:gridCol w:w="750"/>
        <w:gridCol w:w="4212"/>
        <w:gridCol w:w="722"/>
        <w:gridCol w:w="695"/>
        <w:gridCol w:w="1069"/>
        <w:gridCol w:w="349"/>
        <w:gridCol w:w="1415"/>
        <w:gridCol w:w="1872"/>
      </w:tblGrid>
      <w:tr w:rsidR="002F101D" w:rsidRPr="002F101D" w14:paraId="27141674" w14:textId="77777777" w:rsidTr="00DD090C">
        <w:trPr>
          <w:trHeight w:val="315"/>
        </w:trPr>
        <w:tc>
          <w:tcPr>
            <w:tcW w:w="9212" w:type="dxa"/>
            <w:gridSpan w:val="7"/>
            <w:tcBorders>
              <w:top w:val="nil"/>
              <w:left w:val="nil"/>
              <w:bottom w:val="nil"/>
              <w:right w:val="nil"/>
            </w:tcBorders>
            <w:shd w:val="clear" w:color="auto" w:fill="auto"/>
            <w:noWrap/>
            <w:vAlign w:val="center"/>
            <w:hideMark/>
          </w:tcPr>
          <w:p w14:paraId="1EAB16B3" w14:textId="77777777" w:rsidR="002F101D" w:rsidRPr="002F101D" w:rsidRDefault="002F101D" w:rsidP="002F101D">
            <w:pPr>
              <w:ind w:right="-394"/>
              <w:jc w:val="center"/>
              <w:rPr>
                <w:bCs/>
                <w:snapToGrid w:val="0"/>
                <w:sz w:val="28"/>
                <w:szCs w:val="28"/>
              </w:rPr>
            </w:pPr>
            <w:r w:rsidRPr="002F101D">
              <w:rPr>
                <w:bCs/>
                <w:snapToGrid w:val="0"/>
                <w:sz w:val="28"/>
                <w:szCs w:val="28"/>
              </w:rPr>
              <w:lastRenderedPageBreak/>
              <w:t>Расчет необходимой валовой выручки установленных тарифов</w:t>
            </w:r>
          </w:p>
        </w:tc>
        <w:tc>
          <w:tcPr>
            <w:tcW w:w="1872" w:type="dxa"/>
            <w:tcBorders>
              <w:top w:val="nil"/>
              <w:left w:val="nil"/>
              <w:bottom w:val="nil"/>
              <w:right w:val="nil"/>
            </w:tcBorders>
            <w:shd w:val="clear" w:color="auto" w:fill="auto"/>
            <w:noWrap/>
            <w:vAlign w:val="center"/>
            <w:hideMark/>
          </w:tcPr>
          <w:p w14:paraId="24929969" w14:textId="77777777" w:rsidR="002F101D" w:rsidRPr="002F101D" w:rsidRDefault="002F101D" w:rsidP="002F101D">
            <w:pPr>
              <w:jc w:val="center"/>
              <w:rPr>
                <w:snapToGrid w:val="0"/>
                <w:sz w:val="20"/>
                <w:szCs w:val="28"/>
              </w:rPr>
            </w:pPr>
          </w:p>
        </w:tc>
      </w:tr>
      <w:tr w:rsidR="002F101D" w:rsidRPr="002F101D" w14:paraId="4B146326" w14:textId="77777777" w:rsidTr="00DD090C">
        <w:trPr>
          <w:trHeight w:val="300"/>
        </w:trPr>
        <w:tc>
          <w:tcPr>
            <w:tcW w:w="750" w:type="dxa"/>
            <w:tcBorders>
              <w:top w:val="nil"/>
              <w:left w:val="nil"/>
              <w:bottom w:val="nil"/>
              <w:right w:val="nil"/>
            </w:tcBorders>
            <w:shd w:val="clear" w:color="auto" w:fill="auto"/>
            <w:vAlign w:val="center"/>
            <w:hideMark/>
          </w:tcPr>
          <w:p w14:paraId="48AE3AA7" w14:textId="77777777" w:rsidR="002F101D" w:rsidRPr="002F101D" w:rsidRDefault="002F101D" w:rsidP="002F101D">
            <w:pPr>
              <w:rPr>
                <w:snapToGrid w:val="0"/>
                <w:sz w:val="20"/>
                <w:szCs w:val="28"/>
              </w:rPr>
            </w:pPr>
          </w:p>
        </w:tc>
        <w:tc>
          <w:tcPr>
            <w:tcW w:w="4212" w:type="dxa"/>
            <w:tcBorders>
              <w:top w:val="nil"/>
              <w:left w:val="nil"/>
              <w:bottom w:val="nil"/>
              <w:right w:val="nil"/>
            </w:tcBorders>
            <w:shd w:val="clear" w:color="auto" w:fill="auto"/>
            <w:vAlign w:val="center"/>
            <w:hideMark/>
          </w:tcPr>
          <w:p w14:paraId="5F0D02B1" w14:textId="77777777" w:rsidR="002F101D" w:rsidRPr="002F101D" w:rsidRDefault="002F101D" w:rsidP="002F101D">
            <w:pPr>
              <w:rPr>
                <w:snapToGrid w:val="0"/>
                <w:sz w:val="20"/>
                <w:szCs w:val="28"/>
              </w:rPr>
            </w:pPr>
          </w:p>
        </w:tc>
        <w:tc>
          <w:tcPr>
            <w:tcW w:w="722" w:type="dxa"/>
            <w:tcBorders>
              <w:top w:val="nil"/>
              <w:left w:val="nil"/>
              <w:bottom w:val="nil"/>
              <w:right w:val="nil"/>
            </w:tcBorders>
            <w:shd w:val="clear" w:color="auto" w:fill="auto"/>
            <w:vAlign w:val="center"/>
            <w:hideMark/>
          </w:tcPr>
          <w:p w14:paraId="112D1AF8" w14:textId="77777777" w:rsidR="002F101D" w:rsidRPr="002F101D" w:rsidRDefault="002F101D" w:rsidP="002F101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A704755" w14:textId="77777777" w:rsidR="002F101D" w:rsidRPr="002F101D" w:rsidRDefault="002F101D" w:rsidP="002F101D">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06D33F1" w14:textId="77777777" w:rsidR="002F101D" w:rsidRPr="002F101D" w:rsidRDefault="002F101D" w:rsidP="002F101D">
            <w:pPr>
              <w:jc w:val="right"/>
              <w:rPr>
                <w:snapToGrid w:val="0"/>
                <w:sz w:val="20"/>
                <w:szCs w:val="28"/>
              </w:rPr>
            </w:pPr>
            <w:r w:rsidRPr="002F101D">
              <w:rPr>
                <w:snapToGrid w:val="0"/>
                <w:sz w:val="20"/>
                <w:szCs w:val="28"/>
              </w:rPr>
              <w:t>тыс. руб.</w:t>
            </w:r>
          </w:p>
        </w:tc>
        <w:tc>
          <w:tcPr>
            <w:tcW w:w="1872" w:type="dxa"/>
            <w:tcBorders>
              <w:top w:val="nil"/>
              <w:left w:val="nil"/>
              <w:bottom w:val="nil"/>
              <w:right w:val="nil"/>
            </w:tcBorders>
            <w:shd w:val="clear" w:color="auto" w:fill="auto"/>
            <w:vAlign w:val="center"/>
            <w:hideMark/>
          </w:tcPr>
          <w:p w14:paraId="486E5089" w14:textId="77777777" w:rsidR="002F101D" w:rsidRPr="002F101D" w:rsidRDefault="002F101D" w:rsidP="002F101D">
            <w:pPr>
              <w:jc w:val="center"/>
              <w:rPr>
                <w:snapToGrid w:val="0"/>
                <w:sz w:val="20"/>
                <w:szCs w:val="28"/>
              </w:rPr>
            </w:pPr>
          </w:p>
        </w:tc>
      </w:tr>
      <w:tr w:rsidR="002F101D" w:rsidRPr="002F101D" w14:paraId="04DB450C"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C784D" w14:textId="77777777" w:rsidR="002F101D" w:rsidRPr="002F101D" w:rsidRDefault="002F101D" w:rsidP="002F101D">
            <w:pPr>
              <w:jc w:val="center"/>
              <w:rPr>
                <w:snapToGrid w:val="0"/>
                <w:sz w:val="20"/>
                <w:szCs w:val="28"/>
              </w:rPr>
            </w:pPr>
            <w:r w:rsidRPr="002F101D">
              <w:rPr>
                <w:snapToGrid w:val="0"/>
                <w:sz w:val="20"/>
                <w:szCs w:val="28"/>
              </w:rPr>
              <w:t>№ п/п</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D101777" w14:textId="77777777" w:rsidR="002F101D" w:rsidRPr="002F101D" w:rsidRDefault="002F101D" w:rsidP="002F101D">
            <w:pPr>
              <w:jc w:val="center"/>
              <w:rPr>
                <w:snapToGrid w:val="0"/>
                <w:sz w:val="20"/>
                <w:szCs w:val="28"/>
              </w:rPr>
            </w:pPr>
            <w:r w:rsidRPr="002F101D">
              <w:rPr>
                <w:snapToGrid w:val="0"/>
                <w:sz w:val="20"/>
                <w:szCs w:val="28"/>
              </w:rPr>
              <w:t>Наименование расхода</w:t>
            </w:r>
          </w:p>
        </w:tc>
        <w:tc>
          <w:tcPr>
            <w:tcW w:w="1417" w:type="dxa"/>
            <w:gridSpan w:val="2"/>
            <w:tcBorders>
              <w:top w:val="single" w:sz="4" w:space="0" w:color="auto"/>
              <w:left w:val="single" w:sz="4" w:space="0" w:color="auto"/>
              <w:bottom w:val="single" w:sz="4" w:space="0" w:color="auto"/>
              <w:right w:val="nil"/>
            </w:tcBorders>
            <w:shd w:val="clear" w:color="auto" w:fill="auto"/>
            <w:vAlign w:val="center"/>
            <w:hideMark/>
          </w:tcPr>
          <w:p w14:paraId="3D60DC83" w14:textId="77777777" w:rsidR="002F101D" w:rsidRPr="002F101D" w:rsidRDefault="002F101D" w:rsidP="002F101D">
            <w:pPr>
              <w:jc w:val="center"/>
              <w:rPr>
                <w:snapToGrid w:val="0"/>
                <w:sz w:val="20"/>
                <w:szCs w:val="28"/>
              </w:rPr>
            </w:pPr>
            <w:r w:rsidRPr="002F101D">
              <w:rPr>
                <w:snapToGrid w:val="0"/>
                <w:sz w:val="20"/>
                <w:szCs w:val="28"/>
              </w:rPr>
              <w:t>Утверждено на 2023 год</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14:paraId="47F874D7" w14:textId="77777777" w:rsidR="002F101D" w:rsidRPr="002F101D" w:rsidRDefault="002F101D" w:rsidP="002F101D">
            <w:pPr>
              <w:jc w:val="center"/>
              <w:rPr>
                <w:snapToGrid w:val="0"/>
                <w:sz w:val="20"/>
                <w:szCs w:val="28"/>
              </w:rPr>
            </w:pPr>
            <w:r w:rsidRPr="002F101D">
              <w:rPr>
                <w:snapToGrid w:val="0"/>
                <w:sz w:val="20"/>
                <w:szCs w:val="28"/>
              </w:rPr>
              <w:t xml:space="preserve">Предложение экспертов </w:t>
            </w:r>
          </w:p>
          <w:p w14:paraId="21A7417C" w14:textId="77777777" w:rsidR="002F101D" w:rsidRPr="002F101D" w:rsidRDefault="002F101D" w:rsidP="002F101D">
            <w:pPr>
              <w:jc w:val="center"/>
              <w:rPr>
                <w:snapToGrid w:val="0"/>
                <w:sz w:val="20"/>
                <w:szCs w:val="28"/>
              </w:rPr>
            </w:pPr>
            <w:r w:rsidRPr="002F101D">
              <w:rPr>
                <w:snapToGrid w:val="0"/>
                <w:sz w:val="20"/>
                <w:szCs w:val="28"/>
              </w:rPr>
              <w:t>на 2024 год</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802AC" w14:textId="77777777" w:rsidR="002F101D" w:rsidRPr="002F101D" w:rsidRDefault="002F101D" w:rsidP="002F101D">
            <w:pPr>
              <w:jc w:val="center"/>
              <w:rPr>
                <w:snapToGrid w:val="0"/>
                <w:sz w:val="20"/>
                <w:szCs w:val="28"/>
              </w:rPr>
            </w:pPr>
            <w:r w:rsidRPr="002F101D">
              <w:rPr>
                <w:snapToGrid w:val="0"/>
                <w:sz w:val="20"/>
                <w:szCs w:val="28"/>
              </w:rPr>
              <w:t>Динамика расходов</w:t>
            </w:r>
          </w:p>
        </w:tc>
      </w:tr>
      <w:tr w:rsidR="002F101D" w:rsidRPr="002F101D" w14:paraId="68086EB0"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4988D" w14:textId="77777777" w:rsidR="002F101D" w:rsidRPr="002F101D" w:rsidRDefault="002F101D" w:rsidP="002F101D">
            <w:pPr>
              <w:jc w:val="center"/>
              <w:rPr>
                <w:snapToGrid w:val="0"/>
                <w:sz w:val="20"/>
                <w:szCs w:val="28"/>
              </w:rPr>
            </w:pPr>
            <w:r w:rsidRPr="002F101D">
              <w:rPr>
                <w:snapToGrid w:val="0"/>
                <w:sz w:val="20"/>
                <w:szCs w:val="28"/>
              </w:rPr>
              <w:t>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48D4618" w14:textId="77777777" w:rsidR="002F101D" w:rsidRPr="002F101D" w:rsidRDefault="002F101D" w:rsidP="002F101D">
            <w:pPr>
              <w:rPr>
                <w:snapToGrid w:val="0"/>
                <w:sz w:val="20"/>
                <w:szCs w:val="28"/>
              </w:rPr>
            </w:pPr>
            <w:r w:rsidRPr="002F101D">
              <w:rPr>
                <w:snapToGrid w:val="0"/>
                <w:sz w:val="20"/>
                <w:szCs w:val="28"/>
              </w:rPr>
              <w:t>Операционные (подконтрольные) расходы</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AC6DDB5" w14:textId="77777777" w:rsidR="002F101D" w:rsidRPr="002F101D" w:rsidRDefault="002F101D" w:rsidP="002F101D">
            <w:pPr>
              <w:jc w:val="center"/>
              <w:rPr>
                <w:snapToGrid w:val="0"/>
                <w:sz w:val="28"/>
                <w:szCs w:val="28"/>
              </w:rPr>
            </w:pPr>
            <w:r w:rsidRPr="002F101D">
              <w:rPr>
                <w:snapToGrid w:val="0"/>
                <w:sz w:val="28"/>
                <w:szCs w:val="28"/>
              </w:rPr>
              <w:t>3 129</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tcPr>
          <w:p w14:paraId="3A346489" w14:textId="77777777" w:rsidR="002F101D" w:rsidRPr="002F101D" w:rsidRDefault="002F101D" w:rsidP="002F101D">
            <w:pPr>
              <w:jc w:val="center"/>
              <w:rPr>
                <w:snapToGrid w:val="0"/>
                <w:sz w:val="28"/>
                <w:szCs w:val="28"/>
              </w:rPr>
            </w:pPr>
            <w:r w:rsidRPr="002F101D">
              <w:rPr>
                <w:snapToGrid w:val="0"/>
                <w:sz w:val="28"/>
                <w:szCs w:val="28"/>
              </w:rPr>
              <w:t>3 415</w:t>
            </w:r>
          </w:p>
        </w:tc>
        <w:tc>
          <w:tcPr>
            <w:tcW w:w="1415" w:type="dxa"/>
            <w:tcBorders>
              <w:top w:val="single" w:sz="4" w:space="0" w:color="auto"/>
              <w:left w:val="nil"/>
              <w:bottom w:val="single" w:sz="4" w:space="0" w:color="auto"/>
              <w:right w:val="single" w:sz="4" w:space="0" w:color="auto"/>
            </w:tcBorders>
            <w:shd w:val="clear" w:color="000000" w:fill="FFFFFF"/>
            <w:vAlign w:val="center"/>
          </w:tcPr>
          <w:p w14:paraId="0701B84F" w14:textId="77777777" w:rsidR="002F101D" w:rsidRPr="002F101D" w:rsidRDefault="002F101D" w:rsidP="002F101D">
            <w:pPr>
              <w:jc w:val="center"/>
              <w:rPr>
                <w:snapToGrid w:val="0"/>
                <w:sz w:val="28"/>
                <w:szCs w:val="28"/>
              </w:rPr>
            </w:pPr>
            <w:r w:rsidRPr="002F101D">
              <w:rPr>
                <w:snapToGrid w:val="0"/>
                <w:sz w:val="28"/>
                <w:szCs w:val="28"/>
              </w:rPr>
              <w:t>287</w:t>
            </w:r>
          </w:p>
        </w:tc>
      </w:tr>
      <w:tr w:rsidR="002F101D" w:rsidRPr="002F101D" w14:paraId="4C53886F"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B346D" w14:textId="77777777" w:rsidR="002F101D" w:rsidRPr="002F101D" w:rsidRDefault="002F101D" w:rsidP="002F101D">
            <w:pPr>
              <w:jc w:val="center"/>
              <w:rPr>
                <w:snapToGrid w:val="0"/>
                <w:sz w:val="20"/>
                <w:szCs w:val="28"/>
              </w:rPr>
            </w:pPr>
            <w:r w:rsidRPr="002F101D">
              <w:rPr>
                <w:snapToGrid w:val="0"/>
                <w:sz w:val="20"/>
                <w:szCs w:val="28"/>
              </w:rPr>
              <w:t>2</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566EEF2" w14:textId="77777777" w:rsidR="002F101D" w:rsidRPr="002F101D" w:rsidRDefault="002F101D" w:rsidP="002F101D">
            <w:pPr>
              <w:jc w:val="both"/>
              <w:rPr>
                <w:snapToGrid w:val="0"/>
                <w:sz w:val="20"/>
                <w:szCs w:val="28"/>
              </w:rPr>
            </w:pPr>
            <w:r w:rsidRPr="002F101D">
              <w:rPr>
                <w:snapToGrid w:val="0"/>
                <w:sz w:val="20"/>
                <w:szCs w:val="28"/>
              </w:rPr>
              <w:t>Неподконтрольные расходы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18E9A058" w14:textId="77777777" w:rsidR="002F101D" w:rsidRPr="002F101D" w:rsidRDefault="002F101D" w:rsidP="002F101D">
            <w:pPr>
              <w:jc w:val="center"/>
              <w:rPr>
                <w:snapToGrid w:val="0"/>
                <w:sz w:val="28"/>
                <w:szCs w:val="28"/>
              </w:rPr>
            </w:pPr>
            <w:r w:rsidRPr="002F101D">
              <w:rPr>
                <w:snapToGrid w:val="0"/>
                <w:sz w:val="28"/>
                <w:szCs w:val="28"/>
              </w:rPr>
              <w:t>2 937</w:t>
            </w:r>
          </w:p>
        </w:tc>
        <w:tc>
          <w:tcPr>
            <w:tcW w:w="1418" w:type="dxa"/>
            <w:gridSpan w:val="2"/>
            <w:tcBorders>
              <w:top w:val="nil"/>
              <w:left w:val="nil"/>
              <w:bottom w:val="single" w:sz="4" w:space="0" w:color="auto"/>
              <w:right w:val="single" w:sz="4" w:space="0" w:color="auto"/>
            </w:tcBorders>
            <w:shd w:val="clear" w:color="000000" w:fill="FFFFFF"/>
            <w:vAlign w:val="center"/>
          </w:tcPr>
          <w:p w14:paraId="55B90F0F" w14:textId="77777777" w:rsidR="002F101D" w:rsidRPr="002F101D" w:rsidRDefault="002F101D" w:rsidP="002F101D">
            <w:pPr>
              <w:jc w:val="center"/>
              <w:rPr>
                <w:snapToGrid w:val="0"/>
                <w:sz w:val="28"/>
                <w:szCs w:val="28"/>
              </w:rPr>
            </w:pPr>
            <w:r w:rsidRPr="002F101D">
              <w:rPr>
                <w:snapToGrid w:val="0"/>
                <w:sz w:val="28"/>
                <w:szCs w:val="28"/>
              </w:rPr>
              <w:t>3 000</w:t>
            </w:r>
          </w:p>
        </w:tc>
        <w:tc>
          <w:tcPr>
            <w:tcW w:w="1415" w:type="dxa"/>
            <w:tcBorders>
              <w:top w:val="nil"/>
              <w:left w:val="nil"/>
              <w:bottom w:val="single" w:sz="4" w:space="0" w:color="auto"/>
              <w:right w:val="single" w:sz="4" w:space="0" w:color="auto"/>
            </w:tcBorders>
            <w:shd w:val="clear" w:color="000000" w:fill="FFFFFF"/>
            <w:vAlign w:val="center"/>
          </w:tcPr>
          <w:p w14:paraId="37838A0B" w14:textId="77777777" w:rsidR="002F101D" w:rsidRPr="002F101D" w:rsidRDefault="002F101D" w:rsidP="002F101D">
            <w:pPr>
              <w:jc w:val="center"/>
              <w:rPr>
                <w:snapToGrid w:val="0"/>
                <w:sz w:val="28"/>
                <w:szCs w:val="28"/>
              </w:rPr>
            </w:pPr>
            <w:r w:rsidRPr="002F101D">
              <w:rPr>
                <w:snapToGrid w:val="0"/>
                <w:sz w:val="28"/>
                <w:szCs w:val="28"/>
              </w:rPr>
              <w:t>63</w:t>
            </w:r>
          </w:p>
        </w:tc>
      </w:tr>
      <w:tr w:rsidR="002F101D" w:rsidRPr="002F101D" w14:paraId="332F41C9" w14:textId="77777777" w:rsidTr="00DD090C">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5EC42" w14:textId="77777777" w:rsidR="002F101D" w:rsidRPr="002F101D" w:rsidRDefault="002F101D" w:rsidP="002F101D">
            <w:pPr>
              <w:jc w:val="center"/>
              <w:rPr>
                <w:snapToGrid w:val="0"/>
                <w:sz w:val="20"/>
                <w:szCs w:val="28"/>
              </w:rPr>
            </w:pPr>
            <w:r w:rsidRPr="002F101D">
              <w:rPr>
                <w:snapToGrid w:val="0"/>
                <w:sz w:val="20"/>
                <w:szCs w:val="28"/>
              </w:rPr>
              <w:t>3</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76562F6" w14:textId="77777777" w:rsidR="002F101D" w:rsidRPr="002F101D" w:rsidRDefault="002F101D" w:rsidP="002F101D">
            <w:pPr>
              <w:jc w:val="both"/>
              <w:rPr>
                <w:snapToGrid w:val="0"/>
                <w:sz w:val="20"/>
                <w:szCs w:val="28"/>
              </w:rPr>
            </w:pPr>
            <w:r w:rsidRPr="002F101D">
              <w:rPr>
                <w:snapToGrid w:val="0"/>
                <w:sz w:val="20"/>
                <w:szCs w:val="28"/>
              </w:rPr>
              <w:t>Расходы на приобретение (производство) энергетических ресурсов, холодной воды и теплоносителя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3792600B" w14:textId="77777777" w:rsidR="002F101D" w:rsidRPr="002F101D" w:rsidRDefault="002F101D" w:rsidP="002F101D">
            <w:pPr>
              <w:jc w:val="center"/>
              <w:rPr>
                <w:snapToGrid w:val="0"/>
                <w:sz w:val="28"/>
                <w:szCs w:val="28"/>
              </w:rPr>
            </w:pPr>
            <w:r w:rsidRPr="002F101D">
              <w:rPr>
                <w:snapToGrid w:val="0"/>
                <w:sz w:val="28"/>
                <w:szCs w:val="28"/>
              </w:rPr>
              <w:t>4 879</w:t>
            </w:r>
          </w:p>
        </w:tc>
        <w:tc>
          <w:tcPr>
            <w:tcW w:w="1418" w:type="dxa"/>
            <w:gridSpan w:val="2"/>
            <w:tcBorders>
              <w:top w:val="nil"/>
              <w:left w:val="nil"/>
              <w:bottom w:val="single" w:sz="4" w:space="0" w:color="auto"/>
              <w:right w:val="single" w:sz="4" w:space="0" w:color="auto"/>
            </w:tcBorders>
            <w:shd w:val="clear" w:color="000000" w:fill="FFFFFF"/>
            <w:vAlign w:val="center"/>
          </w:tcPr>
          <w:p w14:paraId="057B5653" w14:textId="77777777" w:rsidR="002F101D" w:rsidRPr="002F101D" w:rsidRDefault="002F101D" w:rsidP="002F101D">
            <w:pPr>
              <w:jc w:val="center"/>
              <w:rPr>
                <w:snapToGrid w:val="0"/>
                <w:sz w:val="28"/>
                <w:szCs w:val="28"/>
              </w:rPr>
            </w:pPr>
            <w:r w:rsidRPr="002F101D">
              <w:rPr>
                <w:snapToGrid w:val="0"/>
                <w:sz w:val="28"/>
                <w:szCs w:val="28"/>
              </w:rPr>
              <w:t>5 237</w:t>
            </w:r>
          </w:p>
        </w:tc>
        <w:tc>
          <w:tcPr>
            <w:tcW w:w="1415" w:type="dxa"/>
            <w:tcBorders>
              <w:top w:val="nil"/>
              <w:left w:val="nil"/>
              <w:bottom w:val="single" w:sz="4" w:space="0" w:color="auto"/>
              <w:right w:val="single" w:sz="4" w:space="0" w:color="auto"/>
            </w:tcBorders>
            <w:shd w:val="clear" w:color="000000" w:fill="FFFFFF"/>
            <w:vAlign w:val="center"/>
          </w:tcPr>
          <w:p w14:paraId="67AB56D6" w14:textId="77777777" w:rsidR="002F101D" w:rsidRPr="002F101D" w:rsidRDefault="002F101D" w:rsidP="002F101D">
            <w:pPr>
              <w:jc w:val="center"/>
              <w:rPr>
                <w:snapToGrid w:val="0"/>
                <w:sz w:val="28"/>
                <w:szCs w:val="28"/>
              </w:rPr>
            </w:pPr>
            <w:r w:rsidRPr="002F101D">
              <w:rPr>
                <w:snapToGrid w:val="0"/>
                <w:sz w:val="28"/>
                <w:szCs w:val="28"/>
              </w:rPr>
              <w:t>359</w:t>
            </w:r>
          </w:p>
        </w:tc>
      </w:tr>
      <w:tr w:rsidR="002F101D" w:rsidRPr="002F101D" w14:paraId="1ECE99B0"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B8108" w14:textId="77777777" w:rsidR="002F101D" w:rsidRPr="002F101D" w:rsidRDefault="002F101D" w:rsidP="002F101D">
            <w:pPr>
              <w:jc w:val="center"/>
              <w:rPr>
                <w:snapToGrid w:val="0"/>
                <w:sz w:val="20"/>
                <w:szCs w:val="28"/>
              </w:rPr>
            </w:pPr>
            <w:r w:rsidRPr="002F101D">
              <w:rPr>
                <w:snapToGrid w:val="0"/>
                <w:sz w:val="20"/>
                <w:szCs w:val="28"/>
              </w:rPr>
              <w:t>4</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991CE8B" w14:textId="77777777" w:rsidR="002F101D" w:rsidRPr="002F101D" w:rsidRDefault="002F101D" w:rsidP="002F101D">
            <w:pPr>
              <w:jc w:val="both"/>
              <w:rPr>
                <w:snapToGrid w:val="0"/>
                <w:sz w:val="20"/>
                <w:szCs w:val="28"/>
              </w:rPr>
            </w:pPr>
            <w:r w:rsidRPr="002F101D">
              <w:rPr>
                <w:snapToGrid w:val="0"/>
                <w:sz w:val="20"/>
                <w:szCs w:val="28"/>
              </w:rPr>
              <w:t>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19ADA502" w14:textId="77777777" w:rsidR="002F101D" w:rsidRPr="002F101D" w:rsidRDefault="002F101D" w:rsidP="002F101D">
            <w:pPr>
              <w:jc w:val="center"/>
              <w:rPr>
                <w:snapToGrid w:val="0"/>
                <w:sz w:val="28"/>
                <w:szCs w:val="28"/>
              </w:rPr>
            </w:pPr>
            <w:r w:rsidRPr="002F101D">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359FF087" w14:textId="77777777" w:rsidR="002F101D" w:rsidRPr="002F101D" w:rsidRDefault="002F101D" w:rsidP="002F101D">
            <w:pPr>
              <w:jc w:val="center"/>
              <w:rPr>
                <w:snapToGrid w:val="0"/>
                <w:sz w:val="28"/>
                <w:szCs w:val="28"/>
              </w:rPr>
            </w:pPr>
            <w:r w:rsidRPr="002F101D">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53DB4ABA"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6D8DE25A"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ABFCA" w14:textId="77777777" w:rsidR="002F101D" w:rsidRPr="002F101D" w:rsidRDefault="002F101D" w:rsidP="002F101D">
            <w:pPr>
              <w:jc w:val="center"/>
              <w:rPr>
                <w:snapToGrid w:val="0"/>
                <w:sz w:val="20"/>
                <w:szCs w:val="28"/>
              </w:rPr>
            </w:pPr>
            <w:r w:rsidRPr="002F101D">
              <w:rPr>
                <w:snapToGrid w:val="0"/>
                <w:sz w:val="20"/>
                <w:szCs w:val="28"/>
              </w:rPr>
              <w:t>5</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6CC93D5" w14:textId="77777777" w:rsidR="002F101D" w:rsidRPr="002F101D" w:rsidRDefault="002F101D" w:rsidP="002F101D">
            <w:pPr>
              <w:jc w:val="both"/>
              <w:rPr>
                <w:snapToGrid w:val="0"/>
                <w:sz w:val="20"/>
                <w:szCs w:val="28"/>
              </w:rPr>
            </w:pPr>
            <w:r w:rsidRPr="002F101D">
              <w:rPr>
                <w:snapToGrid w:val="0"/>
                <w:sz w:val="20"/>
                <w:szCs w:val="28"/>
              </w:rPr>
              <w:t>Расчетная предпринимательская прибыль</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11501824" w14:textId="77777777" w:rsidR="002F101D" w:rsidRPr="002F101D" w:rsidRDefault="002F101D" w:rsidP="002F101D">
            <w:pPr>
              <w:jc w:val="center"/>
              <w:rPr>
                <w:snapToGrid w:val="0"/>
                <w:sz w:val="28"/>
                <w:szCs w:val="28"/>
              </w:rPr>
            </w:pPr>
            <w:r w:rsidRPr="002F101D">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48BAD4AD" w14:textId="77777777" w:rsidR="002F101D" w:rsidRPr="002F101D" w:rsidRDefault="002F101D" w:rsidP="002F101D">
            <w:pPr>
              <w:jc w:val="center"/>
              <w:rPr>
                <w:snapToGrid w:val="0"/>
                <w:sz w:val="28"/>
                <w:szCs w:val="28"/>
              </w:rPr>
            </w:pPr>
            <w:r w:rsidRPr="002F101D">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427DC225"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44C04442"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17986" w14:textId="77777777" w:rsidR="002F101D" w:rsidRPr="002F101D" w:rsidRDefault="002F101D" w:rsidP="002F101D">
            <w:pPr>
              <w:jc w:val="center"/>
              <w:rPr>
                <w:snapToGrid w:val="0"/>
                <w:sz w:val="20"/>
                <w:szCs w:val="28"/>
              </w:rPr>
            </w:pPr>
            <w:r w:rsidRPr="002F101D">
              <w:rPr>
                <w:snapToGrid w:val="0"/>
                <w:sz w:val="20"/>
                <w:szCs w:val="28"/>
              </w:rPr>
              <w:t>6</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400FF9FF" w14:textId="77777777" w:rsidR="002F101D" w:rsidRPr="002F101D" w:rsidRDefault="002F101D" w:rsidP="002F101D">
            <w:pPr>
              <w:jc w:val="both"/>
              <w:rPr>
                <w:snapToGrid w:val="0"/>
                <w:sz w:val="20"/>
                <w:szCs w:val="28"/>
              </w:rPr>
            </w:pPr>
            <w:r w:rsidRPr="002F101D">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3FF69044" w14:textId="77777777" w:rsidR="002F101D" w:rsidRPr="002F101D" w:rsidRDefault="002F101D" w:rsidP="002F101D">
            <w:pPr>
              <w:jc w:val="center"/>
              <w:rPr>
                <w:snapToGrid w:val="0"/>
                <w:sz w:val="28"/>
                <w:szCs w:val="28"/>
              </w:rPr>
            </w:pPr>
            <w:r w:rsidRPr="002F101D">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7109585E" w14:textId="77777777" w:rsidR="002F101D" w:rsidRPr="002F101D" w:rsidRDefault="002F101D" w:rsidP="002F101D">
            <w:pPr>
              <w:jc w:val="center"/>
              <w:rPr>
                <w:snapToGrid w:val="0"/>
                <w:sz w:val="28"/>
                <w:szCs w:val="28"/>
              </w:rPr>
            </w:pPr>
            <w:r w:rsidRPr="002F101D">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0E8FFBEC"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4DC089A4"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7624F" w14:textId="77777777" w:rsidR="002F101D" w:rsidRPr="002F101D" w:rsidRDefault="002F101D" w:rsidP="002F101D">
            <w:pPr>
              <w:jc w:val="center"/>
              <w:rPr>
                <w:snapToGrid w:val="0"/>
                <w:sz w:val="20"/>
                <w:szCs w:val="28"/>
              </w:rPr>
            </w:pPr>
            <w:r w:rsidRPr="002F101D">
              <w:rPr>
                <w:snapToGrid w:val="0"/>
                <w:sz w:val="20"/>
                <w:szCs w:val="28"/>
              </w:rPr>
              <w:t>7</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79532B5D" w14:textId="77777777" w:rsidR="002F101D" w:rsidRPr="002F101D" w:rsidRDefault="002F101D" w:rsidP="002F101D">
            <w:pPr>
              <w:jc w:val="both"/>
              <w:rPr>
                <w:snapToGrid w:val="0"/>
                <w:sz w:val="20"/>
                <w:szCs w:val="28"/>
              </w:rPr>
            </w:pPr>
            <w:r w:rsidRPr="002F101D">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06B3979C" w14:textId="77777777" w:rsidR="002F101D" w:rsidRPr="002F101D" w:rsidRDefault="002F101D" w:rsidP="002F101D">
            <w:pPr>
              <w:jc w:val="center"/>
              <w:rPr>
                <w:snapToGrid w:val="0"/>
                <w:sz w:val="28"/>
                <w:szCs w:val="28"/>
              </w:rPr>
            </w:pPr>
            <w:r w:rsidRPr="002F101D">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32CBE2DC" w14:textId="77777777" w:rsidR="002F101D" w:rsidRPr="002F101D" w:rsidRDefault="002F101D" w:rsidP="002F101D">
            <w:pPr>
              <w:jc w:val="center"/>
              <w:rPr>
                <w:snapToGrid w:val="0"/>
                <w:sz w:val="28"/>
                <w:szCs w:val="28"/>
              </w:rPr>
            </w:pPr>
            <w:r w:rsidRPr="002F101D">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52CAEBAF"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065C9E73" w14:textId="77777777" w:rsidTr="00DD090C">
        <w:trPr>
          <w:gridAfter w:val="1"/>
          <w:wAfter w:w="1872"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D3616" w14:textId="77777777" w:rsidR="002F101D" w:rsidRPr="002F101D" w:rsidRDefault="002F101D" w:rsidP="002F101D">
            <w:pPr>
              <w:jc w:val="center"/>
              <w:rPr>
                <w:snapToGrid w:val="0"/>
                <w:sz w:val="20"/>
                <w:szCs w:val="28"/>
              </w:rPr>
            </w:pPr>
            <w:r w:rsidRPr="002F101D">
              <w:rPr>
                <w:snapToGrid w:val="0"/>
                <w:sz w:val="20"/>
                <w:szCs w:val="28"/>
              </w:rPr>
              <w:t>8</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6EC0DE34" w14:textId="77777777" w:rsidR="002F101D" w:rsidRPr="002F101D" w:rsidRDefault="002F101D" w:rsidP="002F101D">
            <w:pPr>
              <w:jc w:val="both"/>
              <w:rPr>
                <w:snapToGrid w:val="0"/>
                <w:sz w:val="20"/>
                <w:szCs w:val="28"/>
              </w:rPr>
            </w:pPr>
            <w:r w:rsidRPr="002F101D">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7819669A" w14:textId="77777777" w:rsidR="002F101D" w:rsidRPr="002F101D" w:rsidRDefault="002F101D" w:rsidP="002F101D">
            <w:pPr>
              <w:jc w:val="center"/>
              <w:rPr>
                <w:snapToGrid w:val="0"/>
                <w:sz w:val="28"/>
                <w:szCs w:val="28"/>
              </w:rPr>
            </w:pPr>
            <w:r w:rsidRPr="002F101D">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01820993" w14:textId="77777777" w:rsidR="002F101D" w:rsidRPr="002F101D" w:rsidRDefault="002F101D" w:rsidP="002F101D">
            <w:pPr>
              <w:jc w:val="center"/>
              <w:rPr>
                <w:snapToGrid w:val="0"/>
                <w:sz w:val="28"/>
                <w:szCs w:val="28"/>
              </w:rPr>
            </w:pPr>
            <w:r w:rsidRPr="002F101D">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74B607F8"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4875CD26" w14:textId="77777777" w:rsidTr="00DD090C">
        <w:trPr>
          <w:gridAfter w:val="1"/>
          <w:wAfter w:w="1872"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74944" w14:textId="77777777" w:rsidR="002F101D" w:rsidRPr="002F101D" w:rsidRDefault="002F101D" w:rsidP="002F101D">
            <w:pPr>
              <w:jc w:val="center"/>
              <w:rPr>
                <w:snapToGrid w:val="0"/>
                <w:sz w:val="20"/>
                <w:szCs w:val="28"/>
              </w:rPr>
            </w:pPr>
            <w:r w:rsidRPr="002F101D">
              <w:rPr>
                <w:snapToGrid w:val="0"/>
                <w:sz w:val="20"/>
                <w:szCs w:val="28"/>
              </w:rPr>
              <w:t>9</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260284FB" w14:textId="77777777" w:rsidR="002F101D" w:rsidRPr="002F101D" w:rsidRDefault="002F101D" w:rsidP="002F101D">
            <w:pPr>
              <w:jc w:val="both"/>
              <w:rPr>
                <w:snapToGrid w:val="0"/>
                <w:sz w:val="20"/>
                <w:szCs w:val="28"/>
              </w:rPr>
            </w:pPr>
            <w:r w:rsidRPr="002F101D">
              <w:rPr>
                <w:snapToGrid w:val="0"/>
                <w:sz w:val="20"/>
                <w:szCs w:val="28"/>
              </w:rPr>
              <w:t>Корректировка НВВ в связи с изменением (неисполнением) инвестиционной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49B44B67" w14:textId="77777777" w:rsidR="002F101D" w:rsidRPr="002F101D" w:rsidRDefault="002F101D" w:rsidP="002F101D">
            <w:pPr>
              <w:jc w:val="center"/>
              <w:rPr>
                <w:snapToGrid w:val="0"/>
                <w:sz w:val="28"/>
                <w:szCs w:val="28"/>
              </w:rPr>
            </w:pPr>
            <w:r w:rsidRPr="002F101D">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24BD8D6E" w14:textId="77777777" w:rsidR="002F101D" w:rsidRPr="002F101D" w:rsidRDefault="002F101D" w:rsidP="002F101D">
            <w:pPr>
              <w:jc w:val="center"/>
              <w:rPr>
                <w:snapToGrid w:val="0"/>
                <w:sz w:val="28"/>
                <w:szCs w:val="28"/>
              </w:rPr>
            </w:pPr>
            <w:r w:rsidRPr="002F101D">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16E774BA"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6236D5B9" w14:textId="77777777" w:rsidTr="00DD090C">
        <w:trPr>
          <w:gridAfter w:val="1"/>
          <w:wAfter w:w="1872"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C12E1" w14:textId="77777777" w:rsidR="002F101D" w:rsidRPr="002F101D" w:rsidRDefault="002F101D" w:rsidP="002F101D">
            <w:pPr>
              <w:jc w:val="center"/>
              <w:rPr>
                <w:snapToGrid w:val="0"/>
                <w:sz w:val="20"/>
                <w:szCs w:val="28"/>
              </w:rPr>
            </w:pPr>
            <w:r w:rsidRPr="002F101D">
              <w:rPr>
                <w:snapToGrid w:val="0"/>
                <w:sz w:val="20"/>
                <w:szCs w:val="28"/>
              </w:rPr>
              <w:t>10</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37D270C" w14:textId="77777777" w:rsidR="002F101D" w:rsidRPr="002F101D" w:rsidRDefault="002F101D" w:rsidP="002F101D">
            <w:pPr>
              <w:jc w:val="both"/>
              <w:rPr>
                <w:snapToGrid w:val="0"/>
                <w:sz w:val="20"/>
                <w:szCs w:val="28"/>
              </w:rPr>
            </w:pPr>
            <w:r w:rsidRPr="002F101D">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734F9AA6" w14:textId="77777777" w:rsidR="002F101D" w:rsidRPr="002F101D" w:rsidRDefault="002F101D" w:rsidP="002F101D">
            <w:pPr>
              <w:jc w:val="center"/>
              <w:rPr>
                <w:snapToGrid w:val="0"/>
                <w:sz w:val="28"/>
                <w:szCs w:val="28"/>
              </w:rPr>
            </w:pPr>
            <w:r w:rsidRPr="002F101D">
              <w:rPr>
                <w:snapToGrid w:val="0"/>
                <w:sz w:val="28"/>
                <w:szCs w:val="28"/>
              </w:rPr>
              <w:t>0</w:t>
            </w:r>
          </w:p>
        </w:tc>
        <w:tc>
          <w:tcPr>
            <w:tcW w:w="1418" w:type="dxa"/>
            <w:gridSpan w:val="2"/>
            <w:tcBorders>
              <w:top w:val="nil"/>
              <w:left w:val="nil"/>
              <w:bottom w:val="single" w:sz="4" w:space="0" w:color="auto"/>
              <w:right w:val="single" w:sz="4" w:space="0" w:color="auto"/>
            </w:tcBorders>
            <w:shd w:val="clear" w:color="000000" w:fill="FFFFFF"/>
            <w:vAlign w:val="center"/>
          </w:tcPr>
          <w:p w14:paraId="4FECC159" w14:textId="77777777" w:rsidR="002F101D" w:rsidRPr="002F101D" w:rsidRDefault="002F101D" w:rsidP="002F101D">
            <w:pPr>
              <w:jc w:val="center"/>
              <w:rPr>
                <w:snapToGrid w:val="0"/>
                <w:sz w:val="28"/>
                <w:szCs w:val="28"/>
              </w:rPr>
            </w:pPr>
            <w:r w:rsidRPr="002F101D">
              <w:rPr>
                <w:snapToGrid w:val="0"/>
                <w:sz w:val="28"/>
                <w:szCs w:val="28"/>
              </w:rPr>
              <w:t>0</w:t>
            </w:r>
          </w:p>
        </w:tc>
        <w:tc>
          <w:tcPr>
            <w:tcW w:w="1415" w:type="dxa"/>
            <w:tcBorders>
              <w:top w:val="nil"/>
              <w:left w:val="nil"/>
              <w:bottom w:val="single" w:sz="4" w:space="0" w:color="auto"/>
              <w:right w:val="single" w:sz="4" w:space="0" w:color="auto"/>
            </w:tcBorders>
            <w:shd w:val="clear" w:color="000000" w:fill="FFFFFF"/>
            <w:vAlign w:val="center"/>
          </w:tcPr>
          <w:p w14:paraId="48C254AA" w14:textId="77777777" w:rsidR="002F101D" w:rsidRPr="002F101D" w:rsidRDefault="002F101D" w:rsidP="002F101D">
            <w:pPr>
              <w:jc w:val="center"/>
              <w:rPr>
                <w:snapToGrid w:val="0"/>
                <w:sz w:val="28"/>
                <w:szCs w:val="28"/>
              </w:rPr>
            </w:pPr>
            <w:r w:rsidRPr="002F101D">
              <w:rPr>
                <w:snapToGrid w:val="0"/>
                <w:sz w:val="28"/>
                <w:szCs w:val="28"/>
              </w:rPr>
              <w:t>0</w:t>
            </w:r>
          </w:p>
        </w:tc>
      </w:tr>
      <w:tr w:rsidR="002F101D" w:rsidRPr="002F101D" w14:paraId="3BD0A253" w14:textId="77777777" w:rsidTr="00DD090C">
        <w:trPr>
          <w:gridAfter w:val="1"/>
          <w:wAfter w:w="1872"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1FD7C" w14:textId="77777777" w:rsidR="002F101D" w:rsidRPr="002F101D" w:rsidRDefault="002F101D" w:rsidP="002F101D">
            <w:pPr>
              <w:jc w:val="center"/>
              <w:rPr>
                <w:snapToGrid w:val="0"/>
                <w:sz w:val="20"/>
                <w:szCs w:val="28"/>
              </w:rPr>
            </w:pPr>
            <w:r w:rsidRPr="002F101D">
              <w:rPr>
                <w:snapToGrid w:val="0"/>
                <w:sz w:val="20"/>
                <w:szCs w:val="28"/>
              </w:rPr>
              <w:t>11</w:t>
            </w:r>
          </w:p>
        </w:tc>
        <w:tc>
          <w:tcPr>
            <w:tcW w:w="4212" w:type="dxa"/>
            <w:tcBorders>
              <w:top w:val="single" w:sz="4" w:space="0" w:color="auto"/>
              <w:left w:val="nil"/>
              <w:bottom w:val="single" w:sz="4" w:space="0" w:color="auto"/>
              <w:right w:val="single" w:sz="4" w:space="0" w:color="auto"/>
            </w:tcBorders>
            <w:shd w:val="clear" w:color="auto" w:fill="auto"/>
            <w:vAlign w:val="center"/>
            <w:hideMark/>
          </w:tcPr>
          <w:p w14:paraId="035671BD" w14:textId="77777777" w:rsidR="002F101D" w:rsidRPr="002F101D" w:rsidRDefault="002F101D" w:rsidP="002F101D">
            <w:pPr>
              <w:jc w:val="both"/>
              <w:rPr>
                <w:snapToGrid w:val="0"/>
                <w:sz w:val="20"/>
                <w:szCs w:val="28"/>
              </w:rPr>
            </w:pPr>
            <w:r w:rsidRPr="002F101D">
              <w:rPr>
                <w:snapToGrid w:val="0"/>
                <w:sz w:val="20"/>
                <w:szCs w:val="28"/>
              </w:rPr>
              <w:t>ИТОГО необходимая валовая выручка</w:t>
            </w:r>
          </w:p>
        </w:tc>
        <w:tc>
          <w:tcPr>
            <w:tcW w:w="1417" w:type="dxa"/>
            <w:gridSpan w:val="2"/>
            <w:tcBorders>
              <w:top w:val="nil"/>
              <w:left w:val="single" w:sz="4" w:space="0" w:color="auto"/>
              <w:bottom w:val="single" w:sz="4" w:space="0" w:color="auto"/>
              <w:right w:val="single" w:sz="4" w:space="0" w:color="auto"/>
            </w:tcBorders>
            <w:shd w:val="clear" w:color="000000" w:fill="FFFFFF"/>
            <w:vAlign w:val="center"/>
          </w:tcPr>
          <w:p w14:paraId="26562485" w14:textId="77777777" w:rsidR="002F101D" w:rsidRPr="002F101D" w:rsidRDefault="002F101D" w:rsidP="002F101D">
            <w:pPr>
              <w:jc w:val="center"/>
              <w:rPr>
                <w:snapToGrid w:val="0"/>
                <w:sz w:val="28"/>
                <w:szCs w:val="28"/>
              </w:rPr>
            </w:pPr>
            <w:r w:rsidRPr="002F101D">
              <w:rPr>
                <w:snapToGrid w:val="0"/>
                <w:sz w:val="28"/>
                <w:szCs w:val="28"/>
              </w:rPr>
              <w:t>10 944</w:t>
            </w:r>
          </w:p>
        </w:tc>
        <w:tc>
          <w:tcPr>
            <w:tcW w:w="1418" w:type="dxa"/>
            <w:gridSpan w:val="2"/>
            <w:tcBorders>
              <w:top w:val="nil"/>
              <w:left w:val="nil"/>
              <w:bottom w:val="single" w:sz="4" w:space="0" w:color="auto"/>
              <w:right w:val="single" w:sz="4" w:space="0" w:color="auto"/>
            </w:tcBorders>
            <w:shd w:val="clear" w:color="000000" w:fill="FFFFFF"/>
            <w:vAlign w:val="center"/>
          </w:tcPr>
          <w:p w14:paraId="51C3D962" w14:textId="77777777" w:rsidR="002F101D" w:rsidRPr="002F101D" w:rsidRDefault="002F101D" w:rsidP="002F101D">
            <w:pPr>
              <w:jc w:val="center"/>
              <w:rPr>
                <w:snapToGrid w:val="0"/>
                <w:sz w:val="28"/>
                <w:szCs w:val="28"/>
              </w:rPr>
            </w:pPr>
            <w:r w:rsidRPr="002F101D">
              <w:rPr>
                <w:snapToGrid w:val="0"/>
                <w:sz w:val="28"/>
                <w:szCs w:val="28"/>
              </w:rPr>
              <w:t>11 652</w:t>
            </w:r>
          </w:p>
        </w:tc>
        <w:tc>
          <w:tcPr>
            <w:tcW w:w="1415" w:type="dxa"/>
            <w:tcBorders>
              <w:top w:val="nil"/>
              <w:left w:val="nil"/>
              <w:bottom w:val="single" w:sz="4" w:space="0" w:color="auto"/>
              <w:right w:val="single" w:sz="4" w:space="0" w:color="auto"/>
            </w:tcBorders>
            <w:shd w:val="clear" w:color="000000" w:fill="FFFFFF"/>
            <w:vAlign w:val="center"/>
          </w:tcPr>
          <w:p w14:paraId="617760FD" w14:textId="77777777" w:rsidR="002F101D" w:rsidRPr="002F101D" w:rsidRDefault="002F101D" w:rsidP="002F101D">
            <w:pPr>
              <w:jc w:val="center"/>
              <w:rPr>
                <w:snapToGrid w:val="0"/>
                <w:sz w:val="28"/>
                <w:szCs w:val="28"/>
              </w:rPr>
            </w:pPr>
            <w:r w:rsidRPr="002F101D">
              <w:rPr>
                <w:snapToGrid w:val="0"/>
                <w:sz w:val="28"/>
                <w:szCs w:val="28"/>
              </w:rPr>
              <w:t>708</w:t>
            </w:r>
          </w:p>
        </w:tc>
      </w:tr>
    </w:tbl>
    <w:p w14:paraId="4DF030E1" w14:textId="77777777" w:rsidR="002F101D" w:rsidRPr="002F101D" w:rsidRDefault="002F101D" w:rsidP="002F101D">
      <w:pPr>
        <w:jc w:val="center"/>
        <w:rPr>
          <w:snapToGrid w:val="0"/>
          <w:sz w:val="28"/>
        </w:rPr>
      </w:pPr>
    </w:p>
    <w:p w14:paraId="129002B4" w14:textId="77777777" w:rsidR="002F101D" w:rsidRPr="002F101D" w:rsidRDefault="002F101D" w:rsidP="002F101D">
      <w:pPr>
        <w:rPr>
          <w:snapToGrid w:val="0"/>
          <w:vanish/>
          <w:sz w:val="28"/>
          <w:szCs w:val="28"/>
        </w:rPr>
      </w:pPr>
    </w:p>
    <w:p w14:paraId="75C2EF40" w14:textId="77777777" w:rsidR="002F101D" w:rsidRDefault="002F101D" w:rsidP="007E589A">
      <w:pPr>
        <w:tabs>
          <w:tab w:val="left" w:pos="5580"/>
          <w:tab w:val="left" w:pos="9498"/>
        </w:tabs>
        <w:ind w:right="-569"/>
        <w:sectPr w:rsidR="002F101D" w:rsidSect="007E589A">
          <w:pgSz w:w="11906" w:h="16838"/>
          <w:pgMar w:top="851" w:right="851" w:bottom="851" w:left="1701" w:header="708" w:footer="708" w:gutter="0"/>
          <w:cols w:space="708"/>
          <w:titlePg/>
          <w:docGrid w:linePitch="381"/>
        </w:sectPr>
      </w:pPr>
    </w:p>
    <w:p w14:paraId="52617072" w14:textId="77042DA9" w:rsidR="002F101D" w:rsidRPr="00AE0629" w:rsidRDefault="002F101D" w:rsidP="002F101D">
      <w:pPr>
        <w:tabs>
          <w:tab w:val="left" w:pos="5580"/>
          <w:tab w:val="left" w:pos="9498"/>
        </w:tabs>
        <w:ind w:left="-4836" w:right="-569" w:firstLine="10365"/>
      </w:pPr>
      <w:r w:rsidRPr="00AE0629">
        <w:lastRenderedPageBreak/>
        <w:t xml:space="preserve">Приложение № </w:t>
      </w:r>
      <w:r>
        <w:t>40</w:t>
      </w:r>
      <w:r>
        <w:t xml:space="preserve"> </w:t>
      </w:r>
      <w:r w:rsidRPr="00AE0629">
        <w:t xml:space="preserve">к протоколу № </w:t>
      </w:r>
      <w:r>
        <w:t>75</w:t>
      </w:r>
    </w:p>
    <w:p w14:paraId="7F23AB8A" w14:textId="77777777" w:rsidR="002F101D" w:rsidRPr="00AE0629" w:rsidRDefault="002F101D" w:rsidP="002F101D">
      <w:pPr>
        <w:tabs>
          <w:tab w:val="left" w:pos="5580"/>
          <w:tab w:val="left" w:pos="9498"/>
        </w:tabs>
        <w:ind w:left="-4836" w:right="-569" w:firstLine="10365"/>
      </w:pPr>
      <w:r w:rsidRPr="00AE0629">
        <w:t>заседания правления Региональной</w:t>
      </w:r>
    </w:p>
    <w:p w14:paraId="1678BD14" w14:textId="77777777" w:rsidR="002F101D" w:rsidRPr="00AE0629" w:rsidRDefault="002F101D" w:rsidP="002F101D">
      <w:pPr>
        <w:tabs>
          <w:tab w:val="left" w:pos="5580"/>
          <w:tab w:val="left" w:pos="9498"/>
        </w:tabs>
        <w:ind w:left="-4836" w:right="-569" w:firstLine="10365"/>
      </w:pPr>
      <w:r w:rsidRPr="00AE0629">
        <w:t>энергетической комиссии</w:t>
      </w:r>
    </w:p>
    <w:p w14:paraId="30FA6A21" w14:textId="77777777" w:rsidR="002F101D" w:rsidRDefault="002F101D" w:rsidP="002F101D">
      <w:pPr>
        <w:tabs>
          <w:tab w:val="left" w:pos="5580"/>
          <w:tab w:val="left" w:pos="9498"/>
        </w:tabs>
        <w:ind w:left="-4836" w:right="-569" w:firstLine="10365"/>
      </w:pPr>
      <w:r w:rsidRPr="00AE0629">
        <w:t xml:space="preserve">Кузбасса от </w:t>
      </w:r>
      <w:r>
        <w:t>30</w:t>
      </w:r>
      <w:r w:rsidRPr="00AE0629">
        <w:t>.1</w:t>
      </w:r>
      <w:r>
        <w:t>1</w:t>
      </w:r>
      <w:r w:rsidRPr="00AE0629">
        <w:t>.2023</w:t>
      </w:r>
    </w:p>
    <w:p w14:paraId="2B4D480C" w14:textId="77777777" w:rsidR="001462ED" w:rsidRDefault="001462ED" w:rsidP="002F101D">
      <w:pPr>
        <w:tabs>
          <w:tab w:val="left" w:pos="5580"/>
          <w:tab w:val="left" w:pos="9498"/>
        </w:tabs>
        <w:ind w:left="-4836" w:right="-569" w:firstLine="10365"/>
      </w:pPr>
    </w:p>
    <w:p w14:paraId="661B003E" w14:textId="77777777" w:rsidR="001462ED" w:rsidRPr="001462ED" w:rsidRDefault="001462ED" w:rsidP="001462ED">
      <w:pPr>
        <w:tabs>
          <w:tab w:val="left" w:pos="0"/>
        </w:tabs>
        <w:ind w:left="-1276" w:right="-567" w:firstLine="709"/>
        <w:jc w:val="center"/>
        <w:rPr>
          <w:b/>
          <w:color w:val="000000"/>
          <w:sz w:val="28"/>
          <w:szCs w:val="28"/>
          <w:lang w:eastAsia="en-US"/>
        </w:rPr>
      </w:pPr>
      <w:r w:rsidRPr="001462ED">
        <w:rPr>
          <w:b/>
          <w:bCs/>
          <w:color w:val="000000"/>
          <w:sz w:val="28"/>
          <w:szCs w:val="28"/>
          <w:lang w:eastAsia="en-US"/>
        </w:rPr>
        <w:t xml:space="preserve">Долгосрочные параметры регулирования для формирования </w:t>
      </w:r>
      <w:r w:rsidRPr="001462ED">
        <w:rPr>
          <w:b/>
          <w:bCs/>
          <w:color w:val="000000"/>
          <w:sz w:val="28"/>
          <w:szCs w:val="28"/>
          <w:lang w:eastAsia="en-US"/>
        </w:rPr>
        <w:br/>
        <w:t xml:space="preserve">долгосрочных </w:t>
      </w:r>
      <w:r w:rsidRPr="001462ED">
        <w:rPr>
          <w:b/>
          <w:color w:val="000000"/>
          <w:sz w:val="28"/>
          <w:szCs w:val="28"/>
          <w:lang w:eastAsia="en-US"/>
        </w:rPr>
        <w:t xml:space="preserve">тарифов ООО «Мир тепла» на тепловую энергию, реализуемую </w:t>
      </w:r>
      <w:r w:rsidRPr="001462ED">
        <w:rPr>
          <w:b/>
          <w:color w:val="000000"/>
          <w:sz w:val="28"/>
          <w:szCs w:val="28"/>
          <w:lang w:eastAsia="en-US"/>
        </w:rPr>
        <w:br/>
        <w:t>на потребительском рынке Анжеро-Судженского городского округа,</w:t>
      </w:r>
    </w:p>
    <w:p w14:paraId="34E5299C" w14:textId="77777777" w:rsidR="001462ED" w:rsidRPr="001462ED" w:rsidRDefault="001462ED" w:rsidP="001462ED">
      <w:pPr>
        <w:tabs>
          <w:tab w:val="left" w:pos="0"/>
        </w:tabs>
        <w:ind w:left="-1276" w:right="-569" w:firstLine="709"/>
        <w:jc w:val="center"/>
        <w:rPr>
          <w:b/>
          <w:color w:val="000000"/>
          <w:sz w:val="28"/>
          <w:szCs w:val="28"/>
          <w:lang w:eastAsia="en-US"/>
        </w:rPr>
      </w:pPr>
      <w:r w:rsidRPr="001462ED">
        <w:rPr>
          <w:b/>
          <w:color w:val="000000"/>
          <w:sz w:val="28"/>
          <w:szCs w:val="28"/>
          <w:lang w:eastAsia="en-US"/>
        </w:rPr>
        <w:t>на период с 29.03.2022 по 31.12.2026</w:t>
      </w:r>
    </w:p>
    <w:tbl>
      <w:tblPr>
        <w:tblStyle w:val="265"/>
        <w:tblpPr w:leftFromText="180" w:rightFromText="180" w:vertAnchor="text" w:horzAnchor="margin" w:tblpX="-1012" w:tblpY="109"/>
        <w:tblW w:w="10620" w:type="dxa"/>
        <w:tblLayout w:type="fixed"/>
        <w:tblLook w:val="04A0" w:firstRow="1" w:lastRow="0" w:firstColumn="1" w:lastColumn="0" w:noHBand="0" w:noVBand="1"/>
      </w:tblPr>
      <w:tblGrid>
        <w:gridCol w:w="1706"/>
        <w:gridCol w:w="850"/>
        <w:gridCol w:w="1133"/>
        <w:gridCol w:w="1275"/>
        <w:gridCol w:w="991"/>
        <w:gridCol w:w="1124"/>
        <w:gridCol w:w="1284"/>
        <w:gridCol w:w="1265"/>
        <w:gridCol w:w="992"/>
      </w:tblGrid>
      <w:tr w:rsidR="001462ED" w:rsidRPr="001462ED" w14:paraId="3EB69153" w14:textId="77777777" w:rsidTr="00DD090C">
        <w:trPr>
          <w:trHeight w:val="1959"/>
        </w:trPr>
        <w:tc>
          <w:tcPr>
            <w:tcW w:w="1706" w:type="dxa"/>
            <w:vMerge w:val="restart"/>
            <w:tcBorders>
              <w:top w:val="single" w:sz="4" w:space="0" w:color="auto"/>
              <w:left w:val="single" w:sz="4" w:space="0" w:color="auto"/>
              <w:bottom w:val="single" w:sz="4" w:space="0" w:color="auto"/>
              <w:right w:val="single" w:sz="4" w:space="0" w:color="auto"/>
            </w:tcBorders>
            <w:vAlign w:val="center"/>
            <w:hideMark/>
          </w:tcPr>
          <w:p w14:paraId="567A0C67" w14:textId="77777777" w:rsidR="001462ED" w:rsidRPr="001462ED" w:rsidRDefault="001462ED" w:rsidP="001462ED">
            <w:pPr>
              <w:ind w:left="-113" w:right="-2"/>
              <w:jc w:val="center"/>
            </w:pPr>
            <w:r w:rsidRPr="001462ED">
              <w:t>Наименование регулируемой организации</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33AB73E" w14:textId="77777777" w:rsidR="001462ED" w:rsidRPr="001462ED" w:rsidRDefault="001462ED" w:rsidP="001462ED">
            <w:pPr>
              <w:ind w:left="-91" w:right="-108" w:hanging="17"/>
              <w:jc w:val="center"/>
            </w:pPr>
            <w:r w:rsidRPr="001462ED">
              <w:t>Период</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E94879D" w14:textId="77777777" w:rsidR="001462ED" w:rsidRPr="001462ED" w:rsidRDefault="001462ED" w:rsidP="001462ED">
            <w:pPr>
              <w:ind w:left="-108" w:right="-108"/>
              <w:jc w:val="center"/>
            </w:pPr>
            <w:r w:rsidRPr="001462ED">
              <w:t>Базовый</w:t>
            </w:r>
          </w:p>
          <w:p w14:paraId="43234D74" w14:textId="77777777" w:rsidR="001462ED" w:rsidRPr="001462ED" w:rsidRDefault="001462ED" w:rsidP="001462ED">
            <w:pPr>
              <w:ind w:left="-108" w:right="-108"/>
              <w:jc w:val="center"/>
            </w:pPr>
            <w:r w:rsidRPr="001462ED">
              <w:t xml:space="preserve">уровень </w:t>
            </w:r>
            <w:proofErr w:type="gramStart"/>
            <w:r w:rsidRPr="001462ED">
              <w:t>опера-</w:t>
            </w:r>
            <w:proofErr w:type="spellStart"/>
            <w:r w:rsidRPr="001462ED">
              <w:t>ционных</w:t>
            </w:r>
            <w:proofErr w:type="spellEnd"/>
            <w:proofErr w:type="gramEnd"/>
            <w:r w:rsidRPr="001462ED">
              <w:t xml:space="preserve"> расходов</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5F368E" w14:textId="77777777" w:rsidR="001462ED" w:rsidRPr="001462ED" w:rsidRDefault="001462ED" w:rsidP="001462ED">
            <w:pPr>
              <w:ind w:left="-108" w:right="-108"/>
              <w:jc w:val="center"/>
            </w:pPr>
            <w:r w:rsidRPr="001462ED">
              <w:t xml:space="preserve">Индекс </w:t>
            </w:r>
            <w:proofErr w:type="spellStart"/>
            <w:r w:rsidRPr="001462ED">
              <w:t>эффектив-ности</w:t>
            </w:r>
            <w:proofErr w:type="spellEnd"/>
            <w:r w:rsidRPr="001462ED">
              <w:t xml:space="preserve"> </w:t>
            </w:r>
            <w:proofErr w:type="spellStart"/>
            <w:r w:rsidRPr="001462ED">
              <w:t>операцион-ных</w:t>
            </w:r>
            <w:proofErr w:type="spellEnd"/>
            <w:r w:rsidRPr="001462ED">
              <w:t xml:space="preserve"> </w:t>
            </w:r>
            <w:proofErr w:type="spellStart"/>
            <w:r w:rsidRPr="001462ED">
              <w:t>расхо-дов</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14:paraId="2BBCB024" w14:textId="77777777" w:rsidR="001462ED" w:rsidRPr="001462ED" w:rsidRDefault="001462ED" w:rsidP="001462ED">
            <w:pPr>
              <w:ind w:left="-108" w:right="-108"/>
              <w:jc w:val="center"/>
            </w:pPr>
            <w:proofErr w:type="gramStart"/>
            <w:r w:rsidRPr="001462ED">
              <w:t>Норма-</w:t>
            </w:r>
            <w:proofErr w:type="spellStart"/>
            <w:r w:rsidRPr="001462ED">
              <w:t>тивный</w:t>
            </w:r>
            <w:proofErr w:type="spellEnd"/>
            <w:proofErr w:type="gramEnd"/>
            <w:r w:rsidRPr="001462ED">
              <w:t xml:space="preserve"> уровень прибыли</w:t>
            </w:r>
          </w:p>
        </w:tc>
        <w:tc>
          <w:tcPr>
            <w:tcW w:w="1124" w:type="dxa"/>
            <w:vMerge w:val="restart"/>
            <w:tcBorders>
              <w:top w:val="single" w:sz="4" w:space="0" w:color="auto"/>
              <w:left w:val="single" w:sz="4" w:space="0" w:color="auto"/>
              <w:bottom w:val="single" w:sz="4" w:space="0" w:color="auto"/>
              <w:right w:val="single" w:sz="4" w:space="0" w:color="auto"/>
            </w:tcBorders>
            <w:vAlign w:val="center"/>
            <w:hideMark/>
          </w:tcPr>
          <w:p w14:paraId="00BE24A8" w14:textId="77777777" w:rsidR="001462ED" w:rsidRPr="001462ED" w:rsidRDefault="001462ED" w:rsidP="001462ED">
            <w:pPr>
              <w:ind w:left="-108" w:right="-108" w:hanging="108"/>
              <w:jc w:val="center"/>
            </w:pPr>
            <w:r w:rsidRPr="001462ED">
              <w:t xml:space="preserve">Уровень </w:t>
            </w:r>
            <w:proofErr w:type="gramStart"/>
            <w:r w:rsidRPr="001462ED">
              <w:t>надеж-</w:t>
            </w:r>
            <w:proofErr w:type="spellStart"/>
            <w:r w:rsidRPr="001462ED">
              <w:t>ности</w:t>
            </w:r>
            <w:proofErr w:type="spellEnd"/>
            <w:proofErr w:type="gramEnd"/>
            <w:r w:rsidRPr="001462ED">
              <w:t xml:space="preserve"> </w:t>
            </w:r>
          </w:p>
          <w:p w14:paraId="1990F0C3" w14:textId="77777777" w:rsidR="001462ED" w:rsidRPr="001462ED" w:rsidRDefault="001462ED" w:rsidP="001462ED">
            <w:pPr>
              <w:ind w:left="-108" w:right="-108" w:hanging="108"/>
              <w:jc w:val="center"/>
            </w:pPr>
            <w:proofErr w:type="gramStart"/>
            <w:r w:rsidRPr="001462ED">
              <w:t>тепло-снабжения</w:t>
            </w:r>
            <w:proofErr w:type="gramEnd"/>
          </w:p>
        </w:tc>
        <w:tc>
          <w:tcPr>
            <w:tcW w:w="1284" w:type="dxa"/>
            <w:vMerge w:val="restart"/>
            <w:tcBorders>
              <w:top w:val="single" w:sz="4" w:space="0" w:color="auto"/>
              <w:left w:val="single" w:sz="4" w:space="0" w:color="auto"/>
              <w:bottom w:val="single" w:sz="4" w:space="0" w:color="auto"/>
              <w:right w:val="single" w:sz="4" w:space="0" w:color="auto"/>
            </w:tcBorders>
            <w:vAlign w:val="center"/>
            <w:hideMark/>
          </w:tcPr>
          <w:p w14:paraId="6871375D" w14:textId="77777777" w:rsidR="001462ED" w:rsidRPr="001462ED" w:rsidRDefault="001462ED" w:rsidP="001462ED">
            <w:pPr>
              <w:ind w:right="-108" w:hanging="108"/>
              <w:jc w:val="center"/>
            </w:pPr>
            <w:r w:rsidRPr="001462ED">
              <w:t xml:space="preserve">Показатели </w:t>
            </w:r>
            <w:proofErr w:type="gramStart"/>
            <w:r w:rsidRPr="001462ED">
              <w:t>энерго-</w:t>
            </w:r>
            <w:proofErr w:type="spellStart"/>
            <w:r w:rsidRPr="001462ED">
              <w:t>сбереже</w:t>
            </w:r>
            <w:proofErr w:type="spellEnd"/>
            <w:r w:rsidRPr="001462ED">
              <w:t>-</w:t>
            </w:r>
            <w:proofErr w:type="spellStart"/>
            <w:r w:rsidRPr="001462ED">
              <w:t>ния</w:t>
            </w:r>
            <w:proofErr w:type="spellEnd"/>
            <w:proofErr w:type="gramEnd"/>
          </w:p>
          <w:p w14:paraId="5A65DDE9" w14:textId="77777777" w:rsidR="001462ED" w:rsidRPr="001462ED" w:rsidRDefault="001462ED" w:rsidP="001462ED">
            <w:pPr>
              <w:ind w:right="-108" w:hanging="108"/>
              <w:jc w:val="center"/>
            </w:pPr>
            <w:r w:rsidRPr="001462ED">
              <w:t xml:space="preserve">и </w:t>
            </w:r>
            <w:proofErr w:type="spellStart"/>
            <w:proofErr w:type="gramStart"/>
            <w:r w:rsidRPr="001462ED">
              <w:t>энергети</w:t>
            </w:r>
            <w:proofErr w:type="spellEnd"/>
            <w:r w:rsidRPr="001462ED">
              <w:t>-ческой</w:t>
            </w:r>
            <w:proofErr w:type="gramEnd"/>
            <w:r w:rsidRPr="001462ED">
              <w:t xml:space="preserve"> </w:t>
            </w:r>
            <w:proofErr w:type="spellStart"/>
            <w:r w:rsidRPr="001462ED">
              <w:t>эффек-тивности</w:t>
            </w:r>
            <w:proofErr w:type="spellEnd"/>
          </w:p>
        </w:tc>
        <w:tc>
          <w:tcPr>
            <w:tcW w:w="1265" w:type="dxa"/>
            <w:vMerge w:val="restart"/>
            <w:tcBorders>
              <w:top w:val="single" w:sz="4" w:space="0" w:color="auto"/>
              <w:left w:val="single" w:sz="4" w:space="0" w:color="auto"/>
              <w:bottom w:val="single" w:sz="4" w:space="0" w:color="auto"/>
              <w:right w:val="single" w:sz="4" w:space="0" w:color="auto"/>
            </w:tcBorders>
            <w:vAlign w:val="center"/>
            <w:hideMark/>
          </w:tcPr>
          <w:p w14:paraId="10FF2431" w14:textId="77777777" w:rsidR="001462ED" w:rsidRPr="001462ED" w:rsidRDefault="001462ED" w:rsidP="001462ED">
            <w:pPr>
              <w:ind w:left="-108" w:right="-108"/>
              <w:jc w:val="center"/>
            </w:pPr>
            <w:r w:rsidRPr="001462ED">
              <w:t>Реализация программ</w:t>
            </w:r>
          </w:p>
          <w:p w14:paraId="271C1889" w14:textId="77777777" w:rsidR="001462ED" w:rsidRPr="001462ED" w:rsidRDefault="001462ED" w:rsidP="001462ED">
            <w:pPr>
              <w:ind w:left="-108" w:right="-108"/>
              <w:jc w:val="center"/>
            </w:pPr>
            <w:r w:rsidRPr="001462ED">
              <w:t xml:space="preserve">в области </w:t>
            </w:r>
            <w:proofErr w:type="gramStart"/>
            <w:r w:rsidRPr="001462ED">
              <w:t>энерго-</w:t>
            </w:r>
            <w:proofErr w:type="spellStart"/>
            <w:r w:rsidRPr="001462ED">
              <w:t>сбере</w:t>
            </w:r>
            <w:proofErr w:type="spellEnd"/>
            <w:r w:rsidRPr="001462ED">
              <w:t>-</w:t>
            </w:r>
            <w:proofErr w:type="spellStart"/>
            <w:r w:rsidRPr="001462ED">
              <w:t>жения</w:t>
            </w:r>
            <w:proofErr w:type="spellEnd"/>
            <w:proofErr w:type="gramEnd"/>
          </w:p>
          <w:p w14:paraId="7BE6041A" w14:textId="77777777" w:rsidR="001462ED" w:rsidRPr="001462ED" w:rsidRDefault="001462ED" w:rsidP="001462ED">
            <w:pPr>
              <w:ind w:left="-108" w:right="-108"/>
              <w:jc w:val="center"/>
            </w:pPr>
            <w:r w:rsidRPr="001462ED">
              <w:t xml:space="preserve">и </w:t>
            </w:r>
            <w:proofErr w:type="spellStart"/>
            <w:r w:rsidRPr="001462ED">
              <w:t>повы</w:t>
            </w:r>
            <w:proofErr w:type="spellEnd"/>
            <w:r w:rsidRPr="001462ED">
              <w:t>-</w:t>
            </w:r>
          </w:p>
          <w:p w14:paraId="42384C76" w14:textId="77777777" w:rsidR="001462ED" w:rsidRPr="001462ED" w:rsidRDefault="001462ED" w:rsidP="001462ED">
            <w:pPr>
              <w:ind w:left="-108" w:right="-108"/>
              <w:jc w:val="center"/>
            </w:pPr>
            <w:proofErr w:type="spellStart"/>
            <w:r w:rsidRPr="001462ED">
              <w:t>шения</w:t>
            </w:r>
            <w:proofErr w:type="spellEnd"/>
            <w:r w:rsidRPr="001462ED">
              <w:t xml:space="preserve"> </w:t>
            </w:r>
            <w:proofErr w:type="spellStart"/>
            <w:proofErr w:type="gramStart"/>
            <w:r w:rsidRPr="001462ED">
              <w:t>энергети</w:t>
            </w:r>
            <w:proofErr w:type="spellEnd"/>
            <w:r w:rsidRPr="001462ED">
              <w:t>-ческой</w:t>
            </w:r>
            <w:proofErr w:type="gramEnd"/>
            <w:r w:rsidRPr="001462ED">
              <w:t xml:space="preserve"> </w:t>
            </w:r>
            <w:proofErr w:type="spellStart"/>
            <w:r w:rsidRPr="001462ED">
              <w:t>эффек-тивности</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4DA1DD1" w14:textId="77777777" w:rsidR="001462ED" w:rsidRPr="001462ED" w:rsidRDefault="001462ED" w:rsidP="001462ED">
            <w:pPr>
              <w:ind w:right="-2"/>
              <w:jc w:val="center"/>
            </w:pPr>
            <w:r w:rsidRPr="001462ED">
              <w:t>Дина-</w:t>
            </w:r>
            <w:proofErr w:type="spellStart"/>
            <w:r w:rsidRPr="001462ED">
              <w:t>мика</w:t>
            </w:r>
            <w:proofErr w:type="spellEnd"/>
            <w:r w:rsidRPr="001462ED">
              <w:t xml:space="preserve"> </w:t>
            </w:r>
            <w:proofErr w:type="gramStart"/>
            <w:r w:rsidRPr="001462ED">
              <w:t>изме-нения</w:t>
            </w:r>
            <w:proofErr w:type="gramEnd"/>
            <w:r w:rsidRPr="001462ED">
              <w:t xml:space="preserve"> </w:t>
            </w:r>
            <w:proofErr w:type="spellStart"/>
            <w:r w:rsidRPr="001462ED">
              <w:t>расхо-дов</w:t>
            </w:r>
            <w:proofErr w:type="spellEnd"/>
            <w:r w:rsidRPr="001462ED">
              <w:t xml:space="preserve"> на </w:t>
            </w:r>
            <w:proofErr w:type="spellStart"/>
            <w:r w:rsidRPr="001462ED">
              <w:t>топли</w:t>
            </w:r>
            <w:proofErr w:type="spellEnd"/>
            <w:r w:rsidRPr="001462ED">
              <w:t>-во</w:t>
            </w:r>
          </w:p>
        </w:tc>
      </w:tr>
      <w:tr w:rsidR="001462ED" w:rsidRPr="001462ED" w14:paraId="7DE078A7" w14:textId="77777777" w:rsidTr="00DD090C">
        <w:trPr>
          <w:trHeight w:val="165"/>
        </w:trPr>
        <w:tc>
          <w:tcPr>
            <w:tcW w:w="1706" w:type="dxa"/>
            <w:vMerge/>
            <w:tcBorders>
              <w:top w:val="single" w:sz="4" w:space="0" w:color="auto"/>
              <w:left w:val="single" w:sz="4" w:space="0" w:color="auto"/>
              <w:bottom w:val="single" w:sz="4" w:space="0" w:color="auto"/>
              <w:right w:val="single" w:sz="4" w:space="0" w:color="auto"/>
            </w:tcBorders>
            <w:vAlign w:val="center"/>
            <w:hideMark/>
          </w:tcPr>
          <w:p w14:paraId="7CF1F20B" w14:textId="77777777" w:rsidR="001462ED" w:rsidRPr="001462ED" w:rsidRDefault="001462ED" w:rsidP="001462ED"/>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DF887B" w14:textId="77777777" w:rsidR="001462ED" w:rsidRPr="001462ED" w:rsidRDefault="001462ED" w:rsidP="001462ED"/>
        </w:tc>
        <w:tc>
          <w:tcPr>
            <w:tcW w:w="1133" w:type="dxa"/>
            <w:tcBorders>
              <w:top w:val="single" w:sz="4" w:space="0" w:color="auto"/>
              <w:left w:val="single" w:sz="4" w:space="0" w:color="auto"/>
              <w:bottom w:val="single" w:sz="4" w:space="0" w:color="auto"/>
              <w:right w:val="single" w:sz="4" w:space="0" w:color="auto"/>
            </w:tcBorders>
            <w:vAlign w:val="center"/>
            <w:hideMark/>
          </w:tcPr>
          <w:p w14:paraId="6283B385" w14:textId="77777777" w:rsidR="001462ED" w:rsidRPr="001462ED" w:rsidRDefault="001462ED" w:rsidP="001462ED">
            <w:pPr>
              <w:ind w:right="-2"/>
              <w:jc w:val="center"/>
            </w:pPr>
            <w:r w:rsidRPr="001462ED">
              <w:t>тыс. руб.</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18AD12D" w14:textId="77777777" w:rsidR="001462ED" w:rsidRPr="001462ED" w:rsidRDefault="001462ED" w:rsidP="001462ED">
            <w:pPr>
              <w:ind w:right="-2"/>
              <w:jc w:val="center"/>
            </w:pPr>
            <w:r w:rsidRPr="001462ED">
              <w:t>%</w:t>
            </w:r>
          </w:p>
        </w:tc>
        <w:tc>
          <w:tcPr>
            <w:tcW w:w="991" w:type="dxa"/>
            <w:tcBorders>
              <w:top w:val="single" w:sz="4" w:space="0" w:color="auto"/>
              <w:left w:val="single" w:sz="4" w:space="0" w:color="auto"/>
              <w:bottom w:val="single" w:sz="4" w:space="0" w:color="auto"/>
              <w:right w:val="single" w:sz="4" w:space="0" w:color="auto"/>
            </w:tcBorders>
            <w:vAlign w:val="center"/>
            <w:hideMark/>
          </w:tcPr>
          <w:p w14:paraId="75879FB5" w14:textId="77777777" w:rsidR="001462ED" w:rsidRPr="001462ED" w:rsidRDefault="001462ED" w:rsidP="001462ED">
            <w:pPr>
              <w:ind w:right="-2"/>
              <w:jc w:val="center"/>
            </w:pPr>
            <w:r w:rsidRPr="001462ED">
              <w:t>%</w:t>
            </w:r>
          </w:p>
        </w:tc>
        <w:tc>
          <w:tcPr>
            <w:tcW w:w="1124" w:type="dxa"/>
            <w:vMerge/>
            <w:tcBorders>
              <w:top w:val="single" w:sz="4" w:space="0" w:color="auto"/>
              <w:left w:val="single" w:sz="4" w:space="0" w:color="auto"/>
              <w:bottom w:val="single" w:sz="4" w:space="0" w:color="auto"/>
              <w:right w:val="single" w:sz="4" w:space="0" w:color="auto"/>
            </w:tcBorders>
            <w:vAlign w:val="center"/>
            <w:hideMark/>
          </w:tcPr>
          <w:p w14:paraId="6F06E666" w14:textId="77777777" w:rsidR="001462ED" w:rsidRPr="001462ED" w:rsidRDefault="001462ED" w:rsidP="001462ED"/>
        </w:tc>
        <w:tc>
          <w:tcPr>
            <w:tcW w:w="1284" w:type="dxa"/>
            <w:vMerge/>
            <w:tcBorders>
              <w:top w:val="single" w:sz="4" w:space="0" w:color="auto"/>
              <w:left w:val="single" w:sz="4" w:space="0" w:color="auto"/>
              <w:bottom w:val="single" w:sz="4" w:space="0" w:color="auto"/>
              <w:right w:val="single" w:sz="4" w:space="0" w:color="auto"/>
            </w:tcBorders>
            <w:vAlign w:val="center"/>
            <w:hideMark/>
          </w:tcPr>
          <w:p w14:paraId="76C1DCCC" w14:textId="77777777" w:rsidR="001462ED" w:rsidRPr="001462ED" w:rsidRDefault="001462ED" w:rsidP="001462ED"/>
        </w:tc>
        <w:tc>
          <w:tcPr>
            <w:tcW w:w="1265" w:type="dxa"/>
            <w:vMerge/>
            <w:tcBorders>
              <w:top w:val="single" w:sz="4" w:space="0" w:color="auto"/>
              <w:left w:val="single" w:sz="4" w:space="0" w:color="auto"/>
              <w:bottom w:val="single" w:sz="4" w:space="0" w:color="auto"/>
              <w:right w:val="single" w:sz="4" w:space="0" w:color="auto"/>
            </w:tcBorders>
            <w:vAlign w:val="center"/>
            <w:hideMark/>
          </w:tcPr>
          <w:p w14:paraId="06408728" w14:textId="77777777" w:rsidR="001462ED" w:rsidRPr="001462ED" w:rsidRDefault="001462ED" w:rsidP="001462ED"/>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8DC58C" w14:textId="77777777" w:rsidR="001462ED" w:rsidRPr="001462ED" w:rsidRDefault="001462ED" w:rsidP="001462ED"/>
        </w:tc>
      </w:tr>
      <w:tr w:rsidR="001462ED" w:rsidRPr="001462ED" w14:paraId="127C1F86" w14:textId="77777777" w:rsidTr="00DD090C">
        <w:trPr>
          <w:trHeight w:val="165"/>
        </w:trPr>
        <w:tc>
          <w:tcPr>
            <w:tcW w:w="1706" w:type="dxa"/>
            <w:tcBorders>
              <w:top w:val="single" w:sz="4" w:space="0" w:color="auto"/>
              <w:left w:val="single" w:sz="4" w:space="0" w:color="auto"/>
              <w:bottom w:val="single" w:sz="4" w:space="0" w:color="auto"/>
              <w:right w:val="single" w:sz="4" w:space="0" w:color="auto"/>
            </w:tcBorders>
            <w:vAlign w:val="center"/>
            <w:hideMark/>
          </w:tcPr>
          <w:p w14:paraId="278194FB" w14:textId="77777777" w:rsidR="001462ED" w:rsidRPr="001462ED" w:rsidRDefault="001462ED" w:rsidP="001462ED">
            <w:pPr>
              <w:ind w:right="-2"/>
              <w:jc w:val="center"/>
            </w:pPr>
            <w:r w:rsidRPr="001462ED">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3D33D5" w14:textId="77777777" w:rsidR="001462ED" w:rsidRPr="001462ED" w:rsidRDefault="001462ED" w:rsidP="001462ED">
            <w:pPr>
              <w:ind w:right="-2"/>
              <w:jc w:val="center"/>
            </w:pPr>
            <w:r w:rsidRPr="001462ED">
              <w:t>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3FA3345" w14:textId="77777777" w:rsidR="001462ED" w:rsidRPr="001462ED" w:rsidRDefault="001462ED" w:rsidP="001462ED">
            <w:pPr>
              <w:ind w:right="-2"/>
              <w:jc w:val="center"/>
            </w:pPr>
            <w:r w:rsidRPr="001462ED">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08D9D16" w14:textId="77777777" w:rsidR="001462ED" w:rsidRPr="001462ED" w:rsidRDefault="001462ED" w:rsidP="001462ED">
            <w:pPr>
              <w:ind w:right="-2"/>
              <w:jc w:val="center"/>
            </w:pPr>
            <w:r w:rsidRPr="001462ED">
              <w:t>4</w:t>
            </w:r>
          </w:p>
        </w:tc>
        <w:tc>
          <w:tcPr>
            <w:tcW w:w="991" w:type="dxa"/>
            <w:tcBorders>
              <w:top w:val="single" w:sz="4" w:space="0" w:color="auto"/>
              <w:left w:val="single" w:sz="4" w:space="0" w:color="auto"/>
              <w:bottom w:val="single" w:sz="4" w:space="0" w:color="auto"/>
              <w:right w:val="single" w:sz="4" w:space="0" w:color="auto"/>
            </w:tcBorders>
            <w:vAlign w:val="center"/>
            <w:hideMark/>
          </w:tcPr>
          <w:p w14:paraId="53CFFF40" w14:textId="77777777" w:rsidR="001462ED" w:rsidRPr="001462ED" w:rsidRDefault="001462ED" w:rsidP="001462ED">
            <w:pPr>
              <w:ind w:right="-2"/>
              <w:jc w:val="center"/>
            </w:pPr>
            <w:r w:rsidRPr="001462ED">
              <w:t>5</w:t>
            </w:r>
          </w:p>
        </w:tc>
        <w:tc>
          <w:tcPr>
            <w:tcW w:w="1124" w:type="dxa"/>
            <w:tcBorders>
              <w:top w:val="single" w:sz="4" w:space="0" w:color="auto"/>
              <w:left w:val="single" w:sz="4" w:space="0" w:color="auto"/>
              <w:bottom w:val="single" w:sz="4" w:space="0" w:color="auto"/>
              <w:right w:val="single" w:sz="4" w:space="0" w:color="auto"/>
            </w:tcBorders>
            <w:vAlign w:val="center"/>
            <w:hideMark/>
          </w:tcPr>
          <w:p w14:paraId="6D80252C" w14:textId="77777777" w:rsidR="001462ED" w:rsidRPr="001462ED" w:rsidRDefault="001462ED" w:rsidP="001462ED">
            <w:pPr>
              <w:ind w:left="-108" w:right="-108"/>
              <w:jc w:val="center"/>
            </w:pPr>
            <w:r w:rsidRPr="001462ED">
              <w:t>6</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81EF601" w14:textId="77777777" w:rsidR="001462ED" w:rsidRPr="001462ED" w:rsidRDefault="001462ED" w:rsidP="001462ED">
            <w:pPr>
              <w:ind w:right="-2"/>
              <w:jc w:val="center"/>
            </w:pPr>
            <w:r w:rsidRPr="001462ED">
              <w:t>7</w:t>
            </w:r>
          </w:p>
        </w:tc>
        <w:tc>
          <w:tcPr>
            <w:tcW w:w="1265" w:type="dxa"/>
            <w:tcBorders>
              <w:top w:val="single" w:sz="4" w:space="0" w:color="auto"/>
              <w:left w:val="single" w:sz="4" w:space="0" w:color="auto"/>
              <w:bottom w:val="single" w:sz="4" w:space="0" w:color="auto"/>
              <w:right w:val="single" w:sz="4" w:space="0" w:color="auto"/>
            </w:tcBorders>
            <w:vAlign w:val="center"/>
            <w:hideMark/>
          </w:tcPr>
          <w:p w14:paraId="06D0694C" w14:textId="77777777" w:rsidR="001462ED" w:rsidRPr="001462ED" w:rsidRDefault="001462ED" w:rsidP="001462ED">
            <w:pPr>
              <w:ind w:right="-2"/>
              <w:jc w:val="center"/>
            </w:pPr>
            <w:r w:rsidRPr="001462ED">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642F6D" w14:textId="77777777" w:rsidR="001462ED" w:rsidRPr="001462ED" w:rsidRDefault="001462ED" w:rsidP="001462ED">
            <w:pPr>
              <w:ind w:right="-2"/>
              <w:jc w:val="center"/>
            </w:pPr>
            <w:r w:rsidRPr="001462ED">
              <w:t>9</w:t>
            </w:r>
          </w:p>
        </w:tc>
      </w:tr>
      <w:tr w:rsidR="001462ED" w:rsidRPr="001462ED" w14:paraId="23A60AAB" w14:textId="77777777" w:rsidTr="001462ED">
        <w:trPr>
          <w:trHeight w:val="1124"/>
        </w:trPr>
        <w:tc>
          <w:tcPr>
            <w:tcW w:w="1706" w:type="dxa"/>
            <w:vMerge w:val="restart"/>
            <w:tcBorders>
              <w:top w:val="single" w:sz="4" w:space="0" w:color="auto"/>
              <w:left w:val="single" w:sz="4" w:space="0" w:color="auto"/>
              <w:right w:val="single" w:sz="4" w:space="0" w:color="auto"/>
            </w:tcBorders>
            <w:vAlign w:val="center"/>
            <w:hideMark/>
          </w:tcPr>
          <w:p w14:paraId="3ED210A0" w14:textId="77777777" w:rsidR="001462ED" w:rsidRPr="001462ED" w:rsidRDefault="001462ED" w:rsidP="001462ED">
            <w:pPr>
              <w:ind w:left="-108" w:right="-108" w:hanging="34"/>
              <w:jc w:val="center"/>
              <w:rPr>
                <w:bCs/>
                <w:color w:val="000000"/>
                <w:kern w:val="32"/>
              </w:rPr>
            </w:pPr>
            <w:r w:rsidRPr="001462ED">
              <w:rPr>
                <w:bCs/>
                <w:color w:val="000000"/>
                <w:kern w:val="32"/>
              </w:rPr>
              <w:t xml:space="preserve">ООО </w:t>
            </w:r>
          </w:p>
          <w:p w14:paraId="1BD4A5C4" w14:textId="77777777" w:rsidR="001462ED" w:rsidRPr="001462ED" w:rsidRDefault="001462ED" w:rsidP="001462ED">
            <w:pPr>
              <w:ind w:left="-108" w:right="-108" w:hanging="34"/>
              <w:jc w:val="center"/>
              <w:rPr>
                <w:bCs/>
                <w:kern w:val="32"/>
              </w:rPr>
            </w:pPr>
            <w:r w:rsidRPr="001462ED">
              <w:rPr>
                <w:bCs/>
                <w:color w:val="000000"/>
                <w:kern w:val="32"/>
              </w:rPr>
              <w:t xml:space="preserve">«Мир тепла»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8094C" w14:textId="77777777" w:rsidR="001462ED" w:rsidRPr="001462ED" w:rsidRDefault="001462ED" w:rsidP="001462ED">
            <w:pPr>
              <w:ind w:right="-2"/>
              <w:jc w:val="center"/>
            </w:pPr>
            <w:r w:rsidRPr="001462ED">
              <w:t>2022</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B9922F" w14:textId="77777777" w:rsidR="001462ED" w:rsidRPr="001462ED" w:rsidRDefault="001462ED" w:rsidP="001462ED">
            <w:pPr>
              <w:jc w:val="center"/>
              <w:rPr>
                <w:highlight w:val="yellow"/>
              </w:rPr>
            </w:pPr>
            <w:r w:rsidRPr="001462ED">
              <w:t>2 982</w:t>
            </w:r>
          </w:p>
        </w:tc>
        <w:tc>
          <w:tcPr>
            <w:tcW w:w="1275" w:type="dxa"/>
            <w:tcBorders>
              <w:top w:val="single" w:sz="4" w:space="0" w:color="auto"/>
              <w:left w:val="single" w:sz="4" w:space="0" w:color="auto"/>
              <w:bottom w:val="single" w:sz="4" w:space="0" w:color="auto"/>
              <w:right w:val="single" w:sz="4" w:space="0" w:color="auto"/>
            </w:tcBorders>
            <w:vAlign w:val="center"/>
          </w:tcPr>
          <w:p w14:paraId="0929EC4B" w14:textId="77777777" w:rsidR="001462ED" w:rsidRPr="001462ED" w:rsidRDefault="001462ED" w:rsidP="001462ED">
            <w:pPr>
              <w:ind w:right="-2"/>
              <w:jc w:val="center"/>
            </w:pPr>
          </w:p>
          <w:p w14:paraId="285ABD35" w14:textId="77777777" w:rsidR="001462ED" w:rsidRPr="001462ED" w:rsidRDefault="001462ED" w:rsidP="001462ED">
            <w:pPr>
              <w:ind w:right="-2"/>
              <w:jc w:val="center"/>
            </w:pPr>
            <w:r w:rsidRPr="001462ED">
              <w:t>1,00</w:t>
            </w:r>
          </w:p>
          <w:p w14:paraId="3C196A6E" w14:textId="77777777" w:rsidR="001462ED" w:rsidRPr="001462ED" w:rsidRDefault="001462ED" w:rsidP="001462ED">
            <w:pPr>
              <w:ind w:right="-2"/>
              <w:jc w:val="center"/>
            </w:pPr>
          </w:p>
        </w:tc>
        <w:tc>
          <w:tcPr>
            <w:tcW w:w="991" w:type="dxa"/>
            <w:tcBorders>
              <w:top w:val="single" w:sz="4" w:space="0" w:color="auto"/>
              <w:left w:val="single" w:sz="4" w:space="0" w:color="auto"/>
              <w:bottom w:val="single" w:sz="4" w:space="0" w:color="auto"/>
              <w:right w:val="single" w:sz="4" w:space="0" w:color="auto"/>
            </w:tcBorders>
            <w:vAlign w:val="center"/>
            <w:hideMark/>
          </w:tcPr>
          <w:p w14:paraId="3614BF13" w14:textId="77777777" w:rsidR="001462ED" w:rsidRPr="001462ED" w:rsidRDefault="001462ED" w:rsidP="001462ED">
            <w:pPr>
              <w:jc w:val="center"/>
            </w:pPr>
            <w:r w:rsidRPr="001462ED">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54F30FD2" w14:textId="77777777" w:rsidR="001462ED" w:rsidRPr="001462ED" w:rsidRDefault="001462ED" w:rsidP="001462ED">
            <w:pPr>
              <w:ind w:left="-108" w:right="-108"/>
              <w:jc w:val="center"/>
            </w:pPr>
            <w:r w:rsidRPr="001462ED">
              <w:t>x</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BB2D5EA" w14:textId="77777777" w:rsidR="001462ED" w:rsidRPr="001462ED" w:rsidRDefault="001462ED" w:rsidP="001462ED">
            <w:pPr>
              <w:jc w:val="center"/>
            </w:pPr>
            <w:r w:rsidRPr="001462ED">
              <w:t>x</w:t>
            </w:r>
          </w:p>
        </w:tc>
        <w:tc>
          <w:tcPr>
            <w:tcW w:w="1265" w:type="dxa"/>
            <w:tcBorders>
              <w:top w:val="single" w:sz="4" w:space="0" w:color="auto"/>
              <w:left w:val="single" w:sz="4" w:space="0" w:color="auto"/>
              <w:bottom w:val="single" w:sz="4" w:space="0" w:color="auto"/>
              <w:right w:val="single" w:sz="4" w:space="0" w:color="auto"/>
            </w:tcBorders>
            <w:vAlign w:val="center"/>
            <w:hideMark/>
          </w:tcPr>
          <w:p w14:paraId="66C537B0" w14:textId="77777777" w:rsidR="001462ED" w:rsidRPr="001462ED" w:rsidRDefault="001462ED" w:rsidP="001462ED">
            <w:pPr>
              <w:jc w:val="center"/>
            </w:pPr>
            <w:r w:rsidRPr="001462ED">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6584B" w14:textId="77777777" w:rsidR="001462ED" w:rsidRPr="001462ED" w:rsidRDefault="001462ED" w:rsidP="001462ED">
            <w:pPr>
              <w:jc w:val="center"/>
            </w:pPr>
            <w:r w:rsidRPr="001462ED">
              <w:t>x</w:t>
            </w:r>
          </w:p>
        </w:tc>
      </w:tr>
      <w:tr w:rsidR="001462ED" w:rsidRPr="001462ED" w14:paraId="3E3418B9" w14:textId="77777777" w:rsidTr="00DD090C">
        <w:trPr>
          <w:trHeight w:val="1344"/>
        </w:trPr>
        <w:tc>
          <w:tcPr>
            <w:tcW w:w="1706" w:type="dxa"/>
            <w:vMerge/>
            <w:tcBorders>
              <w:left w:val="single" w:sz="4" w:space="0" w:color="auto"/>
              <w:right w:val="single" w:sz="4" w:space="0" w:color="auto"/>
            </w:tcBorders>
            <w:vAlign w:val="center"/>
            <w:hideMark/>
          </w:tcPr>
          <w:p w14:paraId="33F3F84C" w14:textId="77777777" w:rsidR="001462ED" w:rsidRPr="001462ED" w:rsidRDefault="001462ED" w:rsidP="001462ED">
            <w:pPr>
              <w:rPr>
                <w:bCs/>
                <w:kern w:val="32"/>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1893B99" w14:textId="77777777" w:rsidR="001462ED" w:rsidRPr="001462ED" w:rsidRDefault="001462ED" w:rsidP="001462ED">
            <w:pPr>
              <w:ind w:right="-2"/>
              <w:jc w:val="center"/>
            </w:pPr>
            <w:r w:rsidRPr="001462ED">
              <w:t>2023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8C03B10" w14:textId="77777777" w:rsidR="001462ED" w:rsidRPr="001462ED" w:rsidRDefault="001462ED" w:rsidP="001462ED">
            <w:pPr>
              <w:jc w:val="center"/>
            </w:pPr>
            <w:r w:rsidRPr="001462ED">
              <w:t>х</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1A6D6E4" w14:textId="77777777" w:rsidR="001462ED" w:rsidRPr="001462ED" w:rsidRDefault="001462ED" w:rsidP="001462ED">
            <w:pPr>
              <w:ind w:right="-2"/>
              <w:jc w:val="center"/>
            </w:pPr>
            <w:r w:rsidRPr="001462ED">
              <w:t>1,00</w:t>
            </w:r>
          </w:p>
        </w:tc>
        <w:tc>
          <w:tcPr>
            <w:tcW w:w="991" w:type="dxa"/>
            <w:tcBorders>
              <w:top w:val="single" w:sz="4" w:space="0" w:color="auto"/>
              <w:left w:val="single" w:sz="4" w:space="0" w:color="auto"/>
              <w:bottom w:val="single" w:sz="4" w:space="0" w:color="auto"/>
              <w:right w:val="single" w:sz="4" w:space="0" w:color="auto"/>
            </w:tcBorders>
            <w:vAlign w:val="center"/>
            <w:hideMark/>
          </w:tcPr>
          <w:p w14:paraId="788EA8E4" w14:textId="77777777" w:rsidR="001462ED" w:rsidRPr="001462ED" w:rsidRDefault="001462ED" w:rsidP="001462ED">
            <w:pPr>
              <w:jc w:val="center"/>
            </w:pPr>
            <w:r w:rsidRPr="001462ED">
              <w:t>x</w:t>
            </w:r>
          </w:p>
        </w:tc>
        <w:tc>
          <w:tcPr>
            <w:tcW w:w="1124" w:type="dxa"/>
            <w:tcBorders>
              <w:top w:val="single" w:sz="4" w:space="0" w:color="auto"/>
              <w:left w:val="single" w:sz="4" w:space="0" w:color="auto"/>
              <w:bottom w:val="single" w:sz="4" w:space="0" w:color="auto"/>
              <w:right w:val="single" w:sz="4" w:space="0" w:color="auto"/>
            </w:tcBorders>
            <w:vAlign w:val="center"/>
            <w:hideMark/>
          </w:tcPr>
          <w:p w14:paraId="13F21849" w14:textId="77777777" w:rsidR="001462ED" w:rsidRPr="001462ED" w:rsidRDefault="001462ED" w:rsidP="001462ED">
            <w:pPr>
              <w:ind w:left="-108" w:right="-108"/>
              <w:jc w:val="center"/>
            </w:pPr>
            <w:r w:rsidRPr="001462ED">
              <w:t>x</w:t>
            </w:r>
          </w:p>
        </w:tc>
        <w:tc>
          <w:tcPr>
            <w:tcW w:w="1284" w:type="dxa"/>
            <w:tcBorders>
              <w:top w:val="single" w:sz="4" w:space="0" w:color="auto"/>
              <w:left w:val="single" w:sz="4" w:space="0" w:color="auto"/>
              <w:bottom w:val="single" w:sz="4" w:space="0" w:color="auto"/>
              <w:right w:val="single" w:sz="4" w:space="0" w:color="auto"/>
            </w:tcBorders>
            <w:vAlign w:val="center"/>
            <w:hideMark/>
          </w:tcPr>
          <w:p w14:paraId="499A6549" w14:textId="77777777" w:rsidR="001462ED" w:rsidRPr="001462ED" w:rsidRDefault="001462ED" w:rsidP="001462ED">
            <w:pPr>
              <w:jc w:val="center"/>
            </w:pPr>
            <w:r w:rsidRPr="001462ED">
              <w:t>x</w:t>
            </w:r>
          </w:p>
        </w:tc>
        <w:tc>
          <w:tcPr>
            <w:tcW w:w="1265" w:type="dxa"/>
            <w:tcBorders>
              <w:top w:val="single" w:sz="4" w:space="0" w:color="auto"/>
              <w:left w:val="single" w:sz="4" w:space="0" w:color="auto"/>
              <w:bottom w:val="single" w:sz="4" w:space="0" w:color="auto"/>
              <w:right w:val="single" w:sz="4" w:space="0" w:color="auto"/>
            </w:tcBorders>
            <w:vAlign w:val="center"/>
            <w:hideMark/>
          </w:tcPr>
          <w:p w14:paraId="432C8746" w14:textId="77777777" w:rsidR="001462ED" w:rsidRPr="001462ED" w:rsidRDefault="001462ED" w:rsidP="001462ED">
            <w:pPr>
              <w:jc w:val="center"/>
            </w:pPr>
            <w:r w:rsidRPr="001462ED">
              <w:t>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4E5589" w14:textId="77777777" w:rsidR="001462ED" w:rsidRPr="001462ED" w:rsidRDefault="001462ED" w:rsidP="001462ED">
            <w:pPr>
              <w:jc w:val="center"/>
            </w:pPr>
            <w:r w:rsidRPr="001462ED">
              <w:t>х</w:t>
            </w:r>
          </w:p>
        </w:tc>
      </w:tr>
      <w:tr w:rsidR="001462ED" w:rsidRPr="001462ED" w14:paraId="08ECB03D" w14:textId="77777777" w:rsidTr="00DD090C">
        <w:trPr>
          <w:trHeight w:val="1344"/>
        </w:trPr>
        <w:tc>
          <w:tcPr>
            <w:tcW w:w="1706" w:type="dxa"/>
            <w:vMerge/>
            <w:tcBorders>
              <w:left w:val="single" w:sz="4" w:space="0" w:color="auto"/>
              <w:right w:val="single" w:sz="4" w:space="0" w:color="auto"/>
            </w:tcBorders>
            <w:vAlign w:val="center"/>
          </w:tcPr>
          <w:p w14:paraId="6FA554A2" w14:textId="77777777" w:rsidR="001462ED" w:rsidRPr="001462ED" w:rsidRDefault="001462ED" w:rsidP="001462ED">
            <w:pPr>
              <w:rPr>
                <w:bCs/>
                <w:kern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34ACCC7B" w14:textId="77777777" w:rsidR="001462ED" w:rsidRPr="001462ED" w:rsidRDefault="001462ED" w:rsidP="001462ED">
            <w:pPr>
              <w:ind w:right="-2"/>
              <w:jc w:val="center"/>
            </w:pPr>
            <w:r w:rsidRPr="001462ED">
              <w:t>2024</w:t>
            </w:r>
          </w:p>
        </w:tc>
        <w:tc>
          <w:tcPr>
            <w:tcW w:w="1133" w:type="dxa"/>
            <w:tcBorders>
              <w:top w:val="single" w:sz="4" w:space="0" w:color="auto"/>
              <w:left w:val="single" w:sz="4" w:space="0" w:color="auto"/>
              <w:bottom w:val="single" w:sz="4" w:space="0" w:color="auto"/>
              <w:right w:val="single" w:sz="4" w:space="0" w:color="auto"/>
            </w:tcBorders>
            <w:vAlign w:val="center"/>
          </w:tcPr>
          <w:p w14:paraId="642D4773" w14:textId="77777777" w:rsidR="001462ED" w:rsidRPr="001462ED" w:rsidRDefault="001462ED" w:rsidP="001462ED">
            <w:pPr>
              <w:jc w:val="center"/>
            </w:pPr>
            <w:r w:rsidRPr="001462ED">
              <w:t>х</w:t>
            </w:r>
          </w:p>
        </w:tc>
        <w:tc>
          <w:tcPr>
            <w:tcW w:w="1275" w:type="dxa"/>
            <w:tcBorders>
              <w:top w:val="single" w:sz="4" w:space="0" w:color="auto"/>
              <w:left w:val="single" w:sz="4" w:space="0" w:color="auto"/>
              <w:bottom w:val="single" w:sz="4" w:space="0" w:color="auto"/>
              <w:right w:val="single" w:sz="4" w:space="0" w:color="auto"/>
            </w:tcBorders>
            <w:vAlign w:val="center"/>
          </w:tcPr>
          <w:p w14:paraId="381AEC88" w14:textId="77777777" w:rsidR="001462ED" w:rsidRPr="001462ED" w:rsidRDefault="001462ED" w:rsidP="001462ED">
            <w:pPr>
              <w:ind w:right="-2"/>
              <w:jc w:val="center"/>
            </w:pPr>
            <w:r w:rsidRPr="001462ED">
              <w:t>1,00</w:t>
            </w:r>
          </w:p>
        </w:tc>
        <w:tc>
          <w:tcPr>
            <w:tcW w:w="991" w:type="dxa"/>
            <w:tcBorders>
              <w:top w:val="single" w:sz="4" w:space="0" w:color="auto"/>
              <w:left w:val="single" w:sz="4" w:space="0" w:color="auto"/>
              <w:bottom w:val="single" w:sz="4" w:space="0" w:color="auto"/>
              <w:right w:val="single" w:sz="4" w:space="0" w:color="auto"/>
            </w:tcBorders>
            <w:vAlign w:val="center"/>
          </w:tcPr>
          <w:p w14:paraId="7BF0EA81" w14:textId="77777777" w:rsidR="001462ED" w:rsidRPr="001462ED" w:rsidRDefault="001462ED" w:rsidP="001462ED">
            <w:pPr>
              <w:jc w:val="center"/>
            </w:pPr>
            <w:r w:rsidRPr="001462ED">
              <w:t>x</w:t>
            </w:r>
          </w:p>
        </w:tc>
        <w:tc>
          <w:tcPr>
            <w:tcW w:w="1124" w:type="dxa"/>
            <w:tcBorders>
              <w:top w:val="single" w:sz="4" w:space="0" w:color="auto"/>
              <w:left w:val="single" w:sz="4" w:space="0" w:color="auto"/>
              <w:bottom w:val="single" w:sz="4" w:space="0" w:color="auto"/>
              <w:right w:val="single" w:sz="4" w:space="0" w:color="auto"/>
            </w:tcBorders>
            <w:vAlign w:val="center"/>
          </w:tcPr>
          <w:p w14:paraId="6461538B" w14:textId="77777777" w:rsidR="001462ED" w:rsidRPr="001462ED" w:rsidRDefault="001462ED" w:rsidP="001462ED">
            <w:pPr>
              <w:ind w:left="-108" w:right="-108"/>
              <w:jc w:val="center"/>
            </w:pPr>
            <w:r w:rsidRPr="001462ED">
              <w:t>x</w:t>
            </w:r>
          </w:p>
        </w:tc>
        <w:tc>
          <w:tcPr>
            <w:tcW w:w="1284" w:type="dxa"/>
            <w:tcBorders>
              <w:top w:val="single" w:sz="4" w:space="0" w:color="auto"/>
              <w:left w:val="single" w:sz="4" w:space="0" w:color="auto"/>
              <w:bottom w:val="single" w:sz="4" w:space="0" w:color="auto"/>
              <w:right w:val="single" w:sz="4" w:space="0" w:color="auto"/>
            </w:tcBorders>
            <w:vAlign w:val="center"/>
          </w:tcPr>
          <w:p w14:paraId="04CEDEEE" w14:textId="77777777" w:rsidR="001462ED" w:rsidRPr="001462ED" w:rsidRDefault="001462ED" w:rsidP="001462ED">
            <w:pPr>
              <w:jc w:val="center"/>
            </w:pPr>
            <w:r w:rsidRPr="001462ED">
              <w:t>x</w:t>
            </w:r>
          </w:p>
        </w:tc>
        <w:tc>
          <w:tcPr>
            <w:tcW w:w="1265" w:type="dxa"/>
            <w:tcBorders>
              <w:top w:val="single" w:sz="4" w:space="0" w:color="auto"/>
              <w:left w:val="single" w:sz="4" w:space="0" w:color="auto"/>
              <w:bottom w:val="single" w:sz="4" w:space="0" w:color="auto"/>
              <w:right w:val="single" w:sz="4" w:space="0" w:color="auto"/>
            </w:tcBorders>
            <w:vAlign w:val="center"/>
          </w:tcPr>
          <w:p w14:paraId="0F4B055D" w14:textId="77777777" w:rsidR="001462ED" w:rsidRPr="001462ED" w:rsidRDefault="001462ED" w:rsidP="001462ED">
            <w:pPr>
              <w:jc w:val="center"/>
            </w:pPr>
            <w:r w:rsidRPr="001462ED">
              <w:t>х</w:t>
            </w:r>
          </w:p>
        </w:tc>
        <w:tc>
          <w:tcPr>
            <w:tcW w:w="992" w:type="dxa"/>
            <w:tcBorders>
              <w:top w:val="single" w:sz="4" w:space="0" w:color="auto"/>
              <w:left w:val="single" w:sz="4" w:space="0" w:color="auto"/>
              <w:bottom w:val="single" w:sz="4" w:space="0" w:color="auto"/>
              <w:right w:val="single" w:sz="4" w:space="0" w:color="auto"/>
            </w:tcBorders>
            <w:vAlign w:val="center"/>
          </w:tcPr>
          <w:p w14:paraId="4C197D67" w14:textId="77777777" w:rsidR="001462ED" w:rsidRPr="001462ED" w:rsidRDefault="001462ED" w:rsidP="001462ED">
            <w:pPr>
              <w:jc w:val="center"/>
            </w:pPr>
            <w:r w:rsidRPr="001462ED">
              <w:t>х</w:t>
            </w:r>
          </w:p>
        </w:tc>
      </w:tr>
      <w:tr w:rsidR="001462ED" w:rsidRPr="001462ED" w14:paraId="2BD7C455" w14:textId="77777777" w:rsidTr="00DD090C">
        <w:trPr>
          <w:trHeight w:val="1344"/>
        </w:trPr>
        <w:tc>
          <w:tcPr>
            <w:tcW w:w="1706" w:type="dxa"/>
            <w:vMerge/>
            <w:tcBorders>
              <w:left w:val="single" w:sz="4" w:space="0" w:color="auto"/>
              <w:right w:val="single" w:sz="4" w:space="0" w:color="auto"/>
            </w:tcBorders>
            <w:vAlign w:val="center"/>
          </w:tcPr>
          <w:p w14:paraId="7B31C323" w14:textId="77777777" w:rsidR="001462ED" w:rsidRPr="001462ED" w:rsidRDefault="001462ED" w:rsidP="001462ED">
            <w:pPr>
              <w:rPr>
                <w:bCs/>
                <w:kern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3F1811A6" w14:textId="77777777" w:rsidR="001462ED" w:rsidRPr="001462ED" w:rsidRDefault="001462ED" w:rsidP="001462ED">
            <w:pPr>
              <w:ind w:right="-2"/>
              <w:jc w:val="center"/>
            </w:pPr>
            <w:r w:rsidRPr="001462ED">
              <w:t>2025</w:t>
            </w:r>
          </w:p>
        </w:tc>
        <w:tc>
          <w:tcPr>
            <w:tcW w:w="1133" w:type="dxa"/>
            <w:tcBorders>
              <w:top w:val="single" w:sz="4" w:space="0" w:color="auto"/>
              <w:left w:val="single" w:sz="4" w:space="0" w:color="auto"/>
              <w:bottom w:val="single" w:sz="4" w:space="0" w:color="auto"/>
              <w:right w:val="single" w:sz="4" w:space="0" w:color="auto"/>
            </w:tcBorders>
            <w:vAlign w:val="center"/>
          </w:tcPr>
          <w:p w14:paraId="1969D191" w14:textId="77777777" w:rsidR="001462ED" w:rsidRPr="001462ED" w:rsidRDefault="001462ED" w:rsidP="001462ED">
            <w:pPr>
              <w:jc w:val="center"/>
            </w:pPr>
            <w:r w:rsidRPr="001462ED">
              <w:t>х</w:t>
            </w:r>
          </w:p>
        </w:tc>
        <w:tc>
          <w:tcPr>
            <w:tcW w:w="1275" w:type="dxa"/>
            <w:tcBorders>
              <w:top w:val="single" w:sz="4" w:space="0" w:color="auto"/>
              <w:left w:val="single" w:sz="4" w:space="0" w:color="auto"/>
              <w:bottom w:val="single" w:sz="4" w:space="0" w:color="auto"/>
              <w:right w:val="single" w:sz="4" w:space="0" w:color="auto"/>
            </w:tcBorders>
            <w:vAlign w:val="center"/>
          </w:tcPr>
          <w:p w14:paraId="0B996D5D" w14:textId="77777777" w:rsidR="001462ED" w:rsidRPr="001462ED" w:rsidRDefault="001462ED" w:rsidP="001462ED">
            <w:pPr>
              <w:ind w:right="-2"/>
              <w:jc w:val="center"/>
            </w:pPr>
            <w:r w:rsidRPr="001462ED">
              <w:t>1,00</w:t>
            </w:r>
          </w:p>
        </w:tc>
        <w:tc>
          <w:tcPr>
            <w:tcW w:w="991" w:type="dxa"/>
            <w:tcBorders>
              <w:top w:val="single" w:sz="4" w:space="0" w:color="auto"/>
              <w:left w:val="single" w:sz="4" w:space="0" w:color="auto"/>
              <w:bottom w:val="single" w:sz="4" w:space="0" w:color="auto"/>
              <w:right w:val="single" w:sz="4" w:space="0" w:color="auto"/>
            </w:tcBorders>
            <w:vAlign w:val="center"/>
          </w:tcPr>
          <w:p w14:paraId="1805396B" w14:textId="77777777" w:rsidR="001462ED" w:rsidRPr="001462ED" w:rsidRDefault="001462ED" w:rsidP="001462ED">
            <w:pPr>
              <w:jc w:val="center"/>
            </w:pPr>
            <w:r w:rsidRPr="001462ED">
              <w:t>x</w:t>
            </w:r>
          </w:p>
        </w:tc>
        <w:tc>
          <w:tcPr>
            <w:tcW w:w="1124" w:type="dxa"/>
            <w:tcBorders>
              <w:top w:val="single" w:sz="4" w:space="0" w:color="auto"/>
              <w:left w:val="single" w:sz="4" w:space="0" w:color="auto"/>
              <w:bottom w:val="single" w:sz="4" w:space="0" w:color="auto"/>
              <w:right w:val="single" w:sz="4" w:space="0" w:color="auto"/>
            </w:tcBorders>
            <w:vAlign w:val="center"/>
          </w:tcPr>
          <w:p w14:paraId="1B786CEE" w14:textId="77777777" w:rsidR="001462ED" w:rsidRPr="001462ED" w:rsidRDefault="001462ED" w:rsidP="001462ED">
            <w:pPr>
              <w:ind w:left="-108" w:right="-108"/>
              <w:jc w:val="center"/>
            </w:pPr>
            <w:r w:rsidRPr="001462ED">
              <w:t>x</w:t>
            </w:r>
          </w:p>
        </w:tc>
        <w:tc>
          <w:tcPr>
            <w:tcW w:w="1284" w:type="dxa"/>
            <w:tcBorders>
              <w:top w:val="single" w:sz="4" w:space="0" w:color="auto"/>
              <w:left w:val="single" w:sz="4" w:space="0" w:color="auto"/>
              <w:bottom w:val="single" w:sz="4" w:space="0" w:color="auto"/>
              <w:right w:val="single" w:sz="4" w:space="0" w:color="auto"/>
            </w:tcBorders>
            <w:vAlign w:val="center"/>
          </w:tcPr>
          <w:p w14:paraId="75F79CA2" w14:textId="77777777" w:rsidR="001462ED" w:rsidRPr="001462ED" w:rsidRDefault="001462ED" w:rsidP="001462ED">
            <w:pPr>
              <w:jc w:val="center"/>
            </w:pPr>
            <w:r w:rsidRPr="001462ED">
              <w:t>x</w:t>
            </w:r>
          </w:p>
        </w:tc>
        <w:tc>
          <w:tcPr>
            <w:tcW w:w="1265" w:type="dxa"/>
            <w:tcBorders>
              <w:top w:val="single" w:sz="4" w:space="0" w:color="auto"/>
              <w:left w:val="single" w:sz="4" w:space="0" w:color="auto"/>
              <w:bottom w:val="single" w:sz="4" w:space="0" w:color="auto"/>
              <w:right w:val="single" w:sz="4" w:space="0" w:color="auto"/>
            </w:tcBorders>
            <w:vAlign w:val="center"/>
          </w:tcPr>
          <w:p w14:paraId="3740D934" w14:textId="77777777" w:rsidR="001462ED" w:rsidRPr="001462ED" w:rsidRDefault="001462ED" w:rsidP="001462ED">
            <w:pPr>
              <w:jc w:val="center"/>
            </w:pPr>
            <w:r w:rsidRPr="001462ED">
              <w:t>х</w:t>
            </w:r>
          </w:p>
        </w:tc>
        <w:tc>
          <w:tcPr>
            <w:tcW w:w="992" w:type="dxa"/>
            <w:tcBorders>
              <w:top w:val="single" w:sz="4" w:space="0" w:color="auto"/>
              <w:left w:val="single" w:sz="4" w:space="0" w:color="auto"/>
              <w:bottom w:val="single" w:sz="4" w:space="0" w:color="auto"/>
              <w:right w:val="single" w:sz="4" w:space="0" w:color="auto"/>
            </w:tcBorders>
            <w:vAlign w:val="center"/>
          </w:tcPr>
          <w:p w14:paraId="4DD97E86" w14:textId="77777777" w:rsidR="001462ED" w:rsidRPr="001462ED" w:rsidRDefault="001462ED" w:rsidP="001462ED">
            <w:pPr>
              <w:jc w:val="center"/>
            </w:pPr>
            <w:r w:rsidRPr="001462ED">
              <w:t>х</w:t>
            </w:r>
          </w:p>
        </w:tc>
      </w:tr>
    </w:tbl>
    <w:p w14:paraId="0F93A8B4" w14:textId="77777777" w:rsidR="001462ED" w:rsidRPr="001462ED" w:rsidRDefault="001462ED" w:rsidP="001462ED">
      <w:pPr>
        <w:tabs>
          <w:tab w:val="left" w:pos="4820"/>
          <w:tab w:val="center" w:pos="6663"/>
        </w:tabs>
        <w:ind w:left="4820" w:right="-2"/>
        <w:jc w:val="center"/>
        <w:rPr>
          <w:bCs/>
          <w:color w:val="000000"/>
          <w:kern w:val="32"/>
          <w:sz w:val="28"/>
          <w:szCs w:val="28"/>
          <w:lang w:eastAsia="en-US"/>
        </w:rPr>
      </w:pPr>
    </w:p>
    <w:p w14:paraId="2EBBC13B" w14:textId="77777777" w:rsidR="001462ED" w:rsidRPr="001462ED" w:rsidRDefault="001462ED" w:rsidP="001462ED">
      <w:pPr>
        <w:tabs>
          <w:tab w:val="left" w:pos="4820"/>
          <w:tab w:val="center" w:pos="6663"/>
        </w:tabs>
        <w:ind w:left="4820" w:right="-2"/>
        <w:jc w:val="center"/>
        <w:rPr>
          <w:bCs/>
          <w:color w:val="000000"/>
          <w:kern w:val="32"/>
          <w:sz w:val="28"/>
          <w:szCs w:val="28"/>
          <w:lang w:eastAsia="en-US"/>
        </w:rPr>
      </w:pPr>
    </w:p>
    <w:tbl>
      <w:tblPr>
        <w:tblStyle w:val="265"/>
        <w:tblpPr w:leftFromText="180" w:rightFromText="180" w:vertAnchor="text" w:horzAnchor="margin" w:tblpX="-1012" w:tblpY="109"/>
        <w:tblW w:w="10627" w:type="dxa"/>
        <w:tblLayout w:type="fixed"/>
        <w:tblLook w:val="04A0" w:firstRow="1" w:lastRow="0" w:firstColumn="1" w:lastColumn="0" w:noHBand="0" w:noVBand="1"/>
      </w:tblPr>
      <w:tblGrid>
        <w:gridCol w:w="1696"/>
        <w:gridCol w:w="851"/>
        <w:gridCol w:w="1134"/>
        <w:gridCol w:w="1276"/>
        <w:gridCol w:w="992"/>
        <w:gridCol w:w="1134"/>
        <w:gridCol w:w="1276"/>
        <w:gridCol w:w="1275"/>
        <w:gridCol w:w="993"/>
      </w:tblGrid>
      <w:tr w:rsidR="001462ED" w:rsidRPr="001462ED" w14:paraId="180D32E8" w14:textId="77777777" w:rsidTr="00DD090C">
        <w:trPr>
          <w:trHeight w:val="281"/>
        </w:trPr>
        <w:tc>
          <w:tcPr>
            <w:tcW w:w="1696" w:type="dxa"/>
            <w:tcBorders>
              <w:top w:val="single" w:sz="4" w:space="0" w:color="auto"/>
              <w:left w:val="single" w:sz="4" w:space="0" w:color="auto"/>
              <w:bottom w:val="single" w:sz="4" w:space="0" w:color="auto"/>
              <w:right w:val="single" w:sz="4" w:space="0" w:color="auto"/>
            </w:tcBorders>
            <w:vAlign w:val="center"/>
          </w:tcPr>
          <w:p w14:paraId="73F0C4FB" w14:textId="77777777" w:rsidR="001462ED" w:rsidRPr="001462ED" w:rsidRDefault="001462ED" w:rsidP="001462ED">
            <w:pPr>
              <w:ind w:right="-2"/>
              <w:jc w:val="center"/>
            </w:pPr>
            <w:r w:rsidRPr="001462ED">
              <w:t>1</w:t>
            </w:r>
          </w:p>
        </w:tc>
        <w:tc>
          <w:tcPr>
            <w:tcW w:w="851" w:type="dxa"/>
            <w:tcBorders>
              <w:top w:val="single" w:sz="4" w:space="0" w:color="auto"/>
              <w:left w:val="single" w:sz="4" w:space="0" w:color="auto"/>
              <w:bottom w:val="single" w:sz="4" w:space="0" w:color="auto"/>
              <w:right w:val="single" w:sz="4" w:space="0" w:color="auto"/>
            </w:tcBorders>
            <w:vAlign w:val="center"/>
          </w:tcPr>
          <w:p w14:paraId="76C1B523" w14:textId="77777777" w:rsidR="001462ED" w:rsidRPr="001462ED" w:rsidRDefault="001462ED" w:rsidP="001462ED">
            <w:pPr>
              <w:ind w:right="-2"/>
              <w:jc w:val="center"/>
            </w:pPr>
            <w:r w:rsidRPr="001462ED">
              <w:t>2</w:t>
            </w:r>
          </w:p>
        </w:tc>
        <w:tc>
          <w:tcPr>
            <w:tcW w:w="1134" w:type="dxa"/>
            <w:tcBorders>
              <w:top w:val="single" w:sz="4" w:space="0" w:color="auto"/>
              <w:left w:val="single" w:sz="4" w:space="0" w:color="auto"/>
              <w:bottom w:val="single" w:sz="4" w:space="0" w:color="auto"/>
              <w:right w:val="single" w:sz="4" w:space="0" w:color="auto"/>
            </w:tcBorders>
            <w:vAlign w:val="center"/>
          </w:tcPr>
          <w:p w14:paraId="004EE58C" w14:textId="77777777" w:rsidR="001462ED" w:rsidRPr="001462ED" w:rsidRDefault="001462ED" w:rsidP="001462ED">
            <w:pPr>
              <w:jc w:val="center"/>
            </w:pPr>
            <w:r w:rsidRPr="001462ED">
              <w:t>3</w:t>
            </w:r>
          </w:p>
        </w:tc>
        <w:tc>
          <w:tcPr>
            <w:tcW w:w="1276" w:type="dxa"/>
            <w:tcBorders>
              <w:top w:val="single" w:sz="4" w:space="0" w:color="auto"/>
              <w:left w:val="single" w:sz="4" w:space="0" w:color="auto"/>
              <w:bottom w:val="single" w:sz="4" w:space="0" w:color="auto"/>
              <w:right w:val="single" w:sz="4" w:space="0" w:color="auto"/>
            </w:tcBorders>
            <w:vAlign w:val="center"/>
          </w:tcPr>
          <w:p w14:paraId="6DC8D9A3" w14:textId="77777777" w:rsidR="001462ED" w:rsidRPr="001462ED" w:rsidRDefault="001462ED" w:rsidP="001462ED">
            <w:pPr>
              <w:ind w:right="-2"/>
              <w:jc w:val="center"/>
            </w:pPr>
            <w:r w:rsidRPr="001462ED">
              <w:t>4</w:t>
            </w:r>
          </w:p>
        </w:tc>
        <w:tc>
          <w:tcPr>
            <w:tcW w:w="992" w:type="dxa"/>
            <w:tcBorders>
              <w:top w:val="single" w:sz="4" w:space="0" w:color="auto"/>
              <w:left w:val="single" w:sz="4" w:space="0" w:color="auto"/>
              <w:bottom w:val="single" w:sz="4" w:space="0" w:color="auto"/>
              <w:right w:val="single" w:sz="4" w:space="0" w:color="auto"/>
            </w:tcBorders>
            <w:vAlign w:val="center"/>
          </w:tcPr>
          <w:p w14:paraId="4D5241BE" w14:textId="77777777" w:rsidR="001462ED" w:rsidRPr="001462ED" w:rsidRDefault="001462ED" w:rsidP="001462ED">
            <w:pPr>
              <w:jc w:val="center"/>
            </w:pPr>
            <w:r w:rsidRPr="001462ED">
              <w:t>5</w:t>
            </w:r>
          </w:p>
        </w:tc>
        <w:tc>
          <w:tcPr>
            <w:tcW w:w="1134" w:type="dxa"/>
            <w:tcBorders>
              <w:top w:val="single" w:sz="4" w:space="0" w:color="auto"/>
              <w:left w:val="single" w:sz="4" w:space="0" w:color="auto"/>
              <w:bottom w:val="single" w:sz="4" w:space="0" w:color="auto"/>
              <w:right w:val="single" w:sz="4" w:space="0" w:color="auto"/>
            </w:tcBorders>
            <w:vAlign w:val="center"/>
          </w:tcPr>
          <w:p w14:paraId="67B10417" w14:textId="77777777" w:rsidR="001462ED" w:rsidRPr="001462ED" w:rsidRDefault="001462ED" w:rsidP="001462ED">
            <w:pPr>
              <w:ind w:left="-108" w:right="-108"/>
              <w:jc w:val="center"/>
            </w:pPr>
            <w:r w:rsidRPr="001462ED">
              <w:t>6</w:t>
            </w:r>
          </w:p>
        </w:tc>
        <w:tc>
          <w:tcPr>
            <w:tcW w:w="1276" w:type="dxa"/>
            <w:tcBorders>
              <w:top w:val="single" w:sz="4" w:space="0" w:color="auto"/>
              <w:left w:val="single" w:sz="4" w:space="0" w:color="auto"/>
              <w:bottom w:val="single" w:sz="4" w:space="0" w:color="auto"/>
              <w:right w:val="single" w:sz="4" w:space="0" w:color="auto"/>
            </w:tcBorders>
            <w:vAlign w:val="center"/>
          </w:tcPr>
          <w:p w14:paraId="0CF6E00B" w14:textId="77777777" w:rsidR="001462ED" w:rsidRPr="001462ED" w:rsidRDefault="001462ED" w:rsidP="001462ED">
            <w:pPr>
              <w:jc w:val="center"/>
            </w:pPr>
            <w:r w:rsidRPr="001462ED">
              <w:t>7</w:t>
            </w:r>
          </w:p>
        </w:tc>
        <w:tc>
          <w:tcPr>
            <w:tcW w:w="1275" w:type="dxa"/>
            <w:tcBorders>
              <w:top w:val="single" w:sz="4" w:space="0" w:color="auto"/>
              <w:left w:val="single" w:sz="4" w:space="0" w:color="auto"/>
              <w:bottom w:val="single" w:sz="4" w:space="0" w:color="auto"/>
              <w:right w:val="single" w:sz="4" w:space="0" w:color="auto"/>
            </w:tcBorders>
            <w:vAlign w:val="center"/>
          </w:tcPr>
          <w:p w14:paraId="75FDB8DF" w14:textId="77777777" w:rsidR="001462ED" w:rsidRPr="001462ED" w:rsidRDefault="001462ED" w:rsidP="001462ED">
            <w:pPr>
              <w:jc w:val="center"/>
            </w:pPr>
            <w:r w:rsidRPr="001462ED">
              <w:t>8</w:t>
            </w:r>
          </w:p>
        </w:tc>
        <w:tc>
          <w:tcPr>
            <w:tcW w:w="993" w:type="dxa"/>
            <w:tcBorders>
              <w:top w:val="single" w:sz="4" w:space="0" w:color="auto"/>
              <w:left w:val="single" w:sz="4" w:space="0" w:color="auto"/>
              <w:bottom w:val="single" w:sz="4" w:space="0" w:color="auto"/>
              <w:right w:val="single" w:sz="4" w:space="0" w:color="auto"/>
            </w:tcBorders>
            <w:vAlign w:val="center"/>
          </w:tcPr>
          <w:p w14:paraId="21AA29AA" w14:textId="77777777" w:rsidR="001462ED" w:rsidRPr="001462ED" w:rsidRDefault="001462ED" w:rsidP="001462ED">
            <w:pPr>
              <w:jc w:val="center"/>
            </w:pPr>
            <w:r w:rsidRPr="001462ED">
              <w:t>9</w:t>
            </w:r>
          </w:p>
        </w:tc>
      </w:tr>
      <w:tr w:rsidR="001462ED" w:rsidRPr="001462ED" w14:paraId="65C89307" w14:textId="77777777" w:rsidTr="00DD090C">
        <w:trPr>
          <w:trHeight w:val="1344"/>
        </w:trPr>
        <w:tc>
          <w:tcPr>
            <w:tcW w:w="1696" w:type="dxa"/>
            <w:tcBorders>
              <w:top w:val="single" w:sz="4" w:space="0" w:color="auto"/>
              <w:left w:val="single" w:sz="4" w:space="0" w:color="auto"/>
              <w:bottom w:val="single" w:sz="4" w:space="0" w:color="auto"/>
              <w:right w:val="single" w:sz="4" w:space="0" w:color="auto"/>
            </w:tcBorders>
          </w:tcPr>
          <w:p w14:paraId="4D66A115" w14:textId="77777777" w:rsidR="001462ED" w:rsidRPr="001462ED" w:rsidRDefault="001462ED" w:rsidP="001462ED">
            <w:pPr>
              <w:ind w:right="-2"/>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53E824F" w14:textId="77777777" w:rsidR="001462ED" w:rsidRPr="001462ED" w:rsidRDefault="001462ED" w:rsidP="001462ED">
            <w:pPr>
              <w:ind w:right="-2"/>
              <w:jc w:val="center"/>
            </w:pPr>
            <w:r w:rsidRPr="001462ED">
              <w:t>2026</w:t>
            </w:r>
          </w:p>
        </w:tc>
        <w:tc>
          <w:tcPr>
            <w:tcW w:w="1134" w:type="dxa"/>
            <w:tcBorders>
              <w:top w:val="single" w:sz="4" w:space="0" w:color="auto"/>
              <w:left w:val="single" w:sz="4" w:space="0" w:color="auto"/>
              <w:bottom w:val="single" w:sz="4" w:space="0" w:color="auto"/>
              <w:right w:val="single" w:sz="4" w:space="0" w:color="auto"/>
            </w:tcBorders>
            <w:vAlign w:val="center"/>
          </w:tcPr>
          <w:p w14:paraId="7A1A0F2D" w14:textId="77777777" w:rsidR="001462ED" w:rsidRPr="001462ED" w:rsidRDefault="001462ED" w:rsidP="001462ED">
            <w:pPr>
              <w:jc w:val="center"/>
            </w:pPr>
            <w:r w:rsidRPr="001462ED">
              <w:t>х</w:t>
            </w:r>
          </w:p>
        </w:tc>
        <w:tc>
          <w:tcPr>
            <w:tcW w:w="1276" w:type="dxa"/>
            <w:tcBorders>
              <w:top w:val="single" w:sz="4" w:space="0" w:color="auto"/>
              <w:left w:val="single" w:sz="4" w:space="0" w:color="auto"/>
              <w:bottom w:val="single" w:sz="4" w:space="0" w:color="auto"/>
              <w:right w:val="single" w:sz="4" w:space="0" w:color="auto"/>
            </w:tcBorders>
            <w:vAlign w:val="center"/>
          </w:tcPr>
          <w:p w14:paraId="54C52290" w14:textId="77777777" w:rsidR="001462ED" w:rsidRPr="001462ED" w:rsidRDefault="001462ED" w:rsidP="001462ED">
            <w:pPr>
              <w:ind w:right="-2"/>
              <w:jc w:val="center"/>
            </w:pPr>
            <w:r w:rsidRPr="001462ED">
              <w:t>1,00</w:t>
            </w:r>
          </w:p>
        </w:tc>
        <w:tc>
          <w:tcPr>
            <w:tcW w:w="992" w:type="dxa"/>
            <w:tcBorders>
              <w:top w:val="single" w:sz="4" w:space="0" w:color="auto"/>
              <w:left w:val="single" w:sz="4" w:space="0" w:color="auto"/>
              <w:bottom w:val="single" w:sz="4" w:space="0" w:color="auto"/>
              <w:right w:val="single" w:sz="4" w:space="0" w:color="auto"/>
            </w:tcBorders>
            <w:vAlign w:val="center"/>
          </w:tcPr>
          <w:p w14:paraId="29CBD9D6" w14:textId="77777777" w:rsidR="001462ED" w:rsidRPr="001462ED" w:rsidRDefault="001462ED" w:rsidP="001462ED">
            <w:pPr>
              <w:jc w:val="center"/>
            </w:pPr>
            <w:r w:rsidRPr="001462ED">
              <w:t>x</w:t>
            </w:r>
          </w:p>
        </w:tc>
        <w:tc>
          <w:tcPr>
            <w:tcW w:w="1134" w:type="dxa"/>
            <w:tcBorders>
              <w:top w:val="single" w:sz="4" w:space="0" w:color="auto"/>
              <w:left w:val="single" w:sz="4" w:space="0" w:color="auto"/>
              <w:bottom w:val="single" w:sz="4" w:space="0" w:color="auto"/>
              <w:right w:val="single" w:sz="4" w:space="0" w:color="auto"/>
            </w:tcBorders>
            <w:vAlign w:val="center"/>
          </w:tcPr>
          <w:p w14:paraId="0C70B353" w14:textId="77777777" w:rsidR="001462ED" w:rsidRPr="001462ED" w:rsidRDefault="001462ED" w:rsidP="001462ED">
            <w:pPr>
              <w:ind w:left="-108" w:right="-108"/>
              <w:jc w:val="center"/>
            </w:pPr>
            <w:r w:rsidRPr="001462ED">
              <w:t>x</w:t>
            </w:r>
          </w:p>
        </w:tc>
        <w:tc>
          <w:tcPr>
            <w:tcW w:w="1276" w:type="dxa"/>
            <w:tcBorders>
              <w:top w:val="single" w:sz="4" w:space="0" w:color="auto"/>
              <w:left w:val="single" w:sz="4" w:space="0" w:color="auto"/>
              <w:bottom w:val="single" w:sz="4" w:space="0" w:color="auto"/>
              <w:right w:val="single" w:sz="4" w:space="0" w:color="auto"/>
            </w:tcBorders>
            <w:vAlign w:val="center"/>
          </w:tcPr>
          <w:p w14:paraId="5A9C1CB1" w14:textId="77777777" w:rsidR="001462ED" w:rsidRPr="001462ED" w:rsidRDefault="001462ED" w:rsidP="001462ED">
            <w:pPr>
              <w:jc w:val="center"/>
            </w:pPr>
            <w:r w:rsidRPr="001462ED">
              <w:t>x</w:t>
            </w:r>
          </w:p>
        </w:tc>
        <w:tc>
          <w:tcPr>
            <w:tcW w:w="1275" w:type="dxa"/>
            <w:tcBorders>
              <w:top w:val="single" w:sz="4" w:space="0" w:color="auto"/>
              <w:left w:val="single" w:sz="4" w:space="0" w:color="auto"/>
              <w:bottom w:val="single" w:sz="4" w:space="0" w:color="auto"/>
              <w:right w:val="single" w:sz="4" w:space="0" w:color="auto"/>
            </w:tcBorders>
            <w:vAlign w:val="center"/>
          </w:tcPr>
          <w:p w14:paraId="32058C37" w14:textId="77777777" w:rsidR="001462ED" w:rsidRPr="001462ED" w:rsidRDefault="001462ED" w:rsidP="001462ED">
            <w:pPr>
              <w:jc w:val="center"/>
            </w:pPr>
            <w:r w:rsidRPr="001462ED">
              <w:t>х</w:t>
            </w:r>
          </w:p>
        </w:tc>
        <w:tc>
          <w:tcPr>
            <w:tcW w:w="993" w:type="dxa"/>
            <w:tcBorders>
              <w:top w:val="single" w:sz="4" w:space="0" w:color="auto"/>
              <w:left w:val="single" w:sz="4" w:space="0" w:color="auto"/>
              <w:bottom w:val="single" w:sz="4" w:space="0" w:color="auto"/>
              <w:right w:val="single" w:sz="4" w:space="0" w:color="auto"/>
            </w:tcBorders>
            <w:vAlign w:val="center"/>
          </w:tcPr>
          <w:p w14:paraId="19E0F2A0" w14:textId="77777777" w:rsidR="001462ED" w:rsidRPr="001462ED" w:rsidRDefault="001462ED" w:rsidP="001462ED">
            <w:pPr>
              <w:jc w:val="center"/>
            </w:pPr>
            <w:r w:rsidRPr="001462ED">
              <w:t>х</w:t>
            </w:r>
          </w:p>
        </w:tc>
      </w:tr>
    </w:tbl>
    <w:p w14:paraId="5ABD6881" w14:textId="77777777" w:rsidR="001462ED" w:rsidRPr="001462ED" w:rsidRDefault="001462ED" w:rsidP="001462ED">
      <w:pPr>
        <w:tabs>
          <w:tab w:val="left" w:pos="4820"/>
          <w:tab w:val="center" w:pos="6663"/>
        </w:tabs>
        <w:ind w:left="4820" w:right="-2"/>
        <w:jc w:val="center"/>
        <w:rPr>
          <w:bCs/>
          <w:color w:val="000000"/>
          <w:kern w:val="32"/>
          <w:sz w:val="28"/>
          <w:szCs w:val="28"/>
          <w:lang w:eastAsia="en-US"/>
        </w:rPr>
      </w:pPr>
    </w:p>
    <w:p w14:paraId="2F5F0B75" w14:textId="77777777" w:rsidR="001462ED" w:rsidRPr="001462ED" w:rsidRDefault="001462ED" w:rsidP="001462ED">
      <w:pPr>
        <w:tabs>
          <w:tab w:val="left" w:pos="4820"/>
          <w:tab w:val="center" w:pos="6663"/>
        </w:tabs>
        <w:ind w:left="4820" w:right="-2"/>
        <w:jc w:val="center"/>
        <w:rPr>
          <w:bCs/>
          <w:color w:val="000000"/>
          <w:kern w:val="32"/>
          <w:sz w:val="28"/>
          <w:szCs w:val="28"/>
          <w:lang w:eastAsia="en-US"/>
        </w:rPr>
      </w:pPr>
    </w:p>
    <w:p w14:paraId="2AABEEEB" w14:textId="77777777" w:rsidR="001462ED" w:rsidRDefault="001462ED" w:rsidP="001462ED">
      <w:pPr>
        <w:tabs>
          <w:tab w:val="left" w:pos="4820"/>
          <w:tab w:val="center" w:pos="6663"/>
        </w:tabs>
        <w:ind w:left="4820" w:right="-2"/>
        <w:jc w:val="center"/>
        <w:rPr>
          <w:bCs/>
          <w:color w:val="000000"/>
          <w:kern w:val="32"/>
          <w:sz w:val="28"/>
          <w:szCs w:val="28"/>
          <w:lang w:eastAsia="en-US"/>
        </w:rPr>
        <w:sectPr w:rsidR="001462ED" w:rsidSect="007E589A">
          <w:pgSz w:w="11906" w:h="16838"/>
          <w:pgMar w:top="851" w:right="851" w:bottom="851" w:left="1701" w:header="708" w:footer="708" w:gutter="0"/>
          <w:cols w:space="708"/>
          <w:titlePg/>
          <w:docGrid w:linePitch="381"/>
        </w:sectPr>
      </w:pPr>
    </w:p>
    <w:p w14:paraId="7B1CECC8" w14:textId="7ABFC9C1" w:rsidR="001462ED" w:rsidRPr="00AE0629" w:rsidRDefault="001462ED" w:rsidP="001462ED">
      <w:pPr>
        <w:tabs>
          <w:tab w:val="left" w:pos="5580"/>
          <w:tab w:val="left" w:pos="9498"/>
        </w:tabs>
        <w:ind w:left="-4836" w:right="-569" w:firstLine="10365"/>
      </w:pPr>
      <w:r w:rsidRPr="00AE0629">
        <w:lastRenderedPageBreak/>
        <w:t xml:space="preserve">Приложение № </w:t>
      </w:r>
      <w:r>
        <w:t>4</w:t>
      </w:r>
      <w:r>
        <w:t>1</w:t>
      </w:r>
      <w:r>
        <w:t xml:space="preserve"> </w:t>
      </w:r>
      <w:r w:rsidRPr="00AE0629">
        <w:t xml:space="preserve">к протоколу № </w:t>
      </w:r>
      <w:r>
        <w:t>75</w:t>
      </w:r>
    </w:p>
    <w:p w14:paraId="1FB4AC65" w14:textId="77777777" w:rsidR="001462ED" w:rsidRPr="00AE0629" w:rsidRDefault="001462ED" w:rsidP="001462ED">
      <w:pPr>
        <w:tabs>
          <w:tab w:val="left" w:pos="5580"/>
          <w:tab w:val="left" w:pos="9498"/>
        </w:tabs>
        <w:ind w:left="-4836" w:right="-569" w:firstLine="10365"/>
      </w:pPr>
      <w:r w:rsidRPr="00AE0629">
        <w:t>заседания правления Региональной</w:t>
      </w:r>
    </w:p>
    <w:p w14:paraId="71465C5B" w14:textId="77777777" w:rsidR="001462ED" w:rsidRPr="00AE0629" w:rsidRDefault="001462ED" w:rsidP="001462ED">
      <w:pPr>
        <w:tabs>
          <w:tab w:val="left" w:pos="5580"/>
          <w:tab w:val="left" w:pos="9498"/>
        </w:tabs>
        <w:ind w:left="-4836" w:right="-569" w:firstLine="10365"/>
      </w:pPr>
      <w:r w:rsidRPr="00AE0629">
        <w:t>энергетической комиссии</w:t>
      </w:r>
    </w:p>
    <w:p w14:paraId="3351FBB5" w14:textId="77777777" w:rsidR="001462ED" w:rsidRDefault="001462ED" w:rsidP="001462ED">
      <w:pPr>
        <w:tabs>
          <w:tab w:val="left" w:pos="5580"/>
          <w:tab w:val="left" w:pos="9498"/>
        </w:tabs>
        <w:ind w:left="-4836" w:right="-569" w:firstLine="10365"/>
      </w:pPr>
      <w:r w:rsidRPr="00AE0629">
        <w:t xml:space="preserve">Кузбасса от </w:t>
      </w:r>
      <w:r>
        <w:t>30</w:t>
      </w:r>
      <w:r w:rsidRPr="00AE0629">
        <w:t>.1</w:t>
      </w:r>
      <w:r>
        <w:t>1</w:t>
      </w:r>
      <w:r w:rsidRPr="00AE0629">
        <w:t>.2023</w:t>
      </w:r>
    </w:p>
    <w:p w14:paraId="7194C75F" w14:textId="77777777" w:rsidR="001462ED" w:rsidRPr="001462ED" w:rsidRDefault="001462ED" w:rsidP="001462ED">
      <w:pPr>
        <w:tabs>
          <w:tab w:val="left" w:pos="0"/>
        </w:tabs>
        <w:ind w:left="5670" w:right="-994"/>
        <w:jc w:val="center"/>
        <w:rPr>
          <w:color w:val="000000"/>
          <w:sz w:val="20"/>
          <w:szCs w:val="20"/>
          <w:lang w:eastAsia="en-US"/>
        </w:rPr>
      </w:pPr>
    </w:p>
    <w:p w14:paraId="73B17308" w14:textId="77777777" w:rsidR="001462ED" w:rsidRPr="001462ED" w:rsidRDefault="001462ED" w:rsidP="001462ED">
      <w:pPr>
        <w:ind w:left="-992" w:firstLine="709"/>
        <w:jc w:val="center"/>
        <w:rPr>
          <w:b/>
          <w:bCs/>
          <w:sz w:val="28"/>
          <w:szCs w:val="28"/>
          <w:lang w:eastAsia="en-US"/>
        </w:rPr>
      </w:pPr>
      <w:r w:rsidRPr="001462ED">
        <w:rPr>
          <w:b/>
          <w:bCs/>
          <w:sz w:val="28"/>
          <w:szCs w:val="28"/>
          <w:lang w:eastAsia="en-US"/>
        </w:rPr>
        <w:t xml:space="preserve">Долгосрочные тарифы ООО «Мир тепла» на тепловую энергию, реализуемую на потребительском рынке Анжеро-Судженского городского округа, на период с 29.03.2022 по 31.12.2026 </w:t>
      </w:r>
    </w:p>
    <w:tbl>
      <w:tblPr>
        <w:tblpPr w:leftFromText="180" w:rightFromText="180" w:vertAnchor="text" w:horzAnchor="margin" w:tblpXSpec="center"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7"/>
        <w:gridCol w:w="993"/>
        <w:gridCol w:w="850"/>
        <w:gridCol w:w="851"/>
        <w:gridCol w:w="992"/>
        <w:gridCol w:w="850"/>
        <w:gridCol w:w="968"/>
      </w:tblGrid>
      <w:tr w:rsidR="001462ED" w:rsidRPr="001462ED" w14:paraId="28173413" w14:textId="77777777" w:rsidTr="001462ED">
        <w:tc>
          <w:tcPr>
            <w:tcW w:w="1838" w:type="dxa"/>
            <w:vMerge w:val="restart"/>
            <w:shd w:val="clear" w:color="auto" w:fill="auto"/>
            <w:vAlign w:val="center"/>
          </w:tcPr>
          <w:p w14:paraId="7996ECEB" w14:textId="77777777" w:rsidR="001462ED" w:rsidRPr="001462ED" w:rsidRDefault="001462ED" w:rsidP="001462ED">
            <w:pPr>
              <w:ind w:right="-2"/>
              <w:jc w:val="center"/>
              <w:rPr>
                <w:sz w:val="23"/>
                <w:szCs w:val="23"/>
                <w:lang w:eastAsia="en-US"/>
              </w:rPr>
            </w:pPr>
            <w:r w:rsidRPr="001462ED">
              <w:rPr>
                <w:sz w:val="23"/>
                <w:szCs w:val="23"/>
                <w:lang w:eastAsia="en-US"/>
              </w:rPr>
              <w:t>Наименование регулируемой организации</w:t>
            </w:r>
          </w:p>
        </w:tc>
        <w:tc>
          <w:tcPr>
            <w:tcW w:w="1843" w:type="dxa"/>
            <w:vMerge w:val="restart"/>
            <w:shd w:val="clear" w:color="auto" w:fill="auto"/>
            <w:vAlign w:val="center"/>
          </w:tcPr>
          <w:p w14:paraId="2E0BECAE" w14:textId="77777777" w:rsidR="001462ED" w:rsidRPr="001462ED" w:rsidRDefault="001462ED" w:rsidP="001462ED">
            <w:pPr>
              <w:ind w:right="-2"/>
              <w:jc w:val="center"/>
              <w:rPr>
                <w:sz w:val="23"/>
                <w:szCs w:val="23"/>
                <w:lang w:eastAsia="en-US"/>
              </w:rPr>
            </w:pPr>
            <w:r w:rsidRPr="001462ED">
              <w:rPr>
                <w:sz w:val="23"/>
                <w:szCs w:val="23"/>
                <w:lang w:eastAsia="en-US"/>
              </w:rPr>
              <w:t>Вид тарифа</w:t>
            </w:r>
          </w:p>
        </w:tc>
        <w:tc>
          <w:tcPr>
            <w:tcW w:w="1417" w:type="dxa"/>
            <w:vMerge w:val="restart"/>
            <w:shd w:val="clear" w:color="auto" w:fill="auto"/>
            <w:vAlign w:val="center"/>
          </w:tcPr>
          <w:p w14:paraId="1A83AC0D" w14:textId="77777777" w:rsidR="001462ED" w:rsidRPr="001462ED" w:rsidRDefault="001462ED" w:rsidP="001462ED">
            <w:pPr>
              <w:ind w:right="-2"/>
              <w:jc w:val="center"/>
              <w:rPr>
                <w:sz w:val="23"/>
                <w:szCs w:val="23"/>
                <w:lang w:eastAsia="en-US"/>
              </w:rPr>
            </w:pPr>
            <w:r w:rsidRPr="001462ED">
              <w:rPr>
                <w:sz w:val="23"/>
                <w:szCs w:val="23"/>
                <w:lang w:eastAsia="en-US"/>
              </w:rPr>
              <w:t>Период</w:t>
            </w:r>
          </w:p>
        </w:tc>
        <w:tc>
          <w:tcPr>
            <w:tcW w:w="993" w:type="dxa"/>
            <w:vMerge w:val="restart"/>
            <w:shd w:val="clear" w:color="auto" w:fill="auto"/>
            <w:vAlign w:val="center"/>
          </w:tcPr>
          <w:p w14:paraId="486C2439" w14:textId="77777777" w:rsidR="001462ED" w:rsidRPr="001462ED" w:rsidRDefault="001462ED" w:rsidP="001462ED">
            <w:pPr>
              <w:ind w:right="-2"/>
              <w:jc w:val="center"/>
              <w:rPr>
                <w:sz w:val="23"/>
                <w:szCs w:val="23"/>
                <w:lang w:eastAsia="en-US"/>
              </w:rPr>
            </w:pPr>
            <w:r w:rsidRPr="001462ED">
              <w:rPr>
                <w:sz w:val="23"/>
                <w:szCs w:val="23"/>
                <w:lang w:eastAsia="en-US"/>
              </w:rPr>
              <w:t>Вода</w:t>
            </w:r>
          </w:p>
        </w:tc>
        <w:tc>
          <w:tcPr>
            <w:tcW w:w="3543" w:type="dxa"/>
            <w:gridSpan w:val="4"/>
            <w:shd w:val="clear" w:color="auto" w:fill="auto"/>
            <w:vAlign w:val="center"/>
          </w:tcPr>
          <w:p w14:paraId="77B66CB4" w14:textId="77777777" w:rsidR="001462ED" w:rsidRPr="001462ED" w:rsidRDefault="001462ED" w:rsidP="001462ED">
            <w:pPr>
              <w:ind w:right="-2"/>
              <w:jc w:val="center"/>
              <w:rPr>
                <w:sz w:val="23"/>
                <w:szCs w:val="23"/>
                <w:lang w:eastAsia="en-US"/>
              </w:rPr>
            </w:pPr>
            <w:r w:rsidRPr="001462ED">
              <w:rPr>
                <w:sz w:val="23"/>
                <w:szCs w:val="23"/>
                <w:lang w:eastAsia="en-US"/>
              </w:rPr>
              <w:t>Отборный пар давлением</w:t>
            </w:r>
          </w:p>
        </w:tc>
        <w:tc>
          <w:tcPr>
            <w:tcW w:w="968" w:type="dxa"/>
            <w:vMerge w:val="restart"/>
            <w:shd w:val="clear" w:color="auto" w:fill="auto"/>
            <w:vAlign w:val="center"/>
          </w:tcPr>
          <w:p w14:paraId="2C7538F7" w14:textId="77777777" w:rsidR="001462ED" w:rsidRPr="001462ED" w:rsidRDefault="001462ED" w:rsidP="001462ED">
            <w:pPr>
              <w:ind w:left="-108" w:right="-2" w:firstLine="29"/>
              <w:jc w:val="center"/>
              <w:rPr>
                <w:sz w:val="23"/>
                <w:szCs w:val="23"/>
                <w:lang w:eastAsia="en-US"/>
              </w:rPr>
            </w:pPr>
            <w:r w:rsidRPr="001462ED">
              <w:rPr>
                <w:sz w:val="23"/>
                <w:szCs w:val="23"/>
                <w:lang w:eastAsia="en-US"/>
              </w:rPr>
              <w:t xml:space="preserve">Острый и </w:t>
            </w:r>
            <w:proofErr w:type="spellStart"/>
            <w:proofErr w:type="gramStart"/>
            <w:r w:rsidRPr="001462ED">
              <w:rPr>
                <w:sz w:val="23"/>
                <w:szCs w:val="23"/>
                <w:lang w:eastAsia="en-US"/>
              </w:rPr>
              <w:t>редуци-рован-ный</w:t>
            </w:r>
            <w:proofErr w:type="spellEnd"/>
            <w:proofErr w:type="gramEnd"/>
            <w:r w:rsidRPr="001462ED">
              <w:rPr>
                <w:sz w:val="23"/>
                <w:szCs w:val="23"/>
                <w:lang w:eastAsia="en-US"/>
              </w:rPr>
              <w:t xml:space="preserve"> пар</w:t>
            </w:r>
          </w:p>
        </w:tc>
      </w:tr>
      <w:tr w:rsidR="001462ED" w:rsidRPr="001462ED" w14:paraId="3CCE64A7" w14:textId="77777777" w:rsidTr="001462ED">
        <w:tc>
          <w:tcPr>
            <w:tcW w:w="1838" w:type="dxa"/>
            <w:vMerge/>
            <w:shd w:val="clear" w:color="auto" w:fill="auto"/>
            <w:vAlign w:val="center"/>
          </w:tcPr>
          <w:p w14:paraId="1D35764D"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270820B2" w14:textId="77777777" w:rsidR="001462ED" w:rsidRPr="001462ED" w:rsidRDefault="001462ED" w:rsidP="001462ED">
            <w:pPr>
              <w:ind w:right="-2"/>
              <w:jc w:val="center"/>
              <w:rPr>
                <w:sz w:val="23"/>
                <w:szCs w:val="23"/>
                <w:lang w:eastAsia="en-US"/>
              </w:rPr>
            </w:pPr>
          </w:p>
        </w:tc>
        <w:tc>
          <w:tcPr>
            <w:tcW w:w="1417" w:type="dxa"/>
            <w:vMerge/>
            <w:shd w:val="clear" w:color="auto" w:fill="auto"/>
            <w:vAlign w:val="center"/>
          </w:tcPr>
          <w:p w14:paraId="7DDB1365" w14:textId="77777777" w:rsidR="001462ED" w:rsidRPr="001462ED" w:rsidRDefault="001462ED" w:rsidP="001462ED">
            <w:pPr>
              <w:ind w:left="-108" w:right="-2"/>
              <w:jc w:val="center"/>
              <w:rPr>
                <w:sz w:val="23"/>
                <w:szCs w:val="23"/>
                <w:lang w:eastAsia="en-US"/>
              </w:rPr>
            </w:pPr>
          </w:p>
        </w:tc>
        <w:tc>
          <w:tcPr>
            <w:tcW w:w="993" w:type="dxa"/>
            <w:vMerge/>
            <w:shd w:val="clear" w:color="auto" w:fill="auto"/>
            <w:vAlign w:val="center"/>
          </w:tcPr>
          <w:p w14:paraId="5883F583" w14:textId="77777777" w:rsidR="001462ED" w:rsidRPr="001462ED" w:rsidRDefault="001462ED" w:rsidP="001462ED">
            <w:pPr>
              <w:ind w:left="-174" w:right="-2"/>
              <w:jc w:val="center"/>
              <w:rPr>
                <w:sz w:val="23"/>
                <w:szCs w:val="23"/>
                <w:lang w:eastAsia="en-US"/>
              </w:rPr>
            </w:pPr>
          </w:p>
        </w:tc>
        <w:tc>
          <w:tcPr>
            <w:tcW w:w="850" w:type="dxa"/>
            <w:shd w:val="clear" w:color="auto" w:fill="auto"/>
            <w:vAlign w:val="center"/>
          </w:tcPr>
          <w:p w14:paraId="596E8B1D" w14:textId="77777777" w:rsidR="001462ED" w:rsidRPr="001462ED" w:rsidRDefault="001462ED" w:rsidP="001462ED">
            <w:pPr>
              <w:ind w:right="-2"/>
              <w:jc w:val="center"/>
              <w:rPr>
                <w:sz w:val="23"/>
                <w:szCs w:val="23"/>
                <w:vertAlign w:val="superscript"/>
                <w:lang w:eastAsia="en-US"/>
              </w:rPr>
            </w:pPr>
            <w:r w:rsidRPr="001462ED">
              <w:rPr>
                <w:sz w:val="23"/>
                <w:szCs w:val="23"/>
                <w:lang w:eastAsia="en-US"/>
              </w:rPr>
              <w:t>от 1,2 до 2,5 кг/см</w:t>
            </w:r>
            <w:r w:rsidRPr="001462ED">
              <w:rPr>
                <w:sz w:val="23"/>
                <w:szCs w:val="23"/>
                <w:vertAlign w:val="superscript"/>
                <w:lang w:eastAsia="en-US"/>
              </w:rPr>
              <w:t>2</w:t>
            </w:r>
          </w:p>
        </w:tc>
        <w:tc>
          <w:tcPr>
            <w:tcW w:w="851" w:type="dxa"/>
            <w:shd w:val="clear" w:color="auto" w:fill="auto"/>
            <w:vAlign w:val="center"/>
          </w:tcPr>
          <w:p w14:paraId="00DBC04A" w14:textId="77777777" w:rsidR="001462ED" w:rsidRPr="001462ED" w:rsidRDefault="001462ED" w:rsidP="001462ED">
            <w:pPr>
              <w:ind w:right="-2"/>
              <w:jc w:val="center"/>
              <w:rPr>
                <w:sz w:val="23"/>
                <w:szCs w:val="23"/>
                <w:lang w:eastAsia="en-US"/>
              </w:rPr>
            </w:pPr>
            <w:r w:rsidRPr="001462ED">
              <w:rPr>
                <w:sz w:val="23"/>
                <w:szCs w:val="23"/>
                <w:lang w:eastAsia="en-US"/>
              </w:rPr>
              <w:t>от 2,5 до 7,0 кг/см</w:t>
            </w:r>
            <w:r w:rsidRPr="001462ED">
              <w:rPr>
                <w:sz w:val="23"/>
                <w:szCs w:val="23"/>
                <w:vertAlign w:val="superscript"/>
                <w:lang w:eastAsia="en-US"/>
              </w:rPr>
              <w:t>2</w:t>
            </w:r>
          </w:p>
        </w:tc>
        <w:tc>
          <w:tcPr>
            <w:tcW w:w="992" w:type="dxa"/>
            <w:shd w:val="clear" w:color="auto" w:fill="auto"/>
            <w:vAlign w:val="center"/>
          </w:tcPr>
          <w:p w14:paraId="096C87D1" w14:textId="77777777" w:rsidR="001462ED" w:rsidRPr="001462ED" w:rsidRDefault="001462ED" w:rsidP="001462ED">
            <w:pPr>
              <w:ind w:right="-2"/>
              <w:jc w:val="center"/>
              <w:rPr>
                <w:sz w:val="23"/>
                <w:szCs w:val="23"/>
                <w:lang w:eastAsia="en-US"/>
              </w:rPr>
            </w:pPr>
            <w:r w:rsidRPr="001462ED">
              <w:rPr>
                <w:sz w:val="23"/>
                <w:szCs w:val="23"/>
                <w:lang w:eastAsia="en-US"/>
              </w:rPr>
              <w:t>от 7,0 до 13,0 кг/см</w:t>
            </w:r>
            <w:r w:rsidRPr="001462ED">
              <w:rPr>
                <w:sz w:val="23"/>
                <w:szCs w:val="23"/>
                <w:vertAlign w:val="superscript"/>
                <w:lang w:eastAsia="en-US"/>
              </w:rPr>
              <w:t>2</w:t>
            </w:r>
          </w:p>
        </w:tc>
        <w:tc>
          <w:tcPr>
            <w:tcW w:w="850" w:type="dxa"/>
            <w:shd w:val="clear" w:color="auto" w:fill="auto"/>
            <w:vAlign w:val="center"/>
          </w:tcPr>
          <w:p w14:paraId="23A3017E" w14:textId="77777777" w:rsidR="001462ED" w:rsidRPr="001462ED" w:rsidRDefault="001462ED" w:rsidP="001462ED">
            <w:pPr>
              <w:ind w:right="-2" w:hanging="108"/>
              <w:jc w:val="center"/>
              <w:rPr>
                <w:sz w:val="23"/>
                <w:szCs w:val="23"/>
                <w:lang w:eastAsia="en-US"/>
              </w:rPr>
            </w:pPr>
            <w:r w:rsidRPr="001462ED">
              <w:rPr>
                <w:sz w:val="23"/>
                <w:szCs w:val="23"/>
                <w:lang w:eastAsia="en-US"/>
              </w:rPr>
              <w:t>свыше 13,0 кг/см</w:t>
            </w:r>
            <w:r w:rsidRPr="001462ED">
              <w:rPr>
                <w:sz w:val="23"/>
                <w:szCs w:val="23"/>
                <w:vertAlign w:val="superscript"/>
                <w:lang w:eastAsia="en-US"/>
              </w:rPr>
              <w:t>2</w:t>
            </w:r>
          </w:p>
        </w:tc>
        <w:tc>
          <w:tcPr>
            <w:tcW w:w="968" w:type="dxa"/>
            <w:vMerge/>
            <w:shd w:val="clear" w:color="auto" w:fill="auto"/>
            <w:vAlign w:val="center"/>
          </w:tcPr>
          <w:p w14:paraId="3F7D1654" w14:textId="77777777" w:rsidR="001462ED" w:rsidRPr="001462ED" w:rsidRDefault="001462ED" w:rsidP="001462ED">
            <w:pPr>
              <w:ind w:right="-2"/>
              <w:jc w:val="center"/>
              <w:rPr>
                <w:sz w:val="23"/>
                <w:szCs w:val="23"/>
                <w:lang w:eastAsia="en-US"/>
              </w:rPr>
            </w:pPr>
          </w:p>
        </w:tc>
      </w:tr>
      <w:tr w:rsidR="001462ED" w:rsidRPr="001462ED" w14:paraId="2CAF82A2" w14:textId="77777777" w:rsidTr="001462ED">
        <w:trPr>
          <w:trHeight w:val="210"/>
        </w:trPr>
        <w:tc>
          <w:tcPr>
            <w:tcW w:w="1838" w:type="dxa"/>
            <w:shd w:val="clear" w:color="auto" w:fill="auto"/>
            <w:vAlign w:val="center"/>
          </w:tcPr>
          <w:p w14:paraId="54F82B71" w14:textId="77777777" w:rsidR="001462ED" w:rsidRPr="001462ED" w:rsidRDefault="001462ED" w:rsidP="001462ED">
            <w:pPr>
              <w:tabs>
                <w:tab w:val="left" w:pos="-255"/>
                <w:tab w:val="left" w:pos="427"/>
                <w:tab w:val="left" w:pos="679"/>
              </w:tabs>
              <w:ind w:left="-113" w:right="180" w:firstLine="277"/>
              <w:jc w:val="center"/>
              <w:rPr>
                <w:lang w:eastAsia="en-US"/>
              </w:rPr>
            </w:pPr>
            <w:r w:rsidRPr="001462ED">
              <w:t>1</w:t>
            </w:r>
          </w:p>
        </w:tc>
        <w:tc>
          <w:tcPr>
            <w:tcW w:w="1843" w:type="dxa"/>
            <w:shd w:val="clear" w:color="auto" w:fill="auto"/>
            <w:vAlign w:val="center"/>
          </w:tcPr>
          <w:p w14:paraId="4FA7608C" w14:textId="77777777" w:rsidR="001462ED" w:rsidRPr="001462ED" w:rsidRDefault="001462ED" w:rsidP="001462ED">
            <w:pPr>
              <w:tabs>
                <w:tab w:val="left" w:pos="-255"/>
                <w:tab w:val="left" w:pos="427"/>
                <w:tab w:val="left" w:pos="679"/>
              </w:tabs>
              <w:ind w:left="-113" w:right="180" w:firstLine="277"/>
              <w:jc w:val="center"/>
            </w:pPr>
            <w:r w:rsidRPr="001462ED">
              <w:t>2</w:t>
            </w:r>
          </w:p>
        </w:tc>
        <w:tc>
          <w:tcPr>
            <w:tcW w:w="1417" w:type="dxa"/>
            <w:shd w:val="clear" w:color="auto" w:fill="auto"/>
            <w:vAlign w:val="center"/>
          </w:tcPr>
          <w:p w14:paraId="632FB42C" w14:textId="77777777" w:rsidR="001462ED" w:rsidRPr="001462ED" w:rsidRDefault="001462ED" w:rsidP="001462ED">
            <w:pPr>
              <w:ind w:right="-108" w:hanging="7"/>
              <w:jc w:val="center"/>
              <w:rPr>
                <w:szCs w:val="23"/>
                <w:lang w:eastAsia="en-US"/>
              </w:rPr>
            </w:pPr>
            <w:r w:rsidRPr="001462ED">
              <w:rPr>
                <w:szCs w:val="23"/>
                <w:lang w:eastAsia="en-US"/>
              </w:rPr>
              <w:t>3</w:t>
            </w:r>
          </w:p>
        </w:tc>
        <w:tc>
          <w:tcPr>
            <w:tcW w:w="993" w:type="dxa"/>
            <w:shd w:val="clear" w:color="auto" w:fill="auto"/>
            <w:vAlign w:val="center"/>
          </w:tcPr>
          <w:p w14:paraId="381FE99B" w14:textId="77777777" w:rsidR="001462ED" w:rsidRPr="001462ED" w:rsidRDefault="001462ED" w:rsidP="001462ED">
            <w:pPr>
              <w:ind w:left="-809" w:right="-108" w:firstLine="708"/>
              <w:jc w:val="center"/>
              <w:rPr>
                <w:lang w:eastAsia="en-US"/>
              </w:rPr>
            </w:pPr>
            <w:r w:rsidRPr="001462ED">
              <w:rPr>
                <w:lang w:eastAsia="en-US"/>
              </w:rPr>
              <w:t>4</w:t>
            </w:r>
          </w:p>
        </w:tc>
        <w:tc>
          <w:tcPr>
            <w:tcW w:w="850" w:type="dxa"/>
            <w:shd w:val="clear" w:color="auto" w:fill="auto"/>
            <w:vAlign w:val="center"/>
          </w:tcPr>
          <w:p w14:paraId="3B51AF2F" w14:textId="77777777" w:rsidR="001462ED" w:rsidRPr="001462ED" w:rsidRDefault="001462ED" w:rsidP="001462ED">
            <w:pPr>
              <w:ind w:hanging="7"/>
              <w:jc w:val="center"/>
              <w:rPr>
                <w:lang w:eastAsia="en-US"/>
              </w:rPr>
            </w:pPr>
            <w:r w:rsidRPr="001462ED">
              <w:t>5</w:t>
            </w:r>
          </w:p>
        </w:tc>
        <w:tc>
          <w:tcPr>
            <w:tcW w:w="851" w:type="dxa"/>
            <w:shd w:val="clear" w:color="auto" w:fill="auto"/>
            <w:vAlign w:val="center"/>
          </w:tcPr>
          <w:p w14:paraId="47BA69AD" w14:textId="77777777" w:rsidR="001462ED" w:rsidRPr="001462ED" w:rsidRDefault="001462ED" w:rsidP="001462ED">
            <w:pPr>
              <w:ind w:hanging="7"/>
              <w:jc w:val="center"/>
              <w:rPr>
                <w:lang w:eastAsia="en-US"/>
              </w:rPr>
            </w:pPr>
            <w:r w:rsidRPr="001462ED">
              <w:t>6</w:t>
            </w:r>
          </w:p>
        </w:tc>
        <w:tc>
          <w:tcPr>
            <w:tcW w:w="992" w:type="dxa"/>
            <w:shd w:val="clear" w:color="auto" w:fill="auto"/>
            <w:vAlign w:val="center"/>
          </w:tcPr>
          <w:p w14:paraId="5574F640" w14:textId="77777777" w:rsidR="001462ED" w:rsidRPr="001462ED" w:rsidRDefault="001462ED" w:rsidP="001462ED">
            <w:pPr>
              <w:ind w:hanging="7"/>
              <w:jc w:val="center"/>
              <w:rPr>
                <w:lang w:eastAsia="en-US"/>
              </w:rPr>
            </w:pPr>
            <w:r w:rsidRPr="001462ED">
              <w:rPr>
                <w:lang w:eastAsia="en-US"/>
              </w:rPr>
              <w:t>7</w:t>
            </w:r>
          </w:p>
        </w:tc>
        <w:tc>
          <w:tcPr>
            <w:tcW w:w="850" w:type="dxa"/>
            <w:shd w:val="clear" w:color="auto" w:fill="auto"/>
            <w:vAlign w:val="center"/>
          </w:tcPr>
          <w:p w14:paraId="0317DE61" w14:textId="77777777" w:rsidR="001462ED" w:rsidRPr="001462ED" w:rsidRDefault="001462ED" w:rsidP="001462ED">
            <w:pPr>
              <w:ind w:hanging="7"/>
              <w:jc w:val="center"/>
              <w:rPr>
                <w:lang w:eastAsia="en-US"/>
              </w:rPr>
            </w:pPr>
            <w:r w:rsidRPr="001462ED">
              <w:t>8</w:t>
            </w:r>
          </w:p>
        </w:tc>
        <w:tc>
          <w:tcPr>
            <w:tcW w:w="968" w:type="dxa"/>
            <w:shd w:val="clear" w:color="auto" w:fill="auto"/>
            <w:vAlign w:val="center"/>
          </w:tcPr>
          <w:p w14:paraId="45BADCA5" w14:textId="77777777" w:rsidR="001462ED" w:rsidRPr="001462ED" w:rsidRDefault="001462ED" w:rsidP="001462ED">
            <w:pPr>
              <w:ind w:hanging="7"/>
              <w:jc w:val="center"/>
              <w:rPr>
                <w:lang w:eastAsia="en-US"/>
              </w:rPr>
            </w:pPr>
            <w:r w:rsidRPr="001462ED">
              <w:rPr>
                <w:lang w:eastAsia="en-US"/>
              </w:rPr>
              <w:t>9</w:t>
            </w:r>
          </w:p>
        </w:tc>
      </w:tr>
      <w:tr w:rsidR="001462ED" w:rsidRPr="001462ED" w14:paraId="71AC55E2" w14:textId="77777777" w:rsidTr="001462ED">
        <w:trPr>
          <w:trHeight w:val="505"/>
        </w:trPr>
        <w:tc>
          <w:tcPr>
            <w:tcW w:w="1838" w:type="dxa"/>
            <w:vMerge w:val="restart"/>
            <w:shd w:val="clear" w:color="auto" w:fill="auto"/>
            <w:vAlign w:val="center"/>
          </w:tcPr>
          <w:p w14:paraId="64333F6A" w14:textId="77777777" w:rsidR="001462ED" w:rsidRPr="001462ED" w:rsidRDefault="001462ED" w:rsidP="001462ED">
            <w:pPr>
              <w:tabs>
                <w:tab w:val="left" w:pos="-255"/>
                <w:tab w:val="left" w:pos="427"/>
                <w:tab w:val="left" w:pos="679"/>
              </w:tabs>
              <w:ind w:left="-113" w:right="-104" w:hanging="142"/>
              <w:jc w:val="center"/>
              <w:rPr>
                <w:lang w:eastAsia="en-US"/>
              </w:rPr>
            </w:pPr>
            <w:r w:rsidRPr="001462ED">
              <w:rPr>
                <w:lang w:eastAsia="en-US"/>
              </w:rPr>
              <w:t xml:space="preserve">ООО </w:t>
            </w:r>
          </w:p>
          <w:p w14:paraId="1D14B90D" w14:textId="77777777" w:rsidR="001462ED" w:rsidRPr="001462ED" w:rsidRDefault="001462ED" w:rsidP="001462ED">
            <w:pPr>
              <w:tabs>
                <w:tab w:val="left" w:pos="-255"/>
                <w:tab w:val="left" w:pos="427"/>
                <w:tab w:val="left" w:pos="679"/>
              </w:tabs>
              <w:ind w:left="-113" w:right="-104" w:hanging="142"/>
              <w:jc w:val="center"/>
              <w:rPr>
                <w:lang w:eastAsia="en-US"/>
              </w:rPr>
            </w:pPr>
            <w:r w:rsidRPr="001462ED">
              <w:rPr>
                <w:lang w:eastAsia="en-US"/>
              </w:rPr>
              <w:t xml:space="preserve">«Мир тепла»  </w:t>
            </w:r>
          </w:p>
        </w:tc>
        <w:tc>
          <w:tcPr>
            <w:tcW w:w="8764" w:type="dxa"/>
            <w:gridSpan w:val="8"/>
            <w:shd w:val="clear" w:color="auto" w:fill="auto"/>
            <w:vAlign w:val="center"/>
          </w:tcPr>
          <w:p w14:paraId="3F0BDEA5" w14:textId="77777777" w:rsidR="001462ED" w:rsidRPr="001462ED" w:rsidRDefault="001462ED" w:rsidP="001462ED">
            <w:pPr>
              <w:ind w:right="-994"/>
              <w:jc w:val="center"/>
              <w:rPr>
                <w:sz w:val="23"/>
                <w:szCs w:val="23"/>
                <w:lang w:eastAsia="en-US"/>
              </w:rPr>
            </w:pPr>
            <w:r w:rsidRPr="001462ED">
              <w:rPr>
                <w:sz w:val="23"/>
                <w:szCs w:val="23"/>
                <w:lang w:eastAsia="en-US"/>
              </w:rPr>
              <w:t>Для потребителей, в случае отсутствия дифференциации тарифов</w:t>
            </w:r>
          </w:p>
          <w:p w14:paraId="45693F40" w14:textId="77777777" w:rsidR="001462ED" w:rsidRPr="001462ED" w:rsidRDefault="001462ED" w:rsidP="001462ED">
            <w:pPr>
              <w:ind w:right="-994"/>
              <w:jc w:val="center"/>
              <w:rPr>
                <w:sz w:val="23"/>
                <w:szCs w:val="23"/>
                <w:lang w:eastAsia="en-US"/>
              </w:rPr>
            </w:pPr>
            <w:r w:rsidRPr="001462ED">
              <w:rPr>
                <w:sz w:val="23"/>
                <w:szCs w:val="23"/>
                <w:lang w:eastAsia="en-US"/>
              </w:rPr>
              <w:t>по схеме подключения (без НДС)</w:t>
            </w:r>
          </w:p>
        </w:tc>
      </w:tr>
      <w:tr w:rsidR="001462ED" w:rsidRPr="001462ED" w14:paraId="719DA0F1" w14:textId="77777777" w:rsidTr="001462ED">
        <w:tc>
          <w:tcPr>
            <w:tcW w:w="1838" w:type="dxa"/>
            <w:vMerge/>
            <w:shd w:val="clear" w:color="auto" w:fill="auto"/>
            <w:vAlign w:val="center"/>
          </w:tcPr>
          <w:p w14:paraId="7B67C4EC" w14:textId="77777777" w:rsidR="001462ED" w:rsidRPr="001462ED" w:rsidRDefault="001462ED" w:rsidP="001462ED">
            <w:pPr>
              <w:ind w:right="-2"/>
              <w:jc w:val="center"/>
              <w:rPr>
                <w:sz w:val="23"/>
                <w:szCs w:val="23"/>
                <w:lang w:eastAsia="en-US"/>
              </w:rPr>
            </w:pPr>
          </w:p>
        </w:tc>
        <w:tc>
          <w:tcPr>
            <w:tcW w:w="1843" w:type="dxa"/>
            <w:vMerge w:val="restart"/>
            <w:shd w:val="clear" w:color="auto" w:fill="auto"/>
            <w:vAlign w:val="center"/>
          </w:tcPr>
          <w:p w14:paraId="56FA7B75" w14:textId="77777777" w:rsidR="001462ED" w:rsidRPr="001462ED" w:rsidRDefault="001462ED" w:rsidP="001462ED">
            <w:pPr>
              <w:ind w:right="-2"/>
              <w:jc w:val="center"/>
              <w:rPr>
                <w:sz w:val="23"/>
                <w:szCs w:val="23"/>
                <w:lang w:eastAsia="en-US"/>
              </w:rPr>
            </w:pPr>
            <w:proofErr w:type="spellStart"/>
            <w:r w:rsidRPr="001462ED">
              <w:rPr>
                <w:sz w:val="23"/>
                <w:szCs w:val="23"/>
                <w:lang w:eastAsia="en-US"/>
              </w:rPr>
              <w:t>Одноставочный</w:t>
            </w:r>
            <w:proofErr w:type="spellEnd"/>
          </w:p>
          <w:p w14:paraId="625F1CBB" w14:textId="77777777" w:rsidR="001462ED" w:rsidRPr="001462ED" w:rsidRDefault="001462ED" w:rsidP="001462ED">
            <w:pPr>
              <w:ind w:right="-112"/>
              <w:jc w:val="center"/>
              <w:rPr>
                <w:sz w:val="23"/>
                <w:szCs w:val="23"/>
                <w:lang w:eastAsia="en-US"/>
              </w:rPr>
            </w:pPr>
            <w:r w:rsidRPr="001462ED">
              <w:rPr>
                <w:sz w:val="23"/>
                <w:szCs w:val="23"/>
                <w:lang w:eastAsia="en-US"/>
              </w:rPr>
              <w:t>руб./Гкал</w:t>
            </w:r>
          </w:p>
        </w:tc>
        <w:tc>
          <w:tcPr>
            <w:tcW w:w="1417" w:type="dxa"/>
            <w:shd w:val="clear" w:color="auto" w:fill="auto"/>
            <w:vAlign w:val="center"/>
          </w:tcPr>
          <w:p w14:paraId="75DE1AFB" w14:textId="77777777" w:rsidR="001462ED" w:rsidRPr="001462ED" w:rsidRDefault="001462ED" w:rsidP="001462ED">
            <w:pPr>
              <w:ind w:left="-104" w:right="-111"/>
              <w:jc w:val="center"/>
              <w:rPr>
                <w:sz w:val="22"/>
                <w:szCs w:val="22"/>
                <w:lang w:eastAsia="en-US"/>
              </w:rPr>
            </w:pPr>
            <w:r w:rsidRPr="001462ED">
              <w:rPr>
                <w:sz w:val="22"/>
                <w:szCs w:val="22"/>
              </w:rPr>
              <w:t>с 29.03.2022</w:t>
            </w:r>
          </w:p>
        </w:tc>
        <w:tc>
          <w:tcPr>
            <w:tcW w:w="993" w:type="dxa"/>
            <w:shd w:val="clear" w:color="auto" w:fill="auto"/>
            <w:vAlign w:val="center"/>
          </w:tcPr>
          <w:p w14:paraId="64BE0259" w14:textId="77777777" w:rsidR="001462ED" w:rsidRPr="001462ED" w:rsidRDefault="001462ED" w:rsidP="001462ED">
            <w:pPr>
              <w:ind w:left="-108" w:right="-98"/>
              <w:jc w:val="center"/>
              <w:rPr>
                <w:sz w:val="22"/>
                <w:szCs w:val="22"/>
                <w:lang w:eastAsia="en-US"/>
              </w:rPr>
            </w:pPr>
            <w:r w:rsidRPr="001462ED">
              <w:rPr>
                <w:sz w:val="22"/>
                <w:szCs w:val="22"/>
                <w:lang w:eastAsia="en-US"/>
              </w:rPr>
              <w:t>3 783,56</w:t>
            </w:r>
          </w:p>
        </w:tc>
        <w:tc>
          <w:tcPr>
            <w:tcW w:w="850" w:type="dxa"/>
            <w:shd w:val="clear" w:color="auto" w:fill="auto"/>
            <w:vAlign w:val="center"/>
          </w:tcPr>
          <w:p w14:paraId="686CF136"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1" w:type="dxa"/>
            <w:shd w:val="clear" w:color="auto" w:fill="auto"/>
            <w:vAlign w:val="center"/>
          </w:tcPr>
          <w:p w14:paraId="366E9F80"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4CE9C724"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3F89A185"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1E06454F"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446C6282" w14:textId="77777777" w:rsidTr="001462ED">
        <w:tc>
          <w:tcPr>
            <w:tcW w:w="1838" w:type="dxa"/>
            <w:vMerge/>
            <w:shd w:val="clear" w:color="auto" w:fill="auto"/>
            <w:vAlign w:val="center"/>
          </w:tcPr>
          <w:p w14:paraId="47343510"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38E475DD"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2F8A6AF7" w14:textId="77777777" w:rsidR="001462ED" w:rsidRPr="001462ED" w:rsidRDefault="001462ED" w:rsidP="001462ED">
            <w:pPr>
              <w:ind w:left="-104" w:right="-111"/>
              <w:jc w:val="center"/>
              <w:rPr>
                <w:sz w:val="22"/>
                <w:szCs w:val="22"/>
                <w:lang w:eastAsia="en-US"/>
              </w:rPr>
            </w:pPr>
            <w:r w:rsidRPr="001462ED">
              <w:rPr>
                <w:sz w:val="22"/>
                <w:szCs w:val="22"/>
              </w:rPr>
              <w:t>с 01.07.2022</w:t>
            </w:r>
          </w:p>
        </w:tc>
        <w:tc>
          <w:tcPr>
            <w:tcW w:w="993" w:type="dxa"/>
            <w:shd w:val="clear" w:color="auto" w:fill="auto"/>
            <w:vAlign w:val="center"/>
          </w:tcPr>
          <w:p w14:paraId="6C364ABD" w14:textId="77777777" w:rsidR="001462ED" w:rsidRPr="001462ED" w:rsidRDefault="001462ED" w:rsidP="001462ED">
            <w:pPr>
              <w:ind w:left="-108" w:right="-98"/>
              <w:jc w:val="center"/>
              <w:rPr>
                <w:sz w:val="22"/>
                <w:szCs w:val="22"/>
                <w:lang w:eastAsia="en-US"/>
              </w:rPr>
            </w:pPr>
            <w:r w:rsidRPr="001462ED">
              <w:rPr>
                <w:sz w:val="22"/>
                <w:szCs w:val="22"/>
                <w:lang w:eastAsia="en-US"/>
              </w:rPr>
              <w:t>3 783,55</w:t>
            </w:r>
          </w:p>
        </w:tc>
        <w:tc>
          <w:tcPr>
            <w:tcW w:w="850" w:type="dxa"/>
            <w:shd w:val="clear" w:color="auto" w:fill="auto"/>
            <w:vAlign w:val="center"/>
          </w:tcPr>
          <w:p w14:paraId="79DE19A9"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588B62E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765E1128"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11C51230"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50576938"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15329A4B" w14:textId="77777777" w:rsidTr="001462ED">
        <w:trPr>
          <w:trHeight w:val="189"/>
        </w:trPr>
        <w:tc>
          <w:tcPr>
            <w:tcW w:w="1838" w:type="dxa"/>
            <w:vMerge/>
            <w:shd w:val="clear" w:color="auto" w:fill="auto"/>
            <w:vAlign w:val="center"/>
          </w:tcPr>
          <w:p w14:paraId="0D0BF4EA"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1EBF66C3"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2FD611B2" w14:textId="77777777" w:rsidR="001462ED" w:rsidRPr="001462ED" w:rsidRDefault="001462ED" w:rsidP="001462ED">
            <w:pPr>
              <w:ind w:left="-104" w:right="-111"/>
              <w:jc w:val="center"/>
              <w:rPr>
                <w:sz w:val="22"/>
                <w:szCs w:val="22"/>
              </w:rPr>
            </w:pPr>
            <w:r w:rsidRPr="001462ED">
              <w:rPr>
                <w:sz w:val="22"/>
                <w:szCs w:val="22"/>
              </w:rPr>
              <w:t>с 01.12.2022</w:t>
            </w:r>
          </w:p>
          <w:p w14:paraId="42719EC0" w14:textId="77777777" w:rsidR="001462ED" w:rsidRPr="001462ED" w:rsidRDefault="001462ED" w:rsidP="001462ED">
            <w:pPr>
              <w:ind w:left="-104" w:right="-111"/>
              <w:jc w:val="center"/>
              <w:rPr>
                <w:sz w:val="22"/>
                <w:szCs w:val="22"/>
                <w:lang w:eastAsia="en-US"/>
              </w:rPr>
            </w:pPr>
            <w:r w:rsidRPr="001462ED">
              <w:rPr>
                <w:sz w:val="22"/>
                <w:szCs w:val="22"/>
                <w:lang w:eastAsia="en-US"/>
              </w:rPr>
              <w:t>по 31.12.2022</w:t>
            </w:r>
          </w:p>
        </w:tc>
        <w:tc>
          <w:tcPr>
            <w:tcW w:w="993" w:type="dxa"/>
            <w:shd w:val="clear" w:color="auto" w:fill="auto"/>
            <w:vAlign w:val="center"/>
          </w:tcPr>
          <w:p w14:paraId="1BE3F15C" w14:textId="77777777" w:rsidR="001462ED" w:rsidRPr="001462ED" w:rsidRDefault="001462ED" w:rsidP="001462ED">
            <w:pPr>
              <w:ind w:left="-108" w:right="-98"/>
              <w:jc w:val="center"/>
              <w:rPr>
                <w:sz w:val="22"/>
                <w:szCs w:val="22"/>
                <w:lang w:eastAsia="en-US"/>
              </w:rPr>
            </w:pPr>
            <w:r w:rsidRPr="001462ED">
              <w:rPr>
                <w:sz w:val="22"/>
                <w:szCs w:val="22"/>
                <w:lang w:eastAsia="en-US"/>
              </w:rPr>
              <w:t>4 035,43</w:t>
            </w:r>
          </w:p>
        </w:tc>
        <w:tc>
          <w:tcPr>
            <w:tcW w:w="850" w:type="dxa"/>
            <w:shd w:val="clear" w:color="auto" w:fill="auto"/>
            <w:vAlign w:val="center"/>
          </w:tcPr>
          <w:p w14:paraId="12AF2673"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6462BCF4"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3AF7B8C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4C797A59"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6B57750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12415735" w14:textId="77777777" w:rsidTr="001462ED">
        <w:trPr>
          <w:trHeight w:val="189"/>
        </w:trPr>
        <w:tc>
          <w:tcPr>
            <w:tcW w:w="1838" w:type="dxa"/>
            <w:vMerge/>
            <w:shd w:val="clear" w:color="auto" w:fill="auto"/>
            <w:vAlign w:val="center"/>
          </w:tcPr>
          <w:p w14:paraId="5155DAA1"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65B132D8"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59F878EF" w14:textId="77777777" w:rsidR="001462ED" w:rsidRPr="001462ED" w:rsidRDefault="001462ED" w:rsidP="001462ED">
            <w:pPr>
              <w:ind w:left="-104" w:right="-111"/>
              <w:jc w:val="center"/>
              <w:rPr>
                <w:sz w:val="22"/>
                <w:szCs w:val="22"/>
              </w:rPr>
            </w:pPr>
            <w:r w:rsidRPr="001462ED">
              <w:rPr>
                <w:sz w:val="22"/>
                <w:szCs w:val="22"/>
              </w:rPr>
              <w:t>с 01.01.2023</w:t>
            </w:r>
          </w:p>
          <w:p w14:paraId="2C445B51" w14:textId="77777777" w:rsidR="001462ED" w:rsidRPr="001462ED" w:rsidRDefault="001462ED" w:rsidP="001462ED">
            <w:pPr>
              <w:ind w:left="-104" w:right="-111"/>
              <w:jc w:val="center"/>
              <w:rPr>
                <w:sz w:val="22"/>
                <w:szCs w:val="22"/>
                <w:lang w:eastAsia="en-US"/>
              </w:rPr>
            </w:pPr>
            <w:r w:rsidRPr="001462ED">
              <w:rPr>
                <w:sz w:val="22"/>
                <w:szCs w:val="22"/>
                <w:lang w:eastAsia="en-US"/>
              </w:rPr>
              <w:t>по 31.12.2023</w:t>
            </w:r>
          </w:p>
        </w:tc>
        <w:tc>
          <w:tcPr>
            <w:tcW w:w="993" w:type="dxa"/>
            <w:shd w:val="clear" w:color="auto" w:fill="auto"/>
            <w:vAlign w:val="center"/>
          </w:tcPr>
          <w:p w14:paraId="556FFAE1" w14:textId="77777777" w:rsidR="001462ED" w:rsidRPr="001462ED" w:rsidRDefault="001462ED" w:rsidP="001462ED">
            <w:pPr>
              <w:ind w:left="-108" w:right="-98"/>
              <w:jc w:val="center"/>
              <w:rPr>
                <w:sz w:val="22"/>
                <w:szCs w:val="22"/>
                <w:lang w:val="en-US" w:eastAsia="en-US"/>
              </w:rPr>
            </w:pPr>
            <w:r w:rsidRPr="001462ED">
              <w:rPr>
                <w:sz w:val="22"/>
                <w:szCs w:val="22"/>
                <w:lang w:eastAsia="en-US"/>
              </w:rPr>
              <w:t>4 035,43</w:t>
            </w:r>
          </w:p>
        </w:tc>
        <w:tc>
          <w:tcPr>
            <w:tcW w:w="850" w:type="dxa"/>
            <w:shd w:val="clear" w:color="auto" w:fill="auto"/>
            <w:vAlign w:val="center"/>
          </w:tcPr>
          <w:p w14:paraId="43F87C61"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2EC86BA2"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59D5E9E3"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7E7A809A"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3CA49DAA"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7DE2E539" w14:textId="77777777" w:rsidTr="001462ED">
        <w:trPr>
          <w:trHeight w:val="189"/>
        </w:trPr>
        <w:tc>
          <w:tcPr>
            <w:tcW w:w="1838" w:type="dxa"/>
            <w:vMerge/>
            <w:shd w:val="clear" w:color="auto" w:fill="auto"/>
            <w:vAlign w:val="center"/>
          </w:tcPr>
          <w:p w14:paraId="6FBB3490"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7BDC6DDF"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52700410" w14:textId="77777777" w:rsidR="001462ED" w:rsidRPr="001462ED" w:rsidRDefault="001462ED" w:rsidP="001462ED">
            <w:pPr>
              <w:ind w:left="-104" w:right="-111"/>
              <w:jc w:val="center"/>
              <w:rPr>
                <w:sz w:val="22"/>
                <w:szCs w:val="22"/>
              </w:rPr>
            </w:pPr>
            <w:r w:rsidRPr="001462ED">
              <w:rPr>
                <w:sz w:val="22"/>
                <w:szCs w:val="22"/>
              </w:rPr>
              <w:t>с 01.01.2024</w:t>
            </w:r>
          </w:p>
        </w:tc>
        <w:tc>
          <w:tcPr>
            <w:tcW w:w="993" w:type="dxa"/>
            <w:shd w:val="clear" w:color="auto" w:fill="auto"/>
            <w:vAlign w:val="center"/>
          </w:tcPr>
          <w:p w14:paraId="2E58C3FD" w14:textId="77777777" w:rsidR="001462ED" w:rsidRPr="001462ED" w:rsidRDefault="001462ED" w:rsidP="001462ED">
            <w:pPr>
              <w:ind w:left="-108" w:right="-98"/>
              <w:jc w:val="center"/>
              <w:rPr>
                <w:sz w:val="22"/>
                <w:szCs w:val="22"/>
                <w:lang w:eastAsia="en-US"/>
              </w:rPr>
            </w:pPr>
            <w:r w:rsidRPr="001462ED">
              <w:rPr>
                <w:sz w:val="22"/>
                <w:szCs w:val="22"/>
                <w:lang w:eastAsia="en-US"/>
              </w:rPr>
              <w:t>3 933,97</w:t>
            </w:r>
          </w:p>
        </w:tc>
        <w:tc>
          <w:tcPr>
            <w:tcW w:w="850" w:type="dxa"/>
            <w:shd w:val="clear" w:color="auto" w:fill="auto"/>
            <w:vAlign w:val="center"/>
          </w:tcPr>
          <w:p w14:paraId="1E638326"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6AAB1228"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3FE48211"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3C5E917B"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12FFE438"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1ADE77D0" w14:textId="77777777" w:rsidTr="001462ED">
        <w:trPr>
          <w:trHeight w:val="189"/>
        </w:trPr>
        <w:tc>
          <w:tcPr>
            <w:tcW w:w="1838" w:type="dxa"/>
            <w:vMerge/>
            <w:shd w:val="clear" w:color="auto" w:fill="auto"/>
            <w:vAlign w:val="center"/>
          </w:tcPr>
          <w:p w14:paraId="0480B458"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58935887"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27B8149A" w14:textId="77777777" w:rsidR="001462ED" w:rsidRPr="001462ED" w:rsidRDefault="001462ED" w:rsidP="001462ED">
            <w:pPr>
              <w:ind w:left="-104" w:right="-111"/>
              <w:jc w:val="center"/>
              <w:rPr>
                <w:sz w:val="22"/>
                <w:szCs w:val="22"/>
              </w:rPr>
            </w:pPr>
            <w:r w:rsidRPr="001462ED">
              <w:rPr>
                <w:sz w:val="22"/>
                <w:szCs w:val="22"/>
              </w:rPr>
              <w:t>с 01.07.2024</w:t>
            </w:r>
          </w:p>
        </w:tc>
        <w:tc>
          <w:tcPr>
            <w:tcW w:w="993" w:type="dxa"/>
            <w:shd w:val="clear" w:color="auto" w:fill="auto"/>
            <w:vAlign w:val="center"/>
          </w:tcPr>
          <w:p w14:paraId="5BFB1E74" w14:textId="77777777" w:rsidR="001462ED" w:rsidRPr="001462ED" w:rsidRDefault="001462ED" w:rsidP="001462ED">
            <w:pPr>
              <w:ind w:left="-108" w:right="-98"/>
              <w:jc w:val="center"/>
              <w:rPr>
                <w:sz w:val="22"/>
                <w:szCs w:val="22"/>
                <w:lang w:eastAsia="en-US"/>
              </w:rPr>
            </w:pPr>
            <w:r w:rsidRPr="001462ED">
              <w:rPr>
                <w:sz w:val="22"/>
                <w:szCs w:val="22"/>
                <w:lang w:eastAsia="en-US"/>
              </w:rPr>
              <w:t>3 933,97</w:t>
            </w:r>
          </w:p>
        </w:tc>
        <w:tc>
          <w:tcPr>
            <w:tcW w:w="850" w:type="dxa"/>
            <w:shd w:val="clear" w:color="auto" w:fill="auto"/>
            <w:vAlign w:val="center"/>
          </w:tcPr>
          <w:p w14:paraId="4BCC1F0F"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70D050E6"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02BC683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10F6C5BF"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660CF9F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69938AC5" w14:textId="77777777" w:rsidTr="001462ED">
        <w:trPr>
          <w:trHeight w:val="189"/>
        </w:trPr>
        <w:tc>
          <w:tcPr>
            <w:tcW w:w="1838" w:type="dxa"/>
            <w:vMerge/>
            <w:shd w:val="clear" w:color="auto" w:fill="auto"/>
            <w:vAlign w:val="center"/>
          </w:tcPr>
          <w:p w14:paraId="63A71C6F"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1CFABF2B"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5A849D3A" w14:textId="77777777" w:rsidR="001462ED" w:rsidRPr="001462ED" w:rsidRDefault="001462ED" w:rsidP="001462ED">
            <w:pPr>
              <w:ind w:left="-104" w:right="-111"/>
              <w:jc w:val="center"/>
            </w:pPr>
            <w:r w:rsidRPr="001462ED">
              <w:rPr>
                <w:sz w:val="22"/>
                <w:szCs w:val="22"/>
              </w:rPr>
              <w:t>с 01.01.2025</w:t>
            </w:r>
          </w:p>
        </w:tc>
        <w:tc>
          <w:tcPr>
            <w:tcW w:w="993" w:type="dxa"/>
            <w:shd w:val="clear" w:color="auto" w:fill="auto"/>
            <w:vAlign w:val="center"/>
          </w:tcPr>
          <w:p w14:paraId="2C909449" w14:textId="77777777" w:rsidR="001462ED" w:rsidRPr="001462ED" w:rsidRDefault="001462ED" w:rsidP="001462ED">
            <w:pPr>
              <w:ind w:left="-108" w:right="-98"/>
              <w:jc w:val="center"/>
              <w:rPr>
                <w:sz w:val="22"/>
                <w:szCs w:val="22"/>
                <w:lang w:eastAsia="en-US"/>
              </w:rPr>
            </w:pPr>
            <w:r w:rsidRPr="001462ED">
              <w:rPr>
                <w:sz w:val="22"/>
                <w:szCs w:val="22"/>
                <w:lang w:eastAsia="en-US"/>
              </w:rPr>
              <w:t>4 325,98</w:t>
            </w:r>
          </w:p>
        </w:tc>
        <w:tc>
          <w:tcPr>
            <w:tcW w:w="850" w:type="dxa"/>
            <w:shd w:val="clear" w:color="auto" w:fill="auto"/>
            <w:vAlign w:val="center"/>
          </w:tcPr>
          <w:p w14:paraId="419582AC"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1FC2C545"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0E16B82B"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18A403C5"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67314E3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526BE653" w14:textId="77777777" w:rsidTr="001462ED">
        <w:trPr>
          <w:trHeight w:val="189"/>
        </w:trPr>
        <w:tc>
          <w:tcPr>
            <w:tcW w:w="1838" w:type="dxa"/>
            <w:vMerge/>
            <w:shd w:val="clear" w:color="auto" w:fill="auto"/>
            <w:vAlign w:val="center"/>
          </w:tcPr>
          <w:p w14:paraId="5C3F9722"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0E95DEF4"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2696E3D3" w14:textId="77777777" w:rsidR="001462ED" w:rsidRPr="001462ED" w:rsidRDefault="001462ED" w:rsidP="001462ED">
            <w:pPr>
              <w:ind w:left="-104" w:right="-111"/>
              <w:jc w:val="center"/>
            </w:pPr>
            <w:r w:rsidRPr="001462ED">
              <w:rPr>
                <w:sz w:val="22"/>
                <w:szCs w:val="22"/>
              </w:rPr>
              <w:t>с 01.07.2025</w:t>
            </w:r>
          </w:p>
        </w:tc>
        <w:tc>
          <w:tcPr>
            <w:tcW w:w="993" w:type="dxa"/>
            <w:shd w:val="clear" w:color="auto" w:fill="auto"/>
            <w:vAlign w:val="center"/>
          </w:tcPr>
          <w:p w14:paraId="05AEDD70" w14:textId="77777777" w:rsidR="001462ED" w:rsidRPr="001462ED" w:rsidRDefault="001462ED" w:rsidP="001462ED">
            <w:pPr>
              <w:ind w:left="-108" w:right="-98"/>
              <w:jc w:val="center"/>
              <w:rPr>
                <w:sz w:val="22"/>
                <w:szCs w:val="22"/>
                <w:lang w:eastAsia="en-US"/>
              </w:rPr>
            </w:pPr>
            <w:r w:rsidRPr="001462ED">
              <w:rPr>
                <w:sz w:val="22"/>
                <w:szCs w:val="22"/>
                <w:lang w:eastAsia="en-US"/>
              </w:rPr>
              <w:t>4 507,67</w:t>
            </w:r>
          </w:p>
        </w:tc>
        <w:tc>
          <w:tcPr>
            <w:tcW w:w="850" w:type="dxa"/>
            <w:shd w:val="clear" w:color="auto" w:fill="auto"/>
            <w:vAlign w:val="center"/>
          </w:tcPr>
          <w:p w14:paraId="2071C59D"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47B6ED2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4FB4D832"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67D6C6A3"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358F3834"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1EE27FC7" w14:textId="77777777" w:rsidTr="001462ED">
        <w:trPr>
          <w:trHeight w:val="189"/>
        </w:trPr>
        <w:tc>
          <w:tcPr>
            <w:tcW w:w="1838" w:type="dxa"/>
            <w:vMerge/>
            <w:shd w:val="clear" w:color="auto" w:fill="auto"/>
            <w:vAlign w:val="center"/>
          </w:tcPr>
          <w:p w14:paraId="106FEA47"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307B5D64"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07BA96A1" w14:textId="77777777" w:rsidR="001462ED" w:rsidRPr="001462ED" w:rsidRDefault="001462ED" w:rsidP="001462ED">
            <w:pPr>
              <w:ind w:left="-104" w:right="-111"/>
              <w:jc w:val="center"/>
            </w:pPr>
            <w:r w:rsidRPr="001462ED">
              <w:rPr>
                <w:sz w:val="22"/>
                <w:szCs w:val="22"/>
              </w:rPr>
              <w:t>с 01.01.2026</w:t>
            </w:r>
          </w:p>
        </w:tc>
        <w:tc>
          <w:tcPr>
            <w:tcW w:w="993" w:type="dxa"/>
            <w:shd w:val="clear" w:color="auto" w:fill="auto"/>
            <w:vAlign w:val="center"/>
          </w:tcPr>
          <w:p w14:paraId="1C31550A" w14:textId="77777777" w:rsidR="001462ED" w:rsidRPr="001462ED" w:rsidRDefault="001462ED" w:rsidP="001462ED">
            <w:pPr>
              <w:ind w:left="-108" w:right="-98"/>
              <w:jc w:val="center"/>
              <w:rPr>
                <w:sz w:val="22"/>
                <w:szCs w:val="22"/>
                <w:lang w:eastAsia="en-US"/>
              </w:rPr>
            </w:pPr>
            <w:r w:rsidRPr="001462ED">
              <w:rPr>
                <w:sz w:val="22"/>
                <w:szCs w:val="22"/>
                <w:lang w:eastAsia="en-US"/>
              </w:rPr>
              <w:t>4 507,67</w:t>
            </w:r>
          </w:p>
        </w:tc>
        <w:tc>
          <w:tcPr>
            <w:tcW w:w="850" w:type="dxa"/>
            <w:shd w:val="clear" w:color="auto" w:fill="auto"/>
            <w:vAlign w:val="center"/>
          </w:tcPr>
          <w:p w14:paraId="2B981D1A"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05A13854"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14FAA5B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6EB5187A"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3478F1D6"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34CDBBA6" w14:textId="77777777" w:rsidTr="001462ED">
        <w:trPr>
          <w:trHeight w:val="189"/>
        </w:trPr>
        <w:tc>
          <w:tcPr>
            <w:tcW w:w="1838" w:type="dxa"/>
            <w:vMerge/>
            <w:shd w:val="clear" w:color="auto" w:fill="auto"/>
            <w:vAlign w:val="center"/>
          </w:tcPr>
          <w:p w14:paraId="724CB162"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033DF05F"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7A3B120C" w14:textId="77777777" w:rsidR="001462ED" w:rsidRPr="001462ED" w:rsidRDefault="001462ED" w:rsidP="001462ED">
            <w:pPr>
              <w:ind w:left="-104" w:right="-111"/>
              <w:jc w:val="center"/>
            </w:pPr>
            <w:r w:rsidRPr="001462ED">
              <w:rPr>
                <w:sz w:val="22"/>
                <w:szCs w:val="22"/>
              </w:rPr>
              <w:t>с 01.07.2026</w:t>
            </w:r>
          </w:p>
        </w:tc>
        <w:tc>
          <w:tcPr>
            <w:tcW w:w="993" w:type="dxa"/>
            <w:shd w:val="clear" w:color="auto" w:fill="auto"/>
            <w:vAlign w:val="center"/>
          </w:tcPr>
          <w:p w14:paraId="473056A4" w14:textId="77777777" w:rsidR="001462ED" w:rsidRPr="001462ED" w:rsidRDefault="001462ED" w:rsidP="001462ED">
            <w:pPr>
              <w:ind w:left="-108" w:right="-98"/>
              <w:jc w:val="center"/>
              <w:rPr>
                <w:sz w:val="22"/>
                <w:szCs w:val="22"/>
                <w:lang w:eastAsia="en-US"/>
              </w:rPr>
            </w:pPr>
            <w:r w:rsidRPr="001462ED">
              <w:rPr>
                <w:sz w:val="22"/>
                <w:szCs w:val="22"/>
                <w:lang w:eastAsia="en-US"/>
              </w:rPr>
              <w:t>4 687,98</w:t>
            </w:r>
          </w:p>
        </w:tc>
        <w:tc>
          <w:tcPr>
            <w:tcW w:w="850" w:type="dxa"/>
            <w:shd w:val="clear" w:color="auto" w:fill="auto"/>
            <w:vAlign w:val="center"/>
          </w:tcPr>
          <w:p w14:paraId="24789AEF"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41DC95FF"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467322F1"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4A104015"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6C7738DF"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5DD9DCD3" w14:textId="77777777" w:rsidTr="001462ED">
        <w:trPr>
          <w:trHeight w:val="334"/>
        </w:trPr>
        <w:tc>
          <w:tcPr>
            <w:tcW w:w="1838" w:type="dxa"/>
            <w:vMerge/>
            <w:shd w:val="clear" w:color="auto" w:fill="auto"/>
            <w:vAlign w:val="center"/>
          </w:tcPr>
          <w:p w14:paraId="53A493DD" w14:textId="77777777" w:rsidR="001462ED" w:rsidRPr="001462ED" w:rsidRDefault="001462ED" w:rsidP="001462ED">
            <w:pPr>
              <w:ind w:right="-2"/>
              <w:jc w:val="center"/>
              <w:rPr>
                <w:sz w:val="23"/>
                <w:szCs w:val="23"/>
                <w:lang w:eastAsia="en-US"/>
              </w:rPr>
            </w:pPr>
          </w:p>
        </w:tc>
        <w:tc>
          <w:tcPr>
            <w:tcW w:w="1843" w:type="dxa"/>
            <w:shd w:val="clear" w:color="auto" w:fill="auto"/>
            <w:vAlign w:val="center"/>
          </w:tcPr>
          <w:p w14:paraId="6BC966D7" w14:textId="77777777" w:rsidR="001462ED" w:rsidRPr="001462ED" w:rsidRDefault="001462ED" w:rsidP="001462ED">
            <w:pPr>
              <w:ind w:right="-2"/>
              <w:jc w:val="center"/>
              <w:rPr>
                <w:sz w:val="23"/>
                <w:szCs w:val="23"/>
                <w:lang w:eastAsia="en-US"/>
              </w:rPr>
            </w:pPr>
            <w:proofErr w:type="spellStart"/>
            <w:r w:rsidRPr="001462ED">
              <w:rPr>
                <w:sz w:val="23"/>
                <w:szCs w:val="23"/>
                <w:lang w:eastAsia="en-US"/>
              </w:rPr>
              <w:t>Двухставочный</w:t>
            </w:r>
            <w:proofErr w:type="spellEnd"/>
          </w:p>
        </w:tc>
        <w:tc>
          <w:tcPr>
            <w:tcW w:w="1417" w:type="dxa"/>
            <w:shd w:val="clear" w:color="auto" w:fill="auto"/>
            <w:vAlign w:val="center"/>
          </w:tcPr>
          <w:p w14:paraId="287B32FA" w14:textId="77777777" w:rsidR="001462ED" w:rsidRPr="001462ED" w:rsidRDefault="001462ED" w:rsidP="001462ED">
            <w:pPr>
              <w:ind w:left="-108" w:right="-98"/>
              <w:jc w:val="center"/>
              <w:rPr>
                <w:sz w:val="23"/>
                <w:szCs w:val="23"/>
                <w:lang w:eastAsia="en-US"/>
              </w:rPr>
            </w:pPr>
            <w:r w:rsidRPr="001462ED">
              <w:rPr>
                <w:sz w:val="23"/>
                <w:szCs w:val="23"/>
                <w:lang w:eastAsia="en-US"/>
              </w:rPr>
              <w:t>x</w:t>
            </w:r>
          </w:p>
        </w:tc>
        <w:tc>
          <w:tcPr>
            <w:tcW w:w="993" w:type="dxa"/>
            <w:shd w:val="clear" w:color="auto" w:fill="auto"/>
            <w:vAlign w:val="center"/>
          </w:tcPr>
          <w:p w14:paraId="195F77D1" w14:textId="77777777" w:rsidR="001462ED" w:rsidRPr="001462ED" w:rsidRDefault="001462ED" w:rsidP="001462ED">
            <w:pPr>
              <w:ind w:left="-108" w:right="-98"/>
              <w:jc w:val="center"/>
              <w:rPr>
                <w:sz w:val="23"/>
                <w:szCs w:val="23"/>
                <w:lang w:eastAsia="en-US"/>
              </w:rPr>
            </w:pPr>
            <w:r w:rsidRPr="001462ED">
              <w:rPr>
                <w:sz w:val="23"/>
                <w:szCs w:val="23"/>
                <w:lang w:eastAsia="en-US"/>
              </w:rPr>
              <w:t>x</w:t>
            </w:r>
          </w:p>
        </w:tc>
        <w:tc>
          <w:tcPr>
            <w:tcW w:w="850" w:type="dxa"/>
            <w:shd w:val="clear" w:color="auto" w:fill="auto"/>
            <w:vAlign w:val="center"/>
          </w:tcPr>
          <w:p w14:paraId="7E843BFA"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31FDE8B9"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74D5C145"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47645985"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6FCB1B0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5E793633" w14:textId="77777777" w:rsidTr="001462ED">
        <w:tc>
          <w:tcPr>
            <w:tcW w:w="1838" w:type="dxa"/>
            <w:vMerge/>
            <w:shd w:val="clear" w:color="auto" w:fill="auto"/>
            <w:vAlign w:val="center"/>
          </w:tcPr>
          <w:p w14:paraId="09F9647F" w14:textId="77777777" w:rsidR="001462ED" w:rsidRPr="001462ED" w:rsidRDefault="001462ED" w:rsidP="001462ED">
            <w:pPr>
              <w:ind w:right="-2"/>
              <w:jc w:val="center"/>
              <w:rPr>
                <w:sz w:val="23"/>
                <w:szCs w:val="23"/>
                <w:lang w:eastAsia="en-US"/>
              </w:rPr>
            </w:pPr>
          </w:p>
        </w:tc>
        <w:tc>
          <w:tcPr>
            <w:tcW w:w="1843" w:type="dxa"/>
            <w:shd w:val="clear" w:color="auto" w:fill="auto"/>
            <w:vAlign w:val="center"/>
          </w:tcPr>
          <w:p w14:paraId="3F910772" w14:textId="77777777" w:rsidR="001462ED" w:rsidRPr="001462ED" w:rsidRDefault="001462ED" w:rsidP="001462ED">
            <w:pPr>
              <w:ind w:left="-105" w:right="-103"/>
              <w:jc w:val="center"/>
              <w:rPr>
                <w:sz w:val="23"/>
                <w:szCs w:val="23"/>
                <w:lang w:eastAsia="en-US"/>
              </w:rPr>
            </w:pPr>
            <w:r w:rsidRPr="001462ED">
              <w:rPr>
                <w:sz w:val="23"/>
                <w:szCs w:val="23"/>
                <w:lang w:eastAsia="en-US"/>
              </w:rPr>
              <w:t>Ставка за тепловую энергию, руб./Гкал</w:t>
            </w:r>
          </w:p>
        </w:tc>
        <w:tc>
          <w:tcPr>
            <w:tcW w:w="1417" w:type="dxa"/>
            <w:shd w:val="clear" w:color="auto" w:fill="auto"/>
            <w:vAlign w:val="center"/>
          </w:tcPr>
          <w:p w14:paraId="39D779CE" w14:textId="77777777" w:rsidR="001462ED" w:rsidRPr="001462ED" w:rsidRDefault="001462ED" w:rsidP="001462ED">
            <w:pPr>
              <w:jc w:val="center"/>
              <w:rPr>
                <w:sz w:val="23"/>
                <w:szCs w:val="23"/>
                <w:lang w:eastAsia="en-US"/>
              </w:rPr>
            </w:pPr>
            <w:r w:rsidRPr="001462ED">
              <w:rPr>
                <w:sz w:val="23"/>
                <w:szCs w:val="23"/>
                <w:lang w:eastAsia="en-US"/>
              </w:rPr>
              <w:t>x</w:t>
            </w:r>
          </w:p>
        </w:tc>
        <w:tc>
          <w:tcPr>
            <w:tcW w:w="993" w:type="dxa"/>
            <w:shd w:val="clear" w:color="auto" w:fill="auto"/>
            <w:vAlign w:val="center"/>
          </w:tcPr>
          <w:p w14:paraId="1A68A210" w14:textId="77777777" w:rsidR="001462ED" w:rsidRPr="001462ED" w:rsidRDefault="001462ED" w:rsidP="001462ED">
            <w:pPr>
              <w:ind w:left="-108" w:right="-98"/>
              <w:jc w:val="center"/>
              <w:rPr>
                <w:sz w:val="23"/>
                <w:szCs w:val="23"/>
                <w:lang w:eastAsia="en-US"/>
              </w:rPr>
            </w:pPr>
            <w:r w:rsidRPr="001462ED">
              <w:rPr>
                <w:sz w:val="23"/>
                <w:szCs w:val="23"/>
                <w:lang w:eastAsia="en-US"/>
              </w:rPr>
              <w:t>x</w:t>
            </w:r>
          </w:p>
        </w:tc>
        <w:tc>
          <w:tcPr>
            <w:tcW w:w="850" w:type="dxa"/>
            <w:shd w:val="clear" w:color="auto" w:fill="auto"/>
            <w:vAlign w:val="center"/>
          </w:tcPr>
          <w:p w14:paraId="3B1E0B91"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0AAE85A8"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644A388C"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0E684DBF"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527B47AA"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713D5D99" w14:textId="77777777" w:rsidTr="001462ED">
        <w:trPr>
          <w:trHeight w:val="690"/>
        </w:trPr>
        <w:tc>
          <w:tcPr>
            <w:tcW w:w="1838" w:type="dxa"/>
            <w:vMerge/>
            <w:shd w:val="clear" w:color="auto" w:fill="auto"/>
            <w:vAlign w:val="center"/>
          </w:tcPr>
          <w:p w14:paraId="6B211C84" w14:textId="77777777" w:rsidR="001462ED" w:rsidRPr="001462ED" w:rsidRDefault="001462ED" w:rsidP="001462ED">
            <w:pPr>
              <w:ind w:right="-2"/>
              <w:jc w:val="center"/>
              <w:rPr>
                <w:sz w:val="23"/>
                <w:szCs w:val="23"/>
                <w:lang w:eastAsia="en-US"/>
              </w:rPr>
            </w:pPr>
          </w:p>
        </w:tc>
        <w:tc>
          <w:tcPr>
            <w:tcW w:w="1843" w:type="dxa"/>
            <w:shd w:val="clear" w:color="auto" w:fill="auto"/>
            <w:vAlign w:val="center"/>
          </w:tcPr>
          <w:p w14:paraId="704FD38F" w14:textId="77777777" w:rsidR="001462ED" w:rsidRPr="001462ED" w:rsidRDefault="001462ED" w:rsidP="001462ED">
            <w:pPr>
              <w:ind w:left="-113" w:right="-110"/>
              <w:jc w:val="center"/>
              <w:rPr>
                <w:sz w:val="23"/>
                <w:szCs w:val="23"/>
                <w:lang w:eastAsia="en-US"/>
              </w:rPr>
            </w:pPr>
            <w:r w:rsidRPr="001462ED">
              <w:rPr>
                <w:sz w:val="23"/>
                <w:szCs w:val="23"/>
                <w:lang w:eastAsia="en-US"/>
              </w:rPr>
              <w:t xml:space="preserve">Ставка за </w:t>
            </w:r>
            <w:proofErr w:type="spellStart"/>
            <w:r w:rsidRPr="001462ED">
              <w:rPr>
                <w:sz w:val="23"/>
                <w:szCs w:val="23"/>
                <w:lang w:eastAsia="en-US"/>
              </w:rPr>
              <w:t>содер-жание</w:t>
            </w:r>
            <w:proofErr w:type="spellEnd"/>
            <w:r w:rsidRPr="001462ED">
              <w:rPr>
                <w:sz w:val="23"/>
                <w:szCs w:val="23"/>
                <w:lang w:eastAsia="en-US"/>
              </w:rPr>
              <w:t xml:space="preserve"> тепловой мощности тыс. руб./Гкал/ч в мес.</w:t>
            </w:r>
          </w:p>
        </w:tc>
        <w:tc>
          <w:tcPr>
            <w:tcW w:w="1417" w:type="dxa"/>
            <w:shd w:val="clear" w:color="auto" w:fill="auto"/>
            <w:vAlign w:val="center"/>
          </w:tcPr>
          <w:p w14:paraId="41740C76" w14:textId="77777777" w:rsidR="001462ED" w:rsidRPr="001462ED" w:rsidRDefault="001462ED" w:rsidP="001462ED">
            <w:pPr>
              <w:jc w:val="center"/>
              <w:rPr>
                <w:sz w:val="23"/>
                <w:szCs w:val="23"/>
                <w:lang w:eastAsia="en-US"/>
              </w:rPr>
            </w:pPr>
            <w:r w:rsidRPr="001462ED">
              <w:rPr>
                <w:sz w:val="23"/>
                <w:szCs w:val="23"/>
                <w:lang w:eastAsia="en-US"/>
              </w:rPr>
              <w:t>x</w:t>
            </w:r>
          </w:p>
        </w:tc>
        <w:tc>
          <w:tcPr>
            <w:tcW w:w="993" w:type="dxa"/>
            <w:shd w:val="clear" w:color="auto" w:fill="auto"/>
            <w:vAlign w:val="center"/>
          </w:tcPr>
          <w:p w14:paraId="1C0ED9EB" w14:textId="77777777" w:rsidR="001462ED" w:rsidRPr="001462ED" w:rsidRDefault="001462ED" w:rsidP="001462ED">
            <w:pPr>
              <w:ind w:left="-108" w:right="-98"/>
              <w:jc w:val="center"/>
              <w:rPr>
                <w:sz w:val="23"/>
                <w:szCs w:val="23"/>
                <w:lang w:eastAsia="en-US"/>
              </w:rPr>
            </w:pPr>
            <w:r w:rsidRPr="001462ED">
              <w:rPr>
                <w:sz w:val="23"/>
                <w:szCs w:val="23"/>
                <w:lang w:eastAsia="en-US"/>
              </w:rPr>
              <w:t>x</w:t>
            </w:r>
          </w:p>
        </w:tc>
        <w:tc>
          <w:tcPr>
            <w:tcW w:w="850" w:type="dxa"/>
            <w:shd w:val="clear" w:color="auto" w:fill="auto"/>
            <w:vAlign w:val="center"/>
          </w:tcPr>
          <w:p w14:paraId="00CAD80E"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00CF2FBC" w14:textId="77777777" w:rsidR="001462ED" w:rsidRPr="001462ED" w:rsidRDefault="001462ED" w:rsidP="001462ED">
            <w:pPr>
              <w:ind w:right="-2"/>
              <w:jc w:val="center"/>
              <w:rPr>
                <w:sz w:val="23"/>
                <w:szCs w:val="23"/>
                <w:lang w:eastAsia="en-US"/>
              </w:rPr>
            </w:pPr>
            <w:r w:rsidRPr="001462ED">
              <w:rPr>
                <w:sz w:val="23"/>
                <w:szCs w:val="23"/>
                <w:lang w:val="en-US" w:eastAsia="en-US"/>
              </w:rPr>
              <w:t>x</w:t>
            </w:r>
          </w:p>
        </w:tc>
        <w:tc>
          <w:tcPr>
            <w:tcW w:w="992" w:type="dxa"/>
            <w:shd w:val="clear" w:color="auto" w:fill="auto"/>
            <w:vAlign w:val="center"/>
          </w:tcPr>
          <w:p w14:paraId="2766FDF1" w14:textId="77777777" w:rsidR="001462ED" w:rsidRPr="001462ED" w:rsidRDefault="001462ED" w:rsidP="001462ED">
            <w:pPr>
              <w:ind w:right="-2"/>
              <w:jc w:val="center"/>
              <w:rPr>
                <w:sz w:val="23"/>
                <w:szCs w:val="23"/>
                <w:lang w:eastAsia="en-US"/>
              </w:rPr>
            </w:pPr>
            <w:r w:rsidRPr="001462ED">
              <w:rPr>
                <w:sz w:val="23"/>
                <w:szCs w:val="23"/>
                <w:lang w:val="en-US" w:eastAsia="en-US"/>
              </w:rPr>
              <w:t>x</w:t>
            </w:r>
          </w:p>
        </w:tc>
        <w:tc>
          <w:tcPr>
            <w:tcW w:w="850" w:type="dxa"/>
            <w:shd w:val="clear" w:color="auto" w:fill="auto"/>
            <w:vAlign w:val="center"/>
          </w:tcPr>
          <w:p w14:paraId="3528BFD5" w14:textId="77777777" w:rsidR="001462ED" w:rsidRPr="001462ED" w:rsidRDefault="001462ED" w:rsidP="001462ED">
            <w:pPr>
              <w:ind w:right="-2"/>
              <w:jc w:val="center"/>
              <w:rPr>
                <w:sz w:val="23"/>
                <w:szCs w:val="23"/>
                <w:lang w:eastAsia="en-US"/>
              </w:rPr>
            </w:pPr>
            <w:r w:rsidRPr="001462ED">
              <w:rPr>
                <w:sz w:val="23"/>
                <w:szCs w:val="23"/>
                <w:lang w:val="en-US" w:eastAsia="en-US"/>
              </w:rPr>
              <w:t>x</w:t>
            </w:r>
          </w:p>
        </w:tc>
        <w:tc>
          <w:tcPr>
            <w:tcW w:w="968" w:type="dxa"/>
            <w:shd w:val="clear" w:color="auto" w:fill="auto"/>
            <w:vAlign w:val="center"/>
          </w:tcPr>
          <w:p w14:paraId="77541F30" w14:textId="77777777" w:rsidR="001462ED" w:rsidRPr="001462ED" w:rsidRDefault="001462ED" w:rsidP="001462ED">
            <w:pPr>
              <w:ind w:right="-2"/>
              <w:jc w:val="center"/>
              <w:rPr>
                <w:sz w:val="23"/>
                <w:szCs w:val="23"/>
                <w:lang w:eastAsia="en-US"/>
              </w:rPr>
            </w:pPr>
            <w:r w:rsidRPr="001462ED">
              <w:rPr>
                <w:sz w:val="23"/>
                <w:szCs w:val="23"/>
                <w:lang w:val="en-US" w:eastAsia="en-US"/>
              </w:rPr>
              <w:t>x</w:t>
            </w:r>
          </w:p>
        </w:tc>
      </w:tr>
      <w:tr w:rsidR="001462ED" w:rsidRPr="001462ED" w14:paraId="63A86144" w14:textId="77777777" w:rsidTr="001462ED">
        <w:trPr>
          <w:trHeight w:val="355"/>
        </w:trPr>
        <w:tc>
          <w:tcPr>
            <w:tcW w:w="1838" w:type="dxa"/>
            <w:vMerge/>
            <w:shd w:val="clear" w:color="auto" w:fill="auto"/>
            <w:vAlign w:val="center"/>
          </w:tcPr>
          <w:p w14:paraId="5A3CA10E" w14:textId="77777777" w:rsidR="001462ED" w:rsidRPr="001462ED" w:rsidRDefault="001462ED" w:rsidP="001462ED">
            <w:pPr>
              <w:ind w:right="-2"/>
              <w:jc w:val="center"/>
              <w:rPr>
                <w:sz w:val="23"/>
                <w:szCs w:val="23"/>
                <w:lang w:eastAsia="en-US"/>
              </w:rPr>
            </w:pPr>
          </w:p>
        </w:tc>
        <w:tc>
          <w:tcPr>
            <w:tcW w:w="8764" w:type="dxa"/>
            <w:gridSpan w:val="8"/>
            <w:shd w:val="clear" w:color="auto" w:fill="auto"/>
            <w:vAlign w:val="center"/>
          </w:tcPr>
          <w:p w14:paraId="62FB7445" w14:textId="77777777" w:rsidR="001462ED" w:rsidRPr="001462ED" w:rsidRDefault="001462ED" w:rsidP="001462ED">
            <w:pPr>
              <w:ind w:right="-2"/>
              <w:jc w:val="center"/>
              <w:rPr>
                <w:sz w:val="23"/>
                <w:szCs w:val="23"/>
                <w:lang w:eastAsia="en-US"/>
              </w:rPr>
            </w:pPr>
            <w:r w:rsidRPr="001462ED">
              <w:rPr>
                <w:sz w:val="23"/>
                <w:szCs w:val="23"/>
                <w:lang w:eastAsia="en-US"/>
              </w:rPr>
              <w:t>Население (тарифы указываются с учетом НДС) *</w:t>
            </w:r>
          </w:p>
        </w:tc>
      </w:tr>
      <w:tr w:rsidR="001462ED" w:rsidRPr="001462ED" w14:paraId="25821432" w14:textId="77777777" w:rsidTr="001462ED">
        <w:trPr>
          <w:trHeight w:val="225"/>
        </w:trPr>
        <w:tc>
          <w:tcPr>
            <w:tcW w:w="1838" w:type="dxa"/>
            <w:vMerge/>
            <w:shd w:val="clear" w:color="auto" w:fill="auto"/>
            <w:vAlign w:val="center"/>
          </w:tcPr>
          <w:p w14:paraId="4DA8649D" w14:textId="77777777" w:rsidR="001462ED" w:rsidRPr="001462ED" w:rsidRDefault="001462ED" w:rsidP="001462ED">
            <w:pPr>
              <w:ind w:right="-2"/>
              <w:jc w:val="center"/>
              <w:rPr>
                <w:sz w:val="23"/>
                <w:szCs w:val="23"/>
                <w:lang w:eastAsia="en-US"/>
              </w:rPr>
            </w:pPr>
          </w:p>
        </w:tc>
        <w:tc>
          <w:tcPr>
            <w:tcW w:w="1843" w:type="dxa"/>
            <w:vMerge w:val="restart"/>
            <w:shd w:val="clear" w:color="auto" w:fill="auto"/>
            <w:vAlign w:val="center"/>
          </w:tcPr>
          <w:p w14:paraId="5028BEFD" w14:textId="77777777" w:rsidR="001462ED" w:rsidRPr="001462ED" w:rsidRDefault="001462ED" w:rsidP="001462ED">
            <w:pPr>
              <w:ind w:right="-2"/>
              <w:jc w:val="center"/>
              <w:rPr>
                <w:sz w:val="23"/>
                <w:szCs w:val="23"/>
                <w:lang w:eastAsia="en-US"/>
              </w:rPr>
            </w:pPr>
            <w:proofErr w:type="spellStart"/>
            <w:r w:rsidRPr="001462ED">
              <w:rPr>
                <w:sz w:val="23"/>
                <w:szCs w:val="23"/>
                <w:lang w:eastAsia="en-US"/>
              </w:rPr>
              <w:t>Одноставочный</w:t>
            </w:r>
            <w:proofErr w:type="spellEnd"/>
          </w:p>
          <w:p w14:paraId="4633D596" w14:textId="77777777" w:rsidR="001462ED" w:rsidRPr="001462ED" w:rsidRDefault="001462ED" w:rsidP="001462ED">
            <w:pPr>
              <w:ind w:right="-2"/>
              <w:jc w:val="center"/>
              <w:rPr>
                <w:sz w:val="23"/>
                <w:szCs w:val="23"/>
                <w:lang w:eastAsia="en-US"/>
              </w:rPr>
            </w:pPr>
            <w:r w:rsidRPr="001462ED">
              <w:rPr>
                <w:sz w:val="23"/>
                <w:szCs w:val="23"/>
                <w:lang w:eastAsia="en-US"/>
              </w:rPr>
              <w:t>руб./Гкал</w:t>
            </w:r>
          </w:p>
        </w:tc>
        <w:tc>
          <w:tcPr>
            <w:tcW w:w="1417" w:type="dxa"/>
            <w:shd w:val="clear" w:color="auto" w:fill="auto"/>
            <w:vAlign w:val="center"/>
          </w:tcPr>
          <w:p w14:paraId="4D95C7FD" w14:textId="77777777" w:rsidR="001462ED" w:rsidRPr="001462ED" w:rsidRDefault="001462ED" w:rsidP="001462ED">
            <w:pPr>
              <w:ind w:left="-106" w:right="-111"/>
              <w:jc w:val="center"/>
              <w:rPr>
                <w:sz w:val="22"/>
                <w:szCs w:val="22"/>
                <w:lang w:eastAsia="en-US"/>
              </w:rPr>
            </w:pPr>
            <w:r w:rsidRPr="001462ED">
              <w:rPr>
                <w:sz w:val="22"/>
                <w:szCs w:val="22"/>
              </w:rPr>
              <w:t>с 29.03.2022</w:t>
            </w:r>
          </w:p>
        </w:tc>
        <w:tc>
          <w:tcPr>
            <w:tcW w:w="993" w:type="dxa"/>
            <w:shd w:val="clear" w:color="auto" w:fill="auto"/>
            <w:vAlign w:val="bottom"/>
          </w:tcPr>
          <w:p w14:paraId="06260F5A" w14:textId="77777777" w:rsidR="001462ED" w:rsidRPr="001462ED" w:rsidRDefault="001462ED" w:rsidP="001462ED">
            <w:pPr>
              <w:ind w:left="-108" w:right="-98"/>
              <w:jc w:val="center"/>
              <w:rPr>
                <w:sz w:val="22"/>
                <w:szCs w:val="22"/>
                <w:lang w:eastAsia="en-US"/>
              </w:rPr>
            </w:pPr>
            <w:r w:rsidRPr="001462ED">
              <w:rPr>
                <w:sz w:val="22"/>
                <w:szCs w:val="22"/>
                <w:lang w:eastAsia="en-US"/>
              </w:rPr>
              <w:t>4 540,27</w:t>
            </w:r>
          </w:p>
        </w:tc>
        <w:tc>
          <w:tcPr>
            <w:tcW w:w="850" w:type="dxa"/>
            <w:shd w:val="clear" w:color="auto" w:fill="auto"/>
            <w:vAlign w:val="center"/>
          </w:tcPr>
          <w:p w14:paraId="7D27AC62" w14:textId="77777777" w:rsidR="001462ED" w:rsidRPr="001462ED" w:rsidRDefault="001462ED" w:rsidP="001462ED">
            <w:pPr>
              <w:ind w:right="-2"/>
              <w:jc w:val="center"/>
              <w:rPr>
                <w:sz w:val="23"/>
                <w:szCs w:val="23"/>
                <w:lang w:eastAsia="en-US"/>
              </w:rPr>
            </w:pPr>
            <w:r w:rsidRPr="001462ED">
              <w:rPr>
                <w:sz w:val="23"/>
                <w:szCs w:val="23"/>
                <w:lang w:val="en-US" w:eastAsia="en-US"/>
              </w:rPr>
              <w:t>x</w:t>
            </w:r>
          </w:p>
        </w:tc>
        <w:tc>
          <w:tcPr>
            <w:tcW w:w="851" w:type="dxa"/>
            <w:shd w:val="clear" w:color="auto" w:fill="auto"/>
            <w:vAlign w:val="center"/>
          </w:tcPr>
          <w:p w14:paraId="760D30BF" w14:textId="77777777" w:rsidR="001462ED" w:rsidRPr="001462ED" w:rsidRDefault="001462ED" w:rsidP="001462ED">
            <w:pPr>
              <w:ind w:right="-2"/>
              <w:jc w:val="center"/>
              <w:rPr>
                <w:sz w:val="23"/>
                <w:szCs w:val="23"/>
                <w:lang w:eastAsia="en-US"/>
              </w:rPr>
            </w:pPr>
            <w:r w:rsidRPr="001462ED">
              <w:rPr>
                <w:sz w:val="23"/>
                <w:szCs w:val="23"/>
                <w:lang w:val="en-US" w:eastAsia="en-US"/>
              </w:rPr>
              <w:t>x</w:t>
            </w:r>
          </w:p>
        </w:tc>
        <w:tc>
          <w:tcPr>
            <w:tcW w:w="992" w:type="dxa"/>
            <w:shd w:val="clear" w:color="auto" w:fill="auto"/>
            <w:vAlign w:val="center"/>
          </w:tcPr>
          <w:p w14:paraId="7314070B"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625F3458"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7967FDD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386F192A" w14:textId="77777777" w:rsidTr="001462ED">
        <w:trPr>
          <w:trHeight w:val="180"/>
        </w:trPr>
        <w:tc>
          <w:tcPr>
            <w:tcW w:w="1838" w:type="dxa"/>
            <w:vMerge/>
            <w:shd w:val="clear" w:color="auto" w:fill="auto"/>
            <w:vAlign w:val="center"/>
          </w:tcPr>
          <w:p w14:paraId="0A4D9C02"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5E66A409"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22AFC6A9" w14:textId="77777777" w:rsidR="001462ED" w:rsidRPr="001462ED" w:rsidRDefault="001462ED" w:rsidP="001462ED">
            <w:pPr>
              <w:ind w:left="-106" w:right="-111"/>
              <w:jc w:val="center"/>
              <w:rPr>
                <w:sz w:val="22"/>
                <w:szCs w:val="22"/>
                <w:lang w:eastAsia="en-US"/>
              </w:rPr>
            </w:pPr>
            <w:r w:rsidRPr="001462ED">
              <w:rPr>
                <w:sz w:val="22"/>
                <w:szCs w:val="22"/>
              </w:rPr>
              <w:t>с 01.07.2022</w:t>
            </w:r>
          </w:p>
        </w:tc>
        <w:tc>
          <w:tcPr>
            <w:tcW w:w="993" w:type="dxa"/>
            <w:shd w:val="clear" w:color="auto" w:fill="auto"/>
            <w:vAlign w:val="bottom"/>
          </w:tcPr>
          <w:p w14:paraId="4C650F9F" w14:textId="77777777" w:rsidR="001462ED" w:rsidRPr="001462ED" w:rsidRDefault="001462ED" w:rsidP="001462ED">
            <w:pPr>
              <w:ind w:left="-108" w:right="-98"/>
              <w:jc w:val="center"/>
              <w:rPr>
                <w:sz w:val="22"/>
                <w:szCs w:val="22"/>
                <w:lang w:eastAsia="en-US"/>
              </w:rPr>
            </w:pPr>
            <w:r w:rsidRPr="001462ED">
              <w:rPr>
                <w:sz w:val="22"/>
                <w:szCs w:val="22"/>
                <w:lang w:eastAsia="en-US"/>
              </w:rPr>
              <w:t>4 540,26</w:t>
            </w:r>
          </w:p>
        </w:tc>
        <w:tc>
          <w:tcPr>
            <w:tcW w:w="850" w:type="dxa"/>
            <w:shd w:val="clear" w:color="auto" w:fill="auto"/>
            <w:vAlign w:val="center"/>
          </w:tcPr>
          <w:p w14:paraId="5C151283"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2F741DEF"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14AD1459"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4EF2487D"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3FD3B90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65FC18C5" w14:textId="77777777" w:rsidTr="001462ED">
        <w:trPr>
          <w:trHeight w:val="135"/>
        </w:trPr>
        <w:tc>
          <w:tcPr>
            <w:tcW w:w="1838" w:type="dxa"/>
            <w:vMerge/>
            <w:shd w:val="clear" w:color="auto" w:fill="auto"/>
            <w:vAlign w:val="center"/>
          </w:tcPr>
          <w:p w14:paraId="19253A40"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4438627F"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42277349" w14:textId="77777777" w:rsidR="001462ED" w:rsidRPr="001462ED" w:rsidRDefault="001462ED" w:rsidP="001462ED">
            <w:pPr>
              <w:ind w:left="-104" w:right="-111"/>
              <w:jc w:val="center"/>
              <w:rPr>
                <w:sz w:val="22"/>
                <w:szCs w:val="22"/>
              </w:rPr>
            </w:pPr>
            <w:r w:rsidRPr="001462ED">
              <w:rPr>
                <w:sz w:val="22"/>
                <w:szCs w:val="22"/>
              </w:rPr>
              <w:t>с 01.12.2022</w:t>
            </w:r>
          </w:p>
          <w:p w14:paraId="7E7E867E" w14:textId="77777777" w:rsidR="001462ED" w:rsidRPr="001462ED" w:rsidRDefault="001462ED" w:rsidP="001462ED">
            <w:pPr>
              <w:ind w:left="-106" w:right="-111"/>
              <w:jc w:val="center"/>
              <w:rPr>
                <w:sz w:val="22"/>
                <w:szCs w:val="22"/>
                <w:lang w:eastAsia="en-US"/>
              </w:rPr>
            </w:pPr>
            <w:r w:rsidRPr="001462ED">
              <w:rPr>
                <w:sz w:val="22"/>
                <w:szCs w:val="22"/>
                <w:lang w:eastAsia="en-US"/>
              </w:rPr>
              <w:t>по 31.12.2022</w:t>
            </w:r>
          </w:p>
        </w:tc>
        <w:tc>
          <w:tcPr>
            <w:tcW w:w="993" w:type="dxa"/>
            <w:shd w:val="clear" w:color="auto" w:fill="auto"/>
            <w:vAlign w:val="center"/>
          </w:tcPr>
          <w:p w14:paraId="56FA7AD8" w14:textId="77777777" w:rsidR="001462ED" w:rsidRPr="001462ED" w:rsidRDefault="001462ED" w:rsidP="001462ED">
            <w:pPr>
              <w:ind w:left="-108" w:right="-98"/>
              <w:jc w:val="center"/>
              <w:rPr>
                <w:sz w:val="22"/>
                <w:szCs w:val="22"/>
                <w:lang w:eastAsia="en-US"/>
              </w:rPr>
            </w:pPr>
            <w:r w:rsidRPr="001462ED">
              <w:rPr>
                <w:sz w:val="22"/>
                <w:szCs w:val="22"/>
                <w:lang w:eastAsia="en-US"/>
              </w:rPr>
              <w:t>4 842,52</w:t>
            </w:r>
          </w:p>
        </w:tc>
        <w:tc>
          <w:tcPr>
            <w:tcW w:w="850" w:type="dxa"/>
            <w:shd w:val="clear" w:color="auto" w:fill="auto"/>
            <w:vAlign w:val="center"/>
          </w:tcPr>
          <w:p w14:paraId="6247A009"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70D364DD"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78D16C31"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15308206"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00F8DB2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52AEA001" w14:textId="77777777" w:rsidTr="001462ED">
        <w:trPr>
          <w:trHeight w:val="336"/>
        </w:trPr>
        <w:tc>
          <w:tcPr>
            <w:tcW w:w="1838" w:type="dxa"/>
            <w:vMerge/>
            <w:shd w:val="clear" w:color="auto" w:fill="auto"/>
            <w:vAlign w:val="center"/>
          </w:tcPr>
          <w:p w14:paraId="134F20DA"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5DABFD9F"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2A2D9FF8" w14:textId="77777777" w:rsidR="001462ED" w:rsidRPr="001462ED" w:rsidRDefault="001462ED" w:rsidP="001462ED">
            <w:pPr>
              <w:ind w:left="-104" w:right="-111"/>
              <w:jc w:val="center"/>
              <w:rPr>
                <w:sz w:val="22"/>
                <w:szCs w:val="22"/>
              </w:rPr>
            </w:pPr>
            <w:r w:rsidRPr="001462ED">
              <w:rPr>
                <w:sz w:val="22"/>
                <w:szCs w:val="22"/>
              </w:rPr>
              <w:t>с 01.01.2023</w:t>
            </w:r>
          </w:p>
          <w:p w14:paraId="335EB374" w14:textId="77777777" w:rsidR="001462ED" w:rsidRPr="001462ED" w:rsidRDefault="001462ED" w:rsidP="001462ED">
            <w:pPr>
              <w:ind w:left="-106" w:right="-111"/>
              <w:jc w:val="center"/>
              <w:rPr>
                <w:sz w:val="22"/>
                <w:szCs w:val="22"/>
                <w:lang w:eastAsia="en-US"/>
              </w:rPr>
            </w:pPr>
            <w:r w:rsidRPr="001462ED">
              <w:rPr>
                <w:sz w:val="22"/>
                <w:szCs w:val="22"/>
                <w:lang w:eastAsia="en-US"/>
              </w:rPr>
              <w:t>по 31.12.2023</w:t>
            </w:r>
          </w:p>
        </w:tc>
        <w:tc>
          <w:tcPr>
            <w:tcW w:w="993" w:type="dxa"/>
            <w:shd w:val="clear" w:color="auto" w:fill="auto"/>
            <w:vAlign w:val="center"/>
          </w:tcPr>
          <w:p w14:paraId="5317321F" w14:textId="77777777" w:rsidR="001462ED" w:rsidRPr="001462ED" w:rsidRDefault="001462ED" w:rsidP="001462ED">
            <w:pPr>
              <w:ind w:left="-108" w:right="-98"/>
              <w:jc w:val="center"/>
              <w:rPr>
                <w:sz w:val="22"/>
                <w:szCs w:val="22"/>
                <w:lang w:eastAsia="en-US"/>
              </w:rPr>
            </w:pPr>
            <w:r w:rsidRPr="001462ED">
              <w:rPr>
                <w:sz w:val="22"/>
                <w:szCs w:val="22"/>
                <w:lang w:eastAsia="en-US"/>
              </w:rPr>
              <w:t>4 842,52</w:t>
            </w:r>
          </w:p>
        </w:tc>
        <w:tc>
          <w:tcPr>
            <w:tcW w:w="850" w:type="dxa"/>
            <w:shd w:val="clear" w:color="auto" w:fill="auto"/>
            <w:vAlign w:val="center"/>
          </w:tcPr>
          <w:p w14:paraId="3BEAA5F4"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33ED618D"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34C424E2"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63C7B09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7ECE7D6C"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0AB43E66" w14:textId="77777777" w:rsidTr="001462ED">
        <w:trPr>
          <w:trHeight w:val="336"/>
        </w:trPr>
        <w:tc>
          <w:tcPr>
            <w:tcW w:w="1838" w:type="dxa"/>
            <w:vMerge/>
            <w:shd w:val="clear" w:color="auto" w:fill="auto"/>
            <w:vAlign w:val="center"/>
          </w:tcPr>
          <w:p w14:paraId="103D254D"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14CCB3C5"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0C195A45" w14:textId="77777777" w:rsidR="001462ED" w:rsidRPr="001462ED" w:rsidRDefault="001462ED" w:rsidP="001462ED">
            <w:pPr>
              <w:ind w:left="-104" w:right="-111"/>
              <w:jc w:val="center"/>
              <w:rPr>
                <w:sz w:val="22"/>
                <w:szCs w:val="22"/>
              </w:rPr>
            </w:pPr>
            <w:r w:rsidRPr="001462ED">
              <w:rPr>
                <w:sz w:val="22"/>
                <w:szCs w:val="22"/>
              </w:rPr>
              <w:t>с 01.01.2024</w:t>
            </w:r>
          </w:p>
        </w:tc>
        <w:tc>
          <w:tcPr>
            <w:tcW w:w="993" w:type="dxa"/>
            <w:shd w:val="clear" w:color="auto" w:fill="auto"/>
            <w:vAlign w:val="center"/>
          </w:tcPr>
          <w:p w14:paraId="43A8CA67" w14:textId="77777777" w:rsidR="001462ED" w:rsidRPr="001462ED" w:rsidRDefault="001462ED" w:rsidP="001462ED">
            <w:pPr>
              <w:ind w:left="-108" w:right="-98"/>
              <w:jc w:val="center"/>
              <w:rPr>
                <w:sz w:val="22"/>
                <w:szCs w:val="22"/>
                <w:lang w:eastAsia="en-US"/>
              </w:rPr>
            </w:pPr>
            <w:r w:rsidRPr="001462ED">
              <w:rPr>
                <w:sz w:val="22"/>
                <w:szCs w:val="22"/>
                <w:lang w:eastAsia="en-US"/>
              </w:rPr>
              <w:t>4 720,76</w:t>
            </w:r>
          </w:p>
        </w:tc>
        <w:tc>
          <w:tcPr>
            <w:tcW w:w="850" w:type="dxa"/>
            <w:shd w:val="clear" w:color="auto" w:fill="auto"/>
            <w:vAlign w:val="center"/>
          </w:tcPr>
          <w:p w14:paraId="3D69BA3E"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1C1ABAC9"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487C77D4"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6A0DCC71"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2E68EF62"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3DA6E43E" w14:textId="77777777" w:rsidTr="001462ED">
        <w:trPr>
          <w:trHeight w:val="336"/>
        </w:trPr>
        <w:tc>
          <w:tcPr>
            <w:tcW w:w="1838" w:type="dxa"/>
            <w:vMerge/>
            <w:shd w:val="clear" w:color="auto" w:fill="auto"/>
            <w:vAlign w:val="center"/>
          </w:tcPr>
          <w:p w14:paraId="3FCA8095"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56B3B071"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4684B07F" w14:textId="77777777" w:rsidR="001462ED" w:rsidRPr="001462ED" w:rsidRDefault="001462ED" w:rsidP="001462ED">
            <w:pPr>
              <w:ind w:left="-104" w:right="-111"/>
              <w:jc w:val="center"/>
              <w:rPr>
                <w:sz w:val="22"/>
                <w:szCs w:val="22"/>
              </w:rPr>
            </w:pPr>
            <w:r w:rsidRPr="001462ED">
              <w:rPr>
                <w:sz w:val="22"/>
                <w:szCs w:val="22"/>
              </w:rPr>
              <w:t>с 01.07.2024</w:t>
            </w:r>
          </w:p>
        </w:tc>
        <w:tc>
          <w:tcPr>
            <w:tcW w:w="993" w:type="dxa"/>
            <w:shd w:val="clear" w:color="auto" w:fill="auto"/>
            <w:vAlign w:val="center"/>
          </w:tcPr>
          <w:p w14:paraId="6B73E2FB" w14:textId="77777777" w:rsidR="001462ED" w:rsidRPr="001462ED" w:rsidRDefault="001462ED" w:rsidP="001462ED">
            <w:pPr>
              <w:ind w:left="-108" w:right="-98"/>
              <w:jc w:val="center"/>
              <w:rPr>
                <w:sz w:val="22"/>
                <w:szCs w:val="22"/>
                <w:lang w:eastAsia="en-US"/>
              </w:rPr>
            </w:pPr>
            <w:r w:rsidRPr="001462ED">
              <w:rPr>
                <w:sz w:val="22"/>
                <w:szCs w:val="22"/>
                <w:lang w:eastAsia="en-US"/>
              </w:rPr>
              <w:t>4 720,76</w:t>
            </w:r>
          </w:p>
        </w:tc>
        <w:tc>
          <w:tcPr>
            <w:tcW w:w="850" w:type="dxa"/>
            <w:shd w:val="clear" w:color="auto" w:fill="auto"/>
            <w:vAlign w:val="center"/>
          </w:tcPr>
          <w:p w14:paraId="57D7B822"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09BFE16C"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2137A362"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6E83B473"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4DAE956A"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2C7B8C0F" w14:textId="77777777" w:rsidTr="001462ED">
        <w:trPr>
          <w:trHeight w:val="336"/>
        </w:trPr>
        <w:tc>
          <w:tcPr>
            <w:tcW w:w="1838" w:type="dxa"/>
            <w:vMerge/>
            <w:shd w:val="clear" w:color="auto" w:fill="auto"/>
            <w:vAlign w:val="center"/>
          </w:tcPr>
          <w:p w14:paraId="468EE51B"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72F81AB1"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3324E8FE" w14:textId="77777777" w:rsidR="001462ED" w:rsidRPr="001462ED" w:rsidRDefault="001462ED" w:rsidP="001462ED">
            <w:pPr>
              <w:ind w:left="-104" w:right="-111"/>
              <w:jc w:val="center"/>
              <w:rPr>
                <w:sz w:val="22"/>
                <w:szCs w:val="22"/>
              </w:rPr>
            </w:pPr>
            <w:r w:rsidRPr="001462ED">
              <w:rPr>
                <w:sz w:val="22"/>
                <w:szCs w:val="22"/>
              </w:rPr>
              <w:t>с 01.01.2025</w:t>
            </w:r>
          </w:p>
        </w:tc>
        <w:tc>
          <w:tcPr>
            <w:tcW w:w="993" w:type="dxa"/>
            <w:shd w:val="clear" w:color="auto" w:fill="auto"/>
            <w:vAlign w:val="center"/>
          </w:tcPr>
          <w:p w14:paraId="2A0B394F" w14:textId="77777777" w:rsidR="001462ED" w:rsidRPr="001462ED" w:rsidRDefault="001462ED" w:rsidP="001462ED">
            <w:pPr>
              <w:ind w:left="-108" w:right="-98"/>
              <w:jc w:val="center"/>
              <w:rPr>
                <w:sz w:val="22"/>
                <w:szCs w:val="22"/>
                <w:lang w:eastAsia="en-US"/>
              </w:rPr>
            </w:pPr>
            <w:r w:rsidRPr="001462ED">
              <w:rPr>
                <w:sz w:val="22"/>
                <w:szCs w:val="22"/>
                <w:lang w:eastAsia="en-US"/>
              </w:rPr>
              <w:t>5 191,18</w:t>
            </w:r>
          </w:p>
        </w:tc>
        <w:tc>
          <w:tcPr>
            <w:tcW w:w="850" w:type="dxa"/>
            <w:shd w:val="clear" w:color="auto" w:fill="auto"/>
            <w:vAlign w:val="center"/>
          </w:tcPr>
          <w:p w14:paraId="0BA247CC"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6BA90425"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4E10F1A2"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7B12A6CB"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1595BCE0"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r w:rsidR="001462ED" w:rsidRPr="001462ED" w14:paraId="00F860CD" w14:textId="77777777" w:rsidTr="001462ED">
        <w:trPr>
          <w:trHeight w:val="336"/>
        </w:trPr>
        <w:tc>
          <w:tcPr>
            <w:tcW w:w="1838" w:type="dxa"/>
            <w:vMerge/>
            <w:shd w:val="clear" w:color="auto" w:fill="auto"/>
            <w:vAlign w:val="center"/>
          </w:tcPr>
          <w:p w14:paraId="1AB8D526" w14:textId="77777777" w:rsidR="001462ED" w:rsidRPr="001462ED" w:rsidRDefault="001462ED" w:rsidP="001462ED">
            <w:pPr>
              <w:ind w:right="-2"/>
              <w:jc w:val="center"/>
              <w:rPr>
                <w:sz w:val="23"/>
                <w:szCs w:val="23"/>
                <w:lang w:eastAsia="en-US"/>
              </w:rPr>
            </w:pPr>
          </w:p>
        </w:tc>
        <w:tc>
          <w:tcPr>
            <w:tcW w:w="1843" w:type="dxa"/>
            <w:vMerge/>
            <w:shd w:val="clear" w:color="auto" w:fill="auto"/>
            <w:vAlign w:val="center"/>
          </w:tcPr>
          <w:p w14:paraId="3FD5C109" w14:textId="77777777" w:rsidR="001462ED" w:rsidRPr="001462ED" w:rsidRDefault="001462ED" w:rsidP="001462ED">
            <w:pPr>
              <w:ind w:right="-2"/>
              <w:jc w:val="center"/>
              <w:rPr>
                <w:sz w:val="23"/>
                <w:szCs w:val="23"/>
                <w:lang w:eastAsia="en-US"/>
              </w:rPr>
            </w:pPr>
          </w:p>
        </w:tc>
        <w:tc>
          <w:tcPr>
            <w:tcW w:w="1417" w:type="dxa"/>
            <w:shd w:val="clear" w:color="auto" w:fill="auto"/>
            <w:vAlign w:val="center"/>
          </w:tcPr>
          <w:p w14:paraId="065B52E2" w14:textId="77777777" w:rsidR="001462ED" w:rsidRPr="001462ED" w:rsidRDefault="001462ED" w:rsidP="001462ED">
            <w:pPr>
              <w:ind w:left="-104" w:right="-111"/>
              <w:jc w:val="center"/>
              <w:rPr>
                <w:sz w:val="22"/>
                <w:szCs w:val="22"/>
              </w:rPr>
            </w:pPr>
            <w:r w:rsidRPr="001462ED">
              <w:rPr>
                <w:sz w:val="22"/>
                <w:szCs w:val="22"/>
              </w:rPr>
              <w:t>с 01.07.2025</w:t>
            </w:r>
          </w:p>
        </w:tc>
        <w:tc>
          <w:tcPr>
            <w:tcW w:w="993" w:type="dxa"/>
            <w:shd w:val="clear" w:color="auto" w:fill="auto"/>
            <w:vAlign w:val="center"/>
          </w:tcPr>
          <w:p w14:paraId="78876F0E" w14:textId="77777777" w:rsidR="001462ED" w:rsidRPr="001462ED" w:rsidRDefault="001462ED" w:rsidP="001462ED">
            <w:pPr>
              <w:ind w:left="-108" w:right="-98"/>
              <w:jc w:val="center"/>
              <w:rPr>
                <w:sz w:val="22"/>
                <w:szCs w:val="22"/>
                <w:lang w:eastAsia="en-US"/>
              </w:rPr>
            </w:pPr>
            <w:r w:rsidRPr="001462ED">
              <w:rPr>
                <w:sz w:val="22"/>
                <w:szCs w:val="22"/>
                <w:lang w:eastAsia="en-US"/>
              </w:rPr>
              <w:t>5 409,20</w:t>
            </w:r>
          </w:p>
        </w:tc>
        <w:tc>
          <w:tcPr>
            <w:tcW w:w="850" w:type="dxa"/>
            <w:shd w:val="clear" w:color="auto" w:fill="auto"/>
            <w:vAlign w:val="center"/>
          </w:tcPr>
          <w:p w14:paraId="7EBC6CCF" w14:textId="77777777" w:rsidR="001462ED" w:rsidRPr="001462ED" w:rsidRDefault="001462ED" w:rsidP="001462ED">
            <w:pPr>
              <w:jc w:val="center"/>
              <w:rPr>
                <w:sz w:val="23"/>
                <w:szCs w:val="23"/>
                <w:lang w:eastAsia="en-US"/>
              </w:rPr>
            </w:pPr>
            <w:r w:rsidRPr="001462ED">
              <w:rPr>
                <w:sz w:val="23"/>
                <w:szCs w:val="23"/>
                <w:lang w:eastAsia="en-US"/>
              </w:rPr>
              <w:t>x</w:t>
            </w:r>
          </w:p>
        </w:tc>
        <w:tc>
          <w:tcPr>
            <w:tcW w:w="851" w:type="dxa"/>
            <w:shd w:val="clear" w:color="auto" w:fill="auto"/>
            <w:vAlign w:val="center"/>
          </w:tcPr>
          <w:p w14:paraId="1DA743CD"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92" w:type="dxa"/>
            <w:shd w:val="clear" w:color="auto" w:fill="auto"/>
            <w:vAlign w:val="center"/>
          </w:tcPr>
          <w:p w14:paraId="34E0DA07"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850" w:type="dxa"/>
            <w:shd w:val="clear" w:color="auto" w:fill="auto"/>
            <w:vAlign w:val="center"/>
          </w:tcPr>
          <w:p w14:paraId="31190E1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c>
          <w:tcPr>
            <w:tcW w:w="968" w:type="dxa"/>
            <w:shd w:val="clear" w:color="auto" w:fill="auto"/>
            <w:vAlign w:val="center"/>
          </w:tcPr>
          <w:p w14:paraId="293F6AFE" w14:textId="77777777" w:rsidR="001462ED" w:rsidRPr="001462ED" w:rsidRDefault="001462ED" w:rsidP="001462ED">
            <w:pPr>
              <w:ind w:right="-2"/>
              <w:jc w:val="center"/>
              <w:rPr>
                <w:sz w:val="23"/>
                <w:szCs w:val="23"/>
                <w:lang w:val="en-US" w:eastAsia="en-US"/>
              </w:rPr>
            </w:pPr>
            <w:r w:rsidRPr="001462ED">
              <w:rPr>
                <w:sz w:val="23"/>
                <w:szCs w:val="23"/>
                <w:lang w:val="en-US" w:eastAsia="en-US"/>
              </w:rPr>
              <w:t>x</w:t>
            </w:r>
          </w:p>
        </w:tc>
      </w:tr>
    </w:tbl>
    <w:p w14:paraId="53A659BC" w14:textId="77777777" w:rsidR="001462ED" w:rsidRPr="001462ED" w:rsidRDefault="001462ED" w:rsidP="001462ED">
      <w:pPr>
        <w:jc w:val="right"/>
        <w:rPr>
          <w:lang w:eastAsia="en-US"/>
        </w:rPr>
      </w:pPr>
    </w:p>
    <w:p w14:paraId="1A64EB46" w14:textId="77777777" w:rsidR="001462ED" w:rsidRDefault="001462ED" w:rsidP="001462ED">
      <w:pPr>
        <w:ind w:left="-851" w:right="169" w:firstLine="426"/>
        <w:jc w:val="both"/>
        <w:rPr>
          <w:lang w:eastAsia="en-US"/>
        </w:rPr>
        <w:sectPr w:rsidR="001462ED" w:rsidSect="007E589A">
          <w:pgSz w:w="11906" w:h="16838"/>
          <w:pgMar w:top="851" w:right="851" w:bottom="851" w:left="1701" w:header="708" w:footer="708" w:gutter="0"/>
          <w:cols w:space="708"/>
          <w:titlePg/>
          <w:docGrid w:linePitch="381"/>
        </w:sectPr>
      </w:pPr>
    </w:p>
    <w:p w14:paraId="2FCD6328" w14:textId="77777777" w:rsidR="001462ED" w:rsidRPr="001462ED" w:rsidRDefault="001462ED" w:rsidP="001462ED">
      <w:pPr>
        <w:ind w:left="-851" w:right="169" w:firstLine="426"/>
        <w:jc w:val="both"/>
        <w:rPr>
          <w:lang w:eastAsia="en-US"/>
        </w:rPr>
      </w:pPr>
    </w:p>
    <w:tbl>
      <w:tblPr>
        <w:tblStyle w:val="ae"/>
        <w:tblW w:w="10312" w:type="dxa"/>
        <w:jc w:val="center"/>
        <w:tblLook w:val="04A0" w:firstRow="1" w:lastRow="0" w:firstColumn="1" w:lastColumn="0" w:noHBand="0" w:noVBand="1"/>
      </w:tblPr>
      <w:tblGrid>
        <w:gridCol w:w="1650"/>
        <w:gridCol w:w="1926"/>
        <w:gridCol w:w="1375"/>
        <w:gridCol w:w="963"/>
        <w:gridCol w:w="824"/>
        <w:gridCol w:w="825"/>
        <w:gridCol w:w="962"/>
        <w:gridCol w:w="824"/>
        <w:gridCol w:w="963"/>
      </w:tblGrid>
      <w:tr w:rsidR="001462ED" w:rsidRPr="001462ED" w14:paraId="230AFA84" w14:textId="77777777" w:rsidTr="001462ED">
        <w:trPr>
          <w:trHeight w:val="260"/>
          <w:jc w:val="center"/>
        </w:trPr>
        <w:tc>
          <w:tcPr>
            <w:tcW w:w="1650" w:type="dxa"/>
            <w:vAlign w:val="center"/>
          </w:tcPr>
          <w:p w14:paraId="7561BD03" w14:textId="77777777" w:rsidR="001462ED" w:rsidRPr="001462ED" w:rsidRDefault="001462ED" w:rsidP="001462ED">
            <w:pPr>
              <w:jc w:val="center"/>
              <w:rPr>
                <w:lang w:eastAsia="en-US"/>
              </w:rPr>
            </w:pPr>
            <w:r w:rsidRPr="001462ED">
              <w:t>1</w:t>
            </w:r>
          </w:p>
        </w:tc>
        <w:tc>
          <w:tcPr>
            <w:tcW w:w="1926" w:type="dxa"/>
            <w:vAlign w:val="center"/>
          </w:tcPr>
          <w:p w14:paraId="419D00DE" w14:textId="77777777" w:rsidR="001462ED" w:rsidRPr="001462ED" w:rsidRDefault="001462ED" w:rsidP="001462ED">
            <w:pPr>
              <w:jc w:val="center"/>
              <w:rPr>
                <w:lang w:eastAsia="en-US"/>
              </w:rPr>
            </w:pPr>
            <w:r w:rsidRPr="001462ED">
              <w:t>2</w:t>
            </w:r>
          </w:p>
        </w:tc>
        <w:tc>
          <w:tcPr>
            <w:tcW w:w="1375" w:type="dxa"/>
            <w:vAlign w:val="center"/>
          </w:tcPr>
          <w:p w14:paraId="3F372A54" w14:textId="77777777" w:rsidR="001462ED" w:rsidRPr="001462ED" w:rsidRDefault="001462ED" w:rsidP="001462ED">
            <w:pPr>
              <w:jc w:val="center"/>
              <w:rPr>
                <w:lang w:eastAsia="en-US"/>
              </w:rPr>
            </w:pPr>
            <w:r w:rsidRPr="001462ED">
              <w:rPr>
                <w:szCs w:val="23"/>
                <w:lang w:eastAsia="en-US"/>
              </w:rPr>
              <w:t>3</w:t>
            </w:r>
          </w:p>
        </w:tc>
        <w:tc>
          <w:tcPr>
            <w:tcW w:w="963" w:type="dxa"/>
            <w:vAlign w:val="center"/>
          </w:tcPr>
          <w:p w14:paraId="425F9EA6" w14:textId="77777777" w:rsidR="001462ED" w:rsidRPr="001462ED" w:rsidRDefault="001462ED" w:rsidP="001462ED">
            <w:pPr>
              <w:jc w:val="center"/>
              <w:rPr>
                <w:lang w:eastAsia="en-US"/>
              </w:rPr>
            </w:pPr>
            <w:r w:rsidRPr="001462ED">
              <w:rPr>
                <w:lang w:eastAsia="en-US"/>
              </w:rPr>
              <w:t>4</w:t>
            </w:r>
          </w:p>
        </w:tc>
        <w:tc>
          <w:tcPr>
            <w:tcW w:w="824" w:type="dxa"/>
            <w:vAlign w:val="center"/>
          </w:tcPr>
          <w:p w14:paraId="695620BE" w14:textId="77777777" w:rsidR="001462ED" w:rsidRPr="001462ED" w:rsidRDefault="001462ED" w:rsidP="001462ED">
            <w:pPr>
              <w:jc w:val="center"/>
              <w:rPr>
                <w:sz w:val="23"/>
                <w:szCs w:val="23"/>
                <w:lang w:eastAsia="en-US"/>
              </w:rPr>
            </w:pPr>
            <w:r w:rsidRPr="001462ED">
              <w:t>5</w:t>
            </w:r>
          </w:p>
        </w:tc>
        <w:tc>
          <w:tcPr>
            <w:tcW w:w="825" w:type="dxa"/>
            <w:vAlign w:val="center"/>
          </w:tcPr>
          <w:p w14:paraId="2832FC15" w14:textId="77777777" w:rsidR="001462ED" w:rsidRPr="001462ED" w:rsidRDefault="001462ED" w:rsidP="001462ED">
            <w:pPr>
              <w:jc w:val="center"/>
              <w:rPr>
                <w:sz w:val="23"/>
                <w:szCs w:val="23"/>
                <w:lang w:eastAsia="en-US"/>
              </w:rPr>
            </w:pPr>
            <w:r w:rsidRPr="001462ED">
              <w:t>6</w:t>
            </w:r>
          </w:p>
        </w:tc>
        <w:tc>
          <w:tcPr>
            <w:tcW w:w="962" w:type="dxa"/>
            <w:vAlign w:val="center"/>
          </w:tcPr>
          <w:p w14:paraId="46FD6A0D" w14:textId="77777777" w:rsidR="001462ED" w:rsidRPr="001462ED" w:rsidRDefault="001462ED" w:rsidP="001462ED">
            <w:pPr>
              <w:jc w:val="center"/>
              <w:rPr>
                <w:sz w:val="23"/>
                <w:szCs w:val="23"/>
                <w:lang w:eastAsia="en-US"/>
              </w:rPr>
            </w:pPr>
            <w:r w:rsidRPr="001462ED">
              <w:rPr>
                <w:lang w:eastAsia="en-US"/>
              </w:rPr>
              <w:t>7</w:t>
            </w:r>
          </w:p>
        </w:tc>
        <w:tc>
          <w:tcPr>
            <w:tcW w:w="824" w:type="dxa"/>
            <w:vAlign w:val="center"/>
          </w:tcPr>
          <w:p w14:paraId="02DA45F3" w14:textId="77777777" w:rsidR="001462ED" w:rsidRPr="001462ED" w:rsidRDefault="001462ED" w:rsidP="001462ED">
            <w:pPr>
              <w:jc w:val="center"/>
              <w:rPr>
                <w:sz w:val="23"/>
                <w:szCs w:val="23"/>
                <w:lang w:eastAsia="en-US"/>
              </w:rPr>
            </w:pPr>
            <w:r w:rsidRPr="001462ED">
              <w:t>8</w:t>
            </w:r>
          </w:p>
        </w:tc>
        <w:tc>
          <w:tcPr>
            <w:tcW w:w="963" w:type="dxa"/>
            <w:vAlign w:val="center"/>
          </w:tcPr>
          <w:p w14:paraId="0ABA2ADC" w14:textId="77777777" w:rsidR="001462ED" w:rsidRPr="001462ED" w:rsidRDefault="001462ED" w:rsidP="001462ED">
            <w:pPr>
              <w:jc w:val="center"/>
              <w:rPr>
                <w:sz w:val="23"/>
                <w:szCs w:val="23"/>
                <w:lang w:eastAsia="en-US"/>
              </w:rPr>
            </w:pPr>
            <w:r w:rsidRPr="001462ED">
              <w:rPr>
                <w:lang w:eastAsia="en-US"/>
              </w:rPr>
              <w:t>9</w:t>
            </w:r>
          </w:p>
        </w:tc>
      </w:tr>
      <w:tr w:rsidR="001462ED" w:rsidRPr="001462ED" w14:paraId="0901A71E" w14:textId="77777777" w:rsidTr="001462ED">
        <w:trPr>
          <w:trHeight w:val="245"/>
          <w:jc w:val="center"/>
        </w:trPr>
        <w:tc>
          <w:tcPr>
            <w:tcW w:w="1650" w:type="dxa"/>
            <w:vMerge w:val="restart"/>
          </w:tcPr>
          <w:p w14:paraId="77395416" w14:textId="77777777" w:rsidR="001462ED" w:rsidRPr="001462ED" w:rsidRDefault="001462ED" w:rsidP="001462ED">
            <w:pPr>
              <w:rPr>
                <w:lang w:eastAsia="en-US"/>
              </w:rPr>
            </w:pPr>
          </w:p>
        </w:tc>
        <w:tc>
          <w:tcPr>
            <w:tcW w:w="1926" w:type="dxa"/>
            <w:vMerge w:val="restart"/>
          </w:tcPr>
          <w:p w14:paraId="6D5BBF25" w14:textId="77777777" w:rsidR="001462ED" w:rsidRPr="001462ED" w:rsidRDefault="001462ED" w:rsidP="001462ED">
            <w:pPr>
              <w:rPr>
                <w:lang w:eastAsia="en-US"/>
              </w:rPr>
            </w:pPr>
          </w:p>
          <w:p w14:paraId="73C0ED4B" w14:textId="77777777" w:rsidR="001462ED" w:rsidRPr="001462ED" w:rsidRDefault="001462ED" w:rsidP="001462ED">
            <w:pPr>
              <w:rPr>
                <w:lang w:eastAsia="en-US"/>
              </w:rPr>
            </w:pPr>
          </w:p>
        </w:tc>
        <w:tc>
          <w:tcPr>
            <w:tcW w:w="1375" w:type="dxa"/>
            <w:vAlign w:val="center"/>
          </w:tcPr>
          <w:p w14:paraId="4B5C4404" w14:textId="77777777" w:rsidR="001462ED" w:rsidRPr="001462ED" w:rsidRDefault="001462ED" w:rsidP="001462ED">
            <w:pPr>
              <w:ind w:left="-106" w:right="-111"/>
              <w:jc w:val="center"/>
              <w:rPr>
                <w:sz w:val="22"/>
                <w:szCs w:val="22"/>
              </w:rPr>
            </w:pPr>
            <w:r w:rsidRPr="001462ED">
              <w:rPr>
                <w:sz w:val="22"/>
                <w:szCs w:val="22"/>
              </w:rPr>
              <w:t>с 01.01.2026</w:t>
            </w:r>
          </w:p>
        </w:tc>
        <w:tc>
          <w:tcPr>
            <w:tcW w:w="963" w:type="dxa"/>
            <w:vAlign w:val="center"/>
          </w:tcPr>
          <w:p w14:paraId="2DAA2B57" w14:textId="77777777" w:rsidR="001462ED" w:rsidRPr="001462ED" w:rsidRDefault="001462ED" w:rsidP="001462ED">
            <w:pPr>
              <w:ind w:left="-108" w:right="-98"/>
              <w:jc w:val="center"/>
              <w:rPr>
                <w:sz w:val="22"/>
                <w:szCs w:val="22"/>
                <w:lang w:eastAsia="en-US"/>
              </w:rPr>
            </w:pPr>
            <w:r w:rsidRPr="001462ED">
              <w:rPr>
                <w:sz w:val="22"/>
                <w:szCs w:val="22"/>
                <w:lang w:eastAsia="en-US"/>
              </w:rPr>
              <w:t>5 409,20</w:t>
            </w:r>
          </w:p>
        </w:tc>
        <w:tc>
          <w:tcPr>
            <w:tcW w:w="824" w:type="dxa"/>
            <w:vAlign w:val="center"/>
          </w:tcPr>
          <w:p w14:paraId="744D72EE" w14:textId="77777777" w:rsidR="001462ED" w:rsidRPr="001462ED" w:rsidRDefault="001462ED" w:rsidP="001462ED">
            <w:pPr>
              <w:jc w:val="center"/>
              <w:rPr>
                <w:sz w:val="23"/>
                <w:szCs w:val="23"/>
                <w:lang w:eastAsia="en-US"/>
              </w:rPr>
            </w:pPr>
            <w:r w:rsidRPr="001462ED">
              <w:rPr>
                <w:sz w:val="23"/>
                <w:szCs w:val="23"/>
                <w:lang w:eastAsia="en-US"/>
              </w:rPr>
              <w:t>x</w:t>
            </w:r>
          </w:p>
        </w:tc>
        <w:tc>
          <w:tcPr>
            <w:tcW w:w="825" w:type="dxa"/>
            <w:vAlign w:val="center"/>
          </w:tcPr>
          <w:p w14:paraId="5A3F1BDB" w14:textId="77777777" w:rsidR="001462ED" w:rsidRPr="001462ED" w:rsidRDefault="001462ED" w:rsidP="001462ED">
            <w:pPr>
              <w:jc w:val="center"/>
              <w:rPr>
                <w:sz w:val="23"/>
                <w:szCs w:val="23"/>
                <w:lang w:eastAsia="en-US"/>
              </w:rPr>
            </w:pPr>
            <w:r w:rsidRPr="001462ED">
              <w:rPr>
                <w:sz w:val="23"/>
                <w:szCs w:val="23"/>
                <w:lang w:eastAsia="en-US"/>
              </w:rPr>
              <w:t>x</w:t>
            </w:r>
          </w:p>
        </w:tc>
        <w:tc>
          <w:tcPr>
            <w:tcW w:w="962" w:type="dxa"/>
            <w:vAlign w:val="center"/>
          </w:tcPr>
          <w:p w14:paraId="421C8317" w14:textId="77777777" w:rsidR="001462ED" w:rsidRPr="001462ED" w:rsidRDefault="001462ED" w:rsidP="001462ED">
            <w:pPr>
              <w:jc w:val="center"/>
              <w:rPr>
                <w:sz w:val="23"/>
                <w:szCs w:val="23"/>
                <w:lang w:eastAsia="en-US"/>
              </w:rPr>
            </w:pPr>
            <w:r w:rsidRPr="001462ED">
              <w:rPr>
                <w:sz w:val="23"/>
                <w:szCs w:val="23"/>
                <w:lang w:eastAsia="en-US"/>
              </w:rPr>
              <w:t>x</w:t>
            </w:r>
          </w:p>
        </w:tc>
        <w:tc>
          <w:tcPr>
            <w:tcW w:w="824" w:type="dxa"/>
            <w:vAlign w:val="center"/>
          </w:tcPr>
          <w:p w14:paraId="5ADDDDB9" w14:textId="77777777" w:rsidR="001462ED" w:rsidRPr="001462ED" w:rsidRDefault="001462ED" w:rsidP="001462ED">
            <w:pPr>
              <w:jc w:val="center"/>
              <w:rPr>
                <w:sz w:val="23"/>
                <w:szCs w:val="23"/>
                <w:lang w:eastAsia="en-US"/>
              </w:rPr>
            </w:pPr>
            <w:r w:rsidRPr="001462ED">
              <w:rPr>
                <w:sz w:val="23"/>
                <w:szCs w:val="23"/>
                <w:lang w:eastAsia="en-US"/>
              </w:rPr>
              <w:t>x</w:t>
            </w:r>
          </w:p>
        </w:tc>
        <w:tc>
          <w:tcPr>
            <w:tcW w:w="963" w:type="dxa"/>
            <w:vAlign w:val="center"/>
          </w:tcPr>
          <w:p w14:paraId="0C8FF048" w14:textId="77777777" w:rsidR="001462ED" w:rsidRPr="001462ED" w:rsidRDefault="001462ED" w:rsidP="001462ED">
            <w:pPr>
              <w:jc w:val="center"/>
              <w:rPr>
                <w:sz w:val="23"/>
                <w:szCs w:val="23"/>
                <w:lang w:eastAsia="en-US"/>
              </w:rPr>
            </w:pPr>
            <w:r w:rsidRPr="001462ED">
              <w:rPr>
                <w:sz w:val="23"/>
                <w:szCs w:val="23"/>
                <w:lang w:eastAsia="en-US"/>
              </w:rPr>
              <w:t>x</w:t>
            </w:r>
          </w:p>
        </w:tc>
      </w:tr>
      <w:tr w:rsidR="001462ED" w:rsidRPr="001462ED" w14:paraId="4079A927" w14:textId="77777777" w:rsidTr="001462ED">
        <w:trPr>
          <w:trHeight w:val="138"/>
          <w:jc w:val="center"/>
        </w:trPr>
        <w:tc>
          <w:tcPr>
            <w:tcW w:w="1650" w:type="dxa"/>
            <w:vMerge/>
          </w:tcPr>
          <w:p w14:paraId="1F74DCC7" w14:textId="77777777" w:rsidR="001462ED" w:rsidRPr="001462ED" w:rsidRDefault="001462ED" w:rsidP="001462ED">
            <w:pPr>
              <w:rPr>
                <w:lang w:eastAsia="en-US"/>
              </w:rPr>
            </w:pPr>
          </w:p>
        </w:tc>
        <w:tc>
          <w:tcPr>
            <w:tcW w:w="1926" w:type="dxa"/>
            <w:vMerge/>
          </w:tcPr>
          <w:p w14:paraId="61467E94" w14:textId="77777777" w:rsidR="001462ED" w:rsidRPr="001462ED" w:rsidRDefault="001462ED" w:rsidP="001462ED">
            <w:pPr>
              <w:rPr>
                <w:lang w:eastAsia="en-US"/>
              </w:rPr>
            </w:pPr>
          </w:p>
        </w:tc>
        <w:tc>
          <w:tcPr>
            <w:tcW w:w="1375" w:type="dxa"/>
            <w:vAlign w:val="center"/>
          </w:tcPr>
          <w:p w14:paraId="6872EE1F" w14:textId="77777777" w:rsidR="001462ED" w:rsidRPr="001462ED" w:rsidRDefault="001462ED" w:rsidP="001462ED">
            <w:pPr>
              <w:ind w:left="-106" w:right="-111"/>
              <w:jc w:val="center"/>
              <w:rPr>
                <w:sz w:val="22"/>
                <w:szCs w:val="22"/>
              </w:rPr>
            </w:pPr>
            <w:r w:rsidRPr="001462ED">
              <w:rPr>
                <w:sz w:val="22"/>
                <w:szCs w:val="22"/>
              </w:rPr>
              <w:t>с 01.07.2026</w:t>
            </w:r>
          </w:p>
        </w:tc>
        <w:tc>
          <w:tcPr>
            <w:tcW w:w="963" w:type="dxa"/>
            <w:vAlign w:val="center"/>
          </w:tcPr>
          <w:p w14:paraId="1C260CDB" w14:textId="77777777" w:rsidR="001462ED" w:rsidRPr="001462ED" w:rsidRDefault="001462ED" w:rsidP="001462ED">
            <w:pPr>
              <w:ind w:left="-108" w:right="-98"/>
              <w:jc w:val="center"/>
              <w:rPr>
                <w:sz w:val="22"/>
                <w:szCs w:val="22"/>
                <w:lang w:eastAsia="en-US"/>
              </w:rPr>
            </w:pPr>
            <w:r w:rsidRPr="001462ED">
              <w:rPr>
                <w:sz w:val="22"/>
                <w:szCs w:val="22"/>
                <w:lang w:eastAsia="en-US"/>
              </w:rPr>
              <w:t>5 625,58</w:t>
            </w:r>
          </w:p>
        </w:tc>
        <w:tc>
          <w:tcPr>
            <w:tcW w:w="824" w:type="dxa"/>
            <w:vAlign w:val="center"/>
          </w:tcPr>
          <w:p w14:paraId="7AC7EF1E" w14:textId="77777777" w:rsidR="001462ED" w:rsidRPr="001462ED" w:rsidRDefault="001462ED" w:rsidP="001462ED">
            <w:pPr>
              <w:jc w:val="center"/>
              <w:rPr>
                <w:sz w:val="23"/>
                <w:szCs w:val="23"/>
                <w:lang w:eastAsia="en-US"/>
              </w:rPr>
            </w:pPr>
            <w:r w:rsidRPr="001462ED">
              <w:rPr>
                <w:sz w:val="23"/>
                <w:szCs w:val="23"/>
                <w:lang w:eastAsia="en-US"/>
              </w:rPr>
              <w:t>x</w:t>
            </w:r>
          </w:p>
        </w:tc>
        <w:tc>
          <w:tcPr>
            <w:tcW w:w="825" w:type="dxa"/>
            <w:vAlign w:val="center"/>
          </w:tcPr>
          <w:p w14:paraId="632D4FA0" w14:textId="77777777" w:rsidR="001462ED" w:rsidRPr="001462ED" w:rsidRDefault="001462ED" w:rsidP="001462ED">
            <w:pPr>
              <w:jc w:val="center"/>
              <w:rPr>
                <w:sz w:val="23"/>
                <w:szCs w:val="23"/>
                <w:lang w:eastAsia="en-US"/>
              </w:rPr>
            </w:pPr>
            <w:r w:rsidRPr="001462ED">
              <w:rPr>
                <w:sz w:val="23"/>
                <w:szCs w:val="23"/>
                <w:lang w:eastAsia="en-US"/>
              </w:rPr>
              <w:t>x</w:t>
            </w:r>
          </w:p>
        </w:tc>
        <w:tc>
          <w:tcPr>
            <w:tcW w:w="962" w:type="dxa"/>
            <w:vAlign w:val="center"/>
          </w:tcPr>
          <w:p w14:paraId="5C54A589" w14:textId="77777777" w:rsidR="001462ED" w:rsidRPr="001462ED" w:rsidRDefault="001462ED" w:rsidP="001462ED">
            <w:pPr>
              <w:jc w:val="center"/>
              <w:rPr>
                <w:sz w:val="23"/>
                <w:szCs w:val="23"/>
                <w:lang w:eastAsia="en-US"/>
              </w:rPr>
            </w:pPr>
            <w:r w:rsidRPr="001462ED">
              <w:rPr>
                <w:sz w:val="23"/>
                <w:szCs w:val="23"/>
                <w:lang w:eastAsia="en-US"/>
              </w:rPr>
              <w:t>x</w:t>
            </w:r>
          </w:p>
        </w:tc>
        <w:tc>
          <w:tcPr>
            <w:tcW w:w="824" w:type="dxa"/>
            <w:vAlign w:val="center"/>
          </w:tcPr>
          <w:p w14:paraId="365F4EA3" w14:textId="77777777" w:rsidR="001462ED" w:rsidRPr="001462ED" w:rsidRDefault="001462ED" w:rsidP="001462ED">
            <w:pPr>
              <w:jc w:val="center"/>
              <w:rPr>
                <w:sz w:val="23"/>
                <w:szCs w:val="23"/>
                <w:lang w:eastAsia="en-US"/>
              </w:rPr>
            </w:pPr>
            <w:r w:rsidRPr="001462ED">
              <w:rPr>
                <w:sz w:val="23"/>
                <w:szCs w:val="23"/>
                <w:lang w:eastAsia="en-US"/>
              </w:rPr>
              <w:t>x</w:t>
            </w:r>
          </w:p>
        </w:tc>
        <w:tc>
          <w:tcPr>
            <w:tcW w:w="963" w:type="dxa"/>
            <w:vAlign w:val="center"/>
          </w:tcPr>
          <w:p w14:paraId="0158A334" w14:textId="77777777" w:rsidR="001462ED" w:rsidRPr="001462ED" w:rsidRDefault="001462ED" w:rsidP="001462ED">
            <w:pPr>
              <w:jc w:val="center"/>
              <w:rPr>
                <w:sz w:val="23"/>
                <w:szCs w:val="23"/>
                <w:lang w:eastAsia="en-US"/>
              </w:rPr>
            </w:pPr>
            <w:r w:rsidRPr="001462ED">
              <w:rPr>
                <w:sz w:val="23"/>
                <w:szCs w:val="23"/>
                <w:lang w:eastAsia="en-US"/>
              </w:rPr>
              <w:t>x</w:t>
            </w:r>
          </w:p>
        </w:tc>
      </w:tr>
      <w:tr w:rsidR="001462ED" w:rsidRPr="001462ED" w14:paraId="19C0D65E" w14:textId="77777777" w:rsidTr="001462ED">
        <w:trPr>
          <w:trHeight w:val="309"/>
          <w:jc w:val="center"/>
        </w:trPr>
        <w:tc>
          <w:tcPr>
            <w:tcW w:w="1650" w:type="dxa"/>
            <w:vMerge/>
          </w:tcPr>
          <w:p w14:paraId="165B1DE8" w14:textId="77777777" w:rsidR="001462ED" w:rsidRPr="001462ED" w:rsidRDefault="001462ED" w:rsidP="001462ED">
            <w:pPr>
              <w:rPr>
                <w:lang w:eastAsia="en-US"/>
              </w:rPr>
            </w:pPr>
          </w:p>
        </w:tc>
        <w:tc>
          <w:tcPr>
            <w:tcW w:w="1926" w:type="dxa"/>
          </w:tcPr>
          <w:p w14:paraId="4096F8F7" w14:textId="77777777" w:rsidR="001462ED" w:rsidRPr="001462ED" w:rsidRDefault="001462ED" w:rsidP="001462ED">
            <w:pPr>
              <w:rPr>
                <w:lang w:eastAsia="en-US"/>
              </w:rPr>
            </w:pPr>
            <w:proofErr w:type="spellStart"/>
            <w:r w:rsidRPr="001462ED">
              <w:rPr>
                <w:sz w:val="23"/>
                <w:szCs w:val="23"/>
                <w:lang w:eastAsia="en-US"/>
              </w:rPr>
              <w:t>Двухставочный</w:t>
            </w:r>
            <w:proofErr w:type="spellEnd"/>
          </w:p>
        </w:tc>
        <w:tc>
          <w:tcPr>
            <w:tcW w:w="1375" w:type="dxa"/>
            <w:vAlign w:val="center"/>
          </w:tcPr>
          <w:p w14:paraId="7AD9F198" w14:textId="77777777" w:rsidR="001462ED" w:rsidRPr="001462ED" w:rsidRDefault="001462ED" w:rsidP="001462ED">
            <w:pPr>
              <w:ind w:left="-106" w:right="-111"/>
              <w:jc w:val="center"/>
              <w:rPr>
                <w:sz w:val="22"/>
                <w:szCs w:val="22"/>
              </w:rPr>
            </w:pPr>
            <w:r w:rsidRPr="001462ED">
              <w:rPr>
                <w:sz w:val="23"/>
                <w:szCs w:val="23"/>
                <w:lang w:eastAsia="en-US"/>
              </w:rPr>
              <w:t>x</w:t>
            </w:r>
          </w:p>
        </w:tc>
        <w:tc>
          <w:tcPr>
            <w:tcW w:w="963" w:type="dxa"/>
            <w:vAlign w:val="center"/>
          </w:tcPr>
          <w:p w14:paraId="16165A91" w14:textId="77777777" w:rsidR="001462ED" w:rsidRPr="001462ED" w:rsidRDefault="001462ED" w:rsidP="001462ED">
            <w:pPr>
              <w:ind w:left="-108" w:right="-98"/>
              <w:jc w:val="center"/>
              <w:rPr>
                <w:sz w:val="22"/>
                <w:szCs w:val="22"/>
                <w:lang w:eastAsia="en-US"/>
              </w:rPr>
            </w:pPr>
            <w:r w:rsidRPr="001462ED">
              <w:rPr>
                <w:sz w:val="23"/>
                <w:szCs w:val="23"/>
                <w:lang w:eastAsia="en-US"/>
              </w:rPr>
              <w:t>x</w:t>
            </w:r>
          </w:p>
        </w:tc>
        <w:tc>
          <w:tcPr>
            <w:tcW w:w="824" w:type="dxa"/>
            <w:vAlign w:val="center"/>
          </w:tcPr>
          <w:p w14:paraId="729D3A60" w14:textId="77777777" w:rsidR="001462ED" w:rsidRPr="001462ED" w:rsidRDefault="001462ED" w:rsidP="001462ED">
            <w:pPr>
              <w:jc w:val="center"/>
              <w:rPr>
                <w:sz w:val="23"/>
                <w:szCs w:val="23"/>
                <w:lang w:eastAsia="en-US"/>
              </w:rPr>
            </w:pPr>
            <w:r w:rsidRPr="001462ED">
              <w:rPr>
                <w:sz w:val="23"/>
                <w:szCs w:val="23"/>
                <w:lang w:eastAsia="en-US"/>
              </w:rPr>
              <w:t>x</w:t>
            </w:r>
          </w:p>
        </w:tc>
        <w:tc>
          <w:tcPr>
            <w:tcW w:w="825" w:type="dxa"/>
            <w:vAlign w:val="center"/>
          </w:tcPr>
          <w:p w14:paraId="14D55C94" w14:textId="77777777" w:rsidR="001462ED" w:rsidRPr="001462ED" w:rsidRDefault="001462ED" w:rsidP="001462ED">
            <w:pPr>
              <w:jc w:val="center"/>
              <w:rPr>
                <w:sz w:val="23"/>
                <w:szCs w:val="23"/>
                <w:lang w:eastAsia="en-US"/>
              </w:rPr>
            </w:pPr>
            <w:r w:rsidRPr="001462ED">
              <w:rPr>
                <w:sz w:val="23"/>
                <w:szCs w:val="23"/>
                <w:lang w:val="en-US" w:eastAsia="en-US"/>
              </w:rPr>
              <w:t>x</w:t>
            </w:r>
          </w:p>
        </w:tc>
        <w:tc>
          <w:tcPr>
            <w:tcW w:w="962" w:type="dxa"/>
            <w:vAlign w:val="center"/>
          </w:tcPr>
          <w:p w14:paraId="584D5C3A" w14:textId="77777777" w:rsidR="001462ED" w:rsidRPr="001462ED" w:rsidRDefault="001462ED" w:rsidP="001462ED">
            <w:pPr>
              <w:jc w:val="center"/>
              <w:rPr>
                <w:sz w:val="23"/>
                <w:szCs w:val="23"/>
                <w:lang w:eastAsia="en-US"/>
              </w:rPr>
            </w:pPr>
            <w:r w:rsidRPr="001462ED">
              <w:rPr>
                <w:sz w:val="23"/>
                <w:szCs w:val="23"/>
                <w:lang w:val="en-US" w:eastAsia="en-US"/>
              </w:rPr>
              <w:t>x</w:t>
            </w:r>
          </w:p>
        </w:tc>
        <w:tc>
          <w:tcPr>
            <w:tcW w:w="824" w:type="dxa"/>
            <w:vAlign w:val="center"/>
          </w:tcPr>
          <w:p w14:paraId="2AD7FB55" w14:textId="77777777" w:rsidR="001462ED" w:rsidRPr="001462ED" w:rsidRDefault="001462ED" w:rsidP="001462ED">
            <w:pPr>
              <w:jc w:val="center"/>
              <w:rPr>
                <w:sz w:val="23"/>
                <w:szCs w:val="23"/>
                <w:lang w:eastAsia="en-US"/>
              </w:rPr>
            </w:pPr>
            <w:r w:rsidRPr="001462ED">
              <w:rPr>
                <w:sz w:val="23"/>
                <w:szCs w:val="23"/>
                <w:lang w:val="en-US" w:eastAsia="en-US"/>
              </w:rPr>
              <w:t>x</w:t>
            </w:r>
          </w:p>
        </w:tc>
        <w:tc>
          <w:tcPr>
            <w:tcW w:w="963" w:type="dxa"/>
            <w:vAlign w:val="center"/>
          </w:tcPr>
          <w:p w14:paraId="3AD1B2B0" w14:textId="77777777" w:rsidR="001462ED" w:rsidRPr="001462ED" w:rsidRDefault="001462ED" w:rsidP="001462ED">
            <w:pPr>
              <w:jc w:val="center"/>
              <w:rPr>
                <w:sz w:val="23"/>
                <w:szCs w:val="23"/>
                <w:lang w:eastAsia="en-US"/>
              </w:rPr>
            </w:pPr>
            <w:r w:rsidRPr="001462ED">
              <w:rPr>
                <w:sz w:val="23"/>
                <w:szCs w:val="23"/>
                <w:lang w:val="en-US" w:eastAsia="en-US"/>
              </w:rPr>
              <w:t>x</w:t>
            </w:r>
          </w:p>
        </w:tc>
      </w:tr>
      <w:tr w:rsidR="001462ED" w:rsidRPr="001462ED" w14:paraId="1B37605C" w14:textId="77777777" w:rsidTr="001462ED">
        <w:trPr>
          <w:trHeight w:val="138"/>
          <w:jc w:val="center"/>
        </w:trPr>
        <w:tc>
          <w:tcPr>
            <w:tcW w:w="1650" w:type="dxa"/>
            <w:vMerge/>
          </w:tcPr>
          <w:p w14:paraId="15EC921E" w14:textId="77777777" w:rsidR="001462ED" w:rsidRPr="001462ED" w:rsidRDefault="001462ED" w:rsidP="001462ED">
            <w:pPr>
              <w:rPr>
                <w:lang w:eastAsia="en-US"/>
              </w:rPr>
            </w:pPr>
          </w:p>
        </w:tc>
        <w:tc>
          <w:tcPr>
            <w:tcW w:w="1926" w:type="dxa"/>
            <w:vAlign w:val="center"/>
          </w:tcPr>
          <w:p w14:paraId="2FAE44B1" w14:textId="77777777" w:rsidR="001462ED" w:rsidRPr="001462ED" w:rsidRDefault="001462ED" w:rsidP="001462ED">
            <w:pPr>
              <w:jc w:val="center"/>
              <w:rPr>
                <w:lang w:eastAsia="en-US"/>
              </w:rPr>
            </w:pPr>
            <w:r w:rsidRPr="001462ED">
              <w:rPr>
                <w:sz w:val="23"/>
                <w:szCs w:val="23"/>
                <w:lang w:eastAsia="en-US"/>
              </w:rPr>
              <w:t>Ставка за тепловую энергию, руб./Гкал</w:t>
            </w:r>
          </w:p>
        </w:tc>
        <w:tc>
          <w:tcPr>
            <w:tcW w:w="1375" w:type="dxa"/>
            <w:vAlign w:val="center"/>
          </w:tcPr>
          <w:p w14:paraId="4B8E1231" w14:textId="77777777" w:rsidR="001462ED" w:rsidRPr="001462ED" w:rsidRDefault="001462ED" w:rsidP="001462ED">
            <w:pPr>
              <w:jc w:val="center"/>
              <w:rPr>
                <w:sz w:val="23"/>
                <w:szCs w:val="23"/>
                <w:lang w:eastAsia="en-US"/>
              </w:rPr>
            </w:pPr>
            <w:r w:rsidRPr="001462ED">
              <w:rPr>
                <w:sz w:val="23"/>
                <w:szCs w:val="23"/>
                <w:lang w:eastAsia="en-US"/>
              </w:rPr>
              <w:t>x</w:t>
            </w:r>
          </w:p>
        </w:tc>
        <w:tc>
          <w:tcPr>
            <w:tcW w:w="963" w:type="dxa"/>
            <w:vAlign w:val="center"/>
          </w:tcPr>
          <w:p w14:paraId="245CBE1D" w14:textId="77777777" w:rsidR="001462ED" w:rsidRPr="001462ED" w:rsidRDefault="001462ED" w:rsidP="001462ED">
            <w:pPr>
              <w:jc w:val="center"/>
              <w:rPr>
                <w:sz w:val="23"/>
                <w:szCs w:val="23"/>
                <w:lang w:eastAsia="en-US"/>
              </w:rPr>
            </w:pPr>
            <w:r w:rsidRPr="001462ED">
              <w:rPr>
                <w:sz w:val="23"/>
                <w:szCs w:val="23"/>
                <w:lang w:eastAsia="en-US"/>
              </w:rPr>
              <w:t>x</w:t>
            </w:r>
          </w:p>
        </w:tc>
        <w:tc>
          <w:tcPr>
            <w:tcW w:w="824" w:type="dxa"/>
            <w:vAlign w:val="center"/>
          </w:tcPr>
          <w:p w14:paraId="14F62FFC" w14:textId="77777777" w:rsidR="001462ED" w:rsidRPr="001462ED" w:rsidRDefault="001462ED" w:rsidP="001462ED">
            <w:pPr>
              <w:jc w:val="center"/>
              <w:rPr>
                <w:lang w:eastAsia="en-US"/>
              </w:rPr>
            </w:pPr>
            <w:r w:rsidRPr="001462ED">
              <w:rPr>
                <w:sz w:val="23"/>
                <w:szCs w:val="23"/>
                <w:lang w:eastAsia="en-US"/>
              </w:rPr>
              <w:t>x</w:t>
            </w:r>
          </w:p>
        </w:tc>
        <w:tc>
          <w:tcPr>
            <w:tcW w:w="825" w:type="dxa"/>
            <w:vAlign w:val="center"/>
          </w:tcPr>
          <w:p w14:paraId="439B9B08" w14:textId="77777777" w:rsidR="001462ED" w:rsidRPr="001462ED" w:rsidRDefault="001462ED" w:rsidP="001462ED">
            <w:pPr>
              <w:jc w:val="center"/>
              <w:rPr>
                <w:lang w:eastAsia="en-US"/>
              </w:rPr>
            </w:pPr>
            <w:r w:rsidRPr="001462ED">
              <w:rPr>
                <w:sz w:val="23"/>
                <w:szCs w:val="23"/>
                <w:lang w:val="en-US" w:eastAsia="en-US"/>
              </w:rPr>
              <w:t>x</w:t>
            </w:r>
          </w:p>
        </w:tc>
        <w:tc>
          <w:tcPr>
            <w:tcW w:w="962" w:type="dxa"/>
            <w:vAlign w:val="center"/>
          </w:tcPr>
          <w:p w14:paraId="43975C7F" w14:textId="77777777" w:rsidR="001462ED" w:rsidRPr="001462ED" w:rsidRDefault="001462ED" w:rsidP="001462ED">
            <w:pPr>
              <w:jc w:val="center"/>
              <w:rPr>
                <w:lang w:eastAsia="en-US"/>
              </w:rPr>
            </w:pPr>
            <w:r w:rsidRPr="001462ED">
              <w:rPr>
                <w:sz w:val="23"/>
                <w:szCs w:val="23"/>
                <w:lang w:val="en-US" w:eastAsia="en-US"/>
              </w:rPr>
              <w:t>x</w:t>
            </w:r>
          </w:p>
        </w:tc>
        <w:tc>
          <w:tcPr>
            <w:tcW w:w="824" w:type="dxa"/>
            <w:vAlign w:val="center"/>
          </w:tcPr>
          <w:p w14:paraId="20C43EC4" w14:textId="77777777" w:rsidR="001462ED" w:rsidRPr="001462ED" w:rsidRDefault="001462ED" w:rsidP="001462ED">
            <w:pPr>
              <w:jc w:val="center"/>
              <w:rPr>
                <w:lang w:eastAsia="en-US"/>
              </w:rPr>
            </w:pPr>
            <w:r w:rsidRPr="001462ED">
              <w:rPr>
                <w:sz w:val="23"/>
                <w:szCs w:val="23"/>
                <w:lang w:val="en-US" w:eastAsia="en-US"/>
              </w:rPr>
              <w:t>x</w:t>
            </w:r>
          </w:p>
        </w:tc>
        <w:tc>
          <w:tcPr>
            <w:tcW w:w="963" w:type="dxa"/>
            <w:vAlign w:val="center"/>
          </w:tcPr>
          <w:p w14:paraId="23A8BBBF" w14:textId="77777777" w:rsidR="001462ED" w:rsidRPr="001462ED" w:rsidRDefault="001462ED" w:rsidP="001462ED">
            <w:pPr>
              <w:jc w:val="center"/>
              <w:rPr>
                <w:lang w:eastAsia="en-US"/>
              </w:rPr>
            </w:pPr>
            <w:r w:rsidRPr="001462ED">
              <w:rPr>
                <w:sz w:val="23"/>
                <w:szCs w:val="23"/>
                <w:lang w:val="en-US" w:eastAsia="en-US"/>
              </w:rPr>
              <w:t>x</w:t>
            </w:r>
          </w:p>
        </w:tc>
      </w:tr>
      <w:tr w:rsidR="001462ED" w:rsidRPr="001462ED" w14:paraId="50B8BAA3" w14:textId="77777777" w:rsidTr="001462ED">
        <w:trPr>
          <w:trHeight w:val="138"/>
          <w:jc w:val="center"/>
        </w:trPr>
        <w:tc>
          <w:tcPr>
            <w:tcW w:w="1650" w:type="dxa"/>
            <w:vMerge/>
          </w:tcPr>
          <w:p w14:paraId="36787853" w14:textId="77777777" w:rsidR="001462ED" w:rsidRPr="001462ED" w:rsidRDefault="001462ED" w:rsidP="001462ED">
            <w:pPr>
              <w:rPr>
                <w:lang w:eastAsia="en-US"/>
              </w:rPr>
            </w:pPr>
          </w:p>
        </w:tc>
        <w:tc>
          <w:tcPr>
            <w:tcW w:w="1926" w:type="dxa"/>
          </w:tcPr>
          <w:p w14:paraId="46ACC5E5" w14:textId="77777777" w:rsidR="001462ED" w:rsidRPr="001462ED" w:rsidRDefault="001462ED" w:rsidP="001462ED">
            <w:pPr>
              <w:ind w:left="-113" w:right="-110"/>
              <w:jc w:val="center"/>
              <w:rPr>
                <w:sz w:val="23"/>
                <w:szCs w:val="23"/>
                <w:lang w:eastAsia="en-US"/>
              </w:rPr>
            </w:pPr>
            <w:r w:rsidRPr="001462ED">
              <w:rPr>
                <w:sz w:val="23"/>
                <w:szCs w:val="23"/>
                <w:lang w:eastAsia="en-US"/>
              </w:rPr>
              <w:t xml:space="preserve">Ставка за </w:t>
            </w:r>
            <w:proofErr w:type="spellStart"/>
            <w:r w:rsidRPr="001462ED">
              <w:rPr>
                <w:sz w:val="23"/>
                <w:szCs w:val="23"/>
                <w:lang w:eastAsia="en-US"/>
              </w:rPr>
              <w:t>содер-жание</w:t>
            </w:r>
            <w:proofErr w:type="spellEnd"/>
            <w:r w:rsidRPr="001462ED">
              <w:rPr>
                <w:sz w:val="23"/>
                <w:szCs w:val="23"/>
                <w:lang w:eastAsia="en-US"/>
              </w:rPr>
              <w:t xml:space="preserve"> тепловой </w:t>
            </w:r>
          </w:p>
          <w:p w14:paraId="6D30AF71" w14:textId="77777777" w:rsidR="001462ED" w:rsidRPr="001462ED" w:rsidRDefault="001462ED" w:rsidP="001462ED">
            <w:pPr>
              <w:jc w:val="center"/>
              <w:rPr>
                <w:lang w:eastAsia="en-US"/>
              </w:rPr>
            </w:pPr>
            <w:r w:rsidRPr="001462ED">
              <w:rPr>
                <w:sz w:val="23"/>
                <w:szCs w:val="23"/>
                <w:lang w:eastAsia="en-US"/>
              </w:rPr>
              <w:t>мощности тыс. руб./Гкал/ч в мес.</w:t>
            </w:r>
          </w:p>
        </w:tc>
        <w:tc>
          <w:tcPr>
            <w:tcW w:w="1375" w:type="dxa"/>
            <w:vAlign w:val="center"/>
          </w:tcPr>
          <w:p w14:paraId="7FC7664D" w14:textId="77777777" w:rsidR="001462ED" w:rsidRPr="001462ED" w:rsidRDefault="001462ED" w:rsidP="001462ED">
            <w:pPr>
              <w:jc w:val="center"/>
              <w:rPr>
                <w:lang w:eastAsia="en-US"/>
              </w:rPr>
            </w:pPr>
            <w:r w:rsidRPr="001462ED">
              <w:rPr>
                <w:sz w:val="23"/>
                <w:szCs w:val="23"/>
                <w:lang w:eastAsia="en-US"/>
              </w:rPr>
              <w:t>x</w:t>
            </w:r>
          </w:p>
        </w:tc>
        <w:tc>
          <w:tcPr>
            <w:tcW w:w="963" w:type="dxa"/>
            <w:vAlign w:val="center"/>
          </w:tcPr>
          <w:p w14:paraId="1FAC99AD" w14:textId="77777777" w:rsidR="001462ED" w:rsidRPr="001462ED" w:rsidRDefault="001462ED" w:rsidP="001462ED">
            <w:pPr>
              <w:jc w:val="center"/>
              <w:rPr>
                <w:lang w:eastAsia="en-US"/>
              </w:rPr>
            </w:pPr>
            <w:r w:rsidRPr="001462ED">
              <w:rPr>
                <w:sz w:val="23"/>
                <w:szCs w:val="23"/>
                <w:lang w:eastAsia="en-US"/>
              </w:rPr>
              <w:t>x</w:t>
            </w:r>
          </w:p>
        </w:tc>
        <w:tc>
          <w:tcPr>
            <w:tcW w:w="824" w:type="dxa"/>
            <w:vAlign w:val="center"/>
          </w:tcPr>
          <w:p w14:paraId="3B904582" w14:textId="77777777" w:rsidR="001462ED" w:rsidRPr="001462ED" w:rsidRDefault="001462ED" w:rsidP="001462ED">
            <w:pPr>
              <w:jc w:val="center"/>
              <w:rPr>
                <w:lang w:eastAsia="en-US"/>
              </w:rPr>
            </w:pPr>
            <w:r w:rsidRPr="001462ED">
              <w:rPr>
                <w:sz w:val="23"/>
                <w:szCs w:val="23"/>
                <w:lang w:eastAsia="en-US"/>
              </w:rPr>
              <w:t>x</w:t>
            </w:r>
          </w:p>
        </w:tc>
        <w:tc>
          <w:tcPr>
            <w:tcW w:w="825" w:type="dxa"/>
            <w:vAlign w:val="center"/>
          </w:tcPr>
          <w:p w14:paraId="28C766E4" w14:textId="77777777" w:rsidR="001462ED" w:rsidRPr="001462ED" w:rsidRDefault="001462ED" w:rsidP="001462ED">
            <w:pPr>
              <w:jc w:val="center"/>
              <w:rPr>
                <w:lang w:eastAsia="en-US"/>
              </w:rPr>
            </w:pPr>
            <w:r w:rsidRPr="001462ED">
              <w:rPr>
                <w:sz w:val="23"/>
                <w:szCs w:val="23"/>
                <w:lang w:eastAsia="en-US"/>
              </w:rPr>
              <w:t>x</w:t>
            </w:r>
          </w:p>
        </w:tc>
        <w:tc>
          <w:tcPr>
            <w:tcW w:w="962" w:type="dxa"/>
            <w:vAlign w:val="center"/>
          </w:tcPr>
          <w:p w14:paraId="04C30A6E" w14:textId="77777777" w:rsidR="001462ED" w:rsidRPr="001462ED" w:rsidRDefault="001462ED" w:rsidP="001462ED">
            <w:pPr>
              <w:jc w:val="center"/>
              <w:rPr>
                <w:lang w:eastAsia="en-US"/>
              </w:rPr>
            </w:pPr>
            <w:r w:rsidRPr="001462ED">
              <w:rPr>
                <w:sz w:val="23"/>
                <w:szCs w:val="23"/>
                <w:lang w:eastAsia="en-US"/>
              </w:rPr>
              <w:t>x</w:t>
            </w:r>
          </w:p>
        </w:tc>
        <w:tc>
          <w:tcPr>
            <w:tcW w:w="824" w:type="dxa"/>
            <w:vAlign w:val="center"/>
          </w:tcPr>
          <w:p w14:paraId="4973CA05" w14:textId="77777777" w:rsidR="001462ED" w:rsidRPr="001462ED" w:rsidRDefault="001462ED" w:rsidP="001462ED">
            <w:pPr>
              <w:jc w:val="center"/>
              <w:rPr>
                <w:lang w:eastAsia="en-US"/>
              </w:rPr>
            </w:pPr>
            <w:r w:rsidRPr="001462ED">
              <w:rPr>
                <w:sz w:val="23"/>
                <w:szCs w:val="23"/>
                <w:lang w:eastAsia="en-US"/>
              </w:rPr>
              <w:t>x</w:t>
            </w:r>
          </w:p>
        </w:tc>
        <w:tc>
          <w:tcPr>
            <w:tcW w:w="963" w:type="dxa"/>
            <w:vAlign w:val="center"/>
          </w:tcPr>
          <w:p w14:paraId="7A19F429" w14:textId="77777777" w:rsidR="001462ED" w:rsidRPr="001462ED" w:rsidRDefault="001462ED" w:rsidP="001462ED">
            <w:pPr>
              <w:jc w:val="center"/>
              <w:rPr>
                <w:lang w:eastAsia="en-US"/>
              </w:rPr>
            </w:pPr>
            <w:r w:rsidRPr="001462ED">
              <w:rPr>
                <w:sz w:val="23"/>
                <w:szCs w:val="23"/>
                <w:lang w:eastAsia="en-US"/>
              </w:rPr>
              <w:t>x</w:t>
            </w:r>
          </w:p>
        </w:tc>
      </w:tr>
    </w:tbl>
    <w:p w14:paraId="59DCCEDD" w14:textId="77777777" w:rsidR="001462ED" w:rsidRPr="001462ED" w:rsidRDefault="001462ED" w:rsidP="001462ED">
      <w:pPr>
        <w:ind w:left="-851" w:right="169" w:firstLine="426"/>
        <w:jc w:val="both"/>
        <w:rPr>
          <w:lang w:eastAsia="en-US"/>
        </w:rPr>
      </w:pPr>
    </w:p>
    <w:p w14:paraId="06F8D15A" w14:textId="77777777" w:rsidR="001462ED" w:rsidRPr="001462ED" w:rsidRDefault="001462ED" w:rsidP="001462ED">
      <w:pPr>
        <w:ind w:left="-851" w:right="-427" w:firstLine="426"/>
        <w:jc w:val="both"/>
        <w:rPr>
          <w:lang w:eastAsia="en-US"/>
        </w:rPr>
      </w:pPr>
      <w:r w:rsidRPr="001462ED">
        <w:rPr>
          <w:lang w:eastAsia="en-US"/>
        </w:rPr>
        <w:t>* Выделяется в целях реализации пункта 6 статьи 168 Налогового кодекса Российской Федерации (часть вторая).</w:t>
      </w:r>
    </w:p>
    <w:p w14:paraId="12840DBD" w14:textId="77777777" w:rsidR="001462ED" w:rsidRPr="001462ED" w:rsidRDefault="001462ED" w:rsidP="001462ED">
      <w:pPr>
        <w:ind w:right="-427" w:firstLine="709"/>
        <w:jc w:val="right"/>
        <w:rPr>
          <w:sz w:val="28"/>
          <w:szCs w:val="28"/>
          <w:lang w:eastAsia="en-US"/>
        </w:rPr>
      </w:pPr>
      <w:r w:rsidRPr="001462ED">
        <w:rPr>
          <w:sz w:val="28"/>
          <w:szCs w:val="28"/>
          <w:lang w:eastAsia="en-US"/>
        </w:rPr>
        <w:t>».</w:t>
      </w:r>
    </w:p>
    <w:p w14:paraId="6F0FCD4B" w14:textId="77777777" w:rsidR="001462ED" w:rsidRPr="001462ED" w:rsidRDefault="001462ED" w:rsidP="001462ED">
      <w:pPr>
        <w:ind w:right="-427"/>
        <w:rPr>
          <w:lang w:eastAsia="en-US"/>
        </w:rPr>
      </w:pPr>
    </w:p>
    <w:p w14:paraId="3BB92C5B" w14:textId="77777777" w:rsidR="001462ED" w:rsidRDefault="001462ED" w:rsidP="007E589A">
      <w:pPr>
        <w:tabs>
          <w:tab w:val="left" w:pos="5580"/>
          <w:tab w:val="left" w:pos="9498"/>
        </w:tabs>
        <w:ind w:right="-569"/>
        <w:sectPr w:rsidR="001462ED" w:rsidSect="007E589A">
          <w:pgSz w:w="11906" w:h="16838"/>
          <w:pgMar w:top="851" w:right="851" w:bottom="851" w:left="1701" w:header="708" w:footer="708" w:gutter="0"/>
          <w:cols w:space="708"/>
          <w:titlePg/>
          <w:docGrid w:linePitch="381"/>
        </w:sectPr>
      </w:pPr>
    </w:p>
    <w:p w14:paraId="49E76963" w14:textId="4D13B04D" w:rsidR="001462ED" w:rsidRPr="00AE0629" w:rsidRDefault="001462ED" w:rsidP="001462ED">
      <w:pPr>
        <w:tabs>
          <w:tab w:val="left" w:pos="5580"/>
          <w:tab w:val="left" w:pos="9498"/>
        </w:tabs>
        <w:ind w:left="-4836" w:right="-569" w:firstLine="16460"/>
      </w:pPr>
      <w:r w:rsidRPr="00AE0629">
        <w:lastRenderedPageBreak/>
        <w:t xml:space="preserve">Приложение № </w:t>
      </w:r>
      <w:r>
        <w:t>4</w:t>
      </w:r>
      <w:r>
        <w:t>2</w:t>
      </w:r>
      <w:r>
        <w:t xml:space="preserve"> </w:t>
      </w:r>
      <w:r w:rsidRPr="00AE0629">
        <w:t xml:space="preserve">к протоколу № </w:t>
      </w:r>
      <w:r>
        <w:t>75</w:t>
      </w:r>
    </w:p>
    <w:p w14:paraId="4DC2DBFF" w14:textId="77777777" w:rsidR="001462ED" w:rsidRPr="00AE0629" w:rsidRDefault="001462ED" w:rsidP="001462ED">
      <w:pPr>
        <w:tabs>
          <w:tab w:val="left" w:pos="5580"/>
          <w:tab w:val="left" w:pos="9498"/>
        </w:tabs>
        <w:ind w:left="-4836" w:right="-569" w:firstLine="16460"/>
      </w:pPr>
      <w:r w:rsidRPr="00AE0629">
        <w:t>заседания правления Региональной</w:t>
      </w:r>
    </w:p>
    <w:p w14:paraId="477EA818" w14:textId="77777777" w:rsidR="001462ED" w:rsidRPr="00AE0629" w:rsidRDefault="001462ED" w:rsidP="001462ED">
      <w:pPr>
        <w:tabs>
          <w:tab w:val="left" w:pos="5580"/>
          <w:tab w:val="left" w:pos="9498"/>
        </w:tabs>
        <w:ind w:left="-4836" w:right="-569" w:firstLine="16460"/>
      </w:pPr>
      <w:r w:rsidRPr="00AE0629">
        <w:t>энергетической комиссии</w:t>
      </w:r>
    </w:p>
    <w:p w14:paraId="61036E1E" w14:textId="77777777" w:rsidR="001462ED" w:rsidRDefault="001462ED" w:rsidP="001462ED">
      <w:pPr>
        <w:tabs>
          <w:tab w:val="left" w:pos="5580"/>
          <w:tab w:val="left" w:pos="9498"/>
        </w:tabs>
        <w:ind w:left="-4836" w:right="-569" w:firstLine="16460"/>
      </w:pPr>
      <w:r w:rsidRPr="00AE0629">
        <w:t xml:space="preserve">Кузбасса от </w:t>
      </w:r>
      <w:r>
        <w:t>30</w:t>
      </w:r>
      <w:r w:rsidRPr="00AE0629">
        <w:t>.1</w:t>
      </w:r>
      <w:r>
        <w:t>1</w:t>
      </w:r>
      <w:r w:rsidRPr="00AE0629">
        <w:t>.2023</w:t>
      </w:r>
    </w:p>
    <w:p w14:paraId="34560DDA" w14:textId="77777777" w:rsidR="001462ED" w:rsidRDefault="001462ED" w:rsidP="001462ED">
      <w:pPr>
        <w:tabs>
          <w:tab w:val="left" w:pos="5580"/>
          <w:tab w:val="left" w:pos="9498"/>
        </w:tabs>
        <w:ind w:left="-4836" w:right="-569" w:firstLine="16460"/>
      </w:pPr>
    </w:p>
    <w:p w14:paraId="7F494EC2" w14:textId="77777777" w:rsidR="001462ED" w:rsidRPr="001462ED" w:rsidRDefault="001462ED" w:rsidP="001462ED">
      <w:pPr>
        <w:ind w:left="1418" w:right="851" w:firstLine="709"/>
        <w:jc w:val="center"/>
        <w:rPr>
          <w:b/>
          <w:bCs/>
          <w:sz w:val="28"/>
          <w:szCs w:val="28"/>
          <w:lang w:eastAsia="en-US"/>
        </w:rPr>
      </w:pPr>
      <w:r w:rsidRPr="001462ED">
        <w:rPr>
          <w:b/>
          <w:bCs/>
          <w:sz w:val="28"/>
          <w:szCs w:val="28"/>
          <w:lang w:eastAsia="en-US"/>
        </w:rPr>
        <w:t xml:space="preserve">Долгосрочные тарифы </w:t>
      </w:r>
      <w:bookmarkStart w:id="104" w:name="_Hlk87514641"/>
      <w:r w:rsidRPr="001462ED">
        <w:rPr>
          <w:b/>
          <w:bCs/>
          <w:sz w:val="28"/>
          <w:szCs w:val="28"/>
          <w:lang w:eastAsia="en-US"/>
        </w:rPr>
        <w:t xml:space="preserve">ООО «Мир тепла» </w:t>
      </w:r>
      <w:bookmarkEnd w:id="104"/>
      <w:r w:rsidRPr="001462ED">
        <w:rPr>
          <w:b/>
          <w:bCs/>
          <w:sz w:val="28"/>
          <w:szCs w:val="28"/>
          <w:lang w:eastAsia="en-US"/>
        </w:rPr>
        <w:t xml:space="preserve">на горячую воду в открытой системе горячего водоснабжения, реализуемую на потребительском рынке Анжеро-Судженского городского округа, </w:t>
      </w:r>
      <w:r w:rsidRPr="001462ED">
        <w:rPr>
          <w:b/>
          <w:bCs/>
          <w:sz w:val="28"/>
          <w:szCs w:val="28"/>
          <w:lang w:eastAsia="en-US"/>
        </w:rPr>
        <w:br/>
        <w:t>на период с 29.03.2022 по 31.12.2026</w:t>
      </w:r>
    </w:p>
    <w:p w14:paraId="3A5F6156" w14:textId="77777777" w:rsidR="001462ED" w:rsidRPr="001462ED" w:rsidRDefault="001462ED" w:rsidP="001462ED">
      <w:pPr>
        <w:ind w:right="440"/>
        <w:jc w:val="right"/>
        <w:rPr>
          <w:color w:val="000000"/>
          <w:sz w:val="28"/>
          <w:szCs w:val="28"/>
          <w:lang w:eastAsia="en-US"/>
        </w:rPr>
      </w:pPr>
      <w:r w:rsidRPr="001462ED">
        <w:rPr>
          <w:color w:val="000000"/>
          <w:sz w:val="28"/>
          <w:szCs w:val="28"/>
          <w:lang w:eastAsia="en-US"/>
        </w:rPr>
        <w:t xml:space="preserve"> </w:t>
      </w:r>
    </w:p>
    <w:tbl>
      <w:tblPr>
        <w:tblW w:w="14895"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390"/>
        <w:gridCol w:w="812"/>
        <w:gridCol w:w="951"/>
        <w:gridCol w:w="813"/>
        <w:gridCol w:w="951"/>
        <w:gridCol w:w="814"/>
        <w:gridCol w:w="950"/>
        <w:gridCol w:w="949"/>
        <w:gridCol w:w="952"/>
        <w:gridCol w:w="1085"/>
        <w:gridCol w:w="1085"/>
        <w:gridCol w:w="1285"/>
        <w:gridCol w:w="1156"/>
        <w:gridCol w:w="7"/>
      </w:tblGrid>
      <w:tr w:rsidR="001462ED" w:rsidRPr="001462ED" w14:paraId="125C1E98" w14:textId="77777777" w:rsidTr="001462ED">
        <w:trPr>
          <w:trHeight w:val="358"/>
        </w:trPr>
        <w:tc>
          <w:tcPr>
            <w:tcW w:w="1697" w:type="dxa"/>
            <w:vMerge w:val="restart"/>
            <w:shd w:val="clear" w:color="auto" w:fill="auto"/>
            <w:vAlign w:val="center"/>
          </w:tcPr>
          <w:p w14:paraId="7825F9A1" w14:textId="77777777" w:rsidR="001462ED" w:rsidRPr="001462ED" w:rsidRDefault="001462ED" w:rsidP="001462ED">
            <w:pPr>
              <w:tabs>
                <w:tab w:val="left" w:pos="3052"/>
              </w:tabs>
              <w:ind w:left="-108" w:right="-108"/>
              <w:jc w:val="center"/>
              <w:rPr>
                <w:color w:val="000000"/>
                <w:sz w:val="22"/>
                <w:szCs w:val="22"/>
                <w:lang w:eastAsia="en-US"/>
              </w:rPr>
            </w:pPr>
            <w:r w:rsidRPr="001462ED">
              <w:rPr>
                <w:color w:val="000000"/>
                <w:sz w:val="22"/>
                <w:szCs w:val="22"/>
                <w:lang w:eastAsia="en-US"/>
              </w:rPr>
              <w:t>Наименование регулируемой организации</w:t>
            </w:r>
          </w:p>
        </w:tc>
        <w:tc>
          <w:tcPr>
            <w:tcW w:w="1392" w:type="dxa"/>
            <w:vMerge w:val="restart"/>
            <w:vAlign w:val="center"/>
          </w:tcPr>
          <w:p w14:paraId="63E68A13" w14:textId="77777777" w:rsidR="001462ED" w:rsidRPr="001462ED" w:rsidRDefault="001462ED" w:rsidP="001462ED">
            <w:pPr>
              <w:ind w:left="-108" w:firstLine="47"/>
              <w:jc w:val="center"/>
              <w:rPr>
                <w:color w:val="000000"/>
                <w:sz w:val="22"/>
                <w:szCs w:val="22"/>
                <w:lang w:eastAsia="en-US"/>
              </w:rPr>
            </w:pPr>
            <w:r w:rsidRPr="001462ED">
              <w:rPr>
                <w:color w:val="000000"/>
                <w:sz w:val="22"/>
                <w:szCs w:val="22"/>
                <w:lang w:eastAsia="en-US"/>
              </w:rPr>
              <w:t>Период</w:t>
            </w:r>
          </w:p>
        </w:tc>
        <w:tc>
          <w:tcPr>
            <w:tcW w:w="3528" w:type="dxa"/>
            <w:gridSpan w:val="4"/>
            <w:vAlign w:val="center"/>
          </w:tcPr>
          <w:p w14:paraId="1E4BED05" w14:textId="77777777" w:rsidR="001462ED" w:rsidRPr="001462ED" w:rsidRDefault="001462ED" w:rsidP="001462ED">
            <w:pPr>
              <w:ind w:left="-108" w:firstLine="47"/>
              <w:jc w:val="center"/>
              <w:rPr>
                <w:color w:val="000000"/>
                <w:sz w:val="22"/>
                <w:szCs w:val="22"/>
                <w:lang w:eastAsia="en-US"/>
              </w:rPr>
            </w:pPr>
            <w:r w:rsidRPr="001462ED">
              <w:rPr>
                <w:color w:val="000000"/>
                <w:sz w:val="22"/>
                <w:szCs w:val="22"/>
                <w:lang w:eastAsia="en-US"/>
              </w:rPr>
              <w:t>Тариф на горячую воду для населения, руб./м³* (с НДС)</w:t>
            </w:r>
          </w:p>
        </w:tc>
        <w:tc>
          <w:tcPr>
            <w:tcW w:w="3665" w:type="dxa"/>
            <w:gridSpan w:val="4"/>
            <w:shd w:val="clear" w:color="auto" w:fill="auto"/>
            <w:vAlign w:val="center"/>
          </w:tcPr>
          <w:p w14:paraId="61D0A4CB" w14:textId="77777777" w:rsidR="001462ED" w:rsidRPr="001462ED" w:rsidRDefault="001462ED" w:rsidP="001462ED">
            <w:pPr>
              <w:ind w:left="-108" w:firstLine="47"/>
              <w:jc w:val="center"/>
              <w:rPr>
                <w:color w:val="000000"/>
                <w:sz w:val="22"/>
                <w:szCs w:val="22"/>
                <w:lang w:eastAsia="en-US"/>
              </w:rPr>
            </w:pPr>
            <w:r w:rsidRPr="001462ED">
              <w:rPr>
                <w:color w:val="000000"/>
                <w:sz w:val="22"/>
                <w:szCs w:val="22"/>
                <w:lang w:eastAsia="en-US"/>
              </w:rPr>
              <w:t>Тариф на горячую воду для прочих потребителей, руб./м³ (без НДС)</w:t>
            </w:r>
          </w:p>
        </w:tc>
        <w:tc>
          <w:tcPr>
            <w:tcW w:w="1085" w:type="dxa"/>
            <w:vMerge w:val="restart"/>
            <w:shd w:val="clear" w:color="auto" w:fill="auto"/>
            <w:vAlign w:val="center"/>
          </w:tcPr>
          <w:p w14:paraId="1C4EE0A2" w14:textId="77777777" w:rsidR="001462ED" w:rsidRPr="001462ED" w:rsidRDefault="001462ED" w:rsidP="001462ED">
            <w:pPr>
              <w:ind w:left="-108" w:right="-104" w:firstLine="3"/>
              <w:jc w:val="center"/>
              <w:rPr>
                <w:color w:val="000000"/>
                <w:sz w:val="22"/>
                <w:szCs w:val="22"/>
                <w:lang w:eastAsia="en-US"/>
              </w:rPr>
            </w:pPr>
            <w:r w:rsidRPr="001462ED">
              <w:rPr>
                <w:color w:val="000000"/>
                <w:sz w:val="22"/>
                <w:szCs w:val="22"/>
                <w:lang w:eastAsia="en-US"/>
              </w:rPr>
              <w:t xml:space="preserve">Компонент на </w:t>
            </w:r>
            <w:proofErr w:type="spellStart"/>
            <w:r w:rsidRPr="001462ED">
              <w:rPr>
                <w:color w:val="000000"/>
                <w:sz w:val="22"/>
                <w:szCs w:val="22"/>
                <w:lang w:eastAsia="en-US"/>
              </w:rPr>
              <w:t>теплоно-ситель</w:t>
            </w:r>
            <w:proofErr w:type="spellEnd"/>
            <w:r w:rsidRPr="001462ED">
              <w:rPr>
                <w:color w:val="000000"/>
                <w:sz w:val="22"/>
                <w:szCs w:val="22"/>
                <w:lang w:eastAsia="en-US"/>
              </w:rPr>
              <w:t>,</w:t>
            </w:r>
          </w:p>
          <w:p w14:paraId="190C5503" w14:textId="77777777" w:rsidR="001462ED" w:rsidRPr="001462ED" w:rsidRDefault="001462ED" w:rsidP="001462ED">
            <w:pPr>
              <w:ind w:left="-108" w:right="-104" w:firstLine="3"/>
              <w:jc w:val="center"/>
              <w:rPr>
                <w:color w:val="000000"/>
                <w:sz w:val="22"/>
                <w:szCs w:val="22"/>
                <w:lang w:eastAsia="en-US"/>
              </w:rPr>
            </w:pPr>
            <w:r w:rsidRPr="001462ED">
              <w:rPr>
                <w:color w:val="000000"/>
                <w:sz w:val="22"/>
                <w:szCs w:val="22"/>
                <w:lang w:eastAsia="en-US"/>
              </w:rPr>
              <w:t xml:space="preserve">руб./м³ </w:t>
            </w:r>
            <w:r w:rsidRPr="001462ED">
              <w:rPr>
                <w:color w:val="000000"/>
                <w:sz w:val="22"/>
                <w:szCs w:val="22"/>
                <w:lang w:eastAsia="en-US"/>
              </w:rPr>
              <w:br/>
              <w:t>(без НДС)</w:t>
            </w:r>
          </w:p>
        </w:tc>
        <w:tc>
          <w:tcPr>
            <w:tcW w:w="3528" w:type="dxa"/>
            <w:gridSpan w:val="4"/>
            <w:shd w:val="clear" w:color="auto" w:fill="auto"/>
            <w:vAlign w:val="center"/>
          </w:tcPr>
          <w:p w14:paraId="09260360" w14:textId="77777777" w:rsidR="001462ED" w:rsidRPr="001462ED" w:rsidRDefault="001462ED" w:rsidP="001462ED">
            <w:pPr>
              <w:tabs>
                <w:tab w:val="left" w:pos="3052"/>
              </w:tabs>
              <w:jc w:val="center"/>
              <w:rPr>
                <w:color w:val="000000"/>
                <w:sz w:val="22"/>
                <w:szCs w:val="22"/>
                <w:lang w:eastAsia="en-US"/>
              </w:rPr>
            </w:pPr>
            <w:r w:rsidRPr="001462ED">
              <w:rPr>
                <w:color w:val="000000"/>
                <w:sz w:val="22"/>
                <w:szCs w:val="22"/>
                <w:lang w:eastAsia="en-US"/>
              </w:rPr>
              <w:t>Компонент на тепловую энергию</w:t>
            </w:r>
          </w:p>
        </w:tc>
      </w:tr>
      <w:tr w:rsidR="001462ED" w:rsidRPr="001462ED" w14:paraId="2CB4EC10" w14:textId="77777777" w:rsidTr="001462ED">
        <w:trPr>
          <w:trHeight w:val="221"/>
        </w:trPr>
        <w:tc>
          <w:tcPr>
            <w:tcW w:w="1697" w:type="dxa"/>
            <w:vMerge/>
            <w:shd w:val="clear" w:color="auto" w:fill="auto"/>
            <w:vAlign w:val="center"/>
          </w:tcPr>
          <w:p w14:paraId="730E60D7" w14:textId="77777777" w:rsidR="001462ED" w:rsidRPr="001462ED" w:rsidRDefault="001462ED" w:rsidP="001462ED">
            <w:pPr>
              <w:tabs>
                <w:tab w:val="left" w:pos="3052"/>
              </w:tabs>
              <w:jc w:val="center"/>
              <w:rPr>
                <w:color w:val="000000"/>
                <w:sz w:val="22"/>
                <w:szCs w:val="22"/>
                <w:lang w:eastAsia="en-US"/>
              </w:rPr>
            </w:pPr>
          </w:p>
        </w:tc>
        <w:tc>
          <w:tcPr>
            <w:tcW w:w="1392" w:type="dxa"/>
            <w:vMerge/>
            <w:vAlign w:val="center"/>
          </w:tcPr>
          <w:p w14:paraId="09A61E15" w14:textId="77777777" w:rsidR="001462ED" w:rsidRPr="001462ED" w:rsidRDefault="001462ED" w:rsidP="001462ED">
            <w:pPr>
              <w:tabs>
                <w:tab w:val="left" w:pos="3052"/>
              </w:tabs>
              <w:jc w:val="center"/>
              <w:rPr>
                <w:color w:val="000000"/>
                <w:sz w:val="22"/>
                <w:szCs w:val="22"/>
                <w:lang w:eastAsia="en-US"/>
              </w:rPr>
            </w:pPr>
          </w:p>
        </w:tc>
        <w:tc>
          <w:tcPr>
            <w:tcW w:w="1764" w:type="dxa"/>
            <w:gridSpan w:val="2"/>
            <w:vAlign w:val="center"/>
          </w:tcPr>
          <w:p w14:paraId="44DCB66A" w14:textId="77777777" w:rsidR="001462ED" w:rsidRPr="001462ED" w:rsidRDefault="001462ED" w:rsidP="001462ED">
            <w:pPr>
              <w:ind w:left="-108" w:right="-85" w:hanging="55"/>
              <w:jc w:val="center"/>
              <w:rPr>
                <w:color w:val="000000"/>
                <w:sz w:val="22"/>
                <w:szCs w:val="22"/>
                <w:lang w:eastAsia="en-US"/>
              </w:rPr>
            </w:pPr>
            <w:r w:rsidRPr="001462ED">
              <w:rPr>
                <w:color w:val="000000"/>
                <w:sz w:val="22"/>
                <w:szCs w:val="22"/>
                <w:lang w:eastAsia="en-US"/>
              </w:rPr>
              <w:t>Изолированные стояки</w:t>
            </w:r>
          </w:p>
        </w:tc>
        <w:tc>
          <w:tcPr>
            <w:tcW w:w="1763" w:type="dxa"/>
            <w:gridSpan w:val="2"/>
            <w:vAlign w:val="center"/>
          </w:tcPr>
          <w:p w14:paraId="624ECF7B" w14:textId="77777777" w:rsidR="001462ED" w:rsidRPr="001462ED" w:rsidRDefault="001462ED" w:rsidP="001462ED">
            <w:pPr>
              <w:ind w:left="-108" w:right="-85" w:hanging="4"/>
              <w:jc w:val="center"/>
              <w:rPr>
                <w:color w:val="000000"/>
                <w:sz w:val="22"/>
                <w:szCs w:val="22"/>
                <w:lang w:eastAsia="en-US"/>
              </w:rPr>
            </w:pPr>
            <w:r w:rsidRPr="001462ED">
              <w:rPr>
                <w:color w:val="000000"/>
                <w:sz w:val="22"/>
                <w:szCs w:val="22"/>
                <w:lang w:eastAsia="en-US"/>
              </w:rPr>
              <w:t>Неизолированные стояки</w:t>
            </w:r>
          </w:p>
        </w:tc>
        <w:tc>
          <w:tcPr>
            <w:tcW w:w="1764" w:type="dxa"/>
            <w:gridSpan w:val="2"/>
            <w:vAlign w:val="center"/>
          </w:tcPr>
          <w:p w14:paraId="047A8CC3" w14:textId="77777777" w:rsidR="001462ED" w:rsidRPr="001462ED" w:rsidRDefault="001462ED" w:rsidP="001462ED">
            <w:pPr>
              <w:ind w:left="-108" w:right="-85" w:hanging="55"/>
              <w:jc w:val="center"/>
              <w:rPr>
                <w:color w:val="000000"/>
                <w:sz w:val="22"/>
                <w:szCs w:val="22"/>
                <w:lang w:eastAsia="en-US"/>
              </w:rPr>
            </w:pPr>
            <w:r w:rsidRPr="001462ED">
              <w:rPr>
                <w:color w:val="000000"/>
                <w:sz w:val="22"/>
                <w:szCs w:val="22"/>
                <w:lang w:eastAsia="en-US"/>
              </w:rPr>
              <w:t>Изолированные стояки</w:t>
            </w:r>
          </w:p>
        </w:tc>
        <w:tc>
          <w:tcPr>
            <w:tcW w:w="1900" w:type="dxa"/>
            <w:gridSpan w:val="2"/>
            <w:vAlign w:val="center"/>
          </w:tcPr>
          <w:p w14:paraId="6C76B79B" w14:textId="77777777" w:rsidR="001462ED" w:rsidRPr="001462ED" w:rsidRDefault="001462ED" w:rsidP="001462ED">
            <w:pPr>
              <w:ind w:left="-108" w:right="-85" w:hanging="4"/>
              <w:jc w:val="center"/>
              <w:rPr>
                <w:color w:val="000000"/>
                <w:sz w:val="22"/>
                <w:szCs w:val="22"/>
                <w:lang w:eastAsia="en-US"/>
              </w:rPr>
            </w:pPr>
            <w:r w:rsidRPr="001462ED">
              <w:rPr>
                <w:color w:val="000000"/>
                <w:sz w:val="22"/>
                <w:szCs w:val="22"/>
                <w:lang w:eastAsia="en-US"/>
              </w:rPr>
              <w:t>Неизолированные стояки</w:t>
            </w:r>
          </w:p>
        </w:tc>
        <w:tc>
          <w:tcPr>
            <w:tcW w:w="1085" w:type="dxa"/>
            <w:vMerge/>
            <w:shd w:val="clear" w:color="auto" w:fill="auto"/>
            <w:vAlign w:val="center"/>
          </w:tcPr>
          <w:p w14:paraId="216E99F1" w14:textId="77777777" w:rsidR="001462ED" w:rsidRPr="001462ED" w:rsidRDefault="001462ED" w:rsidP="001462ED">
            <w:pPr>
              <w:tabs>
                <w:tab w:val="left" w:pos="3052"/>
              </w:tabs>
              <w:jc w:val="center"/>
              <w:rPr>
                <w:color w:val="000000"/>
                <w:sz w:val="22"/>
                <w:szCs w:val="22"/>
                <w:lang w:eastAsia="en-US"/>
              </w:rPr>
            </w:pPr>
          </w:p>
        </w:tc>
        <w:tc>
          <w:tcPr>
            <w:tcW w:w="1085" w:type="dxa"/>
            <w:vMerge w:val="restart"/>
            <w:shd w:val="clear" w:color="auto" w:fill="auto"/>
            <w:vAlign w:val="center"/>
          </w:tcPr>
          <w:p w14:paraId="2B1463EE" w14:textId="77777777" w:rsidR="001462ED" w:rsidRPr="001462ED" w:rsidRDefault="001462ED" w:rsidP="001462ED">
            <w:pPr>
              <w:tabs>
                <w:tab w:val="left" w:pos="3052"/>
              </w:tabs>
              <w:ind w:left="-108" w:right="-151"/>
              <w:jc w:val="center"/>
              <w:rPr>
                <w:color w:val="000000"/>
                <w:sz w:val="22"/>
                <w:szCs w:val="22"/>
                <w:lang w:eastAsia="en-US"/>
              </w:rPr>
            </w:pPr>
            <w:proofErr w:type="spellStart"/>
            <w:r w:rsidRPr="001462ED">
              <w:rPr>
                <w:color w:val="000000"/>
                <w:sz w:val="22"/>
                <w:szCs w:val="22"/>
                <w:lang w:eastAsia="en-US"/>
              </w:rPr>
              <w:t>Односта-вочный</w:t>
            </w:r>
            <w:proofErr w:type="spellEnd"/>
            <w:r w:rsidRPr="001462ED">
              <w:rPr>
                <w:color w:val="000000"/>
                <w:sz w:val="22"/>
                <w:szCs w:val="22"/>
                <w:lang w:eastAsia="en-US"/>
              </w:rPr>
              <w:t>, руб./Гкал</w:t>
            </w:r>
          </w:p>
          <w:p w14:paraId="484A6FD6" w14:textId="77777777" w:rsidR="001462ED" w:rsidRPr="001462ED" w:rsidRDefault="001462ED" w:rsidP="001462ED">
            <w:pPr>
              <w:tabs>
                <w:tab w:val="left" w:pos="3052"/>
              </w:tabs>
              <w:ind w:left="-108" w:right="-151"/>
              <w:jc w:val="center"/>
              <w:rPr>
                <w:color w:val="000000"/>
                <w:sz w:val="22"/>
                <w:szCs w:val="22"/>
                <w:lang w:eastAsia="en-US"/>
              </w:rPr>
            </w:pPr>
            <w:r w:rsidRPr="001462ED">
              <w:rPr>
                <w:color w:val="000000"/>
                <w:sz w:val="22"/>
                <w:szCs w:val="22"/>
                <w:lang w:eastAsia="en-US"/>
              </w:rPr>
              <w:t>** (без НДС)</w:t>
            </w:r>
          </w:p>
        </w:tc>
        <w:tc>
          <w:tcPr>
            <w:tcW w:w="2442" w:type="dxa"/>
            <w:gridSpan w:val="3"/>
            <w:shd w:val="clear" w:color="auto" w:fill="auto"/>
            <w:vAlign w:val="center"/>
          </w:tcPr>
          <w:p w14:paraId="6AB13E6E" w14:textId="77777777" w:rsidR="001462ED" w:rsidRPr="001462ED" w:rsidRDefault="001462ED" w:rsidP="001462ED">
            <w:pPr>
              <w:tabs>
                <w:tab w:val="left" w:pos="3052"/>
              </w:tabs>
              <w:jc w:val="center"/>
              <w:rPr>
                <w:color w:val="000000"/>
                <w:sz w:val="22"/>
                <w:szCs w:val="22"/>
                <w:lang w:eastAsia="en-US"/>
              </w:rPr>
            </w:pPr>
            <w:proofErr w:type="spellStart"/>
            <w:r w:rsidRPr="001462ED">
              <w:rPr>
                <w:color w:val="000000"/>
                <w:sz w:val="22"/>
                <w:szCs w:val="22"/>
                <w:lang w:eastAsia="en-US"/>
              </w:rPr>
              <w:t>Двухставочный</w:t>
            </w:r>
            <w:proofErr w:type="spellEnd"/>
          </w:p>
        </w:tc>
      </w:tr>
      <w:tr w:rsidR="001462ED" w:rsidRPr="001462ED" w14:paraId="3FE847E2" w14:textId="77777777" w:rsidTr="001462ED">
        <w:trPr>
          <w:gridAfter w:val="1"/>
          <w:wAfter w:w="7" w:type="dxa"/>
          <w:trHeight w:val="1422"/>
        </w:trPr>
        <w:tc>
          <w:tcPr>
            <w:tcW w:w="1697" w:type="dxa"/>
            <w:vMerge/>
            <w:shd w:val="clear" w:color="auto" w:fill="auto"/>
            <w:vAlign w:val="center"/>
          </w:tcPr>
          <w:p w14:paraId="33D0DD15" w14:textId="77777777" w:rsidR="001462ED" w:rsidRPr="001462ED" w:rsidRDefault="001462ED" w:rsidP="001462ED">
            <w:pPr>
              <w:tabs>
                <w:tab w:val="left" w:pos="3052"/>
              </w:tabs>
              <w:jc w:val="center"/>
              <w:rPr>
                <w:color w:val="000000"/>
                <w:sz w:val="22"/>
                <w:szCs w:val="22"/>
                <w:lang w:eastAsia="en-US"/>
              </w:rPr>
            </w:pPr>
          </w:p>
        </w:tc>
        <w:tc>
          <w:tcPr>
            <w:tcW w:w="1392" w:type="dxa"/>
            <w:vMerge/>
            <w:vAlign w:val="center"/>
          </w:tcPr>
          <w:p w14:paraId="6EBE3C1A" w14:textId="77777777" w:rsidR="001462ED" w:rsidRPr="001462ED" w:rsidRDefault="001462ED" w:rsidP="001462ED">
            <w:pPr>
              <w:tabs>
                <w:tab w:val="left" w:pos="3052"/>
              </w:tabs>
              <w:jc w:val="center"/>
              <w:rPr>
                <w:color w:val="000000"/>
                <w:sz w:val="22"/>
                <w:szCs w:val="22"/>
                <w:lang w:eastAsia="en-US"/>
              </w:rPr>
            </w:pPr>
          </w:p>
        </w:tc>
        <w:tc>
          <w:tcPr>
            <w:tcW w:w="813" w:type="dxa"/>
            <w:vAlign w:val="center"/>
          </w:tcPr>
          <w:p w14:paraId="1314AA9C" w14:textId="77777777" w:rsidR="001462ED" w:rsidRPr="001462ED" w:rsidRDefault="001462ED" w:rsidP="001462ED">
            <w:pPr>
              <w:tabs>
                <w:tab w:val="left" w:pos="3052"/>
              </w:tabs>
              <w:ind w:right="-35"/>
              <w:jc w:val="center"/>
              <w:rPr>
                <w:color w:val="000000"/>
                <w:sz w:val="22"/>
                <w:szCs w:val="22"/>
                <w:lang w:eastAsia="en-US"/>
              </w:rPr>
            </w:pPr>
            <w:r w:rsidRPr="001462ED">
              <w:rPr>
                <w:color w:val="000000"/>
                <w:sz w:val="22"/>
                <w:szCs w:val="22"/>
                <w:lang w:eastAsia="en-US"/>
              </w:rPr>
              <w:t>с поло-</w:t>
            </w:r>
            <w:proofErr w:type="spellStart"/>
            <w:r w:rsidRPr="001462ED">
              <w:rPr>
                <w:color w:val="000000"/>
                <w:sz w:val="22"/>
                <w:szCs w:val="22"/>
                <w:lang w:eastAsia="en-US"/>
              </w:rPr>
              <w:t>тенце</w:t>
            </w:r>
            <w:proofErr w:type="spellEnd"/>
            <w:r w:rsidRPr="001462ED">
              <w:rPr>
                <w:color w:val="000000"/>
                <w:sz w:val="22"/>
                <w:szCs w:val="22"/>
                <w:lang w:eastAsia="en-US"/>
              </w:rPr>
              <w:t>-суши-</w:t>
            </w:r>
            <w:proofErr w:type="spellStart"/>
            <w:r w:rsidRPr="001462ED">
              <w:rPr>
                <w:color w:val="000000"/>
                <w:sz w:val="22"/>
                <w:szCs w:val="22"/>
                <w:lang w:eastAsia="en-US"/>
              </w:rPr>
              <w:t>телями</w:t>
            </w:r>
            <w:proofErr w:type="spellEnd"/>
          </w:p>
        </w:tc>
        <w:tc>
          <w:tcPr>
            <w:tcW w:w="950" w:type="dxa"/>
            <w:vAlign w:val="center"/>
          </w:tcPr>
          <w:p w14:paraId="1AE1CB36" w14:textId="77777777" w:rsidR="001462ED" w:rsidRPr="001462ED" w:rsidRDefault="001462ED" w:rsidP="001462ED">
            <w:pPr>
              <w:tabs>
                <w:tab w:val="left" w:pos="3052"/>
              </w:tabs>
              <w:ind w:right="-35"/>
              <w:jc w:val="center"/>
              <w:rPr>
                <w:color w:val="000000"/>
                <w:sz w:val="22"/>
                <w:szCs w:val="22"/>
                <w:lang w:eastAsia="en-US"/>
              </w:rPr>
            </w:pPr>
            <w:r w:rsidRPr="001462ED">
              <w:rPr>
                <w:color w:val="000000"/>
                <w:sz w:val="22"/>
                <w:szCs w:val="22"/>
                <w:lang w:eastAsia="en-US"/>
              </w:rPr>
              <w:t>без поло-</w:t>
            </w:r>
            <w:proofErr w:type="spellStart"/>
            <w:r w:rsidRPr="001462ED">
              <w:rPr>
                <w:color w:val="000000"/>
                <w:sz w:val="22"/>
                <w:szCs w:val="22"/>
                <w:lang w:eastAsia="en-US"/>
              </w:rPr>
              <w:t>тенце</w:t>
            </w:r>
            <w:proofErr w:type="spellEnd"/>
            <w:r w:rsidRPr="001462ED">
              <w:rPr>
                <w:color w:val="000000"/>
                <w:sz w:val="22"/>
                <w:szCs w:val="22"/>
                <w:lang w:eastAsia="en-US"/>
              </w:rPr>
              <w:t>-суши-теля</w:t>
            </w:r>
          </w:p>
        </w:tc>
        <w:tc>
          <w:tcPr>
            <w:tcW w:w="813" w:type="dxa"/>
            <w:vAlign w:val="center"/>
          </w:tcPr>
          <w:p w14:paraId="633D945B" w14:textId="77777777" w:rsidR="001462ED" w:rsidRPr="001462ED" w:rsidRDefault="001462ED" w:rsidP="001462ED">
            <w:pPr>
              <w:tabs>
                <w:tab w:val="left" w:pos="3052"/>
              </w:tabs>
              <w:ind w:right="-35"/>
              <w:jc w:val="center"/>
              <w:rPr>
                <w:color w:val="000000"/>
                <w:sz w:val="22"/>
                <w:szCs w:val="22"/>
                <w:lang w:eastAsia="en-US"/>
              </w:rPr>
            </w:pPr>
            <w:r w:rsidRPr="001462ED">
              <w:rPr>
                <w:color w:val="000000"/>
                <w:sz w:val="22"/>
                <w:szCs w:val="22"/>
                <w:lang w:eastAsia="en-US"/>
              </w:rPr>
              <w:t>с поло-</w:t>
            </w:r>
            <w:proofErr w:type="spellStart"/>
            <w:r w:rsidRPr="001462ED">
              <w:rPr>
                <w:color w:val="000000"/>
                <w:sz w:val="22"/>
                <w:szCs w:val="22"/>
                <w:lang w:eastAsia="en-US"/>
              </w:rPr>
              <w:t>тенце</w:t>
            </w:r>
            <w:proofErr w:type="spellEnd"/>
            <w:r w:rsidRPr="001462ED">
              <w:rPr>
                <w:color w:val="000000"/>
                <w:sz w:val="22"/>
                <w:szCs w:val="22"/>
                <w:lang w:eastAsia="en-US"/>
              </w:rPr>
              <w:t>-суши-</w:t>
            </w:r>
            <w:proofErr w:type="spellStart"/>
            <w:r w:rsidRPr="001462ED">
              <w:rPr>
                <w:color w:val="000000"/>
                <w:sz w:val="22"/>
                <w:szCs w:val="22"/>
                <w:lang w:eastAsia="en-US"/>
              </w:rPr>
              <w:t>телями</w:t>
            </w:r>
            <w:proofErr w:type="spellEnd"/>
          </w:p>
        </w:tc>
        <w:tc>
          <w:tcPr>
            <w:tcW w:w="949" w:type="dxa"/>
            <w:vAlign w:val="center"/>
          </w:tcPr>
          <w:p w14:paraId="4C715AAC" w14:textId="77777777" w:rsidR="001462ED" w:rsidRPr="001462ED" w:rsidRDefault="001462ED" w:rsidP="001462ED">
            <w:pPr>
              <w:tabs>
                <w:tab w:val="left" w:pos="3052"/>
              </w:tabs>
              <w:ind w:right="-35"/>
              <w:jc w:val="center"/>
              <w:rPr>
                <w:color w:val="000000"/>
                <w:sz w:val="22"/>
                <w:szCs w:val="22"/>
                <w:lang w:eastAsia="en-US"/>
              </w:rPr>
            </w:pPr>
            <w:r w:rsidRPr="001462ED">
              <w:rPr>
                <w:color w:val="000000"/>
                <w:sz w:val="22"/>
                <w:szCs w:val="22"/>
                <w:lang w:eastAsia="en-US"/>
              </w:rPr>
              <w:t>без поло-</w:t>
            </w:r>
            <w:proofErr w:type="spellStart"/>
            <w:r w:rsidRPr="001462ED">
              <w:rPr>
                <w:color w:val="000000"/>
                <w:sz w:val="22"/>
                <w:szCs w:val="22"/>
                <w:lang w:eastAsia="en-US"/>
              </w:rPr>
              <w:t>тенце</w:t>
            </w:r>
            <w:proofErr w:type="spellEnd"/>
            <w:r w:rsidRPr="001462ED">
              <w:rPr>
                <w:color w:val="000000"/>
                <w:sz w:val="22"/>
                <w:szCs w:val="22"/>
                <w:lang w:eastAsia="en-US"/>
              </w:rPr>
              <w:t>-суши-теля</w:t>
            </w:r>
          </w:p>
        </w:tc>
        <w:tc>
          <w:tcPr>
            <w:tcW w:w="814" w:type="dxa"/>
            <w:vAlign w:val="center"/>
          </w:tcPr>
          <w:p w14:paraId="33B05CBD" w14:textId="77777777" w:rsidR="001462ED" w:rsidRPr="001462ED" w:rsidRDefault="001462ED" w:rsidP="001462ED">
            <w:pPr>
              <w:tabs>
                <w:tab w:val="left" w:pos="3052"/>
              </w:tabs>
              <w:ind w:right="-68"/>
              <w:jc w:val="center"/>
              <w:rPr>
                <w:color w:val="000000"/>
                <w:sz w:val="22"/>
                <w:szCs w:val="22"/>
                <w:lang w:eastAsia="en-US"/>
              </w:rPr>
            </w:pPr>
            <w:r w:rsidRPr="001462ED">
              <w:rPr>
                <w:color w:val="000000"/>
                <w:sz w:val="22"/>
                <w:szCs w:val="22"/>
                <w:lang w:eastAsia="en-US"/>
              </w:rPr>
              <w:t xml:space="preserve">с </w:t>
            </w:r>
            <w:r w:rsidRPr="001462ED">
              <w:rPr>
                <w:color w:val="000000"/>
                <w:sz w:val="22"/>
                <w:szCs w:val="22"/>
                <w:lang w:eastAsia="en-US"/>
              </w:rPr>
              <w:br/>
              <w:t>поло-</w:t>
            </w:r>
            <w:proofErr w:type="spellStart"/>
            <w:r w:rsidRPr="001462ED">
              <w:rPr>
                <w:color w:val="000000"/>
                <w:sz w:val="22"/>
                <w:szCs w:val="22"/>
                <w:lang w:eastAsia="en-US"/>
              </w:rPr>
              <w:t>тенце</w:t>
            </w:r>
            <w:proofErr w:type="spellEnd"/>
            <w:r w:rsidRPr="001462ED">
              <w:rPr>
                <w:color w:val="000000"/>
                <w:sz w:val="22"/>
                <w:szCs w:val="22"/>
                <w:lang w:eastAsia="en-US"/>
              </w:rPr>
              <w:t>-суши-</w:t>
            </w:r>
            <w:proofErr w:type="spellStart"/>
            <w:r w:rsidRPr="001462ED">
              <w:rPr>
                <w:color w:val="000000"/>
                <w:sz w:val="22"/>
                <w:szCs w:val="22"/>
                <w:lang w:eastAsia="en-US"/>
              </w:rPr>
              <w:t>телями</w:t>
            </w:r>
            <w:proofErr w:type="spellEnd"/>
          </w:p>
        </w:tc>
        <w:tc>
          <w:tcPr>
            <w:tcW w:w="949" w:type="dxa"/>
            <w:vAlign w:val="center"/>
          </w:tcPr>
          <w:p w14:paraId="0FE299DA" w14:textId="77777777" w:rsidR="001462ED" w:rsidRPr="001462ED" w:rsidRDefault="001462ED" w:rsidP="001462ED">
            <w:pPr>
              <w:tabs>
                <w:tab w:val="left" w:pos="3052"/>
              </w:tabs>
              <w:ind w:right="-35"/>
              <w:jc w:val="center"/>
              <w:rPr>
                <w:color w:val="000000"/>
                <w:sz w:val="22"/>
                <w:szCs w:val="22"/>
                <w:lang w:eastAsia="en-US"/>
              </w:rPr>
            </w:pPr>
            <w:r w:rsidRPr="001462ED">
              <w:rPr>
                <w:color w:val="000000"/>
                <w:sz w:val="22"/>
                <w:szCs w:val="22"/>
                <w:lang w:eastAsia="en-US"/>
              </w:rPr>
              <w:t>без поло-</w:t>
            </w:r>
            <w:proofErr w:type="spellStart"/>
            <w:r w:rsidRPr="001462ED">
              <w:rPr>
                <w:color w:val="000000"/>
                <w:sz w:val="22"/>
                <w:szCs w:val="22"/>
                <w:lang w:eastAsia="en-US"/>
              </w:rPr>
              <w:t>тенце</w:t>
            </w:r>
            <w:proofErr w:type="spellEnd"/>
            <w:r w:rsidRPr="001462ED">
              <w:rPr>
                <w:color w:val="000000"/>
                <w:sz w:val="22"/>
                <w:szCs w:val="22"/>
                <w:lang w:eastAsia="en-US"/>
              </w:rPr>
              <w:t>-суши-теля</w:t>
            </w:r>
          </w:p>
        </w:tc>
        <w:tc>
          <w:tcPr>
            <w:tcW w:w="949" w:type="dxa"/>
            <w:vAlign w:val="center"/>
          </w:tcPr>
          <w:p w14:paraId="0334F5D9" w14:textId="77777777" w:rsidR="001462ED" w:rsidRPr="001462ED" w:rsidRDefault="001462ED" w:rsidP="001462ED">
            <w:pPr>
              <w:tabs>
                <w:tab w:val="left" w:pos="3052"/>
              </w:tabs>
              <w:ind w:left="-177" w:right="-149"/>
              <w:jc w:val="center"/>
              <w:rPr>
                <w:color w:val="000000"/>
                <w:sz w:val="22"/>
                <w:szCs w:val="22"/>
                <w:lang w:eastAsia="en-US"/>
              </w:rPr>
            </w:pPr>
            <w:r w:rsidRPr="001462ED">
              <w:rPr>
                <w:color w:val="000000"/>
                <w:sz w:val="22"/>
                <w:szCs w:val="22"/>
                <w:lang w:eastAsia="en-US"/>
              </w:rPr>
              <w:t xml:space="preserve">с </w:t>
            </w:r>
            <w:r w:rsidRPr="001462ED">
              <w:rPr>
                <w:color w:val="000000"/>
                <w:sz w:val="22"/>
                <w:szCs w:val="22"/>
                <w:lang w:eastAsia="en-US"/>
              </w:rPr>
              <w:br/>
              <w:t>поло-</w:t>
            </w:r>
            <w:proofErr w:type="spellStart"/>
            <w:r w:rsidRPr="001462ED">
              <w:rPr>
                <w:color w:val="000000"/>
                <w:sz w:val="22"/>
                <w:szCs w:val="22"/>
                <w:lang w:eastAsia="en-US"/>
              </w:rPr>
              <w:t>тенце</w:t>
            </w:r>
            <w:proofErr w:type="spellEnd"/>
            <w:r w:rsidRPr="001462ED">
              <w:rPr>
                <w:color w:val="000000"/>
                <w:sz w:val="22"/>
                <w:szCs w:val="22"/>
                <w:lang w:eastAsia="en-US"/>
              </w:rPr>
              <w:t>-суши-</w:t>
            </w:r>
            <w:proofErr w:type="spellStart"/>
            <w:r w:rsidRPr="001462ED">
              <w:rPr>
                <w:color w:val="000000"/>
                <w:sz w:val="22"/>
                <w:szCs w:val="22"/>
                <w:lang w:eastAsia="en-US"/>
              </w:rPr>
              <w:t>телями</w:t>
            </w:r>
            <w:proofErr w:type="spellEnd"/>
          </w:p>
        </w:tc>
        <w:tc>
          <w:tcPr>
            <w:tcW w:w="950" w:type="dxa"/>
            <w:vAlign w:val="center"/>
          </w:tcPr>
          <w:p w14:paraId="21C83B68" w14:textId="77777777" w:rsidR="001462ED" w:rsidRPr="001462ED" w:rsidRDefault="001462ED" w:rsidP="001462ED">
            <w:pPr>
              <w:tabs>
                <w:tab w:val="left" w:pos="3052"/>
              </w:tabs>
              <w:ind w:left="-144" w:right="-35"/>
              <w:jc w:val="center"/>
              <w:rPr>
                <w:color w:val="000000"/>
                <w:sz w:val="22"/>
                <w:szCs w:val="22"/>
                <w:lang w:eastAsia="en-US"/>
              </w:rPr>
            </w:pPr>
            <w:r w:rsidRPr="001462ED">
              <w:rPr>
                <w:color w:val="000000"/>
                <w:sz w:val="22"/>
                <w:szCs w:val="22"/>
                <w:lang w:eastAsia="en-US"/>
              </w:rPr>
              <w:t>без поло-</w:t>
            </w:r>
            <w:proofErr w:type="spellStart"/>
            <w:r w:rsidRPr="001462ED">
              <w:rPr>
                <w:color w:val="000000"/>
                <w:sz w:val="22"/>
                <w:szCs w:val="22"/>
                <w:lang w:eastAsia="en-US"/>
              </w:rPr>
              <w:t>тенце</w:t>
            </w:r>
            <w:proofErr w:type="spellEnd"/>
            <w:r w:rsidRPr="001462ED">
              <w:rPr>
                <w:color w:val="000000"/>
                <w:sz w:val="22"/>
                <w:szCs w:val="22"/>
                <w:lang w:eastAsia="en-US"/>
              </w:rPr>
              <w:t>-суши-теля</w:t>
            </w:r>
          </w:p>
        </w:tc>
        <w:tc>
          <w:tcPr>
            <w:tcW w:w="1085" w:type="dxa"/>
            <w:vMerge/>
            <w:shd w:val="clear" w:color="auto" w:fill="auto"/>
            <w:vAlign w:val="center"/>
          </w:tcPr>
          <w:p w14:paraId="199BD9C1" w14:textId="77777777" w:rsidR="001462ED" w:rsidRPr="001462ED" w:rsidRDefault="001462ED" w:rsidP="001462ED">
            <w:pPr>
              <w:tabs>
                <w:tab w:val="left" w:pos="3052"/>
              </w:tabs>
              <w:jc w:val="center"/>
              <w:rPr>
                <w:color w:val="000000"/>
                <w:sz w:val="22"/>
                <w:szCs w:val="22"/>
                <w:lang w:eastAsia="en-US"/>
              </w:rPr>
            </w:pPr>
          </w:p>
        </w:tc>
        <w:tc>
          <w:tcPr>
            <w:tcW w:w="1085" w:type="dxa"/>
            <w:vMerge/>
            <w:shd w:val="clear" w:color="auto" w:fill="auto"/>
            <w:vAlign w:val="center"/>
          </w:tcPr>
          <w:p w14:paraId="0AFD8AD9" w14:textId="77777777" w:rsidR="001462ED" w:rsidRPr="001462ED" w:rsidRDefault="001462ED" w:rsidP="001462ED">
            <w:pPr>
              <w:tabs>
                <w:tab w:val="left" w:pos="3052"/>
              </w:tabs>
              <w:jc w:val="center"/>
              <w:rPr>
                <w:color w:val="000000"/>
                <w:sz w:val="22"/>
                <w:szCs w:val="22"/>
                <w:lang w:eastAsia="en-US"/>
              </w:rPr>
            </w:pPr>
          </w:p>
        </w:tc>
        <w:tc>
          <w:tcPr>
            <w:tcW w:w="1286" w:type="dxa"/>
            <w:shd w:val="clear" w:color="auto" w:fill="auto"/>
            <w:vAlign w:val="center"/>
          </w:tcPr>
          <w:p w14:paraId="3BC4501E" w14:textId="77777777" w:rsidR="001462ED" w:rsidRPr="001462ED" w:rsidRDefault="001462ED" w:rsidP="001462ED">
            <w:pPr>
              <w:ind w:left="-95" w:right="-65"/>
              <w:jc w:val="center"/>
              <w:rPr>
                <w:color w:val="000000"/>
                <w:sz w:val="22"/>
                <w:szCs w:val="22"/>
                <w:lang w:eastAsia="en-US"/>
              </w:rPr>
            </w:pPr>
            <w:r w:rsidRPr="001462ED">
              <w:rPr>
                <w:color w:val="000000"/>
                <w:sz w:val="22"/>
                <w:szCs w:val="22"/>
                <w:lang w:eastAsia="en-US"/>
              </w:rPr>
              <w:t>Ставка за мощность, тыс. руб./</w:t>
            </w:r>
          </w:p>
          <w:p w14:paraId="75426BF5" w14:textId="77777777" w:rsidR="001462ED" w:rsidRPr="001462ED" w:rsidRDefault="001462ED" w:rsidP="001462ED">
            <w:pPr>
              <w:ind w:left="-95" w:right="-65"/>
              <w:jc w:val="center"/>
              <w:rPr>
                <w:color w:val="000000"/>
                <w:sz w:val="22"/>
                <w:szCs w:val="22"/>
                <w:lang w:eastAsia="en-US"/>
              </w:rPr>
            </w:pPr>
            <w:r w:rsidRPr="001462ED">
              <w:rPr>
                <w:color w:val="000000"/>
                <w:sz w:val="22"/>
                <w:szCs w:val="22"/>
                <w:lang w:eastAsia="en-US"/>
              </w:rPr>
              <w:t xml:space="preserve">Гкал/час </w:t>
            </w:r>
          </w:p>
          <w:p w14:paraId="103486C6" w14:textId="77777777" w:rsidR="001462ED" w:rsidRPr="001462ED" w:rsidRDefault="001462ED" w:rsidP="001462ED">
            <w:pPr>
              <w:ind w:left="-95" w:right="-65"/>
              <w:jc w:val="center"/>
              <w:rPr>
                <w:color w:val="000000"/>
                <w:sz w:val="22"/>
                <w:szCs w:val="22"/>
                <w:lang w:eastAsia="en-US"/>
              </w:rPr>
            </w:pPr>
            <w:r w:rsidRPr="001462ED">
              <w:rPr>
                <w:color w:val="000000"/>
                <w:sz w:val="22"/>
                <w:szCs w:val="22"/>
                <w:lang w:eastAsia="en-US"/>
              </w:rPr>
              <w:t>в мес.</w:t>
            </w:r>
          </w:p>
        </w:tc>
        <w:tc>
          <w:tcPr>
            <w:tcW w:w="1156" w:type="dxa"/>
            <w:shd w:val="clear" w:color="auto" w:fill="auto"/>
            <w:vAlign w:val="center"/>
          </w:tcPr>
          <w:p w14:paraId="4A231BA4" w14:textId="77777777" w:rsidR="001462ED" w:rsidRPr="001462ED" w:rsidRDefault="001462ED" w:rsidP="001462ED">
            <w:pPr>
              <w:ind w:left="-120" w:right="-112"/>
              <w:jc w:val="center"/>
              <w:rPr>
                <w:color w:val="000000"/>
                <w:sz w:val="22"/>
                <w:szCs w:val="22"/>
                <w:lang w:eastAsia="en-US"/>
              </w:rPr>
            </w:pPr>
            <w:r w:rsidRPr="001462ED">
              <w:rPr>
                <w:color w:val="000000"/>
                <w:sz w:val="22"/>
                <w:szCs w:val="22"/>
                <w:lang w:eastAsia="en-US"/>
              </w:rPr>
              <w:t>Ставка за тепловую энергию, руб./Гкал</w:t>
            </w:r>
          </w:p>
        </w:tc>
      </w:tr>
      <w:tr w:rsidR="001462ED" w:rsidRPr="001462ED" w14:paraId="7C15A9E3" w14:textId="77777777" w:rsidTr="001462ED">
        <w:trPr>
          <w:gridAfter w:val="1"/>
          <w:wAfter w:w="7" w:type="dxa"/>
          <w:trHeight w:val="306"/>
        </w:trPr>
        <w:tc>
          <w:tcPr>
            <w:tcW w:w="1697" w:type="dxa"/>
            <w:shd w:val="clear" w:color="auto" w:fill="auto"/>
            <w:vAlign w:val="center"/>
          </w:tcPr>
          <w:p w14:paraId="4D1A72C1" w14:textId="77777777" w:rsidR="001462ED" w:rsidRPr="001462ED" w:rsidRDefault="001462ED" w:rsidP="001462ED">
            <w:pPr>
              <w:ind w:left="-142" w:right="-162"/>
              <w:jc w:val="center"/>
              <w:rPr>
                <w:color w:val="000000"/>
                <w:lang w:eastAsia="en-US"/>
              </w:rPr>
            </w:pPr>
            <w:r w:rsidRPr="001462ED">
              <w:rPr>
                <w:color w:val="000000"/>
                <w:lang w:eastAsia="en-US"/>
              </w:rPr>
              <w:t>1</w:t>
            </w:r>
          </w:p>
        </w:tc>
        <w:tc>
          <w:tcPr>
            <w:tcW w:w="1392" w:type="dxa"/>
            <w:vAlign w:val="center"/>
          </w:tcPr>
          <w:p w14:paraId="0AB14529" w14:textId="77777777" w:rsidR="001462ED" w:rsidRPr="001462ED" w:rsidRDefault="001462ED" w:rsidP="001462ED">
            <w:pPr>
              <w:ind w:left="-96" w:right="-72" w:firstLine="5"/>
              <w:jc w:val="center"/>
            </w:pPr>
            <w:r w:rsidRPr="001462ED">
              <w:t>2</w:t>
            </w:r>
          </w:p>
        </w:tc>
        <w:tc>
          <w:tcPr>
            <w:tcW w:w="813" w:type="dxa"/>
            <w:shd w:val="clear" w:color="auto" w:fill="auto"/>
            <w:vAlign w:val="center"/>
          </w:tcPr>
          <w:p w14:paraId="4DB6F0B6" w14:textId="77777777" w:rsidR="001462ED" w:rsidRPr="001462ED" w:rsidRDefault="001462ED" w:rsidP="001462ED">
            <w:pPr>
              <w:ind w:left="-96" w:right="-72" w:firstLine="5"/>
              <w:jc w:val="center"/>
            </w:pPr>
            <w:r w:rsidRPr="001462ED">
              <w:t>3</w:t>
            </w:r>
          </w:p>
        </w:tc>
        <w:tc>
          <w:tcPr>
            <w:tcW w:w="950" w:type="dxa"/>
            <w:shd w:val="clear" w:color="auto" w:fill="auto"/>
            <w:vAlign w:val="center"/>
          </w:tcPr>
          <w:p w14:paraId="7E3D6682" w14:textId="77777777" w:rsidR="001462ED" w:rsidRPr="001462ED" w:rsidRDefault="001462ED" w:rsidP="001462ED">
            <w:pPr>
              <w:ind w:left="-96" w:right="-71" w:firstLine="5"/>
              <w:jc w:val="center"/>
            </w:pPr>
            <w:r w:rsidRPr="001462ED">
              <w:t>4</w:t>
            </w:r>
          </w:p>
        </w:tc>
        <w:tc>
          <w:tcPr>
            <w:tcW w:w="813" w:type="dxa"/>
            <w:shd w:val="clear" w:color="auto" w:fill="auto"/>
            <w:vAlign w:val="center"/>
          </w:tcPr>
          <w:p w14:paraId="149274C0" w14:textId="77777777" w:rsidR="001462ED" w:rsidRPr="001462ED" w:rsidRDefault="001462ED" w:rsidP="001462ED">
            <w:pPr>
              <w:ind w:left="-96" w:right="-72" w:firstLine="5"/>
              <w:jc w:val="center"/>
            </w:pPr>
            <w:r w:rsidRPr="001462ED">
              <w:t>5</w:t>
            </w:r>
          </w:p>
        </w:tc>
        <w:tc>
          <w:tcPr>
            <w:tcW w:w="949" w:type="dxa"/>
            <w:shd w:val="clear" w:color="auto" w:fill="auto"/>
            <w:vAlign w:val="center"/>
          </w:tcPr>
          <w:p w14:paraId="5195B667" w14:textId="77777777" w:rsidR="001462ED" w:rsidRPr="001462ED" w:rsidRDefault="001462ED" w:rsidP="001462ED">
            <w:pPr>
              <w:ind w:left="-96" w:right="-72" w:firstLine="5"/>
              <w:jc w:val="center"/>
            </w:pPr>
            <w:r w:rsidRPr="001462ED">
              <w:t>6</w:t>
            </w:r>
          </w:p>
        </w:tc>
        <w:tc>
          <w:tcPr>
            <w:tcW w:w="814" w:type="dxa"/>
            <w:shd w:val="clear" w:color="auto" w:fill="auto"/>
            <w:vAlign w:val="center"/>
          </w:tcPr>
          <w:p w14:paraId="77836049" w14:textId="77777777" w:rsidR="001462ED" w:rsidRPr="001462ED" w:rsidRDefault="001462ED" w:rsidP="001462ED">
            <w:pPr>
              <w:ind w:left="-96" w:right="-72" w:firstLine="5"/>
              <w:jc w:val="center"/>
            </w:pPr>
            <w:r w:rsidRPr="001462ED">
              <w:t>7</w:t>
            </w:r>
          </w:p>
        </w:tc>
        <w:tc>
          <w:tcPr>
            <w:tcW w:w="949" w:type="dxa"/>
            <w:shd w:val="clear" w:color="auto" w:fill="auto"/>
            <w:vAlign w:val="center"/>
          </w:tcPr>
          <w:p w14:paraId="0611CCAE" w14:textId="77777777" w:rsidR="001462ED" w:rsidRPr="001462ED" w:rsidRDefault="001462ED" w:rsidP="001462ED">
            <w:pPr>
              <w:ind w:left="-96" w:right="-72" w:firstLine="5"/>
              <w:jc w:val="center"/>
            </w:pPr>
            <w:r w:rsidRPr="001462ED">
              <w:t>8</w:t>
            </w:r>
          </w:p>
        </w:tc>
        <w:tc>
          <w:tcPr>
            <w:tcW w:w="949" w:type="dxa"/>
            <w:shd w:val="clear" w:color="auto" w:fill="auto"/>
            <w:vAlign w:val="center"/>
          </w:tcPr>
          <w:p w14:paraId="73E5E1EF" w14:textId="77777777" w:rsidR="001462ED" w:rsidRPr="001462ED" w:rsidRDefault="001462ED" w:rsidP="001462ED">
            <w:pPr>
              <w:ind w:left="-96" w:right="-72" w:firstLine="5"/>
              <w:jc w:val="center"/>
            </w:pPr>
            <w:r w:rsidRPr="001462ED">
              <w:t>9</w:t>
            </w:r>
          </w:p>
        </w:tc>
        <w:tc>
          <w:tcPr>
            <w:tcW w:w="950" w:type="dxa"/>
            <w:shd w:val="clear" w:color="auto" w:fill="auto"/>
            <w:vAlign w:val="center"/>
          </w:tcPr>
          <w:p w14:paraId="55198CE7" w14:textId="77777777" w:rsidR="001462ED" w:rsidRPr="001462ED" w:rsidRDefault="001462ED" w:rsidP="001462ED">
            <w:pPr>
              <w:ind w:left="-96" w:right="-71" w:firstLine="5"/>
              <w:jc w:val="center"/>
            </w:pPr>
            <w:r w:rsidRPr="001462ED">
              <w:t>10</w:t>
            </w:r>
          </w:p>
        </w:tc>
        <w:tc>
          <w:tcPr>
            <w:tcW w:w="1085" w:type="dxa"/>
            <w:shd w:val="clear" w:color="auto" w:fill="auto"/>
            <w:vAlign w:val="center"/>
          </w:tcPr>
          <w:p w14:paraId="503F5627" w14:textId="77777777" w:rsidR="001462ED" w:rsidRPr="001462ED" w:rsidRDefault="001462ED" w:rsidP="001462ED">
            <w:pPr>
              <w:ind w:left="-96" w:right="-71" w:firstLine="5"/>
              <w:jc w:val="center"/>
            </w:pPr>
            <w:r w:rsidRPr="001462ED">
              <w:t>11</w:t>
            </w:r>
          </w:p>
        </w:tc>
        <w:tc>
          <w:tcPr>
            <w:tcW w:w="1085" w:type="dxa"/>
            <w:shd w:val="clear" w:color="auto" w:fill="auto"/>
            <w:vAlign w:val="center"/>
          </w:tcPr>
          <w:p w14:paraId="28D90703" w14:textId="77777777" w:rsidR="001462ED" w:rsidRPr="001462ED" w:rsidRDefault="001462ED" w:rsidP="001462ED">
            <w:pPr>
              <w:ind w:left="-96" w:right="-86" w:firstLine="5"/>
              <w:jc w:val="center"/>
            </w:pPr>
            <w:r w:rsidRPr="001462ED">
              <w:t>12</w:t>
            </w:r>
          </w:p>
        </w:tc>
        <w:tc>
          <w:tcPr>
            <w:tcW w:w="1286" w:type="dxa"/>
            <w:shd w:val="clear" w:color="auto" w:fill="auto"/>
            <w:vAlign w:val="center"/>
          </w:tcPr>
          <w:p w14:paraId="28EEC6B2" w14:textId="77777777" w:rsidR="001462ED" w:rsidRPr="001462ED" w:rsidRDefault="001462ED" w:rsidP="001462ED">
            <w:pPr>
              <w:ind w:left="-145" w:right="-146"/>
              <w:jc w:val="center"/>
              <w:rPr>
                <w:lang w:eastAsia="en-US"/>
              </w:rPr>
            </w:pPr>
            <w:r w:rsidRPr="001462ED">
              <w:rPr>
                <w:lang w:eastAsia="en-US"/>
              </w:rPr>
              <w:t>13</w:t>
            </w:r>
          </w:p>
        </w:tc>
        <w:tc>
          <w:tcPr>
            <w:tcW w:w="1156" w:type="dxa"/>
            <w:shd w:val="clear" w:color="auto" w:fill="auto"/>
            <w:vAlign w:val="center"/>
          </w:tcPr>
          <w:p w14:paraId="6B4974E0" w14:textId="77777777" w:rsidR="001462ED" w:rsidRPr="001462ED" w:rsidRDefault="001462ED" w:rsidP="001462ED">
            <w:pPr>
              <w:ind w:left="-70" w:right="-72"/>
              <w:jc w:val="center"/>
              <w:rPr>
                <w:lang w:eastAsia="en-US"/>
              </w:rPr>
            </w:pPr>
            <w:r w:rsidRPr="001462ED">
              <w:rPr>
                <w:lang w:eastAsia="en-US"/>
              </w:rPr>
              <w:t>14</w:t>
            </w:r>
          </w:p>
        </w:tc>
      </w:tr>
      <w:tr w:rsidR="001462ED" w:rsidRPr="001462ED" w14:paraId="7312B3B7" w14:textId="77777777" w:rsidTr="001462ED">
        <w:trPr>
          <w:gridAfter w:val="1"/>
          <w:wAfter w:w="7" w:type="dxa"/>
          <w:trHeight w:val="255"/>
        </w:trPr>
        <w:tc>
          <w:tcPr>
            <w:tcW w:w="1697" w:type="dxa"/>
            <w:vMerge w:val="restart"/>
            <w:shd w:val="clear" w:color="auto" w:fill="auto"/>
            <w:vAlign w:val="center"/>
          </w:tcPr>
          <w:p w14:paraId="662354AF" w14:textId="77777777" w:rsidR="001462ED" w:rsidRPr="001462ED" w:rsidRDefault="001462ED" w:rsidP="001462ED">
            <w:pPr>
              <w:ind w:right="-23"/>
              <w:jc w:val="center"/>
              <w:rPr>
                <w:bCs/>
                <w:color w:val="000000"/>
                <w:lang w:eastAsia="en-US"/>
              </w:rPr>
            </w:pPr>
            <w:r w:rsidRPr="001462ED">
              <w:rPr>
                <w:bCs/>
                <w:color w:val="000000"/>
                <w:lang w:eastAsia="en-US"/>
              </w:rPr>
              <w:t>ООО «Мир тепла»</w:t>
            </w:r>
          </w:p>
        </w:tc>
        <w:tc>
          <w:tcPr>
            <w:tcW w:w="1392" w:type="dxa"/>
            <w:vAlign w:val="center"/>
          </w:tcPr>
          <w:p w14:paraId="7474BB14" w14:textId="77777777" w:rsidR="001462ED" w:rsidRPr="001462ED" w:rsidRDefault="001462ED" w:rsidP="001462ED">
            <w:pPr>
              <w:ind w:left="-96" w:right="-72" w:firstLine="5"/>
              <w:jc w:val="center"/>
              <w:rPr>
                <w:lang w:eastAsia="en-US"/>
              </w:rPr>
            </w:pPr>
            <w:r w:rsidRPr="001462ED">
              <w:t>с 29.03.2022</w:t>
            </w:r>
          </w:p>
        </w:tc>
        <w:tc>
          <w:tcPr>
            <w:tcW w:w="813" w:type="dxa"/>
            <w:shd w:val="clear" w:color="auto" w:fill="auto"/>
            <w:vAlign w:val="center"/>
          </w:tcPr>
          <w:p w14:paraId="3D39D19F" w14:textId="77777777" w:rsidR="001462ED" w:rsidRPr="001462ED" w:rsidRDefault="001462ED" w:rsidP="001462ED">
            <w:pPr>
              <w:ind w:left="-96" w:right="-72" w:firstLine="5"/>
              <w:jc w:val="center"/>
            </w:pPr>
            <w:r w:rsidRPr="001462ED">
              <w:rPr>
                <w:color w:val="000000"/>
                <w:lang w:eastAsia="en-US"/>
              </w:rPr>
              <w:t>333,68</w:t>
            </w:r>
          </w:p>
        </w:tc>
        <w:tc>
          <w:tcPr>
            <w:tcW w:w="950" w:type="dxa"/>
            <w:shd w:val="clear" w:color="auto" w:fill="auto"/>
            <w:vAlign w:val="center"/>
          </w:tcPr>
          <w:p w14:paraId="6E2B9534" w14:textId="77777777" w:rsidR="001462ED" w:rsidRPr="001462ED" w:rsidRDefault="001462ED" w:rsidP="001462ED">
            <w:pPr>
              <w:ind w:left="-96" w:right="-71" w:firstLine="5"/>
              <w:jc w:val="center"/>
            </w:pPr>
            <w:r w:rsidRPr="001462ED">
              <w:rPr>
                <w:color w:val="000000"/>
                <w:lang w:eastAsia="en-US"/>
              </w:rPr>
              <w:t>310,52</w:t>
            </w:r>
          </w:p>
        </w:tc>
        <w:tc>
          <w:tcPr>
            <w:tcW w:w="813" w:type="dxa"/>
            <w:shd w:val="clear" w:color="auto" w:fill="auto"/>
            <w:vAlign w:val="center"/>
          </w:tcPr>
          <w:p w14:paraId="1907E0EE" w14:textId="77777777" w:rsidR="001462ED" w:rsidRPr="001462ED" w:rsidRDefault="001462ED" w:rsidP="001462ED">
            <w:pPr>
              <w:ind w:left="-96" w:right="-72" w:firstLine="5"/>
              <w:jc w:val="center"/>
            </w:pPr>
            <w:r w:rsidRPr="001462ED">
              <w:rPr>
                <w:color w:val="000000"/>
                <w:lang w:eastAsia="en-US"/>
              </w:rPr>
              <w:t>356,83</w:t>
            </w:r>
          </w:p>
        </w:tc>
        <w:tc>
          <w:tcPr>
            <w:tcW w:w="949" w:type="dxa"/>
            <w:shd w:val="clear" w:color="auto" w:fill="auto"/>
            <w:vAlign w:val="center"/>
          </w:tcPr>
          <w:p w14:paraId="5E4CD9CF" w14:textId="77777777" w:rsidR="001462ED" w:rsidRPr="001462ED" w:rsidRDefault="001462ED" w:rsidP="001462ED">
            <w:pPr>
              <w:ind w:left="-96" w:right="-72" w:firstLine="5"/>
              <w:jc w:val="center"/>
            </w:pPr>
            <w:r w:rsidRPr="001462ED">
              <w:rPr>
                <w:color w:val="000000"/>
                <w:lang w:eastAsia="en-US"/>
              </w:rPr>
              <w:t>333,68</w:t>
            </w:r>
          </w:p>
        </w:tc>
        <w:tc>
          <w:tcPr>
            <w:tcW w:w="814" w:type="dxa"/>
            <w:shd w:val="clear" w:color="auto" w:fill="auto"/>
            <w:vAlign w:val="center"/>
          </w:tcPr>
          <w:p w14:paraId="454CC1C0" w14:textId="77777777" w:rsidR="001462ED" w:rsidRPr="001462ED" w:rsidRDefault="001462ED" w:rsidP="001462ED">
            <w:pPr>
              <w:ind w:left="-96" w:right="-72" w:firstLine="5"/>
              <w:jc w:val="center"/>
            </w:pPr>
            <w:r w:rsidRPr="001462ED">
              <w:rPr>
                <w:color w:val="000000"/>
                <w:lang w:eastAsia="en-US"/>
              </w:rPr>
              <w:t>278,07</w:t>
            </w:r>
          </w:p>
        </w:tc>
        <w:tc>
          <w:tcPr>
            <w:tcW w:w="949" w:type="dxa"/>
            <w:shd w:val="clear" w:color="auto" w:fill="auto"/>
            <w:vAlign w:val="center"/>
          </w:tcPr>
          <w:p w14:paraId="2CB1BDA4" w14:textId="77777777" w:rsidR="001462ED" w:rsidRPr="001462ED" w:rsidRDefault="001462ED" w:rsidP="001462ED">
            <w:pPr>
              <w:ind w:left="-96" w:right="-72" w:firstLine="5"/>
              <w:jc w:val="center"/>
            </w:pPr>
            <w:r w:rsidRPr="001462ED">
              <w:rPr>
                <w:color w:val="000000"/>
                <w:lang w:eastAsia="en-US"/>
              </w:rPr>
              <w:t>258,77</w:t>
            </w:r>
          </w:p>
        </w:tc>
        <w:tc>
          <w:tcPr>
            <w:tcW w:w="949" w:type="dxa"/>
            <w:shd w:val="clear" w:color="auto" w:fill="auto"/>
            <w:vAlign w:val="center"/>
          </w:tcPr>
          <w:p w14:paraId="39C4FCB8" w14:textId="77777777" w:rsidR="001462ED" w:rsidRPr="001462ED" w:rsidRDefault="001462ED" w:rsidP="001462ED">
            <w:pPr>
              <w:ind w:left="-96" w:right="-72" w:firstLine="5"/>
              <w:jc w:val="center"/>
            </w:pPr>
            <w:r w:rsidRPr="001462ED">
              <w:rPr>
                <w:color w:val="000000"/>
                <w:lang w:eastAsia="en-US"/>
              </w:rPr>
              <w:t>297,36</w:t>
            </w:r>
          </w:p>
        </w:tc>
        <w:tc>
          <w:tcPr>
            <w:tcW w:w="950" w:type="dxa"/>
            <w:shd w:val="clear" w:color="auto" w:fill="auto"/>
            <w:vAlign w:val="center"/>
          </w:tcPr>
          <w:p w14:paraId="551FE4E7" w14:textId="77777777" w:rsidR="001462ED" w:rsidRPr="001462ED" w:rsidRDefault="001462ED" w:rsidP="001462ED">
            <w:pPr>
              <w:ind w:left="-96" w:right="-71" w:firstLine="5"/>
              <w:jc w:val="center"/>
            </w:pPr>
            <w:r w:rsidRPr="001462ED">
              <w:rPr>
                <w:color w:val="000000"/>
                <w:lang w:eastAsia="en-US"/>
              </w:rPr>
              <w:t>278,07</w:t>
            </w:r>
          </w:p>
        </w:tc>
        <w:tc>
          <w:tcPr>
            <w:tcW w:w="1085" w:type="dxa"/>
            <w:shd w:val="clear" w:color="auto" w:fill="auto"/>
            <w:vAlign w:val="center"/>
          </w:tcPr>
          <w:p w14:paraId="439D4563" w14:textId="77777777" w:rsidR="001462ED" w:rsidRPr="001462ED" w:rsidRDefault="001462ED" w:rsidP="001462ED">
            <w:pPr>
              <w:ind w:left="-96" w:right="-71" w:firstLine="5"/>
              <w:jc w:val="center"/>
            </w:pPr>
            <w:r w:rsidRPr="001462ED">
              <w:rPr>
                <w:lang w:eastAsia="en-US"/>
              </w:rPr>
              <w:t>38,19</w:t>
            </w:r>
          </w:p>
        </w:tc>
        <w:tc>
          <w:tcPr>
            <w:tcW w:w="1085" w:type="dxa"/>
            <w:shd w:val="clear" w:color="auto" w:fill="auto"/>
            <w:vAlign w:val="center"/>
          </w:tcPr>
          <w:p w14:paraId="037BCE25" w14:textId="77777777" w:rsidR="001462ED" w:rsidRPr="001462ED" w:rsidRDefault="001462ED" w:rsidP="001462ED">
            <w:pPr>
              <w:ind w:left="-96" w:right="-86" w:firstLine="5"/>
              <w:jc w:val="center"/>
            </w:pPr>
            <w:r w:rsidRPr="001462ED">
              <w:rPr>
                <w:lang w:eastAsia="en-US"/>
              </w:rPr>
              <w:t>3 783,56</w:t>
            </w:r>
          </w:p>
        </w:tc>
        <w:tc>
          <w:tcPr>
            <w:tcW w:w="1286" w:type="dxa"/>
            <w:shd w:val="clear" w:color="auto" w:fill="auto"/>
            <w:vAlign w:val="center"/>
          </w:tcPr>
          <w:p w14:paraId="3FA0197D" w14:textId="77777777" w:rsidR="001462ED" w:rsidRPr="001462ED" w:rsidRDefault="001462ED" w:rsidP="001462ED">
            <w:pPr>
              <w:ind w:left="-145" w:right="-146"/>
              <w:jc w:val="center"/>
              <w:rPr>
                <w:lang w:eastAsia="en-US"/>
              </w:rPr>
            </w:pPr>
            <w:r w:rsidRPr="001462ED">
              <w:rPr>
                <w:lang w:eastAsia="en-US"/>
              </w:rPr>
              <w:t>х</w:t>
            </w:r>
          </w:p>
        </w:tc>
        <w:tc>
          <w:tcPr>
            <w:tcW w:w="1156" w:type="dxa"/>
            <w:shd w:val="clear" w:color="auto" w:fill="auto"/>
            <w:vAlign w:val="center"/>
          </w:tcPr>
          <w:p w14:paraId="7BFEA527" w14:textId="77777777" w:rsidR="001462ED" w:rsidRPr="001462ED" w:rsidRDefault="001462ED" w:rsidP="001462ED">
            <w:pPr>
              <w:ind w:left="-70" w:right="-72"/>
              <w:jc w:val="center"/>
              <w:rPr>
                <w:lang w:eastAsia="en-US"/>
              </w:rPr>
            </w:pPr>
            <w:r w:rsidRPr="001462ED">
              <w:rPr>
                <w:lang w:eastAsia="en-US"/>
              </w:rPr>
              <w:t>х</w:t>
            </w:r>
          </w:p>
        </w:tc>
      </w:tr>
      <w:tr w:rsidR="001462ED" w:rsidRPr="001462ED" w14:paraId="37534F39" w14:textId="77777777" w:rsidTr="001462ED">
        <w:trPr>
          <w:gridAfter w:val="1"/>
          <w:wAfter w:w="7" w:type="dxa"/>
          <w:trHeight w:val="259"/>
        </w:trPr>
        <w:tc>
          <w:tcPr>
            <w:tcW w:w="1697" w:type="dxa"/>
            <w:vMerge/>
            <w:shd w:val="clear" w:color="auto" w:fill="auto"/>
            <w:vAlign w:val="center"/>
          </w:tcPr>
          <w:p w14:paraId="2F8558B6" w14:textId="77777777" w:rsidR="001462ED" w:rsidRPr="001462ED" w:rsidRDefault="001462ED" w:rsidP="001462ED">
            <w:pPr>
              <w:ind w:right="-23"/>
              <w:jc w:val="center"/>
              <w:rPr>
                <w:bCs/>
                <w:color w:val="000000"/>
                <w:lang w:eastAsia="en-US"/>
              </w:rPr>
            </w:pPr>
          </w:p>
        </w:tc>
        <w:tc>
          <w:tcPr>
            <w:tcW w:w="1392" w:type="dxa"/>
            <w:vAlign w:val="center"/>
          </w:tcPr>
          <w:p w14:paraId="29A900E1" w14:textId="77777777" w:rsidR="001462ED" w:rsidRPr="001462ED" w:rsidRDefault="001462ED" w:rsidP="001462ED">
            <w:pPr>
              <w:ind w:left="-96" w:right="-72" w:firstLine="5"/>
              <w:jc w:val="center"/>
            </w:pPr>
            <w:r w:rsidRPr="001462ED">
              <w:t>с 01.07.2022</w:t>
            </w:r>
          </w:p>
        </w:tc>
        <w:tc>
          <w:tcPr>
            <w:tcW w:w="813" w:type="dxa"/>
            <w:shd w:val="clear" w:color="auto" w:fill="auto"/>
            <w:vAlign w:val="center"/>
          </w:tcPr>
          <w:p w14:paraId="53938B82" w14:textId="77777777" w:rsidR="001462ED" w:rsidRPr="001462ED" w:rsidRDefault="001462ED" w:rsidP="001462ED">
            <w:pPr>
              <w:ind w:left="-96" w:right="-72" w:firstLine="5"/>
              <w:jc w:val="center"/>
            </w:pPr>
            <w:r w:rsidRPr="001462ED">
              <w:rPr>
                <w:color w:val="000000"/>
                <w:lang w:eastAsia="en-US"/>
              </w:rPr>
              <w:t>333,68</w:t>
            </w:r>
          </w:p>
        </w:tc>
        <w:tc>
          <w:tcPr>
            <w:tcW w:w="950" w:type="dxa"/>
            <w:shd w:val="clear" w:color="auto" w:fill="auto"/>
            <w:vAlign w:val="center"/>
          </w:tcPr>
          <w:p w14:paraId="5E5BD6E9" w14:textId="77777777" w:rsidR="001462ED" w:rsidRPr="001462ED" w:rsidRDefault="001462ED" w:rsidP="001462ED">
            <w:pPr>
              <w:ind w:left="-96" w:right="-71" w:firstLine="5"/>
              <w:jc w:val="center"/>
            </w:pPr>
            <w:r w:rsidRPr="001462ED">
              <w:rPr>
                <w:color w:val="000000"/>
                <w:lang w:eastAsia="en-US"/>
              </w:rPr>
              <w:t>310,52</w:t>
            </w:r>
          </w:p>
        </w:tc>
        <w:tc>
          <w:tcPr>
            <w:tcW w:w="813" w:type="dxa"/>
            <w:shd w:val="clear" w:color="auto" w:fill="auto"/>
            <w:vAlign w:val="center"/>
          </w:tcPr>
          <w:p w14:paraId="04509CF0" w14:textId="77777777" w:rsidR="001462ED" w:rsidRPr="001462ED" w:rsidRDefault="001462ED" w:rsidP="001462ED">
            <w:pPr>
              <w:ind w:left="-96" w:right="-72" w:firstLine="5"/>
              <w:jc w:val="center"/>
            </w:pPr>
            <w:r w:rsidRPr="001462ED">
              <w:rPr>
                <w:color w:val="000000"/>
                <w:lang w:eastAsia="en-US"/>
              </w:rPr>
              <w:t>356,83</w:t>
            </w:r>
          </w:p>
        </w:tc>
        <w:tc>
          <w:tcPr>
            <w:tcW w:w="949" w:type="dxa"/>
            <w:shd w:val="clear" w:color="auto" w:fill="auto"/>
            <w:vAlign w:val="center"/>
          </w:tcPr>
          <w:p w14:paraId="23A15312" w14:textId="77777777" w:rsidR="001462ED" w:rsidRPr="001462ED" w:rsidRDefault="001462ED" w:rsidP="001462ED">
            <w:pPr>
              <w:ind w:left="-96" w:right="-72" w:firstLine="5"/>
              <w:jc w:val="center"/>
            </w:pPr>
            <w:r w:rsidRPr="001462ED">
              <w:rPr>
                <w:color w:val="000000"/>
                <w:lang w:eastAsia="en-US"/>
              </w:rPr>
              <w:t>333,68</w:t>
            </w:r>
          </w:p>
        </w:tc>
        <w:tc>
          <w:tcPr>
            <w:tcW w:w="814" w:type="dxa"/>
            <w:shd w:val="clear" w:color="auto" w:fill="auto"/>
            <w:vAlign w:val="center"/>
          </w:tcPr>
          <w:p w14:paraId="7EFC8FA2" w14:textId="77777777" w:rsidR="001462ED" w:rsidRPr="001462ED" w:rsidRDefault="001462ED" w:rsidP="001462ED">
            <w:pPr>
              <w:ind w:left="-96" w:right="-72" w:firstLine="5"/>
              <w:jc w:val="center"/>
            </w:pPr>
            <w:r w:rsidRPr="001462ED">
              <w:rPr>
                <w:color w:val="000000"/>
                <w:lang w:eastAsia="en-US"/>
              </w:rPr>
              <w:t>278,07</w:t>
            </w:r>
          </w:p>
        </w:tc>
        <w:tc>
          <w:tcPr>
            <w:tcW w:w="949" w:type="dxa"/>
            <w:shd w:val="clear" w:color="auto" w:fill="auto"/>
            <w:vAlign w:val="center"/>
          </w:tcPr>
          <w:p w14:paraId="3A1F3F99" w14:textId="77777777" w:rsidR="001462ED" w:rsidRPr="001462ED" w:rsidRDefault="001462ED" w:rsidP="001462ED">
            <w:pPr>
              <w:ind w:left="-96" w:right="-72" w:firstLine="5"/>
              <w:jc w:val="center"/>
            </w:pPr>
            <w:r w:rsidRPr="001462ED">
              <w:rPr>
                <w:color w:val="000000"/>
                <w:lang w:eastAsia="en-US"/>
              </w:rPr>
              <w:t>258,77</w:t>
            </w:r>
          </w:p>
        </w:tc>
        <w:tc>
          <w:tcPr>
            <w:tcW w:w="949" w:type="dxa"/>
            <w:shd w:val="clear" w:color="auto" w:fill="auto"/>
            <w:vAlign w:val="center"/>
          </w:tcPr>
          <w:p w14:paraId="5BD7B343" w14:textId="77777777" w:rsidR="001462ED" w:rsidRPr="001462ED" w:rsidRDefault="001462ED" w:rsidP="001462ED">
            <w:pPr>
              <w:ind w:left="-96" w:right="-72" w:firstLine="5"/>
              <w:jc w:val="center"/>
            </w:pPr>
            <w:r w:rsidRPr="001462ED">
              <w:rPr>
                <w:color w:val="000000"/>
                <w:lang w:eastAsia="en-US"/>
              </w:rPr>
              <w:t>297,36</w:t>
            </w:r>
          </w:p>
        </w:tc>
        <w:tc>
          <w:tcPr>
            <w:tcW w:w="950" w:type="dxa"/>
            <w:shd w:val="clear" w:color="auto" w:fill="auto"/>
            <w:vAlign w:val="center"/>
          </w:tcPr>
          <w:p w14:paraId="7D04F3A4" w14:textId="77777777" w:rsidR="001462ED" w:rsidRPr="001462ED" w:rsidRDefault="001462ED" w:rsidP="001462ED">
            <w:pPr>
              <w:ind w:left="-96" w:right="-71" w:firstLine="5"/>
              <w:jc w:val="center"/>
            </w:pPr>
            <w:r w:rsidRPr="001462ED">
              <w:rPr>
                <w:color w:val="000000"/>
                <w:lang w:eastAsia="en-US"/>
              </w:rPr>
              <w:t>278,07</w:t>
            </w:r>
          </w:p>
        </w:tc>
        <w:tc>
          <w:tcPr>
            <w:tcW w:w="1085" w:type="dxa"/>
            <w:shd w:val="clear" w:color="auto" w:fill="auto"/>
            <w:vAlign w:val="center"/>
          </w:tcPr>
          <w:p w14:paraId="4203E6C5" w14:textId="77777777" w:rsidR="001462ED" w:rsidRPr="001462ED" w:rsidRDefault="001462ED" w:rsidP="001462ED">
            <w:pPr>
              <w:ind w:left="-96" w:right="-71" w:firstLine="5"/>
              <w:jc w:val="center"/>
            </w:pPr>
            <w:r w:rsidRPr="001462ED">
              <w:rPr>
                <w:lang w:eastAsia="en-US"/>
              </w:rPr>
              <w:t>38,19</w:t>
            </w:r>
          </w:p>
        </w:tc>
        <w:tc>
          <w:tcPr>
            <w:tcW w:w="1085" w:type="dxa"/>
            <w:shd w:val="clear" w:color="auto" w:fill="auto"/>
            <w:vAlign w:val="center"/>
          </w:tcPr>
          <w:p w14:paraId="2AB8E7B6" w14:textId="77777777" w:rsidR="001462ED" w:rsidRPr="001462ED" w:rsidRDefault="001462ED" w:rsidP="001462ED">
            <w:pPr>
              <w:ind w:left="-96" w:right="-86" w:firstLine="5"/>
              <w:jc w:val="center"/>
            </w:pPr>
            <w:r w:rsidRPr="001462ED">
              <w:rPr>
                <w:lang w:eastAsia="en-US"/>
              </w:rPr>
              <w:t>3 783,55</w:t>
            </w:r>
          </w:p>
        </w:tc>
        <w:tc>
          <w:tcPr>
            <w:tcW w:w="1286" w:type="dxa"/>
            <w:shd w:val="clear" w:color="auto" w:fill="auto"/>
            <w:vAlign w:val="center"/>
          </w:tcPr>
          <w:p w14:paraId="129E0A49" w14:textId="77777777" w:rsidR="001462ED" w:rsidRPr="001462ED" w:rsidRDefault="001462ED" w:rsidP="001462ED">
            <w:pPr>
              <w:ind w:left="-145" w:right="-146"/>
              <w:jc w:val="center"/>
              <w:rPr>
                <w:lang w:eastAsia="en-US"/>
              </w:rPr>
            </w:pPr>
            <w:r w:rsidRPr="001462ED">
              <w:rPr>
                <w:lang w:eastAsia="en-US"/>
              </w:rPr>
              <w:t>х</w:t>
            </w:r>
          </w:p>
        </w:tc>
        <w:tc>
          <w:tcPr>
            <w:tcW w:w="1156" w:type="dxa"/>
            <w:shd w:val="clear" w:color="auto" w:fill="auto"/>
            <w:vAlign w:val="center"/>
          </w:tcPr>
          <w:p w14:paraId="53FD4BD7" w14:textId="77777777" w:rsidR="001462ED" w:rsidRPr="001462ED" w:rsidRDefault="001462ED" w:rsidP="001462ED">
            <w:pPr>
              <w:ind w:left="-70" w:right="-72"/>
              <w:jc w:val="center"/>
              <w:rPr>
                <w:lang w:eastAsia="en-US"/>
              </w:rPr>
            </w:pPr>
            <w:r w:rsidRPr="001462ED">
              <w:rPr>
                <w:lang w:eastAsia="en-US"/>
              </w:rPr>
              <w:t>х</w:t>
            </w:r>
          </w:p>
        </w:tc>
      </w:tr>
      <w:tr w:rsidR="001462ED" w:rsidRPr="001462ED" w14:paraId="17346339" w14:textId="77777777" w:rsidTr="001462ED">
        <w:trPr>
          <w:gridAfter w:val="1"/>
          <w:wAfter w:w="7" w:type="dxa"/>
          <w:trHeight w:val="249"/>
        </w:trPr>
        <w:tc>
          <w:tcPr>
            <w:tcW w:w="1697" w:type="dxa"/>
            <w:vMerge/>
            <w:shd w:val="clear" w:color="auto" w:fill="auto"/>
            <w:vAlign w:val="center"/>
          </w:tcPr>
          <w:p w14:paraId="12130890" w14:textId="77777777" w:rsidR="001462ED" w:rsidRPr="001462ED" w:rsidRDefault="001462ED" w:rsidP="001462ED">
            <w:pPr>
              <w:ind w:right="-23"/>
              <w:jc w:val="center"/>
              <w:rPr>
                <w:color w:val="000000"/>
                <w:lang w:eastAsia="en-US"/>
              </w:rPr>
            </w:pPr>
          </w:p>
        </w:tc>
        <w:tc>
          <w:tcPr>
            <w:tcW w:w="1392" w:type="dxa"/>
            <w:vAlign w:val="center"/>
          </w:tcPr>
          <w:p w14:paraId="7F3C4165" w14:textId="77777777" w:rsidR="001462ED" w:rsidRPr="001462ED" w:rsidRDefault="001462ED" w:rsidP="001462ED">
            <w:pPr>
              <w:ind w:left="-96" w:right="-72" w:firstLine="5"/>
              <w:jc w:val="center"/>
              <w:rPr>
                <w:bCs/>
                <w:color w:val="000000"/>
                <w:lang w:eastAsia="en-US"/>
              </w:rPr>
            </w:pPr>
            <w:r w:rsidRPr="001462ED">
              <w:t>с 01.12.2022 по 31.12.2022</w:t>
            </w:r>
          </w:p>
        </w:tc>
        <w:tc>
          <w:tcPr>
            <w:tcW w:w="813" w:type="dxa"/>
            <w:shd w:val="clear" w:color="auto" w:fill="auto"/>
            <w:vAlign w:val="center"/>
          </w:tcPr>
          <w:p w14:paraId="45A5ABAA" w14:textId="77777777" w:rsidR="001462ED" w:rsidRPr="001462ED" w:rsidRDefault="001462ED" w:rsidP="001462ED">
            <w:pPr>
              <w:ind w:left="-96" w:right="-72" w:firstLine="5"/>
              <w:jc w:val="center"/>
            </w:pPr>
            <w:r w:rsidRPr="001462ED">
              <w:rPr>
                <w:color w:val="000000"/>
                <w:lang w:eastAsia="en-US"/>
              </w:rPr>
              <w:t>355,14</w:t>
            </w:r>
          </w:p>
        </w:tc>
        <w:tc>
          <w:tcPr>
            <w:tcW w:w="950" w:type="dxa"/>
            <w:shd w:val="clear" w:color="auto" w:fill="auto"/>
            <w:vAlign w:val="center"/>
          </w:tcPr>
          <w:p w14:paraId="7FB768DA" w14:textId="77777777" w:rsidR="001462ED" w:rsidRPr="001462ED" w:rsidRDefault="001462ED" w:rsidP="001462ED">
            <w:pPr>
              <w:ind w:left="-96" w:right="-71" w:firstLine="5"/>
              <w:jc w:val="center"/>
            </w:pPr>
            <w:r w:rsidRPr="001462ED">
              <w:rPr>
                <w:color w:val="000000"/>
                <w:lang w:eastAsia="en-US"/>
              </w:rPr>
              <w:t>330,44</w:t>
            </w:r>
          </w:p>
        </w:tc>
        <w:tc>
          <w:tcPr>
            <w:tcW w:w="813" w:type="dxa"/>
            <w:shd w:val="clear" w:color="auto" w:fill="auto"/>
            <w:vAlign w:val="center"/>
          </w:tcPr>
          <w:p w14:paraId="3A3E7A11" w14:textId="77777777" w:rsidR="001462ED" w:rsidRPr="001462ED" w:rsidRDefault="001462ED" w:rsidP="001462ED">
            <w:pPr>
              <w:ind w:left="-96" w:right="-72" w:firstLine="5"/>
              <w:jc w:val="center"/>
            </w:pPr>
            <w:r w:rsidRPr="001462ED">
              <w:rPr>
                <w:color w:val="000000"/>
                <w:lang w:eastAsia="en-US"/>
              </w:rPr>
              <w:t>379,84</w:t>
            </w:r>
          </w:p>
        </w:tc>
        <w:tc>
          <w:tcPr>
            <w:tcW w:w="949" w:type="dxa"/>
            <w:shd w:val="clear" w:color="auto" w:fill="auto"/>
            <w:vAlign w:val="center"/>
          </w:tcPr>
          <w:p w14:paraId="09DDB638" w14:textId="77777777" w:rsidR="001462ED" w:rsidRPr="001462ED" w:rsidRDefault="001462ED" w:rsidP="001462ED">
            <w:pPr>
              <w:ind w:left="-96" w:right="-72" w:firstLine="5"/>
              <w:jc w:val="center"/>
            </w:pPr>
            <w:r w:rsidRPr="001462ED">
              <w:rPr>
                <w:color w:val="000000"/>
                <w:lang w:eastAsia="en-US"/>
              </w:rPr>
              <w:t>355,14</w:t>
            </w:r>
          </w:p>
        </w:tc>
        <w:tc>
          <w:tcPr>
            <w:tcW w:w="814" w:type="dxa"/>
            <w:shd w:val="clear" w:color="auto" w:fill="auto"/>
            <w:vAlign w:val="center"/>
          </w:tcPr>
          <w:p w14:paraId="19A4463B" w14:textId="77777777" w:rsidR="001462ED" w:rsidRPr="001462ED" w:rsidRDefault="001462ED" w:rsidP="001462ED">
            <w:pPr>
              <w:ind w:left="-96" w:right="-72" w:firstLine="5"/>
              <w:jc w:val="center"/>
            </w:pPr>
            <w:r w:rsidRPr="001462ED">
              <w:rPr>
                <w:color w:val="000000"/>
                <w:lang w:eastAsia="en-US"/>
              </w:rPr>
              <w:t>295,95</w:t>
            </w:r>
          </w:p>
        </w:tc>
        <w:tc>
          <w:tcPr>
            <w:tcW w:w="949" w:type="dxa"/>
            <w:shd w:val="clear" w:color="auto" w:fill="auto"/>
            <w:vAlign w:val="center"/>
          </w:tcPr>
          <w:p w14:paraId="4E270EA3" w14:textId="77777777" w:rsidR="001462ED" w:rsidRPr="001462ED" w:rsidRDefault="001462ED" w:rsidP="001462ED">
            <w:pPr>
              <w:ind w:left="-96" w:right="-72" w:firstLine="5"/>
              <w:jc w:val="center"/>
            </w:pPr>
            <w:r w:rsidRPr="001462ED">
              <w:rPr>
                <w:color w:val="000000"/>
                <w:lang w:eastAsia="en-US"/>
              </w:rPr>
              <w:t>275,37</w:t>
            </w:r>
          </w:p>
        </w:tc>
        <w:tc>
          <w:tcPr>
            <w:tcW w:w="949" w:type="dxa"/>
            <w:shd w:val="clear" w:color="auto" w:fill="auto"/>
            <w:vAlign w:val="center"/>
          </w:tcPr>
          <w:p w14:paraId="4B696ED0" w14:textId="77777777" w:rsidR="001462ED" w:rsidRPr="001462ED" w:rsidRDefault="001462ED" w:rsidP="001462ED">
            <w:pPr>
              <w:ind w:left="-96" w:right="-72" w:firstLine="5"/>
              <w:jc w:val="center"/>
            </w:pPr>
            <w:r w:rsidRPr="001462ED">
              <w:rPr>
                <w:color w:val="000000"/>
                <w:lang w:eastAsia="en-US"/>
              </w:rPr>
              <w:t>316,53</w:t>
            </w:r>
          </w:p>
        </w:tc>
        <w:tc>
          <w:tcPr>
            <w:tcW w:w="950" w:type="dxa"/>
            <w:shd w:val="clear" w:color="auto" w:fill="auto"/>
            <w:vAlign w:val="center"/>
          </w:tcPr>
          <w:p w14:paraId="26CCF51C" w14:textId="77777777" w:rsidR="001462ED" w:rsidRPr="001462ED" w:rsidRDefault="001462ED" w:rsidP="001462ED">
            <w:pPr>
              <w:ind w:left="-96" w:right="-71" w:firstLine="5"/>
              <w:jc w:val="center"/>
            </w:pPr>
            <w:r w:rsidRPr="001462ED">
              <w:rPr>
                <w:color w:val="000000"/>
                <w:lang w:eastAsia="en-US"/>
              </w:rPr>
              <w:t>295,95</w:t>
            </w:r>
          </w:p>
        </w:tc>
        <w:tc>
          <w:tcPr>
            <w:tcW w:w="1085" w:type="dxa"/>
            <w:shd w:val="clear" w:color="auto" w:fill="auto"/>
            <w:vAlign w:val="center"/>
          </w:tcPr>
          <w:p w14:paraId="1FE3FAF5" w14:textId="77777777" w:rsidR="001462ED" w:rsidRPr="001462ED" w:rsidRDefault="001462ED" w:rsidP="001462ED">
            <w:pPr>
              <w:ind w:left="-96" w:right="-71" w:firstLine="5"/>
              <w:jc w:val="center"/>
            </w:pPr>
            <w:r w:rsidRPr="001462ED">
              <w:rPr>
                <w:lang w:eastAsia="en-US"/>
              </w:rPr>
              <w:t>40,10</w:t>
            </w:r>
          </w:p>
        </w:tc>
        <w:tc>
          <w:tcPr>
            <w:tcW w:w="1085" w:type="dxa"/>
            <w:shd w:val="clear" w:color="auto" w:fill="auto"/>
            <w:vAlign w:val="center"/>
          </w:tcPr>
          <w:p w14:paraId="081F3CEF" w14:textId="77777777" w:rsidR="001462ED" w:rsidRPr="001462ED" w:rsidRDefault="001462ED" w:rsidP="001462ED">
            <w:pPr>
              <w:ind w:left="-96" w:right="-86" w:firstLine="5"/>
              <w:jc w:val="center"/>
            </w:pPr>
            <w:r w:rsidRPr="001462ED">
              <w:rPr>
                <w:lang w:eastAsia="en-US"/>
              </w:rPr>
              <w:t>4 035,43</w:t>
            </w:r>
          </w:p>
        </w:tc>
        <w:tc>
          <w:tcPr>
            <w:tcW w:w="1286" w:type="dxa"/>
            <w:shd w:val="clear" w:color="auto" w:fill="auto"/>
            <w:vAlign w:val="center"/>
          </w:tcPr>
          <w:p w14:paraId="31714B95" w14:textId="77777777" w:rsidR="001462ED" w:rsidRPr="001462ED" w:rsidRDefault="001462ED" w:rsidP="001462ED">
            <w:pPr>
              <w:ind w:left="-145" w:right="-146"/>
              <w:jc w:val="center"/>
              <w:rPr>
                <w:lang w:eastAsia="en-US"/>
              </w:rPr>
            </w:pPr>
            <w:r w:rsidRPr="001462ED">
              <w:rPr>
                <w:lang w:eastAsia="en-US"/>
              </w:rPr>
              <w:t>х</w:t>
            </w:r>
          </w:p>
        </w:tc>
        <w:tc>
          <w:tcPr>
            <w:tcW w:w="1156" w:type="dxa"/>
            <w:shd w:val="clear" w:color="auto" w:fill="auto"/>
            <w:vAlign w:val="center"/>
          </w:tcPr>
          <w:p w14:paraId="626D53CA" w14:textId="77777777" w:rsidR="001462ED" w:rsidRPr="001462ED" w:rsidRDefault="001462ED" w:rsidP="001462ED">
            <w:pPr>
              <w:ind w:left="-70" w:right="-72"/>
              <w:jc w:val="center"/>
              <w:rPr>
                <w:lang w:eastAsia="en-US"/>
              </w:rPr>
            </w:pPr>
            <w:r w:rsidRPr="001462ED">
              <w:rPr>
                <w:lang w:eastAsia="en-US"/>
              </w:rPr>
              <w:t>х</w:t>
            </w:r>
          </w:p>
        </w:tc>
      </w:tr>
      <w:tr w:rsidR="001462ED" w:rsidRPr="001462ED" w14:paraId="045BB0A0" w14:textId="77777777" w:rsidTr="001462ED">
        <w:trPr>
          <w:gridAfter w:val="1"/>
          <w:wAfter w:w="7" w:type="dxa"/>
          <w:trHeight w:val="249"/>
        </w:trPr>
        <w:tc>
          <w:tcPr>
            <w:tcW w:w="1697" w:type="dxa"/>
            <w:vMerge/>
            <w:shd w:val="clear" w:color="auto" w:fill="auto"/>
            <w:vAlign w:val="center"/>
          </w:tcPr>
          <w:p w14:paraId="4FCF3854" w14:textId="77777777" w:rsidR="001462ED" w:rsidRPr="001462ED" w:rsidRDefault="001462ED" w:rsidP="001462ED">
            <w:pPr>
              <w:ind w:right="-23"/>
              <w:jc w:val="center"/>
              <w:rPr>
                <w:color w:val="000000"/>
                <w:lang w:eastAsia="en-US"/>
              </w:rPr>
            </w:pPr>
          </w:p>
        </w:tc>
        <w:tc>
          <w:tcPr>
            <w:tcW w:w="1392" w:type="dxa"/>
            <w:vAlign w:val="center"/>
          </w:tcPr>
          <w:p w14:paraId="5BB0D850" w14:textId="77777777" w:rsidR="001462ED" w:rsidRPr="001462ED" w:rsidRDefault="001462ED" w:rsidP="001462ED">
            <w:pPr>
              <w:ind w:left="-96" w:right="-72" w:firstLine="5"/>
              <w:jc w:val="center"/>
            </w:pPr>
            <w:r w:rsidRPr="001462ED">
              <w:t>с 01.01.2023 по 31.12.2023</w:t>
            </w:r>
          </w:p>
        </w:tc>
        <w:tc>
          <w:tcPr>
            <w:tcW w:w="813" w:type="dxa"/>
            <w:shd w:val="clear" w:color="auto" w:fill="auto"/>
            <w:vAlign w:val="center"/>
          </w:tcPr>
          <w:p w14:paraId="2A676130" w14:textId="77777777" w:rsidR="001462ED" w:rsidRPr="001462ED" w:rsidRDefault="001462ED" w:rsidP="001462ED">
            <w:pPr>
              <w:ind w:left="-96" w:right="-72" w:firstLine="5"/>
              <w:jc w:val="center"/>
              <w:rPr>
                <w:color w:val="000000"/>
                <w:lang w:eastAsia="en-US"/>
              </w:rPr>
            </w:pPr>
            <w:r w:rsidRPr="001462ED">
              <w:rPr>
                <w:color w:val="000000"/>
                <w:lang w:eastAsia="en-US"/>
              </w:rPr>
              <w:t>355,14</w:t>
            </w:r>
          </w:p>
        </w:tc>
        <w:tc>
          <w:tcPr>
            <w:tcW w:w="950" w:type="dxa"/>
            <w:shd w:val="clear" w:color="auto" w:fill="auto"/>
            <w:vAlign w:val="center"/>
          </w:tcPr>
          <w:p w14:paraId="5B082608" w14:textId="77777777" w:rsidR="001462ED" w:rsidRPr="001462ED" w:rsidRDefault="001462ED" w:rsidP="001462ED">
            <w:pPr>
              <w:ind w:left="-96" w:right="-71" w:firstLine="5"/>
              <w:jc w:val="center"/>
              <w:rPr>
                <w:color w:val="000000"/>
                <w:lang w:eastAsia="en-US"/>
              </w:rPr>
            </w:pPr>
            <w:r w:rsidRPr="001462ED">
              <w:rPr>
                <w:color w:val="000000"/>
                <w:lang w:eastAsia="en-US"/>
              </w:rPr>
              <w:t>330,44</w:t>
            </w:r>
          </w:p>
        </w:tc>
        <w:tc>
          <w:tcPr>
            <w:tcW w:w="813" w:type="dxa"/>
            <w:shd w:val="clear" w:color="auto" w:fill="auto"/>
            <w:vAlign w:val="center"/>
          </w:tcPr>
          <w:p w14:paraId="62A7F891" w14:textId="77777777" w:rsidR="001462ED" w:rsidRPr="001462ED" w:rsidRDefault="001462ED" w:rsidP="001462ED">
            <w:pPr>
              <w:ind w:left="-96" w:right="-72" w:firstLine="5"/>
              <w:jc w:val="center"/>
              <w:rPr>
                <w:color w:val="000000"/>
                <w:lang w:eastAsia="en-US"/>
              </w:rPr>
            </w:pPr>
            <w:r w:rsidRPr="001462ED">
              <w:rPr>
                <w:color w:val="000000"/>
                <w:lang w:eastAsia="en-US"/>
              </w:rPr>
              <w:t>379,84</w:t>
            </w:r>
          </w:p>
        </w:tc>
        <w:tc>
          <w:tcPr>
            <w:tcW w:w="949" w:type="dxa"/>
            <w:shd w:val="clear" w:color="auto" w:fill="auto"/>
            <w:vAlign w:val="center"/>
          </w:tcPr>
          <w:p w14:paraId="60F7AF96" w14:textId="77777777" w:rsidR="001462ED" w:rsidRPr="001462ED" w:rsidRDefault="001462ED" w:rsidP="001462ED">
            <w:pPr>
              <w:ind w:left="-96" w:right="-72" w:firstLine="5"/>
              <w:jc w:val="center"/>
              <w:rPr>
                <w:color w:val="000000"/>
                <w:lang w:eastAsia="en-US"/>
              </w:rPr>
            </w:pPr>
            <w:r w:rsidRPr="001462ED">
              <w:rPr>
                <w:color w:val="000000"/>
                <w:lang w:eastAsia="en-US"/>
              </w:rPr>
              <w:t>355,14</w:t>
            </w:r>
          </w:p>
        </w:tc>
        <w:tc>
          <w:tcPr>
            <w:tcW w:w="814" w:type="dxa"/>
            <w:shd w:val="clear" w:color="auto" w:fill="auto"/>
            <w:vAlign w:val="center"/>
          </w:tcPr>
          <w:p w14:paraId="1917F053" w14:textId="77777777" w:rsidR="001462ED" w:rsidRPr="001462ED" w:rsidRDefault="001462ED" w:rsidP="001462ED">
            <w:pPr>
              <w:ind w:left="-96" w:right="-72" w:firstLine="5"/>
              <w:jc w:val="center"/>
              <w:rPr>
                <w:color w:val="000000"/>
                <w:lang w:eastAsia="en-US"/>
              </w:rPr>
            </w:pPr>
            <w:r w:rsidRPr="001462ED">
              <w:rPr>
                <w:color w:val="000000"/>
                <w:lang w:eastAsia="en-US"/>
              </w:rPr>
              <w:t>295,95</w:t>
            </w:r>
          </w:p>
        </w:tc>
        <w:tc>
          <w:tcPr>
            <w:tcW w:w="949" w:type="dxa"/>
            <w:shd w:val="clear" w:color="auto" w:fill="auto"/>
            <w:vAlign w:val="center"/>
          </w:tcPr>
          <w:p w14:paraId="466B6A08" w14:textId="77777777" w:rsidR="001462ED" w:rsidRPr="001462ED" w:rsidRDefault="001462ED" w:rsidP="001462ED">
            <w:pPr>
              <w:ind w:left="-96" w:right="-72" w:firstLine="5"/>
              <w:jc w:val="center"/>
              <w:rPr>
                <w:color w:val="000000"/>
                <w:lang w:eastAsia="en-US"/>
              </w:rPr>
            </w:pPr>
            <w:r w:rsidRPr="001462ED">
              <w:rPr>
                <w:color w:val="000000"/>
                <w:lang w:eastAsia="en-US"/>
              </w:rPr>
              <w:t>275,37</w:t>
            </w:r>
          </w:p>
        </w:tc>
        <w:tc>
          <w:tcPr>
            <w:tcW w:w="949" w:type="dxa"/>
            <w:shd w:val="clear" w:color="auto" w:fill="auto"/>
            <w:vAlign w:val="center"/>
          </w:tcPr>
          <w:p w14:paraId="21CF927E" w14:textId="77777777" w:rsidR="001462ED" w:rsidRPr="001462ED" w:rsidRDefault="001462ED" w:rsidP="001462ED">
            <w:pPr>
              <w:ind w:left="-96" w:right="-72" w:firstLine="5"/>
              <w:jc w:val="center"/>
              <w:rPr>
                <w:color w:val="000000"/>
                <w:lang w:eastAsia="en-US"/>
              </w:rPr>
            </w:pPr>
            <w:r w:rsidRPr="001462ED">
              <w:rPr>
                <w:color w:val="000000"/>
                <w:lang w:eastAsia="en-US"/>
              </w:rPr>
              <w:t>316,53</w:t>
            </w:r>
          </w:p>
        </w:tc>
        <w:tc>
          <w:tcPr>
            <w:tcW w:w="950" w:type="dxa"/>
            <w:shd w:val="clear" w:color="auto" w:fill="auto"/>
            <w:vAlign w:val="center"/>
          </w:tcPr>
          <w:p w14:paraId="3333C098" w14:textId="77777777" w:rsidR="001462ED" w:rsidRPr="001462ED" w:rsidRDefault="001462ED" w:rsidP="001462ED">
            <w:pPr>
              <w:ind w:left="-96" w:right="-71" w:firstLine="5"/>
              <w:jc w:val="center"/>
              <w:rPr>
                <w:color w:val="000000"/>
                <w:lang w:eastAsia="en-US"/>
              </w:rPr>
            </w:pPr>
            <w:r w:rsidRPr="001462ED">
              <w:rPr>
                <w:color w:val="000000"/>
                <w:lang w:eastAsia="en-US"/>
              </w:rPr>
              <w:t>295,95</w:t>
            </w:r>
          </w:p>
        </w:tc>
        <w:tc>
          <w:tcPr>
            <w:tcW w:w="1085" w:type="dxa"/>
            <w:shd w:val="clear" w:color="auto" w:fill="auto"/>
            <w:vAlign w:val="center"/>
          </w:tcPr>
          <w:p w14:paraId="6370525F" w14:textId="77777777" w:rsidR="001462ED" w:rsidRPr="001462ED" w:rsidRDefault="001462ED" w:rsidP="001462ED">
            <w:pPr>
              <w:ind w:left="-96" w:right="-71" w:firstLine="5"/>
              <w:jc w:val="center"/>
              <w:rPr>
                <w:lang w:eastAsia="en-US"/>
              </w:rPr>
            </w:pPr>
            <w:r w:rsidRPr="001462ED">
              <w:rPr>
                <w:lang w:eastAsia="en-US"/>
              </w:rPr>
              <w:t>40,10</w:t>
            </w:r>
          </w:p>
        </w:tc>
        <w:tc>
          <w:tcPr>
            <w:tcW w:w="1085" w:type="dxa"/>
            <w:shd w:val="clear" w:color="auto" w:fill="auto"/>
            <w:vAlign w:val="center"/>
          </w:tcPr>
          <w:p w14:paraId="6714E778" w14:textId="77777777" w:rsidR="001462ED" w:rsidRPr="001462ED" w:rsidRDefault="001462ED" w:rsidP="001462ED">
            <w:pPr>
              <w:ind w:left="-96" w:right="-86" w:firstLine="5"/>
              <w:jc w:val="center"/>
              <w:rPr>
                <w:lang w:eastAsia="en-US"/>
              </w:rPr>
            </w:pPr>
            <w:r w:rsidRPr="001462ED">
              <w:rPr>
                <w:lang w:eastAsia="en-US"/>
              </w:rPr>
              <w:t>4 035,43</w:t>
            </w:r>
          </w:p>
        </w:tc>
        <w:tc>
          <w:tcPr>
            <w:tcW w:w="1286" w:type="dxa"/>
            <w:shd w:val="clear" w:color="auto" w:fill="auto"/>
            <w:vAlign w:val="center"/>
          </w:tcPr>
          <w:p w14:paraId="2800C215" w14:textId="77777777" w:rsidR="001462ED" w:rsidRPr="001462ED" w:rsidRDefault="001462ED" w:rsidP="001462ED">
            <w:pPr>
              <w:ind w:left="-145" w:right="-146"/>
              <w:jc w:val="center"/>
              <w:rPr>
                <w:lang w:eastAsia="en-US"/>
              </w:rPr>
            </w:pPr>
            <w:r w:rsidRPr="001462ED">
              <w:rPr>
                <w:lang w:eastAsia="en-US"/>
              </w:rPr>
              <w:t>х</w:t>
            </w:r>
          </w:p>
        </w:tc>
        <w:tc>
          <w:tcPr>
            <w:tcW w:w="1156" w:type="dxa"/>
            <w:shd w:val="clear" w:color="auto" w:fill="auto"/>
            <w:vAlign w:val="center"/>
          </w:tcPr>
          <w:p w14:paraId="40227127" w14:textId="77777777" w:rsidR="001462ED" w:rsidRPr="001462ED" w:rsidRDefault="001462ED" w:rsidP="001462ED">
            <w:pPr>
              <w:ind w:left="-70" w:right="-72"/>
              <w:jc w:val="center"/>
              <w:rPr>
                <w:lang w:eastAsia="en-US"/>
              </w:rPr>
            </w:pPr>
            <w:r w:rsidRPr="001462ED">
              <w:rPr>
                <w:lang w:eastAsia="en-US"/>
              </w:rPr>
              <w:t>х</w:t>
            </w:r>
          </w:p>
        </w:tc>
      </w:tr>
      <w:tr w:rsidR="001462ED" w:rsidRPr="001462ED" w14:paraId="6D9D1102" w14:textId="77777777" w:rsidTr="001462ED">
        <w:trPr>
          <w:gridAfter w:val="1"/>
          <w:wAfter w:w="7" w:type="dxa"/>
          <w:trHeight w:val="249"/>
        </w:trPr>
        <w:tc>
          <w:tcPr>
            <w:tcW w:w="1697" w:type="dxa"/>
            <w:vMerge/>
            <w:shd w:val="clear" w:color="auto" w:fill="auto"/>
            <w:vAlign w:val="center"/>
          </w:tcPr>
          <w:p w14:paraId="4C939A3B" w14:textId="77777777" w:rsidR="001462ED" w:rsidRPr="001462ED" w:rsidRDefault="001462ED" w:rsidP="001462ED">
            <w:pPr>
              <w:ind w:right="-23"/>
              <w:jc w:val="center"/>
              <w:rPr>
                <w:color w:val="000000"/>
                <w:lang w:eastAsia="en-US"/>
              </w:rPr>
            </w:pPr>
          </w:p>
        </w:tc>
        <w:tc>
          <w:tcPr>
            <w:tcW w:w="1392" w:type="dxa"/>
            <w:vAlign w:val="center"/>
          </w:tcPr>
          <w:p w14:paraId="55909470" w14:textId="77777777" w:rsidR="001462ED" w:rsidRPr="001462ED" w:rsidRDefault="001462ED" w:rsidP="001462ED">
            <w:pPr>
              <w:ind w:left="-96" w:right="-72" w:firstLine="5"/>
              <w:jc w:val="center"/>
            </w:pPr>
            <w:r w:rsidRPr="001462ED">
              <w:t>с 01.01.2024</w:t>
            </w:r>
          </w:p>
        </w:tc>
        <w:tc>
          <w:tcPr>
            <w:tcW w:w="813" w:type="dxa"/>
            <w:shd w:val="clear" w:color="auto" w:fill="auto"/>
            <w:vAlign w:val="center"/>
          </w:tcPr>
          <w:p w14:paraId="269B5FB6" w14:textId="77777777" w:rsidR="001462ED" w:rsidRPr="001462ED" w:rsidRDefault="001462ED" w:rsidP="001462ED">
            <w:pPr>
              <w:ind w:left="-96" w:right="-72" w:firstLine="5"/>
              <w:jc w:val="center"/>
              <w:rPr>
                <w:color w:val="000000"/>
                <w:lang w:eastAsia="en-US"/>
              </w:rPr>
            </w:pPr>
            <w:r w:rsidRPr="001462ED">
              <w:rPr>
                <w:color w:val="000000"/>
                <w:lang w:eastAsia="en-US"/>
              </w:rPr>
              <w:t>347,41</w:t>
            </w:r>
          </w:p>
        </w:tc>
        <w:tc>
          <w:tcPr>
            <w:tcW w:w="950" w:type="dxa"/>
            <w:shd w:val="clear" w:color="auto" w:fill="auto"/>
            <w:vAlign w:val="center"/>
          </w:tcPr>
          <w:p w14:paraId="31B3867C" w14:textId="77777777" w:rsidR="001462ED" w:rsidRPr="001462ED" w:rsidRDefault="001462ED" w:rsidP="001462ED">
            <w:pPr>
              <w:ind w:left="-96" w:right="-71" w:firstLine="5"/>
              <w:jc w:val="center"/>
              <w:rPr>
                <w:color w:val="000000"/>
                <w:lang w:eastAsia="en-US"/>
              </w:rPr>
            </w:pPr>
            <w:r w:rsidRPr="001462ED">
              <w:rPr>
                <w:color w:val="000000"/>
                <w:lang w:eastAsia="en-US"/>
              </w:rPr>
              <w:t>323,34</w:t>
            </w:r>
          </w:p>
        </w:tc>
        <w:tc>
          <w:tcPr>
            <w:tcW w:w="813" w:type="dxa"/>
            <w:shd w:val="clear" w:color="auto" w:fill="auto"/>
            <w:vAlign w:val="center"/>
          </w:tcPr>
          <w:p w14:paraId="4F3B13D2" w14:textId="77777777" w:rsidR="001462ED" w:rsidRPr="001462ED" w:rsidRDefault="001462ED" w:rsidP="001462ED">
            <w:pPr>
              <w:ind w:left="-96" w:right="-72" w:firstLine="5"/>
              <w:jc w:val="center"/>
              <w:rPr>
                <w:color w:val="000000"/>
                <w:lang w:eastAsia="en-US"/>
              </w:rPr>
            </w:pPr>
            <w:r w:rsidRPr="001462ED">
              <w:rPr>
                <w:color w:val="000000"/>
                <w:lang w:eastAsia="en-US"/>
              </w:rPr>
              <w:t>371,50</w:t>
            </w:r>
          </w:p>
        </w:tc>
        <w:tc>
          <w:tcPr>
            <w:tcW w:w="949" w:type="dxa"/>
            <w:shd w:val="clear" w:color="auto" w:fill="auto"/>
            <w:vAlign w:val="center"/>
          </w:tcPr>
          <w:p w14:paraId="287431C9" w14:textId="77777777" w:rsidR="001462ED" w:rsidRPr="001462ED" w:rsidRDefault="001462ED" w:rsidP="001462ED">
            <w:pPr>
              <w:ind w:left="-96" w:right="-72" w:firstLine="5"/>
              <w:jc w:val="center"/>
              <w:rPr>
                <w:color w:val="000000"/>
                <w:lang w:eastAsia="en-US"/>
              </w:rPr>
            </w:pPr>
            <w:r w:rsidRPr="001462ED">
              <w:rPr>
                <w:color w:val="000000"/>
                <w:lang w:eastAsia="en-US"/>
              </w:rPr>
              <w:t>347,41</w:t>
            </w:r>
          </w:p>
        </w:tc>
        <w:tc>
          <w:tcPr>
            <w:tcW w:w="814" w:type="dxa"/>
            <w:shd w:val="clear" w:color="auto" w:fill="auto"/>
            <w:vAlign w:val="center"/>
          </w:tcPr>
          <w:p w14:paraId="0CA6C556" w14:textId="77777777" w:rsidR="001462ED" w:rsidRPr="001462ED" w:rsidRDefault="001462ED" w:rsidP="001462ED">
            <w:pPr>
              <w:ind w:left="-96" w:right="-72" w:firstLine="5"/>
              <w:jc w:val="center"/>
              <w:rPr>
                <w:color w:val="000000"/>
                <w:lang w:eastAsia="en-US"/>
              </w:rPr>
            </w:pPr>
            <w:r w:rsidRPr="001462ED">
              <w:rPr>
                <w:color w:val="000000"/>
                <w:lang w:eastAsia="en-US"/>
              </w:rPr>
              <w:t>289,51</w:t>
            </w:r>
          </w:p>
        </w:tc>
        <w:tc>
          <w:tcPr>
            <w:tcW w:w="949" w:type="dxa"/>
            <w:shd w:val="clear" w:color="auto" w:fill="auto"/>
            <w:vAlign w:val="center"/>
          </w:tcPr>
          <w:p w14:paraId="74ED3B7F" w14:textId="77777777" w:rsidR="001462ED" w:rsidRPr="001462ED" w:rsidRDefault="001462ED" w:rsidP="001462ED">
            <w:pPr>
              <w:ind w:left="-96" w:right="-72" w:firstLine="5"/>
              <w:jc w:val="center"/>
              <w:rPr>
                <w:color w:val="000000"/>
                <w:lang w:eastAsia="en-US"/>
              </w:rPr>
            </w:pPr>
            <w:r w:rsidRPr="001462ED">
              <w:rPr>
                <w:color w:val="000000"/>
                <w:lang w:eastAsia="en-US"/>
              </w:rPr>
              <w:t>269,45</w:t>
            </w:r>
          </w:p>
        </w:tc>
        <w:tc>
          <w:tcPr>
            <w:tcW w:w="949" w:type="dxa"/>
            <w:shd w:val="clear" w:color="auto" w:fill="auto"/>
            <w:vAlign w:val="center"/>
          </w:tcPr>
          <w:p w14:paraId="4C106D60" w14:textId="77777777" w:rsidR="001462ED" w:rsidRPr="001462ED" w:rsidRDefault="001462ED" w:rsidP="001462ED">
            <w:pPr>
              <w:ind w:left="-96" w:right="-72" w:firstLine="5"/>
              <w:jc w:val="center"/>
              <w:rPr>
                <w:color w:val="000000"/>
                <w:lang w:eastAsia="en-US"/>
              </w:rPr>
            </w:pPr>
            <w:r w:rsidRPr="001462ED">
              <w:rPr>
                <w:color w:val="000000"/>
                <w:lang w:eastAsia="en-US"/>
              </w:rPr>
              <w:t>309,58</w:t>
            </w:r>
          </w:p>
        </w:tc>
        <w:tc>
          <w:tcPr>
            <w:tcW w:w="950" w:type="dxa"/>
            <w:shd w:val="clear" w:color="auto" w:fill="auto"/>
            <w:vAlign w:val="center"/>
          </w:tcPr>
          <w:p w14:paraId="2D40C7A1" w14:textId="77777777" w:rsidR="001462ED" w:rsidRPr="001462ED" w:rsidRDefault="001462ED" w:rsidP="001462ED">
            <w:pPr>
              <w:ind w:left="-96" w:right="-71" w:firstLine="5"/>
              <w:jc w:val="center"/>
              <w:rPr>
                <w:color w:val="000000"/>
                <w:lang w:eastAsia="en-US"/>
              </w:rPr>
            </w:pPr>
            <w:r w:rsidRPr="001462ED">
              <w:rPr>
                <w:color w:val="000000"/>
                <w:lang w:eastAsia="en-US"/>
              </w:rPr>
              <w:t>289,51</w:t>
            </w:r>
          </w:p>
        </w:tc>
        <w:tc>
          <w:tcPr>
            <w:tcW w:w="1085" w:type="dxa"/>
            <w:shd w:val="clear" w:color="auto" w:fill="auto"/>
            <w:vAlign w:val="center"/>
          </w:tcPr>
          <w:p w14:paraId="29373778" w14:textId="77777777" w:rsidR="001462ED" w:rsidRPr="001462ED" w:rsidRDefault="001462ED" w:rsidP="001462ED">
            <w:pPr>
              <w:ind w:left="-96" w:right="-71" w:firstLine="5"/>
              <w:jc w:val="center"/>
              <w:rPr>
                <w:color w:val="000000"/>
                <w:lang w:eastAsia="en-US"/>
              </w:rPr>
            </w:pPr>
            <w:r w:rsidRPr="001462ED">
              <w:rPr>
                <w:color w:val="000000"/>
                <w:lang w:eastAsia="en-US"/>
              </w:rPr>
              <w:t>40,10</w:t>
            </w:r>
          </w:p>
        </w:tc>
        <w:tc>
          <w:tcPr>
            <w:tcW w:w="1085" w:type="dxa"/>
            <w:shd w:val="clear" w:color="auto" w:fill="auto"/>
            <w:vAlign w:val="center"/>
          </w:tcPr>
          <w:p w14:paraId="4657B11D" w14:textId="77777777" w:rsidR="001462ED" w:rsidRPr="001462ED" w:rsidRDefault="001462ED" w:rsidP="001462ED">
            <w:pPr>
              <w:ind w:left="-96" w:right="-86" w:firstLine="5"/>
              <w:jc w:val="center"/>
              <w:rPr>
                <w:color w:val="000000"/>
                <w:lang w:eastAsia="en-US"/>
              </w:rPr>
            </w:pPr>
            <w:r w:rsidRPr="001462ED">
              <w:rPr>
                <w:color w:val="000000"/>
                <w:lang w:eastAsia="en-US"/>
              </w:rPr>
              <w:t>3 933,97</w:t>
            </w:r>
          </w:p>
        </w:tc>
        <w:tc>
          <w:tcPr>
            <w:tcW w:w="1286" w:type="dxa"/>
            <w:shd w:val="clear" w:color="auto" w:fill="auto"/>
            <w:vAlign w:val="center"/>
          </w:tcPr>
          <w:p w14:paraId="2D327A0E" w14:textId="77777777" w:rsidR="001462ED" w:rsidRPr="001462ED" w:rsidRDefault="001462ED" w:rsidP="001462ED">
            <w:pPr>
              <w:ind w:left="-145" w:right="-146"/>
              <w:jc w:val="center"/>
              <w:rPr>
                <w:lang w:eastAsia="en-US"/>
              </w:rPr>
            </w:pPr>
            <w:r w:rsidRPr="001462ED">
              <w:rPr>
                <w:lang w:eastAsia="en-US"/>
              </w:rPr>
              <w:t>х</w:t>
            </w:r>
          </w:p>
        </w:tc>
        <w:tc>
          <w:tcPr>
            <w:tcW w:w="1156" w:type="dxa"/>
            <w:shd w:val="clear" w:color="auto" w:fill="auto"/>
            <w:vAlign w:val="center"/>
          </w:tcPr>
          <w:p w14:paraId="048140BC" w14:textId="77777777" w:rsidR="001462ED" w:rsidRPr="001462ED" w:rsidRDefault="001462ED" w:rsidP="001462ED">
            <w:pPr>
              <w:ind w:left="-70" w:right="-72"/>
              <w:jc w:val="center"/>
              <w:rPr>
                <w:lang w:eastAsia="en-US"/>
              </w:rPr>
            </w:pPr>
            <w:r w:rsidRPr="001462ED">
              <w:rPr>
                <w:lang w:eastAsia="en-US"/>
              </w:rPr>
              <w:t>х</w:t>
            </w:r>
          </w:p>
        </w:tc>
      </w:tr>
      <w:tr w:rsidR="001462ED" w:rsidRPr="001462ED" w14:paraId="04076473" w14:textId="77777777" w:rsidTr="001462ED">
        <w:trPr>
          <w:gridAfter w:val="1"/>
          <w:wAfter w:w="7" w:type="dxa"/>
          <w:trHeight w:val="249"/>
        </w:trPr>
        <w:tc>
          <w:tcPr>
            <w:tcW w:w="1697" w:type="dxa"/>
            <w:vMerge/>
            <w:shd w:val="clear" w:color="auto" w:fill="auto"/>
            <w:vAlign w:val="center"/>
          </w:tcPr>
          <w:p w14:paraId="3DA27A14" w14:textId="77777777" w:rsidR="001462ED" w:rsidRPr="001462ED" w:rsidRDefault="001462ED" w:rsidP="001462ED">
            <w:pPr>
              <w:ind w:right="-23"/>
              <w:jc w:val="center"/>
              <w:rPr>
                <w:color w:val="000000"/>
                <w:lang w:eastAsia="en-US"/>
              </w:rPr>
            </w:pPr>
          </w:p>
        </w:tc>
        <w:tc>
          <w:tcPr>
            <w:tcW w:w="1392" w:type="dxa"/>
            <w:vAlign w:val="center"/>
          </w:tcPr>
          <w:p w14:paraId="1D3230F4" w14:textId="77777777" w:rsidR="001462ED" w:rsidRPr="001462ED" w:rsidRDefault="001462ED" w:rsidP="001462ED">
            <w:pPr>
              <w:ind w:left="-96" w:right="-72" w:firstLine="5"/>
              <w:jc w:val="center"/>
            </w:pPr>
            <w:r w:rsidRPr="001462ED">
              <w:t>с 01.07.2024</w:t>
            </w:r>
          </w:p>
        </w:tc>
        <w:tc>
          <w:tcPr>
            <w:tcW w:w="813" w:type="dxa"/>
            <w:shd w:val="clear" w:color="auto" w:fill="auto"/>
            <w:vAlign w:val="center"/>
          </w:tcPr>
          <w:p w14:paraId="298CB265" w14:textId="77777777" w:rsidR="001462ED" w:rsidRPr="001462ED" w:rsidRDefault="001462ED" w:rsidP="001462ED">
            <w:pPr>
              <w:ind w:left="-96" w:right="-72" w:firstLine="5"/>
              <w:jc w:val="center"/>
              <w:rPr>
                <w:color w:val="000000"/>
                <w:lang w:eastAsia="en-US"/>
              </w:rPr>
            </w:pPr>
            <w:r w:rsidRPr="001462ED">
              <w:rPr>
                <w:color w:val="000000"/>
                <w:lang w:eastAsia="en-US"/>
              </w:rPr>
              <w:t>349,52</w:t>
            </w:r>
          </w:p>
        </w:tc>
        <w:tc>
          <w:tcPr>
            <w:tcW w:w="950" w:type="dxa"/>
            <w:shd w:val="clear" w:color="auto" w:fill="auto"/>
            <w:vAlign w:val="center"/>
          </w:tcPr>
          <w:p w14:paraId="15A4978C" w14:textId="77777777" w:rsidR="001462ED" w:rsidRPr="001462ED" w:rsidRDefault="001462ED" w:rsidP="001462ED">
            <w:pPr>
              <w:ind w:left="-96" w:right="-71" w:firstLine="5"/>
              <w:jc w:val="center"/>
              <w:rPr>
                <w:color w:val="000000"/>
                <w:lang w:eastAsia="en-US"/>
              </w:rPr>
            </w:pPr>
            <w:r w:rsidRPr="001462ED">
              <w:rPr>
                <w:color w:val="000000"/>
                <w:lang w:eastAsia="en-US"/>
              </w:rPr>
              <w:t>325,45</w:t>
            </w:r>
          </w:p>
        </w:tc>
        <w:tc>
          <w:tcPr>
            <w:tcW w:w="813" w:type="dxa"/>
            <w:shd w:val="clear" w:color="auto" w:fill="auto"/>
            <w:vAlign w:val="center"/>
          </w:tcPr>
          <w:p w14:paraId="66569AF1" w14:textId="77777777" w:rsidR="001462ED" w:rsidRPr="001462ED" w:rsidRDefault="001462ED" w:rsidP="001462ED">
            <w:pPr>
              <w:ind w:left="-96" w:right="-72" w:firstLine="5"/>
              <w:jc w:val="center"/>
              <w:rPr>
                <w:color w:val="000000"/>
                <w:lang w:eastAsia="en-US"/>
              </w:rPr>
            </w:pPr>
            <w:r w:rsidRPr="001462ED">
              <w:rPr>
                <w:color w:val="000000"/>
                <w:lang w:eastAsia="en-US"/>
              </w:rPr>
              <w:t>373,61</w:t>
            </w:r>
          </w:p>
        </w:tc>
        <w:tc>
          <w:tcPr>
            <w:tcW w:w="949" w:type="dxa"/>
            <w:shd w:val="clear" w:color="auto" w:fill="auto"/>
            <w:vAlign w:val="center"/>
          </w:tcPr>
          <w:p w14:paraId="2382FB86" w14:textId="77777777" w:rsidR="001462ED" w:rsidRPr="001462ED" w:rsidRDefault="001462ED" w:rsidP="001462ED">
            <w:pPr>
              <w:ind w:left="-96" w:right="-72" w:firstLine="5"/>
              <w:jc w:val="center"/>
              <w:rPr>
                <w:color w:val="000000"/>
                <w:lang w:eastAsia="en-US"/>
              </w:rPr>
            </w:pPr>
            <w:r w:rsidRPr="001462ED">
              <w:rPr>
                <w:color w:val="000000"/>
                <w:lang w:eastAsia="en-US"/>
              </w:rPr>
              <w:t>349,52</w:t>
            </w:r>
          </w:p>
        </w:tc>
        <w:tc>
          <w:tcPr>
            <w:tcW w:w="814" w:type="dxa"/>
            <w:shd w:val="clear" w:color="auto" w:fill="auto"/>
            <w:vAlign w:val="center"/>
          </w:tcPr>
          <w:p w14:paraId="72F813B3" w14:textId="77777777" w:rsidR="001462ED" w:rsidRPr="001462ED" w:rsidRDefault="001462ED" w:rsidP="001462ED">
            <w:pPr>
              <w:ind w:left="-96" w:right="-72" w:firstLine="5"/>
              <w:jc w:val="center"/>
              <w:rPr>
                <w:color w:val="000000"/>
                <w:lang w:eastAsia="en-US"/>
              </w:rPr>
            </w:pPr>
            <w:r w:rsidRPr="001462ED">
              <w:rPr>
                <w:color w:val="000000"/>
                <w:lang w:eastAsia="en-US"/>
              </w:rPr>
              <w:t>291,27</w:t>
            </w:r>
          </w:p>
        </w:tc>
        <w:tc>
          <w:tcPr>
            <w:tcW w:w="949" w:type="dxa"/>
            <w:shd w:val="clear" w:color="auto" w:fill="auto"/>
            <w:vAlign w:val="center"/>
          </w:tcPr>
          <w:p w14:paraId="3218B9EE" w14:textId="77777777" w:rsidR="001462ED" w:rsidRPr="001462ED" w:rsidRDefault="001462ED" w:rsidP="001462ED">
            <w:pPr>
              <w:ind w:left="-96" w:right="-72" w:firstLine="5"/>
              <w:jc w:val="center"/>
              <w:rPr>
                <w:color w:val="000000"/>
                <w:lang w:eastAsia="en-US"/>
              </w:rPr>
            </w:pPr>
            <w:r w:rsidRPr="001462ED">
              <w:rPr>
                <w:color w:val="000000"/>
                <w:lang w:eastAsia="en-US"/>
              </w:rPr>
              <w:t>271,21</w:t>
            </w:r>
          </w:p>
        </w:tc>
        <w:tc>
          <w:tcPr>
            <w:tcW w:w="949" w:type="dxa"/>
            <w:shd w:val="clear" w:color="auto" w:fill="auto"/>
            <w:vAlign w:val="center"/>
          </w:tcPr>
          <w:p w14:paraId="79A1BBB2" w14:textId="77777777" w:rsidR="001462ED" w:rsidRPr="001462ED" w:rsidRDefault="001462ED" w:rsidP="001462ED">
            <w:pPr>
              <w:ind w:left="-96" w:right="-72" w:firstLine="5"/>
              <w:jc w:val="center"/>
              <w:rPr>
                <w:color w:val="000000"/>
                <w:lang w:eastAsia="en-US"/>
              </w:rPr>
            </w:pPr>
            <w:r w:rsidRPr="001462ED">
              <w:rPr>
                <w:color w:val="000000"/>
                <w:lang w:eastAsia="en-US"/>
              </w:rPr>
              <w:t>311,34</w:t>
            </w:r>
          </w:p>
        </w:tc>
        <w:tc>
          <w:tcPr>
            <w:tcW w:w="950" w:type="dxa"/>
            <w:shd w:val="clear" w:color="auto" w:fill="auto"/>
            <w:vAlign w:val="center"/>
          </w:tcPr>
          <w:p w14:paraId="4CAA8C81" w14:textId="77777777" w:rsidR="001462ED" w:rsidRPr="001462ED" w:rsidRDefault="001462ED" w:rsidP="001462ED">
            <w:pPr>
              <w:ind w:left="-96" w:right="-71" w:firstLine="5"/>
              <w:jc w:val="center"/>
              <w:rPr>
                <w:color w:val="000000"/>
                <w:lang w:eastAsia="en-US"/>
              </w:rPr>
            </w:pPr>
            <w:r w:rsidRPr="001462ED">
              <w:rPr>
                <w:color w:val="000000"/>
                <w:lang w:eastAsia="en-US"/>
              </w:rPr>
              <w:t>291,27</w:t>
            </w:r>
          </w:p>
        </w:tc>
        <w:tc>
          <w:tcPr>
            <w:tcW w:w="1085" w:type="dxa"/>
            <w:shd w:val="clear" w:color="auto" w:fill="auto"/>
            <w:vAlign w:val="center"/>
          </w:tcPr>
          <w:p w14:paraId="45DD1FFB" w14:textId="77777777" w:rsidR="001462ED" w:rsidRPr="001462ED" w:rsidRDefault="001462ED" w:rsidP="001462ED">
            <w:pPr>
              <w:ind w:left="-96" w:right="-71" w:firstLine="5"/>
              <w:jc w:val="center"/>
              <w:rPr>
                <w:color w:val="000000"/>
                <w:lang w:eastAsia="en-US"/>
              </w:rPr>
            </w:pPr>
            <w:r w:rsidRPr="001462ED">
              <w:rPr>
                <w:color w:val="000000"/>
                <w:lang w:eastAsia="en-US"/>
              </w:rPr>
              <w:t>41,86</w:t>
            </w:r>
          </w:p>
        </w:tc>
        <w:tc>
          <w:tcPr>
            <w:tcW w:w="1085" w:type="dxa"/>
            <w:shd w:val="clear" w:color="auto" w:fill="auto"/>
            <w:vAlign w:val="center"/>
          </w:tcPr>
          <w:p w14:paraId="4F20C855" w14:textId="77777777" w:rsidR="001462ED" w:rsidRPr="001462ED" w:rsidRDefault="001462ED" w:rsidP="001462ED">
            <w:pPr>
              <w:ind w:left="-96" w:right="-86" w:firstLine="5"/>
              <w:jc w:val="center"/>
              <w:rPr>
                <w:color w:val="000000"/>
                <w:lang w:eastAsia="en-US"/>
              </w:rPr>
            </w:pPr>
            <w:r w:rsidRPr="001462ED">
              <w:rPr>
                <w:color w:val="000000"/>
                <w:lang w:eastAsia="en-US"/>
              </w:rPr>
              <w:t>3 933,97</w:t>
            </w:r>
          </w:p>
        </w:tc>
        <w:tc>
          <w:tcPr>
            <w:tcW w:w="1286" w:type="dxa"/>
            <w:shd w:val="clear" w:color="auto" w:fill="auto"/>
            <w:vAlign w:val="center"/>
          </w:tcPr>
          <w:p w14:paraId="37B25127" w14:textId="77777777" w:rsidR="001462ED" w:rsidRPr="001462ED" w:rsidRDefault="001462ED" w:rsidP="001462ED">
            <w:pPr>
              <w:ind w:left="-145" w:right="-146"/>
              <w:jc w:val="center"/>
              <w:rPr>
                <w:lang w:eastAsia="en-US"/>
              </w:rPr>
            </w:pPr>
            <w:r w:rsidRPr="001462ED">
              <w:rPr>
                <w:lang w:eastAsia="en-US"/>
              </w:rPr>
              <w:t>х</w:t>
            </w:r>
          </w:p>
        </w:tc>
        <w:tc>
          <w:tcPr>
            <w:tcW w:w="1156" w:type="dxa"/>
            <w:shd w:val="clear" w:color="auto" w:fill="auto"/>
            <w:vAlign w:val="center"/>
          </w:tcPr>
          <w:p w14:paraId="4EE00AB3" w14:textId="77777777" w:rsidR="001462ED" w:rsidRPr="001462ED" w:rsidRDefault="001462ED" w:rsidP="001462ED">
            <w:pPr>
              <w:ind w:left="-70" w:right="-72"/>
              <w:jc w:val="center"/>
              <w:rPr>
                <w:lang w:eastAsia="en-US"/>
              </w:rPr>
            </w:pPr>
            <w:r w:rsidRPr="001462ED">
              <w:rPr>
                <w:lang w:eastAsia="en-US"/>
              </w:rPr>
              <w:t>х</w:t>
            </w:r>
          </w:p>
        </w:tc>
      </w:tr>
    </w:tbl>
    <w:p w14:paraId="2AA54713" w14:textId="77777777" w:rsidR="001462ED" w:rsidRPr="001462ED" w:rsidRDefault="001462ED" w:rsidP="001462ED">
      <w:pPr>
        <w:tabs>
          <w:tab w:val="left" w:pos="4253"/>
        </w:tabs>
        <w:ind w:left="426" w:right="582" w:firstLine="851"/>
        <w:jc w:val="both"/>
      </w:pPr>
    </w:p>
    <w:p w14:paraId="21A47FB1" w14:textId="77777777" w:rsidR="001462ED" w:rsidRPr="001462ED" w:rsidRDefault="001462ED" w:rsidP="001462ED">
      <w:pPr>
        <w:tabs>
          <w:tab w:val="left" w:pos="4253"/>
        </w:tabs>
        <w:ind w:left="426" w:right="582" w:firstLine="851"/>
        <w:jc w:val="both"/>
      </w:pPr>
    </w:p>
    <w:p w14:paraId="204C2BCE" w14:textId="77777777" w:rsidR="001462ED" w:rsidRDefault="001462ED" w:rsidP="001462ED">
      <w:pPr>
        <w:tabs>
          <w:tab w:val="left" w:pos="4253"/>
        </w:tabs>
        <w:ind w:left="426" w:right="582" w:firstLine="851"/>
        <w:jc w:val="both"/>
        <w:sectPr w:rsidR="001462ED" w:rsidSect="001462ED">
          <w:pgSz w:w="16838" w:h="11906" w:orient="landscape"/>
          <w:pgMar w:top="709" w:right="851" w:bottom="851" w:left="851" w:header="708" w:footer="708" w:gutter="0"/>
          <w:cols w:space="708"/>
          <w:titlePg/>
          <w:docGrid w:linePitch="381"/>
        </w:sectPr>
      </w:pPr>
    </w:p>
    <w:p w14:paraId="3EC37055" w14:textId="77777777" w:rsidR="001462ED" w:rsidRPr="001462ED" w:rsidRDefault="001462ED" w:rsidP="001462ED">
      <w:pPr>
        <w:tabs>
          <w:tab w:val="left" w:pos="4253"/>
        </w:tabs>
        <w:ind w:left="426" w:right="582" w:firstLine="851"/>
        <w:jc w:val="both"/>
      </w:pPr>
    </w:p>
    <w:p w14:paraId="6AB94E35" w14:textId="77777777" w:rsidR="001462ED" w:rsidRPr="001462ED" w:rsidRDefault="001462ED" w:rsidP="001462ED">
      <w:pPr>
        <w:tabs>
          <w:tab w:val="left" w:pos="4253"/>
        </w:tabs>
        <w:ind w:left="426" w:right="582" w:firstLine="851"/>
        <w:jc w:val="both"/>
      </w:pPr>
    </w:p>
    <w:tbl>
      <w:tblPr>
        <w:tblStyle w:val="ae"/>
        <w:tblW w:w="14849" w:type="dxa"/>
        <w:tblInd w:w="562" w:type="dxa"/>
        <w:tblLook w:val="04A0" w:firstRow="1" w:lastRow="0" w:firstColumn="1" w:lastColumn="0" w:noHBand="0" w:noVBand="1"/>
      </w:tblPr>
      <w:tblGrid>
        <w:gridCol w:w="1645"/>
        <w:gridCol w:w="1461"/>
        <w:gridCol w:w="1180"/>
        <w:gridCol w:w="852"/>
        <w:gridCol w:w="852"/>
        <w:gridCol w:w="852"/>
        <w:gridCol w:w="852"/>
        <w:gridCol w:w="852"/>
        <w:gridCol w:w="894"/>
        <w:gridCol w:w="967"/>
        <w:gridCol w:w="1023"/>
        <w:gridCol w:w="1053"/>
        <w:gridCol w:w="1183"/>
        <w:gridCol w:w="1183"/>
      </w:tblGrid>
      <w:tr w:rsidR="001462ED" w:rsidRPr="001462ED" w14:paraId="7A308C27" w14:textId="77777777" w:rsidTr="001462ED">
        <w:trPr>
          <w:trHeight w:val="284"/>
        </w:trPr>
        <w:tc>
          <w:tcPr>
            <w:tcW w:w="1645" w:type="dxa"/>
            <w:vAlign w:val="center"/>
          </w:tcPr>
          <w:p w14:paraId="61FA4595" w14:textId="77777777" w:rsidR="001462ED" w:rsidRPr="001462ED" w:rsidRDefault="001462ED" w:rsidP="001462ED">
            <w:pPr>
              <w:tabs>
                <w:tab w:val="left" w:pos="4253"/>
              </w:tabs>
              <w:ind w:right="-24"/>
              <w:jc w:val="center"/>
            </w:pPr>
            <w:r w:rsidRPr="001462ED">
              <w:rPr>
                <w:color w:val="000000"/>
                <w:lang w:eastAsia="en-US"/>
              </w:rPr>
              <w:t>1</w:t>
            </w:r>
          </w:p>
        </w:tc>
        <w:tc>
          <w:tcPr>
            <w:tcW w:w="1461" w:type="dxa"/>
            <w:vAlign w:val="center"/>
          </w:tcPr>
          <w:p w14:paraId="594C4868" w14:textId="77777777" w:rsidR="001462ED" w:rsidRPr="001462ED" w:rsidRDefault="001462ED" w:rsidP="001462ED">
            <w:pPr>
              <w:tabs>
                <w:tab w:val="left" w:pos="4253"/>
              </w:tabs>
              <w:ind w:right="-24"/>
              <w:jc w:val="center"/>
            </w:pPr>
            <w:r w:rsidRPr="001462ED">
              <w:t>2</w:t>
            </w:r>
          </w:p>
        </w:tc>
        <w:tc>
          <w:tcPr>
            <w:tcW w:w="1180" w:type="dxa"/>
            <w:vAlign w:val="center"/>
          </w:tcPr>
          <w:p w14:paraId="5E82B178" w14:textId="77777777" w:rsidR="001462ED" w:rsidRPr="001462ED" w:rsidRDefault="001462ED" w:rsidP="001462ED">
            <w:pPr>
              <w:tabs>
                <w:tab w:val="left" w:pos="4253"/>
              </w:tabs>
              <w:ind w:right="-24"/>
              <w:jc w:val="center"/>
            </w:pPr>
            <w:r w:rsidRPr="001462ED">
              <w:t>3</w:t>
            </w:r>
          </w:p>
        </w:tc>
        <w:tc>
          <w:tcPr>
            <w:tcW w:w="852" w:type="dxa"/>
            <w:vAlign w:val="center"/>
          </w:tcPr>
          <w:p w14:paraId="56DF33D1" w14:textId="77777777" w:rsidR="001462ED" w:rsidRPr="001462ED" w:rsidRDefault="001462ED" w:rsidP="001462ED">
            <w:pPr>
              <w:tabs>
                <w:tab w:val="left" w:pos="4253"/>
              </w:tabs>
              <w:ind w:right="-24"/>
              <w:jc w:val="center"/>
            </w:pPr>
            <w:r w:rsidRPr="001462ED">
              <w:t>4</w:t>
            </w:r>
          </w:p>
        </w:tc>
        <w:tc>
          <w:tcPr>
            <w:tcW w:w="852" w:type="dxa"/>
            <w:vAlign w:val="center"/>
          </w:tcPr>
          <w:p w14:paraId="4BD3AFFE" w14:textId="77777777" w:rsidR="001462ED" w:rsidRPr="001462ED" w:rsidRDefault="001462ED" w:rsidP="001462ED">
            <w:pPr>
              <w:tabs>
                <w:tab w:val="left" w:pos="4253"/>
              </w:tabs>
              <w:ind w:right="-24"/>
              <w:jc w:val="center"/>
            </w:pPr>
            <w:r w:rsidRPr="001462ED">
              <w:t>5</w:t>
            </w:r>
          </w:p>
        </w:tc>
        <w:tc>
          <w:tcPr>
            <w:tcW w:w="852" w:type="dxa"/>
            <w:vAlign w:val="center"/>
          </w:tcPr>
          <w:p w14:paraId="13137FAA" w14:textId="77777777" w:rsidR="001462ED" w:rsidRPr="001462ED" w:rsidRDefault="001462ED" w:rsidP="001462ED">
            <w:pPr>
              <w:tabs>
                <w:tab w:val="left" w:pos="4253"/>
              </w:tabs>
              <w:ind w:right="-24"/>
              <w:jc w:val="center"/>
            </w:pPr>
            <w:r w:rsidRPr="001462ED">
              <w:t>6</w:t>
            </w:r>
          </w:p>
        </w:tc>
        <w:tc>
          <w:tcPr>
            <w:tcW w:w="852" w:type="dxa"/>
            <w:vAlign w:val="center"/>
          </w:tcPr>
          <w:p w14:paraId="6E154ECF" w14:textId="77777777" w:rsidR="001462ED" w:rsidRPr="001462ED" w:rsidRDefault="001462ED" w:rsidP="001462ED">
            <w:pPr>
              <w:tabs>
                <w:tab w:val="left" w:pos="4253"/>
              </w:tabs>
              <w:ind w:right="-24"/>
              <w:jc w:val="center"/>
            </w:pPr>
            <w:r w:rsidRPr="001462ED">
              <w:t>7</w:t>
            </w:r>
          </w:p>
        </w:tc>
        <w:tc>
          <w:tcPr>
            <w:tcW w:w="852" w:type="dxa"/>
            <w:vAlign w:val="center"/>
          </w:tcPr>
          <w:p w14:paraId="427D41ED" w14:textId="77777777" w:rsidR="001462ED" w:rsidRPr="001462ED" w:rsidRDefault="001462ED" w:rsidP="001462ED">
            <w:pPr>
              <w:tabs>
                <w:tab w:val="left" w:pos="4253"/>
              </w:tabs>
              <w:ind w:right="-24"/>
              <w:jc w:val="center"/>
            </w:pPr>
            <w:r w:rsidRPr="001462ED">
              <w:t>8</w:t>
            </w:r>
          </w:p>
        </w:tc>
        <w:tc>
          <w:tcPr>
            <w:tcW w:w="894" w:type="dxa"/>
            <w:vAlign w:val="center"/>
          </w:tcPr>
          <w:p w14:paraId="5A56FC22" w14:textId="77777777" w:rsidR="001462ED" w:rsidRPr="001462ED" w:rsidRDefault="001462ED" w:rsidP="001462ED">
            <w:pPr>
              <w:tabs>
                <w:tab w:val="left" w:pos="4253"/>
              </w:tabs>
              <w:ind w:right="-24"/>
              <w:jc w:val="center"/>
            </w:pPr>
            <w:r w:rsidRPr="001462ED">
              <w:t>9</w:t>
            </w:r>
          </w:p>
        </w:tc>
        <w:tc>
          <w:tcPr>
            <w:tcW w:w="967" w:type="dxa"/>
            <w:vAlign w:val="center"/>
          </w:tcPr>
          <w:p w14:paraId="561398CA" w14:textId="77777777" w:rsidR="001462ED" w:rsidRPr="001462ED" w:rsidRDefault="001462ED" w:rsidP="001462ED">
            <w:pPr>
              <w:tabs>
                <w:tab w:val="left" w:pos="4253"/>
              </w:tabs>
              <w:ind w:right="-24"/>
              <w:jc w:val="center"/>
            </w:pPr>
            <w:r w:rsidRPr="001462ED">
              <w:t>10</w:t>
            </w:r>
          </w:p>
        </w:tc>
        <w:tc>
          <w:tcPr>
            <w:tcW w:w="1023" w:type="dxa"/>
          </w:tcPr>
          <w:p w14:paraId="48D96190" w14:textId="77777777" w:rsidR="001462ED" w:rsidRPr="001462ED" w:rsidRDefault="001462ED" w:rsidP="001462ED">
            <w:pPr>
              <w:ind w:right="-24"/>
              <w:jc w:val="center"/>
            </w:pPr>
            <w:r w:rsidRPr="001462ED">
              <w:t>11</w:t>
            </w:r>
          </w:p>
        </w:tc>
        <w:tc>
          <w:tcPr>
            <w:tcW w:w="1053" w:type="dxa"/>
            <w:vAlign w:val="center"/>
          </w:tcPr>
          <w:p w14:paraId="5680A588" w14:textId="77777777" w:rsidR="001462ED" w:rsidRPr="001462ED" w:rsidRDefault="001462ED" w:rsidP="001462ED">
            <w:pPr>
              <w:ind w:right="-24"/>
              <w:jc w:val="center"/>
            </w:pPr>
            <w:r w:rsidRPr="001462ED">
              <w:t>12</w:t>
            </w:r>
          </w:p>
        </w:tc>
        <w:tc>
          <w:tcPr>
            <w:tcW w:w="1183" w:type="dxa"/>
            <w:vAlign w:val="center"/>
          </w:tcPr>
          <w:p w14:paraId="205B328B" w14:textId="77777777" w:rsidR="001462ED" w:rsidRPr="001462ED" w:rsidRDefault="001462ED" w:rsidP="001462ED">
            <w:pPr>
              <w:ind w:right="-24"/>
              <w:jc w:val="center"/>
              <w:rPr>
                <w:lang w:eastAsia="en-US"/>
              </w:rPr>
            </w:pPr>
            <w:r w:rsidRPr="001462ED">
              <w:rPr>
                <w:lang w:eastAsia="en-US"/>
              </w:rPr>
              <w:t>13</w:t>
            </w:r>
          </w:p>
        </w:tc>
        <w:tc>
          <w:tcPr>
            <w:tcW w:w="1183" w:type="dxa"/>
            <w:vAlign w:val="center"/>
          </w:tcPr>
          <w:p w14:paraId="65AEB3B1" w14:textId="77777777" w:rsidR="001462ED" w:rsidRPr="001462ED" w:rsidRDefault="001462ED" w:rsidP="001462ED">
            <w:pPr>
              <w:ind w:right="-24"/>
              <w:jc w:val="center"/>
              <w:rPr>
                <w:lang w:eastAsia="en-US"/>
              </w:rPr>
            </w:pPr>
            <w:r w:rsidRPr="001462ED">
              <w:rPr>
                <w:lang w:eastAsia="en-US"/>
              </w:rPr>
              <w:t>14</w:t>
            </w:r>
          </w:p>
        </w:tc>
      </w:tr>
      <w:tr w:rsidR="001462ED" w:rsidRPr="001462ED" w14:paraId="0982051B" w14:textId="77777777" w:rsidTr="001462ED">
        <w:trPr>
          <w:trHeight w:val="284"/>
        </w:trPr>
        <w:tc>
          <w:tcPr>
            <w:tcW w:w="1645" w:type="dxa"/>
            <w:vMerge w:val="restart"/>
            <w:vAlign w:val="center"/>
          </w:tcPr>
          <w:p w14:paraId="337DA1DD" w14:textId="77777777" w:rsidR="001462ED" w:rsidRPr="001462ED" w:rsidRDefault="001462ED" w:rsidP="001462ED">
            <w:pPr>
              <w:tabs>
                <w:tab w:val="left" w:pos="4253"/>
              </w:tabs>
              <w:ind w:right="582"/>
              <w:jc w:val="both"/>
              <w:rPr>
                <w:color w:val="000000"/>
                <w:lang w:eastAsia="en-US"/>
              </w:rPr>
            </w:pPr>
          </w:p>
        </w:tc>
        <w:tc>
          <w:tcPr>
            <w:tcW w:w="1461" w:type="dxa"/>
            <w:vAlign w:val="center"/>
          </w:tcPr>
          <w:p w14:paraId="75B77220" w14:textId="77777777" w:rsidR="001462ED" w:rsidRPr="001462ED" w:rsidRDefault="001462ED" w:rsidP="001462ED">
            <w:pPr>
              <w:ind w:left="-96" w:right="-72" w:firstLine="5"/>
              <w:jc w:val="center"/>
            </w:pPr>
            <w:r w:rsidRPr="001462ED">
              <w:t>с 01.01.2025</w:t>
            </w:r>
          </w:p>
        </w:tc>
        <w:tc>
          <w:tcPr>
            <w:tcW w:w="1180" w:type="dxa"/>
            <w:vAlign w:val="center"/>
          </w:tcPr>
          <w:p w14:paraId="19A22379" w14:textId="77777777" w:rsidR="001462ED" w:rsidRPr="001462ED" w:rsidRDefault="001462ED" w:rsidP="001462ED">
            <w:pPr>
              <w:ind w:left="-96" w:right="-72" w:firstLine="5"/>
              <w:jc w:val="center"/>
            </w:pPr>
            <w:r w:rsidRPr="001462ED">
              <w:t>379,36</w:t>
            </w:r>
          </w:p>
        </w:tc>
        <w:tc>
          <w:tcPr>
            <w:tcW w:w="852" w:type="dxa"/>
            <w:vAlign w:val="center"/>
          </w:tcPr>
          <w:p w14:paraId="7C379785" w14:textId="77777777" w:rsidR="001462ED" w:rsidRPr="001462ED" w:rsidRDefault="001462ED" w:rsidP="001462ED">
            <w:pPr>
              <w:ind w:left="-96" w:right="-72" w:firstLine="5"/>
              <w:jc w:val="center"/>
            </w:pPr>
            <w:r w:rsidRPr="001462ED">
              <w:t>352,88</w:t>
            </w:r>
          </w:p>
        </w:tc>
        <w:tc>
          <w:tcPr>
            <w:tcW w:w="852" w:type="dxa"/>
            <w:vAlign w:val="center"/>
          </w:tcPr>
          <w:p w14:paraId="7BBCBCDA" w14:textId="77777777" w:rsidR="001462ED" w:rsidRPr="001462ED" w:rsidRDefault="001462ED" w:rsidP="001462ED">
            <w:pPr>
              <w:ind w:left="-96" w:right="-72" w:firstLine="5"/>
              <w:jc w:val="center"/>
            </w:pPr>
            <w:r w:rsidRPr="001462ED">
              <w:t>405,83</w:t>
            </w:r>
          </w:p>
        </w:tc>
        <w:tc>
          <w:tcPr>
            <w:tcW w:w="852" w:type="dxa"/>
            <w:vAlign w:val="center"/>
          </w:tcPr>
          <w:p w14:paraId="12A5FAFF" w14:textId="77777777" w:rsidR="001462ED" w:rsidRPr="001462ED" w:rsidRDefault="001462ED" w:rsidP="001462ED">
            <w:pPr>
              <w:ind w:left="-96" w:right="-72" w:firstLine="5"/>
              <w:jc w:val="center"/>
            </w:pPr>
            <w:r w:rsidRPr="001462ED">
              <w:t>379,36</w:t>
            </w:r>
          </w:p>
        </w:tc>
        <w:tc>
          <w:tcPr>
            <w:tcW w:w="852" w:type="dxa"/>
            <w:vAlign w:val="center"/>
          </w:tcPr>
          <w:p w14:paraId="049ACF99" w14:textId="77777777" w:rsidR="001462ED" w:rsidRPr="001462ED" w:rsidRDefault="001462ED" w:rsidP="001462ED">
            <w:pPr>
              <w:ind w:left="-96" w:right="-72" w:firstLine="5"/>
              <w:jc w:val="center"/>
            </w:pPr>
            <w:r w:rsidRPr="001462ED">
              <w:t>316,13</w:t>
            </w:r>
          </w:p>
        </w:tc>
        <w:tc>
          <w:tcPr>
            <w:tcW w:w="852" w:type="dxa"/>
            <w:vAlign w:val="center"/>
          </w:tcPr>
          <w:p w14:paraId="421AD495" w14:textId="77777777" w:rsidR="001462ED" w:rsidRPr="001462ED" w:rsidRDefault="001462ED" w:rsidP="001462ED">
            <w:pPr>
              <w:ind w:left="-96" w:right="-72" w:firstLine="5"/>
              <w:jc w:val="center"/>
            </w:pPr>
            <w:r w:rsidRPr="001462ED">
              <w:t>294,07</w:t>
            </w:r>
          </w:p>
        </w:tc>
        <w:tc>
          <w:tcPr>
            <w:tcW w:w="894" w:type="dxa"/>
            <w:vAlign w:val="center"/>
          </w:tcPr>
          <w:p w14:paraId="1A5A3438" w14:textId="77777777" w:rsidR="001462ED" w:rsidRPr="001462ED" w:rsidRDefault="001462ED" w:rsidP="001462ED">
            <w:pPr>
              <w:ind w:left="-96" w:right="-72" w:firstLine="5"/>
              <w:jc w:val="center"/>
            </w:pPr>
            <w:r w:rsidRPr="001462ED">
              <w:t>338,19</w:t>
            </w:r>
          </w:p>
        </w:tc>
        <w:tc>
          <w:tcPr>
            <w:tcW w:w="967" w:type="dxa"/>
            <w:vAlign w:val="center"/>
          </w:tcPr>
          <w:p w14:paraId="119204E4" w14:textId="77777777" w:rsidR="001462ED" w:rsidRPr="001462ED" w:rsidRDefault="001462ED" w:rsidP="001462ED">
            <w:pPr>
              <w:ind w:left="-96" w:right="-72" w:firstLine="5"/>
              <w:jc w:val="center"/>
            </w:pPr>
            <w:r w:rsidRPr="001462ED">
              <w:t>316,13</w:t>
            </w:r>
          </w:p>
        </w:tc>
        <w:tc>
          <w:tcPr>
            <w:tcW w:w="1023" w:type="dxa"/>
            <w:vAlign w:val="center"/>
          </w:tcPr>
          <w:p w14:paraId="29D24950" w14:textId="77777777" w:rsidR="001462ED" w:rsidRPr="001462ED" w:rsidRDefault="001462ED" w:rsidP="001462ED">
            <w:pPr>
              <w:ind w:left="-96" w:right="-72" w:firstLine="5"/>
              <w:jc w:val="center"/>
            </w:pPr>
            <w:r w:rsidRPr="001462ED">
              <w:t>41,86</w:t>
            </w:r>
          </w:p>
        </w:tc>
        <w:tc>
          <w:tcPr>
            <w:tcW w:w="1053" w:type="dxa"/>
            <w:vAlign w:val="center"/>
          </w:tcPr>
          <w:p w14:paraId="03535B88" w14:textId="77777777" w:rsidR="001462ED" w:rsidRPr="001462ED" w:rsidRDefault="001462ED" w:rsidP="001462ED">
            <w:pPr>
              <w:ind w:left="-96" w:right="-72" w:firstLine="5"/>
              <w:jc w:val="center"/>
            </w:pPr>
            <w:r w:rsidRPr="001462ED">
              <w:t>4 325,98</w:t>
            </w:r>
          </w:p>
        </w:tc>
        <w:tc>
          <w:tcPr>
            <w:tcW w:w="1183" w:type="dxa"/>
            <w:vAlign w:val="center"/>
          </w:tcPr>
          <w:p w14:paraId="2FEB1F3D" w14:textId="77777777" w:rsidR="001462ED" w:rsidRPr="001462ED" w:rsidRDefault="001462ED" w:rsidP="001462ED">
            <w:pPr>
              <w:ind w:right="-82"/>
              <w:jc w:val="center"/>
            </w:pPr>
            <w:r w:rsidRPr="001462ED">
              <w:rPr>
                <w:lang w:eastAsia="en-US"/>
              </w:rPr>
              <w:t>х</w:t>
            </w:r>
          </w:p>
        </w:tc>
        <w:tc>
          <w:tcPr>
            <w:tcW w:w="1183" w:type="dxa"/>
            <w:vAlign w:val="center"/>
          </w:tcPr>
          <w:p w14:paraId="6A1A2ECB" w14:textId="77777777" w:rsidR="001462ED" w:rsidRPr="001462ED" w:rsidRDefault="001462ED" w:rsidP="001462ED">
            <w:pPr>
              <w:ind w:right="-82"/>
              <w:jc w:val="center"/>
            </w:pPr>
            <w:r w:rsidRPr="001462ED">
              <w:rPr>
                <w:lang w:eastAsia="en-US"/>
              </w:rPr>
              <w:t>х</w:t>
            </w:r>
          </w:p>
        </w:tc>
      </w:tr>
      <w:tr w:rsidR="001462ED" w:rsidRPr="001462ED" w14:paraId="090F4181" w14:textId="77777777" w:rsidTr="001462ED">
        <w:trPr>
          <w:trHeight w:val="151"/>
        </w:trPr>
        <w:tc>
          <w:tcPr>
            <w:tcW w:w="1645" w:type="dxa"/>
            <w:vMerge/>
          </w:tcPr>
          <w:p w14:paraId="5C0A8ABD" w14:textId="77777777" w:rsidR="001462ED" w:rsidRPr="001462ED" w:rsidRDefault="001462ED" w:rsidP="001462ED">
            <w:pPr>
              <w:tabs>
                <w:tab w:val="left" w:pos="4253"/>
              </w:tabs>
              <w:ind w:right="582"/>
              <w:jc w:val="both"/>
            </w:pPr>
          </w:p>
        </w:tc>
        <w:tc>
          <w:tcPr>
            <w:tcW w:w="1461" w:type="dxa"/>
            <w:vAlign w:val="center"/>
          </w:tcPr>
          <w:p w14:paraId="1B795BC4" w14:textId="77777777" w:rsidR="001462ED" w:rsidRPr="001462ED" w:rsidRDefault="001462ED" w:rsidP="001462ED">
            <w:pPr>
              <w:ind w:left="-96" w:right="-72" w:firstLine="5"/>
              <w:jc w:val="center"/>
            </w:pPr>
            <w:r w:rsidRPr="001462ED">
              <w:t>с 01.07.2025</w:t>
            </w:r>
          </w:p>
        </w:tc>
        <w:tc>
          <w:tcPr>
            <w:tcW w:w="1180" w:type="dxa"/>
            <w:vAlign w:val="center"/>
          </w:tcPr>
          <w:p w14:paraId="19C21F49" w14:textId="77777777" w:rsidR="001462ED" w:rsidRPr="001462ED" w:rsidRDefault="001462ED" w:rsidP="001462ED">
            <w:pPr>
              <w:ind w:left="-96" w:right="-72" w:firstLine="5"/>
              <w:jc w:val="center"/>
            </w:pPr>
            <w:r w:rsidRPr="001462ED">
              <w:t>396,19</w:t>
            </w:r>
          </w:p>
        </w:tc>
        <w:tc>
          <w:tcPr>
            <w:tcW w:w="852" w:type="dxa"/>
            <w:vAlign w:val="center"/>
          </w:tcPr>
          <w:p w14:paraId="4736E605" w14:textId="77777777" w:rsidR="001462ED" w:rsidRPr="001462ED" w:rsidRDefault="001462ED" w:rsidP="001462ED">
            <w:pPr>
              <w:ind w:left="-96" w:right="-72" w:firstLine="5"/>
              <w:jc w:val="center"/>
            </w:pPr>
            <w:r w:rsidRPr="001462ED">
              <w:t>368,60</w:t>
            </w:r>
          </w:p>
        </w:tc>
        <w:tc>
          <w:tcPr>
            <w:tcW w:w="852" w:type="dxa"/>
            <w:vAlign w:val="center"/>
          </w:tcPr>
          <w:p w14:paraId="202337FE" w14:textId="77777777" w:rsidR="001462ED" w:rsidRPr="001462ED" w:rsidRDefault="001462ED" w:rsidP="001462ED">
            <w:pPr>
              <w:ind w:left="-96" w:right="-72" w:firstLine="5"/>
              <w:jc w:val="center"/>
            </w:pPr>
            <w:r w:rsidRPr="001462ED">
              <w:t>423,78</w:t>
            </w:r>
          </w:p>
        </w:tc>
        <w:tc>
          <w:tcPr>
            <w:tcW w:w="852" w:type="dxa"/>
            <w:vAlign w:val="center"/>
          </w:tcPr>
          <w:p w14:paraId="0227CD84" w14:textId="77777777" w:rsidR="001462ED" w:rsidRPr="001462ED" w:rsidRDefault="001462ED" w:rsidP="001462ED">
            <w:pPr>
              <w:ind w:left="-96" w:right="-72" w:firstLine="5"/>
              <w:jc w:val="center"/>
            </w:pPr>
            <w:r w:rsidRPr="001462ED">
              <w:t>396,19</w:t>
            </w:r>
          </w:p>
        </w:tc>
        <w:tc>
          <w:tcPr>
            <w:tcW w:w="852" w:type="dxa"/>
            <w:vAlign w:val="center"/>
          </w:tcPr>
          <w:p w14:paraId="4C03E3F2" w14:textId="77777777" w:rsidR="001462ED" w:rsidRPr="001462ED" w:rsidRDefault="001462ED" w:rsidP="001462ED">
            <w:pPr>
              <w:ind w:left="-96" w:right="-72" w:firstLine="5"/>
              <w:jc w:val="center"/>
            </w:pPr>
            <w:r w:rsidRPr="001462ED">
              <w:t>330,16</w:t>
            </w:r>
          </w:p>
        </w:tc>
        <w:tc>
          <w:tcPr>
            <w:tcW w:w="852" w:type="dxa"/>
            <w:vAlign w:val="center"/>
          </w:tcPr>
          <w:p w14:paraId="4C4C8E16" w14:textId="77777777" w:rsidR="001462ED" w:rsidRPr="001462ED" w:rsidRDefault="001462ED" w:rsidP="001462ED">
            <w:pPr>
              <w:ind w:left="-96" w:right="-72" w:firstLine="5"/>
              <w:jc w:val="center"/>
            </w:pPr>
            <w:r w:rsidRPr="001462ED">
              <w:t>307,17</w:t>
            </w:r>
          </w:p>
        </w:tc>
        <w:tc>
          <w:tcPr>
            <w:tcW w:w="894" w:type="dxa"/>
            <w:vAlign w:val="center"/>
          </w:tcPr>
          <w:p w14:paraId="2FF3C44D" w14:textId="77777777" w:rsidR="001462ED" w:rsidRPr="001462ED" w:rsidRDefault="001462ED" w:rsidP="001462ED">
            <w:pPr>
              <w:ind w:left="-96" w:right="-72" w:firstLine="5"/>
              <w:jc w:val="center"/>
            </w:pPr>
            <w:r w:rsidRPr="001462ED">
              <w:t>353,15</w:t>
            </w:r>
          </w:p>
        </w:tc>
        <w:tc>
          <w:tcPr>
            <w:tcW w:w="967" w:type="dxa"/>
            <w:vAlign w:val="center"/>
          </w:tcPr>
          <w:p w14:paraId="35BE7D70" w14:textId="77777777" w:rsidR="001462ED" w:rsidRPr="001462ED" w:rsidRDefault="001462ED" w:rsidP="001462ED">
            <w:pPr>
              <w:ind w:left="-96" w:right="-72" w:firstLine="5"/>
              <w:jc w:val="center"/>
            </w:pPr>
            <w:r w:rsidRPr="001462ED">
              <w:t>330,16</w:t>
            </w:r>
          </w:p>
        </w:tc>
        <w:tc>
          <w:tcPr>
            <w:tcW w:w="1023" w:type="dxa"/>
            <w:vAlign w:val="center"/>
          </w:tcPr>
          <w:p w14:paraId="67DF05C1" w14:textId="77777777" w:rsidR="001462ED" w:rsidRPr="001462ED" w:rsidRDefault="001462ED" w:rsidP="001462ED">
            <w:pPr>
              <w:ind w:left="-96" w:right="-72" w:firstLine="5"/>
              <w:jc w:val="center"/>
            </w:pPr>
            <w:r w:rsidRPr="001462ED">
              <w:t>44,38</w:t>
            </w:r>
          </w:p>
        </w:tc>
        <w:tc>
          <w:tcPr>
            <w:tcW w:w="1053" w:type="dxa"/>
            <w:vAlign w:val="center"/>
          </w:tcPr>
          <w:p w14:paraId="71ECB5AC" w14:textId="77777777" w:rsidR="001462ED" w:rsidRPr="001462ED" w:rsidRDefault="001462ED" w:rsidP="001462ED">
            <w:pPr>
              <w:ind w:left="-96" w:right="-72" w:firstLine="5"/>
              <w:jc w:val="center"/>
            </w:pPr>
            <w:r w:rsidRPr="001462ED">
              <w:t>4 507,67</w:t>
            </w:r>
          </w:p>
        </w:tc>
        <w:tc>
          <w:tcPr>
            <w:tcW w:w="1183" w:type="dxa"/>
            <w:vAlign w:val="center"/>
          </w:tcPr>
          <w:p w14:paraId="21026B4B" w14:textId="77777777" w:rsidR="001462ED" w:rsidRPr="001462ED" w:rsidRDefault="001462ED" w:rsidP="001462ED">
            <w:pPr>
              <w:tabs>
                <w:tab w:val="left" w:pos="4253"/>
              </w:tabs>
              <w:ind w:right="-82"/>
              <w:jc w:val="center"/>
            </w:pPr>
            <w:r w:rsidRPr="001462ED">
              <w:rPr>
                <w:lang w:eastAsia="en-US"/>
              </w:rPr>
              <w:t>х</w:t>
            </w:r>
          </w:p>
        </w:tc>
        <w:tc>
          <w:tcPr>
            <w:tcW w:w="1183" w:type="dxa"/>
            <w:vAlign w:val="center"/>
          </w:tcPr>
          <w:p w14:paraId="74DACD9F" w14:textId="77777777" w:rsidR="001462ED" w:rsidRPr="001462ED" w:rsidRDefault="001462ED" w:rsidP="001462ED">
            <w:pPr>
              <w:tabs>
                <w:tab w:val="left" w:pos="4253"/>
              </w:tabs>
              <w:ind w:right="-82"/>
              <w:jc w:val="center"/>
            </w:pPr>
            <w:r w:rsidRPr="001462ED">
              <w:rPr>
                <w:lang w:eastAsia="en-US"/>
              </w:rPr>
              <w:t>х</w:t>
            </w:r>
          </w:p>
        </w:tc>
      </w:tr>
      <w:tr w:rsidR="001462ED" w:rsidRPr="001462ED" w14:paraId="4C664B37" w14:textId="77777777" w:rsidTr="001462ED">
        <w:trPr>
          <w:trHeight w:val="151"/>
        </w:trPr>
        <w:tc>
          <w:tcPr>
            <w:tcW w:w="1645" w:type="dxa"/>
            <w:vMerge/>
          </w:tcPr>
          <w:p w14:paraId="2950A557" w14:textId="77777777" w:rsidR="001462ED" w:rsidRPr="001462ED" w:rsidRDefault="001462ED" w:rsidP="001462ED">
            <w:pPr>
              <w:tabs>
                <w:tab w:val="left" w:pos="4253"/>
              </w:tabs>
              <w:ind w:right="582"/>
              <w:jc w:val="both"/>
            </w:pPr>
          </w:p>
        </w:tc>
        <w:tc>
          <w:tcPr>
            <w:tcW w:w="1461" w:type="dxa"/>
            <w:vAlign w:val="center"/>
          </w:tcPr>
          <w:p w14:paraId="15E3CC48" w14:textId="77777777" w:rsidR="001462ED" w:rsidRPr="001462ED" w:rsidRDefault="001462ED" w:rsidP="001462ED">
            <w:pPr>
              <w:ind w:left="-96" w:right="-72" w:firstLine="5"/>
              <w:jc w:val="center"/>
            </w:pPr>
            <w:r w:rsidRPr="001462ED">
              <w:t>с 01.01.2026</w:t>
            </w:r>
          </w:p>
        </w:tc>
        <w:tc>
          <w:tcPr>
            <w:tcW w:w="1180" w:type="dxa"/>
            <w:vAlign w:val="center"/>
          </w:tcPr>
          <w:p w14:paraId="5F20992E" w14:textId="77777777" w:rsidR="001462ED" w:rsidRPr="001462ED" w:rsidRDefault="001462ED" w:rsidP="001462ED">
            <w:pPr>
              <w:ind w:left="-96" w:right="-72" w:firstLine="5"/>
              <w:jc w:val="center"/>
            </w:pPr>
            <w:r w:rsidRPr="001462ED">
              <w:t>396,19</w:t>
            </w:r>
          </w:p>
        </w:tc>
        <w:tc>
          <w:tcPr>
            <w:tcW w:w="852" w:type="dxa"/>
            <w:vAlign w:val="center"/>
          </w:tcPr>
          <w:p w14:paraId="00A16E4E" w14:textId="77777777" w:rsidR="001462ED" w:rsidRPr="001462ED" w:rsidRDefault="001462ED" w:rsidP="001462ED">
            <w:pPr>
              <w:ind w:left="-96" w:right="-72" w:firstLine="5"/>
              <w:jc w:val="center"/>
            </w:pPr>
            <w:r w:rsidRPr="001462ED">
              <w:t>368,60</w:t>
            </w:r>
          </w:p>
        </w:tc>
        <w:tc>
          <w:tcPr>
            <w:tcW w:w="852" w:type="dxa"/>
            <w:vAlign w:val="center"/>
          </w:tcPr>
          <w:p w14:paraId="4C114BBA" w14:textId="77777777" w:rsidR="001462ED" w:rsidRPr="001462ED" w:rsidRDefault="001462ED" w:rsidP="001462ED">
            <w:pPr>
              <w:ind w:left="-96" w:right="-72" w:firstLine="5"/>
              <w:jc w:val="center"/>
            </w:pPr>
            <w:r w:rsidRPr="001462ED">
              <w:t>423,78</w:t>
            </w:r>
          </w:p>
        </w:tc>
        <w:tc>
          <w:tcPr>
            <w:tcW w:w="852" w:type="dxa"/>
            <w:vAlign w:val="center"/>
          </w:tcPr>
          <w:p w14:paraId="4E92EA8C" w14:textId="77777777" w:rsidR="001462ED" w:rsidRPr="001462ED" w:rsidRDefault="001462ED" w:rsidP="001462ED">
            <w:pPr>
              <w:ind w:left="-96" w:right="-72" w:firstLine="5"/>
              <w:jc w:val="center"/>
            </w:pPr>
            <w:r w:rsidRPr="001462ED">
              <w:t>396,19</w:t>
            </w:r>
          </w:p>
        </w:tc>
        <w:tc>
          <w:tcPr>
            <w:tcW w:w="852" w:type="dxa"/>
            <w:vAlign w:val="center"/>
          </w:tcPr>
          <w:p w14:paraId="753CE934" w14:textId="77777777" w:rsidR="001462ED" w:rsidRPr="001462ED" w:rsidRDefault="001462ED" w:rsidP="001462ED">
            <w:pPr>
              <w:ind w:left="-96" w:right="-72" w:firstLine="5"/>
              <w:jc w:val="center"/>
            </w:pPr>
            <w:r w:rsidRPr="001462ED">
              <w:t>330,16</w:t>
            </w:r>
          </w:p>
        </w:tc>
        <w:tc>
          <w:tcPr>
            <w:tcW w:w="852" w:type="dxa"/>
            <w:vAlign w:val="center"/>
          </w:tcPr>
          <w:p w14:paraId="3CCB62C2" w14:textId="77777777" w:rsidR="001462ED" w:rsidRPr="001462ED" w:rsidRDefault="001462ED" w:rsidP="001462ED">
            <w:pPr>
              <w:ind w:left="-96" w:right="-72" w:firstLine="5"/>
              <w:jc w:val="center"/>
            </w:pPr>
            <w:r w:rsidRPr="001462ED">
              <w:t>307,17</w:t>
            </w:r>
          </w:p>
        </w:tc>
        <w:tc>
          <w:tcPr>
            <w:tcW w:w="894" w:type="dxa"/>
            <w:vAlign w:val="center"/>
          </w:tcPr>
          <w:p w14:paraId="6198717C" w14:textId="77777777" w:rsidR="001462ED" w:rsidRPr="001462ED" w:rsidRDefault="001462ED" w:rsidP="001462ED">
            <w:pPr>
              <w:ind w:left="-96" w:right="-72" w:firstLine="5"/>
              <w:jc w:val="center"/>
            </w:pPr>
            <w:r w:rsidRPr="001462ED">
              <w:t>353,15</w:t>
            </w:r>
          </w:p>
        </w:tc>
        <w:tc>
          <w:tcPr>
            <w:tcW w:w="967" w:type="dxa"/>
            <w:vAlign w:val="center"/>
          </w:tcPr>
          <w:p w14:paraId="3046870D" w14:textId="77777777" w:rsidR="001462ED" w:rsidRPr="001462ED" w:rsidRDefault="001462ED" w:rsidP="001462ED">
            <w:pPr>
              <w:ind w:left="-96" w:right="-72" w:firstLine="5"/>
              <w:jc w:val="center"/>
            </w:pPr>
            <w:r w:rsidRPr="001462ED">
              <w:t>330,16</w:t>
            </w:r>
          </w:p>
        </w:tc>
        <w:tc>
          <w:tcPr>
            <w:tcW w:w="1023" w:type="dxa"/>
            <w:vAlign w:val="center"/>
          </w:tcPr>
          <w:p w14:paraId="1CB7D1DF" w14:textId="77777777" w:rsidR="001462ED" w:rsidRPr="001462ED" w:rsidRDefault="001462ED" w:rsidP="001462ED">
            <w:pPr>
              <w:ind w:left="-96" w:right="-72" w:firstLine="5"/>
              <w:jc w:val="center"/>
            </w:pPr>
            <w:r w:rsidRPr="001462ED">
              <w:t>44,38</w:t>
            </w:r>
          </w:p>
        </w:tc>
        <w:tc>
          <w:tcPr>
            <w:tcW w:w="1053" w:type="dxa"/>
            <w:vAlign w:val="center"/>
          </w:tcPr>
          <w:p w14:paraId="52FB0AD0" w14:textId="77777777" w:rsidR="001462ED" w:rsidRPr="001462ED" w:rsidRDefault="001462ED" w:rsidP="001462ED">
            <w:pPr>
              <w:ind w:left="-96" w:right="-72" w:firstLine="5"/>
              <w:jc w:val="center"/>
            </w:pPr>
            <w:r w:rsidRPr="001462ED">
              <w:t>4 507,67</w:t>
            </w:r>
          </w:p>
        </w:tc>
        <w:tc>
          <w:tcPr>
            <w:tcW w:w="1183" w:type="dxa"/>
            <w:vAlign w:val="center"/>
          </w:tcPr>
          <w:p w14:paraId="03DAAD40" w14:textId="77777777" w:rsidR="001462ED" w:rsidRPr="001462ED" w:rsidRDefault="001462ED" w:rsidP="001462ED">
            <w:pPr>
              <w:tabs>
                <w:tab w:val="left" w:pos="4253"/>
              </w:tabs>
              <w:ind w:right="-82"/>
              <w:jc w:val="center"/>
            </w:pPr>
            <w:r w:rsidRPr="001462ED">
              <w:rPr>
                <w:lang w:eastAsia="en-US"/>
              </w:rPr>
              <w:t>х</w:t>
            </w:r>
          </w:p>
        </w:tc>
        <w:tc>
          <w:tcPr>
            <w:tcW w:w="1183" w:type="dxa"/>
            <w:vAlign w:val="center"/>
          </w:tcPr>
          <w:p w14:paraId="77352200" w14:textId="77777777" w:rsidR="001462ED" w:rsidRPr="001462ED" w:rsidRDefault="001462ED" w:rsidP="001462ED">
            <w:pPr>
              <w:tabs>
                <w:tab w:val="left" w:pos="4253"/>
              </w:tabs>
              <w:ind w:right="-82"/>
              <w:jc w:val="center"/>
            </w:pPr>
            <w:r w:rsidRPr="001462ED">
              <w:rPr>
                <w:lang w:eastAsia="en-US"/>
              </w:rPr>
              <w:t>х</w:t>
            </w:r>
          </w:p>
        </w:tc>
      </w:tr>
      <w:tr w:rsidR="001462ED" w:rsidRPr="001462ED" w14:paraId="63E7B721" w14:textId="77777777" w:rsidTr="001462ED">
        <w:trPr>
          <w:trHeight w:val="151"/>
        </w:trPr>
        <w:tc>
          <w:tcPr>
            <w:tcW w:w="1645" w:type="dxa"/>
            <w:vMerge/>
          </w:tcPr>
          <w:p w14:paraId="0B606882" w14:textId="77777777" w:rsidR="001462ED" w:rsidRPr="001462ED" w:rsidRDefault="001462ED" w:rsidP="001462ED">
            <w:pPr>
              <w:tabs>
                <w:tab w:val="left" w:pos="4253"/>
              </w:tabs>
              <w:ind w:right="582"/>
              <w:jc w:val="both"/>
            </w:pPr>
          </w:p>
        </w:tc>
        <w:tc>
          <w:tcPr>
            <w:tcW w:w="1461" w:type="dxa"/>
            <w:vAlign w:val="center"/>
          </w:tcPr>
          <w:p w14:paraId="0C95E972" w14:textId="77777777" w:rsidR="001462ED" w:rsidRPr="001462ED" w:rsidRDefault="001462ED" w:rsidP="001462ED">
            <w:pPr>
              <w:ind w:left="-96" w:right="-72" w:firstLine="5"/>
              <w:jc w:val="center"/>
            </w:pPr>
            <w:r w:rsidRPr="001462ED">
              <w:t>с 01.07.2026</w:t>
            </w:r>
          </w:p>
        </w:tc>
        <w:tc>
          <w:tcPr>
            <w:tcW w:w="1180" w:type="dxa"/>
            <w:vAlign w:val="center"/>
          </w:tcPr>
          <w:p w14:paraId="6E295FF3" w14:textId="77777777" w:rsidR="001462ED" w:rsidRPr="001462ED" w:rsidRDefault="001462ED" w:rsidP="001462ED">
            <w:pPr>
              <w:ind w:left="-96" w:right="-72" w:firstLine="5"/>
              <w:jc w:val="center"/>
            </w:pPr>
            <w:r w:rsidRPr="001462ED">
              <w:t>412,31</w:t>
            </w:r>
          </w:p>
        </w:tc>
        <w:tc>
          <w:tcPr>
            <w:tcW w:w="852" w:type="dxa"/>
            <w:vAlign w:val="center"/>
          </w:tcPr>
          <w:p w14:paraId="4452ED8E" w14:textId="77777777" w:rsidR="001462ED" w:rsidRPr="001462ED" w:rsidRDefault="001462ED" w:rsidP="001462ED">
            <w:pPr>
              <w:ind w:left="-96" w:right="-72" w:firstLine="5"/>
              <w:jc w:val="center"/>
            </w:pPr>
            <w:r w:rsidRPr="001462ED">
              <w:t>383,62</w:t>
            </w:r>
          </w:p>
        </w:tc>
        <w:tc>
          <w:tcPr>
            <w:tcW w:w="852" w:type="dxa"/>
            <w:vAlign w:val="center"/>
          </w:tcPr>
          <w:p w14:paraId="3C70393A" w14:textId="77777777" w:rsidR="001462ED" w:rsidRPr="001462ED" w:rsidRDefault="001462ED" w:rsidP="001462ED">
            <w:pPr>
              <w:ind w:left="-96" w:right="-72" w:firstLine="5"/>
              <w:jc w:val="center"/>
            </w:pPr>
            <w:r w:rsidRPr="001462ED">
              <w:t>441,00</w:t>
            </w:r>
          </w:p>
        </w:tc>
        <w:tc>
          <w:tcPr>
            <w:tcW w:w="852" w:type="dxa"/>
            <w:vAlign w:val="center"/>
          </w:tcPr>
          <w:p w14:paraId="38503B57" w14:textId="77777777" w:rsidR="001462ED" w:rsidRPr="001462ED" w:rsidRDefault="001462ED" w:rsidP="001462ED">
            <w:pPr>
              <w:ind w:left="-96" w:right="-72" w:firstLine="5"/>
              <w:jc w:val="center"/>
            </w:pPr>
            <w:r w:rsidRPr="001462ED">
              <w:t>412,31</w:t>
            </w:r>
          </w:p>
        </w:tc>
        <w:tc>
          <w:tcPr>
            <w:tcW w:w="852" w:type="dxa"/>
            <w:vAlign w:val="center"/>
          </w:tcPr>
          <w:p w14:paraId="79014734" w14:textId="77777777" w:rsidR="001462ED" w:rsidRPr="001462ED" w:rsidRDefault="001462ED" w:rsidP="001462ED">
            <w:pPr>
              <w:ind w:left="-96" w:right="-72" w:firstLine="5"/>
              <w:jc w:val="center"/>
            </w:pPr>
            <w:r w:rsidRPr="001462ED">
              <w:t>343,59</w:t>
            </w:r>
          </w:p>
        </w:tc>
        <w:tc>
          <w:tcPr>
            <w:tcW w:w="852" w:type="dxa"/>
            <w:vAlign w:val="center"/>
          </w:tcPr>
          <w:p w14:paraId="4115847C" w14:textId="77777777" w:rsidR="001462ED" w:rsidRPr="001462ED" w:rsidRDefault="001462ED" w:rsidP="001462ED">
            <w:pPr>
              <w:ind w:left="-96" w:right="-72" w:firstLine="5"/>
              <w:jc w:val="center"/>
            </w:pPr>
            <w:r w:rsidRPr="001462ED">
              <w:t>319,68</w:t>
            </w:r>
          </w:p>
        </w:tc>
        <w:tc>
          <w:tcPr>
            <w:tcW w:w="894" w:type="dxa"/>
            <w:vAlign w:val="center"/>
          </w:tcPr>
          <w:p w14:paraId="718866C8" w14:textId="77777777" w:rsidR="001462ED" w:rsidRPr="001462ED" w:rsidRDefault="001462ED" w:rsidP="001462ED">
            <w:pPr>
              <w:ind w:left="-96" w:right="-72" w:firstLine="5"/>
              <w:jc w:val="center"/>
            </w:pPr>
            <w:r w:rsidRPr="001462ED">
              <w:t>367,50</w:t>
            </w:r>
          </w:p>
        </w:tc>
        <w:tc>
          <w:tcPr>
            <w:tcW w:w="967" w:type="dxa"/>
            <w:vAlign w:val="center"/>
          </w:tcPr>
          <w:p w14:paraId="18DBE96A" w14:textId="77777777" w:rsidR="001462ED" w:rsidRPr="001462ED" w:rsidRDefault="001462ED" w:rsidP="001462ED">
            <w:pPr>
              <w:ind w:left="-96" w:right="-72" w:firstLine="5"/>
              <w:jc w:val="center"/>
            </w:pPr>
            <w:r w:rsidRPr="001462ED">
              <w:t>343,59</w:t>
            </w:r>
          </w:p>
        </w:tc>
        <w:tc>
          <w:tcPr>
            <w:tcW w:w="1023" w:type="dxa"/>
            <w:vAlign w:val="center"/>
          </w:tcPr>
          <w:p w14:paraId="47964A92" w14:textId="77777777" w:rsidR="001462ED" w:rsidRPr="001462ED" w:rsidRDefault="001462ED" w:rsidP="001462ED">
            <w:pPr>
              <w:ind w:left="-96" w:right="-72" w:firstLine="5"/>
              <w:jc w:val="center"/>
            </w:pPr>
            <w:r w:rsidRPr="001462ED">
              <w:t>46,37</w:t>
            </w:r>
          </w:p>
        </w:tc>
        <w:tc>
          <w:tcPr>
            <w:tcW w:w="1053" w:type="dxa"/>
            <w:vAlign w:val="center"/>
          </w:tcPr>
          <w:p w14:paraId="6BB78C51" w14:textId="77777777" w:rsidR="001462ED" w:rsidRPr="001462ED" w:rsidRDefault="001462ED" w:rsidP="001462ED">
            <w:pPr>
              <w:ind w:left="-96" w:right="-72" w:firstLine="5"/>
              <w:jc w:val="center"/>
            </w:pPr>
            <w:r w:rsidRPr="001462ED">
              <w:t>4 687,98</w:t>
            </w:r>
          </w:p>
        </w:tc>
        <w:tc>
          <w:tcPr>
            <w:tcW w:w="1183" w:type="dxa"/>
            <w:vAlign w:val="center"/>
          </w:tcPr>
          <w:p w14:paraId="7B8EF1FD" w14:textId="77777777" w:rsidR="001462ED" w:rsidRPr="001462ED" w:rsidRDefault="001462ED" w:rsidP="001462ED">
            <w:pPr>
              <w:tabs>
                <w:tab w:val="left" w:pos="4253"/>
              </w:tabs>
              <w:ind w:right="-82"/>
              <w:jc w:val="center"/>
            </w:pPr>
            <w:r w:rsidRPr="001462ED">
              <w:rPr>
                <w:lang w:eastAsia="en-US"/>
              </w:rPr>
              <w:t>х</w:t>
            </w:r>
          </w:p>
        </w:tc>
        <w:tc>
          <w:tcPr>
            <w:tcW w:w="1183" w:type="dxa"/>
            <w:vAlign w:val="center"/>
          </w:tcPr>
          <w:p w14:paraId="35E66CC6" w14:textId="77777777" w:rsidR="001462ED" w:rsidRPr="001462ED" w:rsidRDefault="001462ED" w:rsidP="001462ED">
            <w:pPr>
              <w:tabs>
                <w:tab w:val="left" w:pos="4253"/>
              </w:tabs>
              <w:ind w:right="-82"/>
              <w:jc w:val="center"/>
            </w:pPr>
            <w:r w:rsidRPr="001462ED">
              <w:rPr>
                <w:lang w:eastAsia="en-US"/>
              </w:rPr>
              <w:t>х</w:t>
            </w:r>
          </w:p>
        </w:tc>
      </w:tr>
    </w:tbl>
    <w:p w14:paraId="4B69469A" w14:textId="77777777" w:rsidR="001462ED" w:rsidRPr="001462ED" w:rsidRDefault="001462ED" w:rsidP="001462ED">
      <w:pPr>
        <w:tabs>
          <w:tab w:val="left" w:pos="4253"/>
        </w:tabs>
        <w:ind w:left="426" w:right="582" w:firstLine="851"/>
        <w:jc w:val="both"/>
      </w:pPr>
    </w:p>
    <w:p w14:paraId="20C66514" w14:textId="77777777" w:rsidR="001462ED" w:rsidRPr="001462ED" w:rsidRDefault="001462ED" w:rsidP="001462ED">
      <w:pPr>
        <w:tabs>
          <w:tab w:val="left" w:pos="4253"/>
        </w:tabs>
        <w:ind w:left="567" w:right="582" w:firstLine="709"/>
        <w:jc w:val="both"/>
        <w:rPr>
          <w:lang w:eastAsia="en-US"/>
        </w:rPr>
      </w:pPr>
      <w:r w:rsidRPr="001462ED">
        <w:t>*</w:t>
      </w:r>
      <w:r w:rsidRPr="001462ED">
        <w:rPr>
          <w:lang w:eastAsia="en-US"/>
        </w:rPr>
        <w:t xml:space="preserve"> Тариф для населения указывается в целях реализации п. 6 ст. 168 Налогового кодекса Российской Федерации (часть вторая).</w:t>
      </w:r>
    </w:p>
    <w:p w14:paraId="76206FA7" w14:textId="2F0717D3" w:rsidR="001462ED" w:rsidRPr="001462ED" w:rsidRDefault="001462ED" w:rsidP="001462ED">
      <w:pPr>
        <w:tabs>
          <w:tab w:val="left" w:pos="4253"/>
        </w:tabs>
        <w:ind w:left="567" w:right="582" w:firstLine="709"/>
        <w:jc w:val="both"/>
      </w:pPr>
      <w:r w:rsidRPr="001462ED">
        <w:t xml:space="preserve">** Компонент на тепловую энергию для ООО «Мир тепла» установлен постановлением Региональной энергетической комиссии Кузбасса от 28.03.2022 № 80 (в редакции постановлений Региональной энергетической комиссии Кузбасса от 28.11.2022 № 907, </w:t>
      </w:r>
      <w:r w:rsidRPr="001462ED">
        <w:br/>
        <w:t xml:space="preserve">от </w:t>
      </w:r>
      <w:r>
        <w:t>30</w:t>
      </w:r>
      <w:r w:rsidRPr="001462ED">
        <w:t xml:space="preserve">.11.2023 № </w:t>
      </w:r>
      <w:r>
        <w:t>428</w:t>
      </w:r>
      <w:r w:rsidRPr="001462ED">
        <w:t>).</w:t>
      </w:r>
    </w:p>
    <w:p w14:paraId="55684D22" w14:textId="77777777" w:rsidR="001462ED" w:rsidRPr="001462ED" w:rsidRDefault="001462ED" w:rsidP="001462ED">
      <w:pPr>
        <w:tabs>
          <w:tab w:val="left" w:pos="15204"/>
        </w:tabs>
        <w:ind w:right="440"/>
        <w:jc w:val="right"/>
        <w:rPr>
          <w:lang w:eastAsia="en-US"/>
        </w:rPr>
      </w:pPr>
      <w:r w:rsidRPr="001462ED">
        <w:rPr>
          <w:sz w:val="28"/>
          <w:szCs w:val="28"/>
          <w:lang w:eastAsia="en-US"/>
        </w:rPr>
        <w:tab/>
      </w:r>
      <w:r w:rsidRPr="001462ED">
        <w:rPr>
          <w:sz w:val="28"/>
          <w:szCs w:val="28"/>
        </w:rPr>
        <w:t>».</w:t>
      </w:r>
    </w:p>
    <w:p w14:paraId="1D63E7BF" w14:textId="77777777" w:rsidR="001462ED" w:rsidRPr="001462ED" w:rsidRDefault="001462ED" w:rsidP="001462ED">
      <w:pPr>
        <w:tabs>
          <w:tab w:val="left" w:pos="15204"/>
        </w:tabs>
        <w:rPr>
          <w:sz w:val="28"/>
          <w:szCs w:val="28"/>
          <w:lang w:eastAsia="en-US"/>
        </w:rPr>
      </w:pPr>
    </w:p>
    <w:p w14:paraId="08E7D9F2" w14:textId="77777777" w:rsidR="001462ED" w:rsidRDefault="001462ED" w:rsidP="007E589A">
      <w:pPr>
        <w:tabs>
          <w:tab w:val="left" w:pos="5580"/>
          <w:tab w:val="left" w:pos="9498"/>
        </w:tabs>
        <w:ind w:right="-569"/>
        <w:sectPr w:rsidR="001462ED" w:rsidSect="001462ED">
          <w:pgSz w:w="16838" w:h="11906" w:orient="landscape"/>
          <w:pgMar w:top="709" w:right="851" w:bottom="851" w:left="851" w:header="708" w:footer="708" w:gutter="0"/>
          <w:cols w:space="708"/>
          <w:titlePg/>
          <w:docGrid w:linePitch="381"/>
        </w:sectPr>
      </w:pPr>
    </w:p>
    <w:p w14:paraId="41A0C3C6" w14:textId="5C756FBA" w:rsidR="001462ED" w:rsidRPr="00AE0629" w:rsidRDefault="001462ED" w:rsidP="001462ED">
      <w:pPr>
        <w:tabs>
          <w:tab w:val="left" w:pos="5580"/>
          <w:tab w:val="left" w:pos="9498"/>
        </w:tabs>
        <w:ind w:left="-4836" w:right="-569" w:firstLine="10365"/>
      </w:pPr>
      <w:r w:rsidRPr="00AE0629">
        <w:lastRenderedPageBreak/>
        <w:t xml:space="preserve">Приложение № </w:t>
      </w:r>
      <w:r>
        <w:t>4</w:t>
      </w:r>
      <w:r>
        <w:t xml:space="preserve">3 </w:t>
      </w:r>
      <w:r w:rsidRPr="00AE0629">
        <w:t xml:space="preserve">к протоколу № </w:t>
      </w:r>
      <w:r>
        <w:t>75</w:t>
      </w:r>
    </w:p>
    <w:p w14:paraId="4F8358DF" w14:textId="77777777" w:rsidR="001462ED" w:rsidRPr="00AE0629" w:rsidRDefault="001462ED" w:rsidP="001462ED">
      <w:pPr>
        <w:tabs>
          <w:tab w:val="left" w:pos="5580"/>
          <w:tab w:val="left" w:pos="9498"/>
        </w:tabs>
        <w:ind w:left="-4836" w:right="-569" w:firstLine="10365"/>
      </w:pPr>
      <w:r w:rsidRPr="00AE0629">
        <w:t>заседания правления Региональной</w:t>
      </w:r>
    </w:p>
    <w:p w14:paraId="7CF549F6" w14:textId="77777777" w:rsidR="001462ED" w:rsidRPr="00AE0629" w:rsidRDefault="001462ED" w:rsidP="001462ED">
      <w:pPr>
        <w:tabs>
          <w:tab w:val="left" w:pos="5580"/>
          <w:tab w:val="left" w:pos="9498"/>
        </w:tabs>
        <w:ind w:left="-4836" w:right="-569" w:firstLine="10365"/>
      </w:pPr>
      <w:r w:rsidRPr="00AE0629">
        <w:t>энергетической комиссии</w:t>
      </w:r>
    </w:p>
    <w:p w14:paraId="6923523C" w14:textId="77777777" w:rsidR="001462ED" w:rsidRDefault="001462ED" w:rsidP="001462ED">
      <w:pPr>
        <w:tabs>
          <w:tab w:val="left" w:pos="5580"/>
          <w:tab w:val="left" w:pos="9498"/>
        </w:tabs>
        <w:ind w:left="-4836" w:right="-569" w:firstLine="10365"/>
      </w:pPr>
      <w:r w:rsidRPr="00AE0629">
        <w:t xml:space="preserve">Кузбасса от </w:t>
      </w:r>
      <w:r>
        <w:t>30</w:t>
      </w:r>
      <w:r w:rsidRPr="00AE0629">
        <w:t>.1</w:t>
      </w:r>
      <w:r>
        <w:t>1</w:t>
      </w:r>
      <w:r w:rsidRPr="00AE0629">
        <w:t>.2023</w:t>
      </w:r>
    </w:p>
    <w:p w14:paraId="7F0F7C18" w14:textId="77777777" w:rsidR="00393F3D" w:rsidRDefault="00393F3D" w:rsidP="001462ED">
      <w:pPr>
        <w:tabs>
          <w:tab w:val="left" w:pos="5580"/>
          <w:tab w:val="left" w:pos="9498"/>
        </w:tabs>
        <w:ind w:left="-4836" w:right="-569" w:firstLine="10365"/>
      </w:pPr>
    </w:p>
    <w:p w14:paraId="16163D02" w14:textId="77777777" w:rsidR="00393F3D" w:rsidRPr="00393F3D" w:rsidRDefault="00393F3D" w:rsidP="00393F3D">
      <w:pPr>
        <w:tabs>
          <w:tab w:val="left" w:pos="709"/>
        </w:tabs>
        <w:ind w:right="142"/>
        <w:jc w:val="center"/>
        <w:rPr>
          <w:snapToGrid w:val="0"/>
          <w:sz w:val="28"/>
          <w:szCs w:val="28"/>
        </w:rPr>
      </w:pPr>
      <w:bookmarkStart w:id="105" w:name="_Toc500261373"/>
      <w:r w:rsidRPr="00393F3D">
        <w:rPr>
          <w:snapToGrid w:val="0"/>
          <w:sz w:val="28"/>
          <w:szCs w:val="28"/>
        </w:rPr>
        <w:t>Экспертное заключение</w:t>
      </w:r>
    </w:p>
    <w:p w14:paraId="6E2F43F3" w14:textId="77777777" w:rsidR="00393F3D" w:rsidRPr="00393F3D" w:rsidRDefault="00393F3D" w:rsidP="00393F3D">
      <w:pPr>
        <w:jc w:val="center"/>
        <w:rPr>
          <w:snapToGrid w:val="0"/>
          <w:sz w:val="28"/>
          <w:szCs w:val="28"/>
        </w:rPr>
      </w:pPr>
      <w:r w:rsidRPr="00393F3D">
        <w:rPr>
          <w:snapToGrid w:val="0"/>
          <w:sz w:val="28"/>
          <w:szCs w:val="28"/>
        </w:rPr>
        <w:t>Региональной энергетической комиссии Кузбасса</w:t>
      </w:r>
    </w:p>
    <w:p w14:paraId="264EB365" w14:textId="77777777" w:rsidR="00393F3D" w:rsidRPr="00393F3D" w:rsidRDefault="00393F3D" w:rsidP="00393F3D">
      <w:pPr>
        <w:jc w:val="center"/>
        <w:rPr>
          <w:snapToGrid w:val="0"/>
          <w:sz w:val="28"/>
          <w:szCs w:val="28"/>
        </w:rPr>
      </w:pPr>
      <w:r w:rsidRPr="00393F3D">
        <w:rPr>
          <w:snapToGrid w:val="0"/>
          <w:sz w:val="28"/>
          <w:szCs w:val="28"/>
        </w:rPr>
        <w:t>по материалам, представленным МКП ММР «Ресурс»,</w:t>
      </w:r>
      <w:r w:rsidRPr="00393F3D">
        <w:rPr>
          <w:snapToGrid w:val="0"/>
          <w:sz w:val="28"/>
          <w:szCs w:val="28"/>
        </w:rPr>
        <w:br/>
        <w:t>для корректировки тарифов на тепловую энергию и горячую воду в открытой системе горячего водоснабжения, реализуемых на потребительском рынке            г. Мариинска (Мариинский муниципальный район) на 2024 год</w:t>
      </w:r>
    </w:p>
    <w:p w14:paraId="5B7B9EC6" w14:textId="77777777" w:rsidR="00393F3D" w:rsidRPr="00393F3D" w:rsidRDefault="00393F3D" w:rsidP="00393F3D">
      <w:pPr>
        <w:tabs>
          <w:tab w:val="right" w:leader="dot" w:pos="9627"/>
        </w:tabs>
        <w:rPr>
          <w:bCs/>
          <w:color w:val="FF0000"/>
          <w:sz w:val="28"/>
          <w:szCs w:val="28"/>
        </w:rPr>
      </w:pPr>
    </w:p>
    <w:p w14:paraId="3086E7F3" w14:textId="77777777" w:rsidR="00393F3D" w:rsidRPr="00393F3D" w:rsidRDefault="00393F3D" w:rsidP="00393F3D">
      <w:pPr>
        <w:keepNext/>
        <w:tabs>
          <w:tab w:val="left" w:pos="284"/>
        </w:tabs>
        <w:jc w:val="center"/>
        <w:outlineLvl w:val="0"/>
        <w:rPr>
          <w:rFonts w:cs="Arial"/>
          <w:b/>
          <w:bCs/>
          <w:snapToGrid w:val="0"/>
          <w:kern w:val="32"/>
          <w:sz w:val="28"/>
          <w:szCs w:val="32"/>
          <w:lang w:eastAsia="en-US"/>
        </w:rPr>
      </w:pPr>
      <w:bookmarkStart w:id="106" w:name="_Toc118202311"/>
      <w:bookmarkEnd w:id="105"/>
      <w:r w:rsidRPr="00393F3D">
        <w:rPr>
          <w:rFonts w:cs="Arial"/>
          <w:b/>
          <w:bCs/>
          <w:snapToGrid w:val="0"/>
          <w:kern w:val="32"/>
          <w:sz w:val="28"/>
          <w:szCs w:val="32"/>
          <w:lang w:eastAsia="en-US"/>
        </w:rPr>
        <w:t>1. Нормативно правовая база</w:t>
      </w:r>
      <w:bookmarkEnd w:id="106"/>
    </w:p>
    <w:p w14:paraId="427D1CD6" w14:textId="77777777" w:rsidR="00393F3D" w:rsidRPr="00393F3D" w:rsidRDefault="00393F3D" w:rsidP="00393F3D">
      <w:pPr>
        <w:keepNext/>
        <w:jc w:val="center"/>
        <w:outlineLvl w:val="0"/>
        <w:rPr>
          <w:b/>
          <w:snapToGrid w:val="0"/>
          <w:sz w:val="28"/>
          <w:szCs w:val="28"/>
          <w:lang w:eastAsia="en-US"/>
        </w:rPr>
      </w:pPr>
    </w:p>
    <w:p w14:paraId="54C80320" w14:textId="77777777" w:rsidR="00393F3D" w:rsidRPr="00393F3D" w:rsidRDefault="00393F3D" w:rsidP="00393F3D">
      <w:pPr>
        <w:tabs>
          <w:tab w:val="left" w:pos="0"/>
          <w:tab w:val="left" w:pos="9900"/>
        </w:tabs>
        <w:ind w:firstLine="709"/>
        <w:contextualSpacing/>
        <w:jc w:val="both"/>
        <w:rPr>
          <w:snapToGrid w:val="0"/>
          <w:sz w:val="28"/>
          <w:szCs w:val="28"/>
        </w:rPr>
      </w:pPr>
      <w:bookmarkStart w:id="107" w:name="_Toc118202312"/>
      <w:r w:rsidRPr="00393F3D">
        <w:rPr>
          <w:snapToGrid w:val="0"/>
          <w:sz w:val="28"/>
          <w:szCs w:val="28"/>
        </w:rPr>
        <w:t>Гражданский кодекс Российской Федерации (далее – ГК РФ);</w:t>
      </w:r>
    </w:p>
    <w:p w14:paraId="182CC41C"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Налоговый кодекс Российской Федерации (далее - НК РФ);</w:t>
      </w:r>
    </w:p>
    <w:p w14:paraId="086C25B7"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Трудовой Кодекс Российской Федерации (далее - ТК РФ);</w:t>
      </w:r>
    </w:p>
    <w:p w14:paraId="37EF9228"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Федеральный Закон от 17.08.1995 № 147-ФЗ «О естественных монополиях»;</w:t>
      </w:r>
    </w:p>
    <w:p w14:paraId="7CC6D69A"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Федеральный закон от 27.07.2010 № 190-ФЗ «О теплоснабжении»;</w:t>
      </w:r>
    </w:p>
    <w:p w14:paraId="7323DC7C"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1CE7BB4"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296C8F92"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4CC8C16"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7626FCBC"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50BAA2D8"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23061DB3"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Постановление Правительства РФ от 15.05.2010 №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3CAE1EB7"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lastRenderedPageBreak/>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EDD1F47"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0405EDF8"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286EA47"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в сфере электроэнергетики»;</w:t>
      </w:r>
    </w:p>
    <w:p w14:paraId="3CD6A5EC"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Федеральный закон от 06.04.2011 № 63-ФЗ «Об электронной подписи».</w:t>
      </w:r>
    </w:p>
    <w:p w14:paraId="11A81997"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Федеральный закон от 18.07.2011 № 223-ФЗ «О закупках товаров, работ, услуг отдельными видами юридических лиц»;</w:t>
      </w:r>
    </w:p>
    <w:p w14:paraId="78EA7AF0"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Приказ Минстроя России от 29.07.2022 № 623/</w:t>
      </w:r>
      <w:proofErr w:type="spellStart"/>
      <w:r w:rsidRPr="00393F3D">
        <w:rPr>
          <w:snapToGrid w:val="0"/>
          <w:sz w:val="28"/>
          <w:szCs w:val="28"/>
        </w:rPr>
        <w:t>пр</w:t>
      </w:r>
      <w:proofErr w:type="spellEnd"/>
      <w:r w:rsidRPr="00393F3D">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567B3528"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FB335FE"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Вся нормативно – методическая основа используется в редакции, действующей на момент проведения экспертизы.</w:t>
      </w:r>
    </w:p>
    <w:p w14:paraId="292B31C8" w14:textId="77777777" w:rsidR="00393F3D" w:rsidRPr="00393F3D" w:rsidRDefault="00393F3D" w:rsidP="00393F3D">
      <w:pPr>
        <w:tabs>
          <w:tab w:val="left" w:pos="0"/>
          <w:tab w:val="left" w:pos="9900"/>
        </w:tabs>
        <w:ind w:firstLine="709"/>
        <w:contextualSpacing/>
        <w:jc w:val="both"/>
        <w:rPr>
          <w:snapToGrid w:val="0"/>
          <w:sz w:val="28"/>
          <w:szCs w:val="28"/>
        </w:rPr>
      </w:pPr>
      <w:r w:rsidRPr="00393F3D">
        <w:rPr>
          <w:snapToGrid w:val="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и опубликованным на официальном сайте Минэкономразвития РФ 22.09.2023, в соответствии с которым, ИПЦ (индекс потребительских цен) на 2024 год составил 107,2.</w:t>
      </w:r>
    </w:p>
    <w:p w14:paraId="79219DB2" w14:textId="77777777" w:rsidR="00393F3D" w:rsidRPr="00393F3D" w:rsidRDefault="00393F3D" w:rsidP="00393F3D">
      <w:pPr>
        <w:tabs>
          <w:tab w:val="left" w:pos="0"/>
          <w:tab w:val="left" w:pos="9900"/>
        </w:tabs>
        <w:ind w:firstLine="709"/>
        <w:contextualSpacing/>
        <w:jc w:val="both"/>
        <w:rPr>
          <w:snapToGrid w:val="0"/>
          <w:sz w:val="28"/>
          <w:szCs w:val="28"/>
        </w:rPr>
      </w:pPr>
    </w:p>
    <w:p w14:paraId="19AB9FEA" w14:textId="77777777" w:rsidR="00393F3D" w:rsidRPr="00393F3D" w:rsidRDefault="00393F3D" w:rsidP="00393F3D">
      <w:pPr>
        <w:keepNext/>
        <w:tabs>
          <w:tab w:val="left" w:pos="284"/>
        </w:tabs>
        <w:jc w:val="center"/>
        <w:outlineLvl w:val="0"/>
        <w:rPr>
          <w:rFonts w:cs="Arial"/>
          <w:b/>
          <w:bCs/>
          <w:snapToGrid w:val="0"/>
          <w:kern w:val="32"/>
          <w:sz w:val="28"/>
          <w:szCs w:val="32"/>
          <w:lang w:eastAsia="en-US"/>
        </w:rPr>
      </w:pPr>
      <w:r w:rsidRPr="00393F3D">
        <w:rPr>
          <w:rFonts w:cs="Arial"/>
          <w:b/>
          <w:bCs/>
          <w:snapToGrid w:val="0"/>
          <w:kern w:val="32"/>
          <w:sz w:val="28"/>
          <w:szCs w:val="32"/>
          <w:lang w:eastAsia="en-US"/>
        </w:rPr>
        <w:t>2. Общая характеристика предприятия</w:t>
      </w:r>
      <w:bookmarkEnd w:id="107"/>
    </w:p>
    <w:p w14:paraId="68229D5C" w14:textId="77777777" w:rsidR="00393F3D" w:rsidRPr="00393F3D" w:rsidRDefault="00393F3D" w:rsidP="00393F3D">
      <w:pPr>
        <w:ind w:firstLine="709"/>
        <w:jc w:val="center"/>
        <w:rPr>
          <w:b/>
          <w:snapToGrid w:val="0"/>
          <w:sz w:val="28"/>
          <w:szCs w:val="28"/>
          <w:u w:val="single"/>
        </w:rPr>
      </w:pPr>
    </w:p>
    <w:p w14:paraId="12FBCBF5" w14:textId="77777777" w:rsidR="00393F3D" w:rsidRPr="00393F3D" w:rsidRDefault="00393F3D" w:rsidP="00393F3D">
      <w:pPr>
        <w:ind w:firstLine="709"/>
        <w:jc w:val="both"/>
        <w:rPr>
          <w:sz w:val="28"/>
          <w:szCs w:val="28"/>
        </w:rPr>
      </w:pPr>
      <w:r w:rsidRPr="00393F3D">
        <w:rPr>
          <w:sz w:val="28"/>
          <w:szCs w:val="28"/>
        </w:rPr>
        <w:t xml:space="preserve">МКП ММО «Ресурс» (далее предприятие) в установленный срок обратилось в Региональную энергетическую комиссию Кузбасса для корректировки тарифов на тепловую энергию и горячую воду в открытой </w:t>
      </w:r>
      <w:r w:rsidRPr="00393F3D">
        <w:rPr>
          <w:sz w:val="28"/>
          <w:szCs w:val="28"/>
        </w:rPr>
        <w:lastRenderedPageBreak/>
        <w:t>системе горячего водоснабжения (теплоснабжения) на 2024 год (исх. № 200 от 28.04.2022 г.); (</w:t>
      </w:r>
      <w:proofErr w:type="spellStart"/>
      <w:r w:rsidRPr="00393F3D">
        <w:rPr>
          <w:sz w:val="28"/>
          <w:szCs w:val="28"/>
        </w:rPr>
        <w:t>вх</w:t>
      </w:r>
      <w:proofErr w:type="spellEnd"/>
      <w:r w:rsidRPr="00393F3D">
        <w:rPr>
          <w:sz w:val="28"/>
          <w:szCs w:val="28"/>
        </w:rPr>
        <w:t xml:space="preserve">. от 28.04.2022 г. № 2613). Региональной энергетической комиссией Кузбасса открыто дело № РЭК/75-Ресурс-2024 от 03.05.2022 долгосрочного периода регулирования 2023-2027 годы. </w:t>
      </w:r>
    </w:p>
    <w:p w14:paraId="60CC414E" w14:textId="77777777" w:rsidR="00393F3D" w:rsidRPr="00393F3D" w:rsidRDefault="00393F3D" w:rsidP="00393F3D">
      <w:pPr>
        <w:ind w:firstLine="709"/>
        <w:jc w:val="both"/>
        <w:rPr>
          <w:sz w:val="28"/>
          <w:szCs w:val="20"/>
        </w:rPr>
      </w:pPr>
      <w:r w:rsidRPr="00393F3D">
        <w:rPr>
          <w:sz w:val="28"/>
          <w:szCs w:val="28"/>
        </w:rPr>
        <w:t>Полное наименование организации – М</w:t>
      </w:r>
      <w:r w:rsidRPr="00393F3D">
        <w:rPr>
          <w:sz w:val="28"/>
          <w:szCs w:val="20"/>
        </w:rPr>
        <w:t>униципальное казенное предприятие Мариинского муниципального округа «Ресурс».</w:t>
      </w:r>
    </w:p>
    <w:p w14:paraId="16F23C3C" w14:textId="77777777" w:rsidR="00393F3D" w:rsidRPr="00393F3D" w:rsidRDefault="00393F3D" w:rsidP="00393F3D">
      <w:pPr>
        <w:ind w:firstLine="709"/>
        <w:jc w:val="both"/>
        <w:rPr>
          <w:sz w:val="28"/>
          <w:szCs w:val="28"/>
        </w:rPr>
      </w:pPr>
      <w:r w:rsidRPr="00393F3D">
        <w:rPr>
          <w:sz w:val="28"/>
          <w:szCs w:val="28"/>
        </w:rPr>
        <w:t>Сокращенное наименование организации – МКП ММО «Ресурс»</w:t>
      </w:r>
    </w:p>
    <w:p w14:paraId="65FD76AD" w14:textId="77777777" w:rsidR="00393F3D" w:rsidRPr="00393F3D" w:rsidRDefault="00393F3D" w:rsidP="00393F3D">
      <w:pPr>
        <w:ind w:firstLine="709"/>
        <w:jc w:val="both"/>
        <w:rPr>
          <w:sz w:val="28"/>
          <w:szCs w:val="28"/>
        </w:rPr>
      </w:pPr>
      <w:r w:rsidRPr="00393F3D">
        <w:rPr>
          <w:sz w:val="28"/>
          <w:szCs w:val="28"/>
        </w:rPr>
        <w:t>ИНН 4213012417</w:t>
      </w:r>
    </w:p>
    <w:p w14:paraId="47BEC37B" w14:textId="77777777" w:rsidR="00393F3D" w:rsidRPr="00393F3D" w:rsidRDefault="00393F3D" w:rsidP="00393F3D">
      <w:pPr>
        <w:ind w:firstLine="709"/>
        <w:jc w:val="both"/>
        <w:rPr>
          <w:sz w:val="28"/>
          <w:szCs w:val="28"/>
        </w:rPr>
      </w:pPr>
      <w:r w:rsidRPr="00393F3D">
        <w:rPr>
          <w:sz w:val="28"/>
          <w:szCs w:val="28"/>
        </w:rPr>
        <w:t>КПП 421301001</w:t>
      </w:r>
    </w:p>
    <w:p w14:paraId="7975570A" w14:textId="77777777" w:rsidR="00393F3D" w:rsidRPr="00393F3D" w:rsidRDefault="00393F3D" w:rsidP="00393F3D">
      <w:pPr>
        <w:ind w:firstLine="709"/>
        <w:contextualSpacing/>
        <w:jc w:val="both"/>
        <w:rPr>
          <w:sz w:val="28"/>
          <w:szCs w:val="28"/>
        </w:rPr>
      </w:pPr>
      <w:r w:rsidRPr="00393F3D">
        <w:rPr>
          <w:sz w:val="28"/>
          <w:szCs w:val="28"/>
        </w:rPr>
        <w:t>Тарифы предприятия подлежат регулированию в соответствии статьей 8 Федерального закона от 27.07.2010 №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259916A4" w14:textId="77777777" w:rsidR="00393F3D" w:rsidRPr="00393F3D" w:rsidRDefault="00393F3D" w:rsidP="00393F3D">
      <w:pPr>
        <w:ind w:firstLine="709"/>
        <w:jc w:val="both"/>
        <w:rPr>
          <w:sz w:val="28"/>
          <w:szCs w:val="20"/>
        </w:rPr>
      </w:pPr>
      <w:r w:rsidRPr="00393F3D">
        <w:rPr>
          <w:sz w:val="28"/>
          <w:szCs w:val="20"/>
        </w:rPr>
        <w:t>Решением КУМИ администрации Мариинского муниципального района от 15.08.2019 № 29 предприятию передан на праве оперативного управления имущественный комплекс (14 районных котельных с тепловыми сетями), ранее находившийся на обслуживании у ООО «Тепловик» по концессионному соглашению № 2 от 17.12.2018, которое расторгнуто 15.08.2019 года соглашением от 15.08.2019 между ООО «Тепловик», администрацией Кемеровской области и КУМИ администрации Мариинского муниципального района.</w:t>
      </w:r>
    </w:p>
    <w:p w14:paraId="7D065CBA" w14:textId="77777777" w:rsidR="00393F3D" w:rsidRPr="00393F3D" w:rsidRDefault="00393F3D" w:rsidP="00393F3D">
      <w:pPr>
        <w:ind w:firstLine="709"/>
        <w:jc w:val="both"/>
        <w:rPr>
          <w:sz w:val="28"/>
          <w:szCs w:val="20"/>
        </w:rPr>
      </w:pPr>
      <w:r w:rsidRPr="00393F3D">
        <w:rPr>
          <w:sz w:val="28"/>
          <w:szCs w:val="20"/>
        </w:rPr>
        <w:t>Система теплоснабжения потребителей производится по открытой схеме. Схема теплопроводов двухтрубная, тупиковая, работающая по температурному графику 95/70 Сº. Общая протяженность сетей (в двухтрубном исчислении) составляет 23 907 метров. Летнее горячее водоснабжение отсутствует.</w:t>
      </w:r>
    </w:p>
    <w:p w14:paraId="782052E3" w14:textId="77777777" w:rsidR="00393F3D" w:rsidRPr="00393F3D" w:rsidRDefault="00393F3D" w:rsidP="00393F3D">
      <w:pPr>
        <w:ind w:firstLine="709"/>
        <w:jc w:val="both"/>
        <w:rPr>
          <w:sz w:val="28"/>
          <w:szCs w:val="20"/>
        </w:rPr>
      </w:pPr>
      <w:r w:rsidRPr="00393F3D">
        <w:rPr>
          <w:sz w:val="28"/>
          <w:szCs w:val="20"/>
        </w:rPr>
        <w:t>В соответствии со статьей 8 Федерального закона от 27.07.2010 №190-ФЗ «О теплоснабжении», цены (тарифы) на товары, услуги в сфере теплоснабжения МКП ММО «Ресурс» подлежат государственному регулированию.</w:t>
      </w:r>
    </w:p>
    <w:p w14:paraId="0B18D078" w14:textId="77777777" w:rsidR="00393F3D" w:rsidRPr="00393F3D" w:rsidRDefault="00393F3D" w:rsidP="00393F3D">
      <w:pPr>
        <w:ind w:firstLine="709"/>
        <w:jc w:val="both"/>
        <w:rPr>
          <w:sz w:val="28"/>
          <w:szCs w:val="20"/>
        </w:rPr>
      </w:pPr>
      <w:r w:rsidRPr="00393F3D">
        <w:rPr>
          <w:sz w:val="28"/>
          <w:szCs w:val="20"/>
        </w:rPr>
        <w:t>В соответствии с пунктами 3, 4, 5 Основ ценообразования</w:t>
      </w:r>
      <w:r w:rsidRPr="00393F3D">
        <w:rPr>
          <w:b/>
          <w:sz w:val="28"/>
          <w:szCs w:val="20"/>
        </w:rPr>
        <w:t xml:space="preserve"> </w:t>
      </w:r>
      <w:r w:rsidRPr="00393F3D">
        <w:rPr>
          <w:sz w:val="28"/>
          <w:szCs w:val="20"/>
        </w:rPr>
        <w:t>в сфере теплоснабжения, утвержденными постановлением Правительства РФ от 22.10.2012 № 1075 «О ценообразовании в сфере теплоснабжения» (далее – «Основы ценообразования») МКП ММО «Ресурс» осуществляет регулируемые виды деятельности: теплоснабжение, водоснабжение и водоотведение.</w:t>
      </w:r>
    </w:p>
    <w:p w14:paraId="520244C3" w14:textId="77777777" w:rsidR="00393F3D" w:rsidRPr="00393F3D" w:rsidRDefault="00393F3D" w:rsidP="00393F3D">
      <w:pPr>
        <w:ind w:firstLine="709"/>
        <w:jc w:val="both"/>
        <w:rPr>
          <w:sz w:val="28"/>
          <w:szCs w:val="28"/>
        </w:rPr>
      </w:pPr>
      <w:r w:rsidRPr="00393F3D">
        <w:rPr>
          <w:sz w:val="28"/>
          <w:szCs w:val="28"/>
        </w:rPr>
        <w:t>Плановые расходы предприятия рассчитываются в соответствии с пунктами 28 и 31 Основ ценообразования.</w:t>
      </w:r>
    </w:p>
    <w:p w14:paraId="3C14DD62" w14:textId="77777777" w:rsidR="00393F3D" w:rsidRPr="00393F3D" w:rsidRDefault="00393F3D" w:rsidP="00393F3D">
      <w:pPr>
        <w:ind w:firstLine="709"/>
        <w:jc w:val="both"/>
        <w:rPr>
          <w:sz w:val="28"/>
          <w:szCs w:val="20"/>
        </w:rPr>
      </w:pPr>
      <w:r w:rsidRPr="00393F3D">
        <w:rPr>
          <w:sz w:val="28"/>
          <w:szCs w:val="20"/>
        </w:rPr>
        <w:t>МКП ММО «Ресурс»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077DCBB3" w14:textId="77777777" w:rsidR="00393F3D" w:rsidRPr="00393F3D" w:rsidRDefault="00393F3D" w:rsidP="00393F3D">
      <w:pPr>
        <w:ind w:firstLine="709"/>
        <w:jc w:val="both"/>
        <w:rPr>
          <w:sz w:val="28"/>
          <w:szCs w:val="20"/>
        </w:rPr>
      </w:pPr>
      <w:r w:rsidRPr="00393F3D">
        <w:rPr>
          <w:sz w:val="28"/>
          <w:szCs w:val="20"/>
        </w:rPr>
        <w:lastRenderedPageBreak/>
        <w:t xml:space="preserve">МКП ММО «Ресурс» осуществляет свою деятельность в соответствии с действующим на территории Российской Федерации законодательством, Уставом предприятия. </w:t>
      </w:r>
    </w:p>
    <w:p w14:paraId="7FFC565C" w14:textId="77777777" w:rsidR="00393F3D" w:rsidRPr="00393F3D" w:rsidRDefault="00393F3D" w:rsidP="00393F3D">
      <w:pPr>
        <w:ind w:firstLine="709"/>
        <w:jc w:val="both"/>
        <w:rPr>
          <w:sz w:val="28"/>
          <w:szCs w:val="20"/>
        </w:rPr>
      </w:pPr>
    </w:p>
    <w:p w14:paraId="0E89FA71" w14:textId="77777777" w:rsidR="00393F3D" w:rsidRPr="00393F3D" w:rsidRDefault="00393F3D" w:rsidP="00393F3D">
      <w:pPr>
        <w:keepNext/>
        <w:tabs>
          <w:tab w:val="left" w:pos="284"/>
        </w:tabs>
        <w:ind w:firstLine="709"/>
        <w:jc w:val="center"/>
        <w:rPr>
          <w:rFonts w:cs="Arial"/>
          <w:b/>
          <w:bCs/>
          <w:snapToGrid w:val="0"/>
          <w:kern w:val="32"/>
          <w:sz w:val="28"/>
          <w:szCs w:val="32"/>
          <w:lang w:eastAsia="en-US"/>
        </w:rPr>
      </w:pPr>
      <w:bookmarkStart w:id="108" w:name="_Toc118202313"/>
      <w:r w:rsidRPr="00393F3D">
        <w:rPr>
          <w:rFonts w:cs="Arial"/>
          <w:b/>
          <w:bCs/>
          <w:snapToGrid w:val="0"/>
          <w:kern w:val="32"/>
          <w:sz w:val="28"/>
          <w:szCs w:val="32"/>
          <w:lang w:eastAsia="en-US"/>
        </w:rPr>
        <w:t>3. 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08"/>
    </w:p>
    <w:p w14:paraId="5E596DA2" w14:textId="77777777" w:rsidR="00393F3D" w:rsidRPr="00393F3D" w:rsidRDefault="00393F3D" w:rsidP="00393F3D">
      <w:pPr>
        <w:ind w:firstLine="709"/>
        <w:jc w:val="both"/>
        <w:rPr>
          <w:snapToGrid w:val="0"/>
          <w:sz w:val="28"/>
          <w:szCs w:val="28"/>
        </w:rPr>
      </w:pPr>
    </w:p>
    <w:p w14:paraId="27CFBC9D" w14:textId="77777777" w:rsidR="00393F3D" w:rsidRPr="00393F3D" w:rsidRDefault="00393F3D" w:rsidP="00393F3D">
      <w:pPr>
        <w:ind w:firstLine="709"/>
        <w:jc w:val="both"/>
        <w:rPr>
          <w:snapToGrid w:val="0"/>
          <w:sz w:val="16"/>
          <w:szCs w:val="16"/>
        </w:rPr>
      </w:pPr>
      <w:r w:rsidRPr="00393F3D">
        <w:rPr>
          <w:snapToGrid w:val="0"/>
          <w:sz w:val="28"/>
          <w:szCs w:val="28"/>
        </w:rPr>
        <w:t>Материалы МКП ММО «Ресурс» по корректировке тарифов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Документы предприятие представило по системе ЕИАС  в формате шаблона DOCS.FORM.6.42.</w:t>
      </w:r>
    </w:p>
    <w:p w14:paraId="6783A7ED" w14:textId="77777777" w:rsidR="00393F3D" w:rsidRPr="00393F3D" w:rsidRDefault="00393F3D" w:rsidP="00393F3D">
      <w:pPr>
        <w:ind w:right="142" w:firstLine="709"/>
        <w:jc w:val="both"/>
        <w:rPr>
          <w:snapToGrid w:val="0"/>
          <w:sz w:val="28"/>
          <w:szCs w:val="28"/>
        </w:rPr>
      </w:pPr>
    </w:p>
    <w:p w14:paraId="40CE2795" w14:textId="77777777" w:rsidR="00393F3D" w:rsidRPr="00393F3D" w:rsidRDefault="00393F3D" w:rsidP="00393F3D">
      <w:pPr>
        <w:keepNext/>
        <w:tabs>
          <w:tab w:val="left" w:pos="284"/>
        </w:tabs>
        <w:jc w:val="center"/>
        <w:outlineLvl w:val="0"/>
        <w:rPr>
          <w:rFonts w:cs="Arial"/>
          <w:b/>
          <w:bCs/>
          <w:snapToGrid w:val="0"/>
          <w:kern w:val="32"/>
          <w:sz w:val="28"/>
          <w:szCs w:val="32"/>
          <w:lang w:eastAsia="en-US"/>
        </w:rPr>
      </w:pPr>
      <w:bookmarkStart w:id="109" w:name="_Toc118202314"/>
      <w:r w:rsidRPr="00393F3D">
        <w:rPr>
          <w:rFonts w:cs="Arial"/>
          <w:b/>
          <w:bCs/>
          <w:snapToGrid w:val="0"/>
          <w:kern w:val="32"/>
          <w:sz w:val="28"/>
          <w:szCs w:val="32"/>
          <w:lang w:eastAsia="en-US"/>
        </w:rPr>
        <w:t>4. Оценка достоверности данных, приведенных в предложениях</w:t>
      </w:r>
      <w:r w:rsidRPr="00393F3D">
        <w:rPr>
          <w:rFonts w:cs="Arial"/>
          <w:b/>
          <w:bCs/>
          <w:snapToGrid w:val="0"/>
          <w:kern w:val="32"/>
          <w:sz w:val="28"/>
          <w:szCs w:val="32"/>
          <w:lang w:eastAsia="en-US"/>
        </w:rPr>
        <w:br/>
        <w:t xml:space="preserve"> об установлении тарифов.</w:t>
      </w:r>
      <w:bookmarkEnd w:id="109"/>
    </w:p>
    <w:p w14:paraId="3FD15BF7" w14:textId="77777777" w:rsidR="00393F3D" w:rsidRPr="00393F3D" w:rsidRDefault="00393F3D" w:rsidP="00393F3D">
      <w:pPr>
        <w:ind w:firstLine="709"/>
        <w:jc w:val="both"/>
        <w:rPr>
          <w:snapToGrid w:val="0"/>
          <w:sz w:val="28"/>
          <w:szCs w:val="28"/>
        </w:rPr>
      </w:pPr>
    </w:p>
    <w:p w14:paraId="5DC1EE97" w14:textId="77777777" w:rsidR="00393F3D" w:rsidRPr="00393F3D" w:rsidRDefault="00393F3D" w:rsidP="00393F3D">
      <w:pPr>
        <w:ind w:firstLine="709"/>
        <w:jc w:val="both"/>
        <w:rPr>
          <w:snapToGrid w:val="0"/>
          <w:sz w:val="28"/>
          <w:szCs w:val="28"/>
        </w:rPr>
      </w:pPr>
      <w:r w:rsidRPr="00393F3D">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3EB0B37" w14:textId="77777777" w:rsidR="00393F3D" w:rsidRPr="00393F3D" w:rsidRDefault="00393F3D" w:rsidP="00393F3D">
      <w:pPr>
        <w:ind w:firstLine="709"/>
        <w:jc w:val="both"/>
        <w:rPr>
          <w:snapToGrid w:val="0"/>
          <w:sz w:val="28"/>
          <w:szCs w:val="28"/>
        </w:rPr>
      </w:pPr>
      <w:r w:rsidRPr="00393F3D">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ММО «Ресурс»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2024 год.</w:t>
      </w:r>
    </w:p>
    <w:p w14:paraId="1B1A408F" w14:textId="77777777" w:rsidR="00393F3D" w:rsidRPr="00393F3D" w:rsidRDefault="00393F3D" w:rsidP="00393F3D">
      <w:pPr>
        <w:ind w:firstLine="709"/>
        <w:jc w:val="both"/>
        <w:rPr>
          <w:snapToGrid w:val="0"/>
          <w:sz w:val="28"/>
          <w:szCs w:val="28"/>
        </w:rPr>
      </w:pPr>
      <w:r w:rsidRPr="00393F3D">
        <w:rPr>
          <w:snapToGrid w:val="0"/>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2024 год производилась на основе расчета операционных расходов, анализа неподконтрольных расходов, расчета затрат на приобретение энергетических ресурсов и анализа факта 2022 года.</w:t>
      </w:r>
    </w:p>
    <w:p w14:paraId="592B5FED" w14:textId="77777777" w:rsidR="00393F3D" w:rsidRPr="00393F3D" w:rsidRDefault="00393F3D" w:rsidP="00393F3D">
      <w:pPr>
        <w:ind w:firstLine="709"/>
        <w:jc w:val="both"/>
        <w:rPr>
          <w:snapToGrid w:val="0"/>
          <w:sz w:val="28"/>
          <w:szCs w:val="28"/>
        </w:rPr>
      </w:pPr>
    </w:p>
    <w:p w14:paraId="700BE6DA" w14:textId="77777777" w:rsidR="00393F3D" w:rsidRPr="00393F3D" w:rsidRDefault="00393F3D" w:rsidP="00393F3D">
      <w:pPr>
        <w:keepNext/>
        <w:tabs>
          <w:tab w:val="left" w:pos="284"/>
        </w:tabs>
        <w:jc w:val="center"/>
        <w:outlineLvl w:val="0"/>
        <w:rPr>
          <w:rFonts w:cs="Arial"/>
          <w:b/>
          <w:bCs/>
          <w:snapToGrid w:val="0"/>
          <w:kern w:val="32"/>
          <w:sz w:val="28"/>
          <w:szCs w:val="32"/>
          <w:lang w:eastAsia="en-US"/>
        </w:rPr>
      </w:pPr>
      <w:r w:rsidRPr="00393F3D">
        <w:rPr>
          <w:rFonts w:cs="Arial"/>
          <w:b/>
          <w:bCs/>
          <w:snapToGrid w:val="0"/>
          <w:kern w:val="32"/>
          <w:sz w:val="28"/>
          <w:szCs w:val="32"/>
          <w:lang w:eastAsia="en-US"/>
        </w:rPr>
        <w:t xml:space="preserve"> </w:t>
      </w:r>
      <w:bookmarkStart w:id="110" w:name="_Toc21094950"/>
      <w:bookmarkStart w:id="111" w:name="_Toc24891726"/>
      <w:bookmarkStart w:id="112" w:name="_Toc118202315"/>
      <w:r w:rsidRPr="00393F3D">
        <w:rPr>
          <w:rFonts w:cs="Arial"/>
          <w:b/>
          <w:bCs/>
          <w:snapToGrid w:val="0"/>
          <w:kern w:val="32"/>
          <w:sz w:val="28"/>
          <w:szCs w:val="32"/>
          <w:lang w:eastAsia="en-US"/>
        </w:rPr>
        <w:t xml:space="preserve">5. Тепловой баланс </w:t>
      </w:r>
      <w:bookmarkEnd w:id="110"/>
      <w:bookmarkEnd w:id="111"/>
      <w:r w:rsidRPr="00393F3D">
        <w:rPr>
          <w:rFonts w:cs="Arial"/>
          <w:b/>
          <w:bCs/>
          <w:snapToGrid w:val="0"/>
          <w:kern w:val="32"/>
          <w:sz w:val="28"/>
          <w:szCs w:val="32"/>
          <w:lang w:eastAsia="en-US"/>
        </w:rPr>
        <w:t>предприятия на 2024 год</w:t>
      </w:r>
      <w:bookmarkEnd w:id="112"/>
    </w:p>
    <w:p w14:paraId="13A43EA5" w14:textId="77777777" w:rsidR="00393F3D" w:rsidRPr="00393F3D" w:rsidRDefault="00393F3D" w:rsidP="00393F3D">
      <w:pPr>
        <w:keepNext/>
        <w:tabs>
          <w:tab w:val="left" w:pos="284"/>
        </w:tabs>
        <w:jc w:val="center"/>
        <w:outlineLvl w:val="0"/>
        <w:rPr>
          <w:rFonts w:cs="Arial"/>
          <w:b/>
          <w:bCs/>
          <w:snapToGrid w:val="0"/>
          <w:kern w:val="32"/>
          <w:sz w:val="28"/>
          <w:szCs w:val="32"/>
          <w:lang w:eastAsia="en-US"/>
        </w:rPr>
      </w:pPr>
    </w:p>
    <w:p w14:paraId="1F0406C0" w14:textId="77777777" w:rsidR="00393F3D" w:rsidRPr="00393F3D" w:rsidRDefault="00393F3D" w:rsidP="00393F3D">
      <w:pPr>
        <w:widowControl w:val="0"/>
        <w:ind w:firstLine="709"/>
        <w:jc w:val="both"/>
        <w:rPr>
          <w:snapToGrid w:val="0"/>
          <w:color w:val="000000"/>
          <w:sz w:val="28"/>
          <w:szCs w:val="28"/>
        </w:rPr>
      </w:pPr>
      <w:r w:rsidRPr="00393F3D">
        <w:rPr>
          <w:snapToGrid w:val="0"/>
          <w:color w:val="000000"/>
          <w:sz w:val="28"/>
          <w:szCs w:val="28"/>
        </w:rPr>
        <w:t>Согласно </w:t>
      </w:r>
      <w:hyperlink r:id="rId27" w:anchor="000013" w:history="1">
        <w:r w:rsidRPr="00393F3D">
          <w:rPr>
            <w:snapToGrid w:val="0"/>
            <w:color w:val="000000"/>
            <w:sz w:val="28"/>
            <w:szCs w:val="28"/>
          </w:rPr>
          <w:t>пункту 22</w:t>
        </w:r>
      </w:hyperlink>
      <w:r w:rsidRPr="00393F3D">
        <w:rPr>
          <w:snapToGrid w:val="0"/>
          <w:color w:val="000000"/>
          <w:sz w:val="28"/>
          <w:szCs w:val="28"/>
        </w:rPr>
        <w:t> </w:t>
      </w:r>
      <w:bookmarkStart w:id="113" w:name="_Hlk52973908"/>
      <w:r w:rsidRPr="00393F3D">
        <w:rPr>
          <w:snapToGrid w:val="0"/>
          <w:color w:val="000000"/>
          <w:sz w:val="28"/>
          <w:szCs w:val="28"/>
        </w:rPr>
        <w:t xml:space="preserve">Основ ценообразования </w:t>
      </w:r>
      <w:bookmarkEnd w:id="113"/>
      <w:r w:rsidRPr="00393F3D">
        <w:rPr>
          <w:snapToGrid w:val="0"/>
          <w:color w:val="000000"/>
          <w:sz w:val="28"/>
          <w:szCs w:val="28"/>
        </w:rPr>
        <w:t xml:space="preserve">тарифы устанавливаются </w:t>
      </w:r>
      <w:r w:rsidRPr="00393F3D">
        <w:rPr>
          <w:snapToGrid w:val="0"/>
          <w:color w:val="000000"/>
          <w:sz w:val="28"/>
          <w:szCs w:val="28"/>
        </w:rPr>
        <w:lastRenderedPageBreak/>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w:t>
      </w:r>
      <w:bookmarkStart w:id="114" w:name="_Hlk52973963"/>
      <w:r w:rsidRPr="00393F3D">
        <w:rPr>
          <w:snapToGrid w:val="0"/>
          <w:color w:val="000000"/>
          <w:sz w:val="28"/>
          <w:szCs w:val="28"/>
        </w:rPr>
        <w:t>объем полезного отпуска тепловой энергии определяется органом регулирования в соответствии с методическими </w:t>
      </w:r>
      <w:hyperlink r:id="rId28" w:anchor="100015" w:history="1">
        <w:r w:rsidRPr="00393F3D">
          <w:rPr>
            <w:snapToGrid w:val="0"/>
            <w:color w:val="000000"/>
            <w:sz w:val="28"/>
            <w:szCs w:val="28"/>
          </w:rPr>
          <w:t>указаниями</w:t>
        </w:r>
      </w:hyperlink>
      <w:r w:rsidRPr="00393F3D">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bookmarkEnd w:id="114"/>
    </w:p>
    <w:p w14:paraId="7883C02C" w14:textId="77777777" w:rsidR="00393F3D" w:rsidRPr="00393F3D" w:rsidRDefault="00393F3D" w:rsidP="00393F3D">
      <w:pPr>
        <w:widowControl w:val="0"/>
        <w:ind w:firstLine="709"/>
        <w:jc w:val="both"/>
        <w:rPr>
          <w:snapToGrid w:val="0"/>
          <w:color w:val="000000"/>
          <w:sz w:val="28"/>
          <w:szCs w:val="28"/>
        </w:rPr>
      </w:pPr>
      <w:bookmarkStart w:id="115" w:name="_Hlk52954443"/>
      <w:r w:rsidRPr="00393F3D">
        <w:rPr>
          <w:snapToGrid w:val="0"/>
          <w:color w:val="000000"/>
          <w:sz w:val="28"/>
          <w:szCs w:val="28"/>
        </w:rPr>
        <w:t>Схема теплоснабжения Мариинского муниципального округа актуализирована на 2024 год постановлением администрации Мариинского муниципального округа от 22.06.2023 № 529-П (</w:t>
      </w:r>
      <w:r w:rsidRPr="00393F3D">
        <w:rPr>
          <w:snapToGrid w:val="0"/>
          <w:color w:val="0000FF"/>
          <w:sz w:val="28"/>
          <w:szCs w:val="28"/>
          <w:u w:val="single"/>
        </w:rPr>
        <w:t>https://www.mariinsk.ru/24534-shema-teplosnabzhenija-mariinskogo-municipalnogo-okruga-na-2024-god-s-perspektivoj-do-2042-goda.html</w:t>
      </w:r>
      <w:r w:rsidRPr="00393F3D">
        <w:rPr>
          <w:snapToGrid w:val="0"/>
          <w:color w:val="000000"/>
          <w:sz w:val="28"/>
          <w:szCs w:val="28"/>
        </w:rPr>
        <w:t>).</w:t>
      </w:r>
    </w:p>
    <w:p w14:paraId="717062AD" w14:textId="77777777" w:rsidR="00393F3D" w:rsidRPr="00393F3D" w:rsidRDefault="00393F3D" w:rsidP="00393F3D">
      <w:pPr>
        <w:widowControl w:val="0"/>
        <w:ind w:firstLine="709"/>
        <w:jc w:val="both"/>
        <w:rPr>
          <w:snapToGrid w:val="0"/>
          <w:color w:val="000000"/>
          <w:sz w:val="28"/>
          <w:szCs w:val="28"/>
        </w:rPr>
      </w:pPr>
      <w:r w:rsidRPr="00393F3D">
        <w:rPr>
          <w:snapToGrid w:val="0"/>
          <w:color w:val="000000"/>
          <w:sz w:val="28"/>
          <w:szCs w:val="28"/>
        </w:rPr>
        <w:t xml:space="preserve">Эксперты отмечают наличие в актуализированной на 2024 год схеме теплоснабжения данных о полезном отпуска МКП ММО «Ресурс», который составит 22 362,00 Гкал. </w:t>
      </w:r>
    </w:p>
    <w:p w14:paraId="7F866913" w14:textId="77777777" w:rsidR="00393F3D" w:rsidRPr="00393F3D" w:rsidRDefault="00393F3D" w:rsidP="00393F3D">
      <w:pPr>
        <w:ind w:firstLine="709"/>
        <w:jc w:val="both"/>
        <w:rPr>
          <w:sz w:val="28"/>
          <w:szCs w:val="28"/>
        </w:rPr>
      </w:pPr>
      <w:r w:rsidRPr="00393F3D">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27A0333" w14:textId="77777777" w:rsidR="00393F3D" w:rsidRPr="00393F3D" w:rsidRDefault="00393F3D" w:rsidP="00393F3D">
      <w:pPr>
        <w:ind w:firstLine="709"/>
        <w:jc w:val="both"/>
        <w:rPr>
          <w:sz w:val="28"/>
          <w:szCs w:val="28"/>
        </w:rPr>
      </w:pPr>
      <w:r w:rsidRPr="00393F3D">
        <w:rPr>
          <w:sz w:val="28"/>
          <w:szCs w:val="28"/>
        </w:rPr>
        <w:t xml:space="preserve">Информация по факту 2020 -2022 годов получена через систему ЕИАС и заверена электронно-цифровой подписью руководителя в формате шаблонов BALANCE.CALC.TARIFF.WARM.FACT и представлена в таблице 1. </w:t>
      </w:r>
    </w:p>
    <w:p w14:paraId="7DD99AC2" w14:textId="77777777" w:rsidR="00393F3D" w:rsidRPr="00393F3D" w:rsidRDefault="00393F3D" w:rsidP="00393F3D">
      <w:pPr>
        <w:ind w:firstLine="720"/>
        <w:jc w:val="right"/>
        <w:rPr>
          <w:sz w:val="28"/>
          <w:szCs w:val="28"/>
        </w:rPr>
      </w:pPr>
      <w:bookmarkStart w:id="116" w:name="_Hlk52974142"/>
    </w:p>
    <w:p w14:paraId="2012FF83" w14:textId="77777777" w:rsidR="00393F3D" w:rsidRPr="00393F3D" w:rsidRDefault="00393F3D" w:rsidP="00393F3D">
      <w:pPr>
        <w:ind w:firstLine="720"/>
        <w:jc w:val="right"/>
        <w:rPr>
          <w:sz w:val="28"/>
          <w:szCs w:val="28"/>
        </w:rPr>
      </w:pPr>
    </w:p>
    <w:p w14:paraId="13E101F6" w14:textId="77777777" w:rsidR="00393F3D" w:rsidRPr="00393F3D" w:rsidRDefault="00393F3D" w:rsidP="00393F3D">
      <w:pPr>
        <w:ind w:firstLine="720"/>
        <w:jc w:val="right"/>
        <w:rPr>
          <w:sz w:val="28"/>
          <w:szCs w:val="28"/>
        </w:rPr>
      </w:pPr>
    </w:p>
    <w:p w14:paraId="3A14E4C7" w14:textId="77777777" w:rsidR="00393F3D" w:rsidRPr="00393F3D" w:rsidRDefault="00393F3D" w:rsidP="00393F3D">
      <w:pPr>
        <w:ind w:firstLine="720"/>
        <w:jc w:val="right"/>
        <w:rPr>
          <w:sz w:val="28"/>
          <w:szCs w:val="28"/>
        </w:rPr>
      </w:pPr>
      <w:r w:rsidRPr="00393F3D">
        <w:rPr>
          <w:sz w:val="28"/>
          <w:szCs w:val="28"/>
        </w:rPr>
        <w:t>Таблица 1</w:t>
      </w:r>
    </w:p>
    <w:p w14:paraId="4E9978CA" w14:textId="77777777" w:rsidR="00393F3D" w:rsidRPr="00393F3D" w:rsidRDefault="00393F3D" w:rsidP="00393F3D">
      <w:pPr>
        <w:ind w:firstLine="720"/>
        <w:jc w:val="center"/>
        <w:rPr>
          <w:snapToGrid w:val="0"/>
          <w:sz w:val="28"/>
          <w:szCs w:val="28"/>
        </w:rPr>
      </w:pPr>
      <w:r w:rsidRPr="00393F3D">
        <w:rPr>
          <w:snapToGrid w:val="0"/>
          <w:sz w:val="28"/>
          <w:szCs w:val="28"/>
        </w:rPr>
        <w:t xml:space="preserve">Расчёт динамики изменения полезного отпуска тепловой энергии по населению </w:t>
      </w:r>
    </w:p>
    <w:p w14:paraId="70BBB6B2" w14:textId="77777777" w:rsidR="00393F3D" w:rsidRPr="00393F3D" w:rsidRDefault="00393F3D" w:rsidP="00393F3D">
      <w:pPr>
        <w:rPr>
          <w:szCs w:val="20"/>
        </w:rPr>
      </w:pPr>
    </w:p>
    <w:tbl>
      <w:tblPr>
        <w:tblW w:w="94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963"/>
        <w:gridCol w:w="3335"/>
      </w:tblGrid>
      <w:tr w:rsidR="00393F3D" w:rsidRPr="00393F3D" w14:paraId="4BD03969" w14:textId="77777777" w:rsidTr="00DD090C">
        <w:trPr>
          <w:trHeight w:val="601"/>
          <w:tblHeader/>
        </w:trPr>
        <w:tc>
          <w:tcPr>
            <w:tcW w:w="2175" w:type="dxa"/>
            <w:shd w:val="clear" w:color="auto" w:fill="auto"/>
            <w:noWrap/>
            <w:vAlign w:val="center"/>
            <w:hideMark/>
          </w:tcPr>
          <w:p w14:paraId="6C5CB848" w14:textId="77777777" w:rsidR="00393F3D" w:rsidRPr="00393F3D" w:rsidRDefault="00393F3D" w:rsidP="00393F3D">
            <w:pPr>
              <w:jc w:val="center"/>
              <w:rPr>
                <w:sz w:val="23"/>
                <w:szCs w:val="23"/>
              </w:rPr>
            </w:pPr>
            <w:r w:rsidRPr="00393F3D">
              <w:rPr>
                <w:sz w:val="23"/>
                <w:szCs w:val="23"/>
              </w:rPr>
              <w:t>Год</w:t>
            </w:r>
          </w:p>
        </w:tc>
        <w:tc>
          <w:tcPr>
            <w:tcW w:w="3963" w:type="dxa"/>
            <w:shd w:val="clear" w:color="auto" w:fill="auto"/>
            <w:vAlign w:val="center"/>
          </w:tcPr>
          <w:p w14:paraId="3C169878" w14:textId="77777777" w:rsidR="00393F3D" w:rsidRPr="00393F3D" w:rsidRDefault="00393F3D" w:rsidP="00393F3D">
            <w:pPr>
              <w:jc w:val="center"/>
              <w:rPr>
                <w:sz w:val="23"/>
                <w:szCs w:val="23"/>
              </w:rPr>
            </w:pPr>
            <w:r w:rsidRPr="00393F3D">
              <w:rPr>
                <w:sz w:val="23"/>
                <w:szCs w:val="23"/>
              </w:rPr>
              <w:t>Полезный отпуск по категории потребителей «Население», Гкал</w:t>
            </w:r>
          </w:p>
        </w:tc>
        <w:tc>
          <w:tcPr>
            <w:tcW w:w="3335" w:type="dxa"/>
            <w:vAlign w:val="center"/>
          </w:tcPr>
          <w:p w14:paraId="49E4063D" w14:textId="77777777" w:rsidR="00393F3D" w:rsidRPr="00393F3D" w:rsidRDefault="00393F3D" w:rsidP="00393F3D">
            <w:pPr>
              <w:jc w:val="center"/>
              <w:rPr>
                <w:sz w:val="23"/>
                <w:szCs w:val="23"/>
              </w:rPr>
            </w:pPr>
            <w:r w:rsidRPr="00393F3D">
              <w:rPr>
                <w:sz w:val="23"/>
                <w:szCs w:val="23"/>
              </w:rPr>
              <w:t>Динамика изменения, %</w:t>
            </w:r>
          </w:p>
        </w:tc>
      </w:tr>
      <w:tr w:rsidR="00393F3D" w:rsidRPr="00393F3D" w14:paraId="6972D1D2" w14:textId="77777777" w:rsidTr="00DD090C">
        <w:trPr>
          <w:trHeight w:val="336"/>
        </w:trPr>
        <w:tc>
          <w:tcPr>
            <w:tcW w:w="2175" w:type="dxa"/>
            <w:shd w:val="clear" w:color="auto" w:fill="auto"/>
            <w:noWrap/>
            <w:vAlign w:val="center"/>
            <w:hideMark/>
          </w:tcPr>
          <w:p w14:paraId="0E375687" w14:textId="77777777" w:rsidR="00393F3D" w:rsidRPr="00393F3D" w:rsidRDefault="00393F3D" w:rsidP="00393F3D">
            <w:pPr>
              <w:jc w:val="center"/>
              <w:rPr>
                <w:sz w:val="23"/>
                <w:szCs w:val="23"/>
              </w:rPr>
            </w:pPr>
            <w:r w:rsidRPr="00393F3D">
              <w:rPr>
                <w:color w:val="000000"/>
                <w:sz w:val="23"/>
                <w:szCs w:val="23"/>
              </w:rPr>
              <w:t>2020</w:t>
            </w:r>
          </w:p>
        </w:tc>
        <w:tc>
          <w:tcPr>
            <w:tcW w:w="3963" w:type="dxa"/>
            <w:shd w:val="clear" w:color="auto" w:fill="auto"/>
            <w:noWrap/>
            <w:vAlign w:val="center"/>
          </w:tcPr>
          <w:p w14:paraId="7BFF234D" w14:textId="77777777" w:rsidR="00393F3D" w:rsidRPr="00393F3D" w:rsidRDefault="00393F3D" w:rsidP="00393F3D">
            <w:pPr>
              <w:jc w:val="center"/>
              <w:rPr>
                <w:color w:val="000000"/>
                <w:sz w:val="23"/>
                <w:szCs w:val="23"/>
              </w:rPr>
            </w:pPr>
            <w:r w:rsidRPr="00393F3D">
              <w:rPr>
                <w:color w:val="000000"/>
                <w:sz w:val="23"/>
                <w:szCs w:val="23"/>
              </w:rPr>
              <w:t>11759,27</w:t>
            </w:r>
          </w:p>
        </w:tc>
        <w:tc>
          <w:tcPr>
            <w:tcW w:w="3335" w:type="dxa"/>
            <w:shd w:val="clear" w:color="auto" w:fill="auto"/>
            <w:vAlign w:val="center"/>
          </w:tcPr>
          <w:p w14:paraId="05FA2BE6" w14:textId="77777777" w:rsidR="00393F3D" w:rsidRPr="00393F3D" w:rsidRDefault="00393F3D" w:rsidP="00393F3D">
            <w:pPr>
              <w:jc w:val="center"/>
              <w:rPr>
                <w:color w:val="000000"/>
                <w:sz w:val="23"/>
                <w:szCs w:val="23"/>
              </w:rPr>
            </w:pPr>
            <w:r w:rsidRPr="00393F3D">
              <w:rPr>
                <w:color w:val="000000"/>
                <w:sz w:val="23"/>
                <w:szCs w:val="23"/>
              </w:rPr>
              <w:t> </w:t>
            </w:r>
          </w:p>
        </w:tc>
      </w:tr>
      <w:tr w:rsidR="00393F3D" w:rsidRPr="00393F3D" w14:paraId="1CAED57A" w14:textId="77777777" w:rsidTr="00DD090C">
        <w:trPr>
          <w:trHeight w:val="336"/>
        </w:trPr>
        <w:tc>
          <w:tcPr>
            <w:tcW w:w="2175" w:type="dxa"/>
            <w:shd w:val="clear" w:color="auto" w:fill="auto"/>
            <w:noWrap/>
            <w:vAlign w:val="center"/>
            <w:hideMark/>
          </w:tcPr>
          <w:p w14:paraId="74E85920" w14:textId="77777777" w:rsidR="00393F3D" w:rsidRPr="00393F3D" w:rsidRDefault="00393F3D" w:rsidP="00393F3D">
            <w:pPr>
              <w:jc w:val="center"/>
              <w:rPr>
                <w:sz w:val="23"/>
                <w:szCs w:val="23"/>
              </w:rPr>
            </w:pPr>
            <w:r w:rsidRPr="00393F3D">
              <w:rPr>
                <w:color w:val="000000"/>
                <w:sz w:val="23"/>
                <w:szCs w:val="23"/>
              </w:rPr>
              <w:t>2021</w:t>
            </w:r>
          </w:p>
        </w:tc>
        <w:tc>
          <w:tcPr>
            <w:tcW w:w="3963" w:type="dxa"/>
            <w:shd w:val="clear" w:color="auto" w:fill="auto"/>
            <w:noWrap/>
            <w:vAlign w:val="center"/>
          </w:tcPr>
          <w:p w14:paraId="10B019CA" w14:textId="77777777" w:rsidR="00393F3D" w:rsidRPr="00393F3D" w:rsidRDefault="00393F3D" w:rsidP="00393F3D">
            <w:pPr>
              <w:jc w:val="center"/>
              <w:rPr>
                <w:color w:val="000000"/>
                <w:sz w:val="23"/>
                <w:szCs w:val="23"/>
              </w:rPr>
            </w:pPr>
            <w:r w:rsidRPr="00393F3D">
              <w:rPr>
                <w:color w:val="000000"/>
                <w:sz w:val="23"/>
                <w:szCs w:val="23"/>
              </w:rPr>
              <w:t>12439,14</w:t>
            </w:r>
          </w:p>
        </w:tc>
        <w:tc>
          <w:tcPr>
            <w:tcW w:w="3335" w:type="dxa"/>
            <w:shd w:val="clear" w:color="auto" w:fill="auto"/>
            <w:vAlign w:val="center"/>
          </w:tcPr>
          <w:p w14:paraId="4EDA02EB" w14:textId="77777777" w:rsidR="00393F3D" w:rsidRPr="00393F3D" w:rsidRDefault="00393F3D" w:rsidP="00393F3D">
            <w:pPr>
              <w:jc w:val="center"/>
              <w:rPr>
                <w:color w:val="000000"/>
                <w:sz w:val="23"/>
                <w:szCs w:val="23"/>
              </w:rPr>
            </w:pPr>
            <w:r w:rsidRPr="00393F3D">
              <w:rPr>
                <w:color w:val="000000"/>
                <w:sz w:val="23"/>
                <w:szCs w:val="23"/>
              </w:rPr>
              <w:t>5,78</w:t>
            </w:r>
          </w:p>
        </w:tc>
      </w:tr>
      <w:tr w:rsidR="00393F3D" w:rsidRPr="00393F3D" w14:paraId="7CA3F113" w14:textId="77777777" w:rsidTr="00DD090C">
        <w:trPr>
          <w:trHeight w:val="336"/>
        </w:trPr>
        <w:tc>
          <w:tcPr>
            <w:tcW w:w="2175" w:type="dxa"/>
            <w:shd w:val="clear" w:color="auto" w:fill="auto"/>
            <w:noWrap/>
            <w:vAlign w:val="center"/>
          </w:tcPr>
          <w:p w14:paraId="7A407691" w14:textId="77777777" w:rsidR="00393F3D" w:rsidRPr="00393F3D" w:rsidRDefault="00393F3D" w:rsidP="00393F3D">
            <w:pPr>
              <w:jc w:val="center"/>
              <w:rPr>
                <w:sz w:val="23"/>
                <w:szCs w:val="23"/>
              </w:rPr>
            </w:pPr>
            <w:r w:rsidRPr="00393F3D">
              <w:rPr>
                <w:color w:val="000000"/>
                <w:sz w:val="23"/>
                <w:szCs w:val="23"/>
              </w:rPr>
              <w:t>2022</w:t>
            </w:r>
          </w:p>
        </w:tc>
        <w:tc>
          <w:tcPr>
            <w:tcW w:w="3963" w:type="dxa"/>
            <w:shd w:val="clear" w:color="auto" w:fill="auto"/>
            <w:noWrap/>
            <w:vAlign w:val="center"/>
          </w:tcPr>
          <w:p w14:paraId="1611A34C" w14:textId="77777777" w:rsidR="00393F3D" w:rsidRPr="00393F3D" w:rsidRDefault="00393F3D" w:rsidP="00393F3D">
            <w:pPr>
              <w:jc w:val="center"/>
              <w:rPr>
                <w:color w:val="000000"/>
                <w:sz w:val="23"/>
                <w:szCs w:val="23"/>
              </w:rPr>
            </w:pPr>
            <w:r w:rsidRPr="00393F3D">
              <w:rPr>
                <w:color w:val="000000"/>
                <w:sz w:val="23"/>
                <w:szCs w:val="23"/>
              </w:rPr>
              <w:t>12537,19</w:t>
            </w:r>
          </w:p>
        </w:tc>
        <w:tc>
          <w:tcPr>
            <w:tcW w:w="3335" w:type="dxa"/>
            <w:shd w:val="clear" w:color="auto" w:fill="auto"/>
            <w:vAlign w:val="center"/>
          </w:tcPr>
          <w:p w14:paraId="3DB24F96" w14:textId="77777777" w:rsidR="00393F3D" w:rsidRPr="00393F3D" w:rsidRDefault="00393F3D" w:rsidP="00393F3D">
            <w:pPr>
              <w:jc w:val="center"/>
              <w:rPr>
                <w:color w:val="000000"/>
                <w:sz w:val="23"/>
                <w:szCs w:val="23"/>
              </w:rPr>
            </w:pPr>
            <w:r w:rsidRPr="00393F3D">
              <w:rPr>
                <w:color w:val="000000"/>
                <w:sz w:val="23"/>
                <w:szCs w:val="23"/>
              </w:rPr>
              <w:t>0,79</w:t>
            </w:r>
          </w:p>
        </w:tc>
      </w:tr>
      <w:tr w:rsidR="00393F3D" w:rsidRPr="00393F3D" w14:paraId="2BFE0B65" w14:textId="77777777" w:rsidTr="00DD090C">
        <w:trPr>
          <w:trHeight w:val="333"/>
        </w:trPr>
        <w:tc>
          <w:tcPr>
            <w:tcW w:w="2175" w:type="dxa"/>
            <w:shd w:val="clear" w:color="auto" w:fill="auto"/>
            <w:vAlign w:val="center"/>
            <w:hideMark/>
          </w:tcPr>
          <w:p w14:paraId="38645FF6" w14:textId="77777777" w:rsidR="00393F3D" w:rsidRPr="00393F3D" w:rsidRDefault="00393F3D" w:rsidP="00393F3D">
            <w:pPr>
              <w:jc w:val="center"/>
              <w:rPr>
                <w:sz w:val="23"/>
                <w:szCs w:val="23"/>
              </w:rPr>
            </w:pPr>
            <w:r w:rsidRPr="00393F3D">
              <w:rPr>
                <w:color w:val="000000"/>
                <w:sz w:val="23"/>
                <w:szCs w:val="23"/>
              </w:rPr>
              <w:t>2024</w:t>
            </w:r>
          </w:p>
        </w:tc>
        <w:tc>
          <w:tcPr>
            <w:tcW w:w="3963" w:type="dxa"/>
            <w:shd w:val="clear" w:color="auto" w:fill="auto"/>
            <w:noWrap/>
            <w:vAlign w:val="center"/>
          </w:tcPr>
          <w:p w14:paraId="7DC23628" w14:textId="77777777" w:rsidR="00393F3D" w:rsidRPr="00393F3D" w:rsidRDefault="00393F3D" w:rsidP="00393F3D">
            <w:pPr>
              <w:jc w:val="center"/>
              <w:rPr>
                <w:color w:val="000000"/>
                <w:sz w:val="23"/>
                <w:szCs w:val="23"/>
              </w:rPr>
            </w:pPr>
            <w:r w:rsidRPr="00393F3D">
              <w:rPr>
                <w:color w:val="000000"/>
                <w:sz w:val="23"/>
                <w:szCs w:val="23"/>
              </w:rPr>
              <w:t>12949,02</w:t>
            </w:r>
          </w:p>
        </w:tc>
        <w:tc>
          <w:tcPr>
            <w:tcW w:w="3335" w:type="dxa"/>
            <w:shd w:val="clear" w:color="auto" w:fill="auto"/>
            <w:vAlign w:val="center"/>
          </w:tcPr>
          <w:p w14:paraId="1EA49BE9" w14:textId="77777777" w:rsidR="00393F3D" w:rsidRPr="00393F3D" w:rsidRDefault="00393F3D" w:rsidP="00393F3D">
            <w:pPr>
              <w:jc w:val="center"/>
              <w:rPr>
                <w:color w:val="000000"/>
                <w:sz w:val="23"/>
                <w:szCs w:val="23"/>
              </w:rPr>
            </w:pPr>
            <w:r w:rsidRPr="00393F3D">
              <w:rPr>
                <w:color w:val="000000"/>
                <w:sz w:val="23"/>
                <w:szCs w:val="23"/>
              </w:rPr>
              <w:t>3,28 в среднем</w:t>
            </w:r>
          </w:p>
        </w:tc>
      </w:tr>
      <w:bookmarkEnd w:id="116"/>
    </w:tbl>
    <w:p w14:paraId="4C07DBAF" w14:textId="77777777" w:rsidR="00393F3D" w:rsidRPr="00393F3D" w:rsidRDefault="00393F3D" w:rsidP="00393F3D">
      <w:pPr>
        <w:widowControl w:val="0"/>
        <w:tabs>
          <w:tab w:val="left" w:pos="938"/>
        </w:tabs>
        <w:spacing w:line="360" w:lineRule="auto"/>
        <w:jc w:val="both"/>
        <w:rPr>
          <w:snapToGrid w:val="0"/>
          <w:color w:val="000000"/>
          <w:sz w:val="28"/>
          <w:szCs w:val="28"/>
        </w:rPr>
      </w:pPr>
    </w:p>
    <w:bookmarkEnd w:id="115"/>
    <w:p w14:paraId="6483B90A" w14:textId="77777777" w:rsidR="00393F3D" w:rsidRPr="00393F3D" w:rsidRDefault="00393F3D" w:rsidP="00393F3D">
      <w:pPr>
        <w:widowControl w:val="0"/>
        <w:ind w:firstLine="709"/>
        <w:jc w:val="both"/>
        <w:rPr>
          <w:snapToGrid w:val="0"/>
          <w:color w:val="000000"/>
          <w:sz w:val="28"/>
          <w:szCs w:val="28"/>
        </w:rPr>
      </w:pPr>
      <w:r w:rsidRPr="00393F3D">
        <w:rPr>
          <w:snapToGrid w:val="0"/>
          <w:color w:val="000000"/>
          <w:sz w:val="28"/>
          <w:szCs w:val="28"/>
        </w:rPr>
        <w:t>Необходимо отметить, что объем нормативных технологических потерь тепловой энергии в 2024 году не корректируется относительно объема, принятого при регулировании на 2023-2027 годов, в соответствии с пунктом 34 Методических указаний по расчету регулируемых цен (тарифов) в сфере теплоснабжения, утвержденных Приказом ФСТ России от 13.06.2013 № 760-э.</w:t>
      </w:r>
      <w:r w:rsidRPr="00393F3D">
        <w:rPr>
          <w:szCs w:val="20"/>
        </w:rPr>
        <w:t xml:space="preserve"> </w:t>
      </w:r>
      <w:r w:rsidRPr="00393F3D">
        <w:rPr>
          <w:snapToGrid w:val="0"/>
          <w:color w:val="000000"/>
          <w:sz w:val="28"/>
          <w:szCs w:val="28"/>
        </w:rPr>
        <w:t>Таким образом, эксперты принимают объем нормативных технологических потерь тепловой энергии в 2024 году на уровне плана 2023-2027 годов, в соответствии с постановлением РЭК КО от 27.10.2022 № 321 в размере 7 856,00 Гкал.</w:t>
      </w:r>
    </w:p>
    <w:p w14:paraId="2C5EA720" w14:textId="77777777" w:rsidR="00393F3D" w:rsidRPr="00393F3D" w:rsidRDefault="00393F3D" w:rsidP="00393F3D">
      <w:pPr>
        <w:widowControl w:val="0"/>
        <w:ind w:firstLine="709"/>
        <w:jc w:val="both"/>
        <w:rPr>
          <w:snapToGrid w:val="0"/>
          <w:color w:val="000000"/>
          <w:sz w:val="28"/>
          <w:szCs w:val="28"/>
        </w:rPr>
      </w:pPr>
      <w:r w:rsidRPr="00393F3D">
        <w:rPr>
          <w:snapToGrid w:val="0"/>
          <w:color w:val="000000"/>
          <w:sz w:val="28"/>
          <w:szCs w:val="28"/>
        </w:rPr>
        <w:t>Потери тепловой энергии на собственные нужды котельной, принимаются на уровне нормативного значения в процентном отношении 2,87 % или 892,21 Гкал.</w:t>
      </w:r>
    </w:p>
    <w:p w14:paraId="463E3F15" w14:textId="77777777" w:rsidR="00393F3D" w:rsidRPr="00393F3D" w:rsidRDefault="00393F3D" w:rsidP="00393F3D">
      <w:pPr>
        <w:widowControl w:val="0"/>
        <w:ind w:firstLine="709"/>
        <w:jc w:val="both"/>
        <w:rPr>
          <w:snapToGrid w:val="0"/>
          <w:sz w:val="28"/>
          <w:szCs w:val="28"/>
        </w:rPr>
      </w:pPr>
      <w:r w:rsidRPr="00393F3D">
        <w:rPr>
          <w:snapToGrid w:val="0"/>
          <w:sz w:val="28"/>
          <w:szCs w:val="28"/>
        </w:rPr>
        <w:t>Сводный баланс тепловой энергии представлен в таблице 2.</w:t>
      </w:r>
    </w:p>
    <w:p w14:paraId="5D06D4E8" w14:textId="77777777" w:rsidR="00393F3D" w:rsidRPr="00393F3D" w:rsidRDefault="00393F3D" w:rsidP="00393F3D">
      <w:pPr>
        <w:ind w:firstLine="851"/>
        <w:jc w:val="right"/>
        <w:rPr>
          <w:sz w:val="28"/>
          <w:szCs w:val="28"/>
        </w:rPr>
      </w:pPr>
      <w:r w:rsidRPr="00393F3D">
        <w:rPr>
          <w:sz w:val="28"/>
          <w:szCs w:val="28"/>
        </w:rPr>
        <w:t>Таблица 2</w:t>
      </w:r>
    </w:p>
    <w:p w14:paraId="6A229EAC" w14:textId="77777777" w:rsidR="00393F3D" w:rsidRPr="00393F3D" w:rsidRDefault="00393F3D" w:rsidP="00393F3D">
      <w:pPr>
        <w:spacing w:after="240"/>
        <w:jc w:val="center"/>
        <w:rPr>
          <w:snapToGrid w:val="0"/>
          <w:sz w:val="28"/>
          <w:szCs w:val="28"/>
        </w:rPr>
      </w:pPr>
      <w:r w:rsidRPr="00393F3D">
        <w:rPr>
          <w:sz w:val="28"/>
          <w:szCs w:val="28"/>
        </w:rPr>
        <w:t xml:space="preserve">Баланс тепловой энергии </w:t>
      </w:r>
      <w:r w:rsidRPr="00393F3D">
        <w:rPr>
          <w:snapToGrid w:val="0"/>
          <w:sz w:val="28"/>
          <w:szCs w:val="28"/>
        </w:rPr>
        <w:t>МКП ММО «Ресурс» на 2024 год</w:t>
      </w:r>
    </w:p>
    <w:tbl>
      <w:tblPr>
        <w:tblW w:w="95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106"/>
        <w:gridCol w:w="1470"/>
        <w:gridCol w:w="1393"/>
        <w:gridCol w:w="1722"/>
      </w:tblGrid>
      <w:tr w:rsidR="00393F3D" w:rsidRPr="00393F3D" w14:paraId="59DE39D2" w14:textId="77777777" w:rsidTr="00DD090C">
        <w:trPr>
          <w:cantSplit/>
          <w:trHeight w:val="596"/>
          <w:tblHeader/>
        </w:trPr>
        <w:tc>
          <w:tcPr>
            <w:tcW w:w="832" w:type="dxa"/>
            <w:shd w:val="clear" w:color="auto" w:fill="auto"/>
            <w:vAlign w:val="center"/>
            <w:hideMark/>
          </w:tcPr>
          <w:p w14:paraId="4D2E16E2" w14:textId="77777777" w:rsidR="00393F3D" w:rsidRPr="00393F3D" w:rsidRDefault="00393F3D" w:rsidP="00393F3D">
            <w:pPr>
              <w:jc w:val="center"/>
              <w:rPr>
                <w:color w:val="000000"/>
                <w:sz w:val="20"/>
                <w:szCs w:val="20"/>
              </w:rPr>
            </w:pPr>
            <w:r w:rsidRPr="00393F3D">
              <w:rPr>
                <w:color w:val="000000"/>
                <w:sz w:val="20"/>
                <w:szCs w:val="20"/>
              </w:rPr>
              <w:t>№ п/п</w:t>
            </w:r>
          </w:p>
        </w:tc>
        <w:tc>
          <w:tcPr>
            <w:tcW w:w="4106" w:type="dxa"/>
            <w:shd w:val="clear" w:color="auto" w:fill="auto"/>
            <w:vAlign w:val="center"/>
            <w:hideMark/>
          </w:tcPr>
          <w:p w14:paraId="7C30B33D" w14:textId="77777777" w:rsidR="00393F3D" w:rsidRPr="00393F3D" w:rsidRDefault="00393F3D" w:rsidP="00393F3D">
            <w:pPr>
              <w:jc w:val="center"/>
              <w:rPr>
                <w:color w:val="000000"/>
                <w:sz w:val="20"/>
                <w:szCs w:val="20"/>
              </w:rPr>
            </w:pPr>
            <w:r w:rsidRPr="00393F3D">
              <w:rPr>
                <w:color w:val="000000"/>
                <w:sz w:val="20"/>
                <w:szCs w:val="20"/>
              </w:rPr>
              <w:t>Показатель</w:t>
            </w:r>
          </w:p>
        </w:tc>
        <w:tc>
          <w:tcPr>
            <w:tcW w:w="1470" w:type="dxa"/>
            <w:shd w:val="clear" w:color="auto" w:fill="auto"/>
            <w:vAlign w:val="center"/>
            <w:hideMark/>
          </w:tcPr>
          <w:p w14:paraId="735934E0" w14:textId="77777777" w:rsidR="00393F3D" w:rsidRPr="00393F3D" w:rsidRDefault="00393F3D" w:rsidP="00393F3D">
            <w:pPr>
              <w:jc w:val="center"/>
              <w:rPr>
                <w:color w:val="000000"/>
                <w:sz w:val="20"/>
                <w:szCs w:val="20"/>
              </w:rPr>
            </w:pPr>
            <w:r w:rsidRPr="00393F3D">
              <w:rPr>
                <w:color w:val="000000"/>
                <w:sz w:val="20"/>
                <w:szCs w:val="20"/>
              </w:rPr>
              <w:t>Всего</w:t>
            </w:r>
          </w:p>
        </w:tc>
        <w:tc>
          <w:tcPr>
            <w:tcW w:w="1393" w:type="dxa"/>
            <w:shd w:val="clear" w:color="auto" w:fill="auto"/>
            <w:vAlign w:val="center"/>
            <w:hideMark/>
          </w:tcPr>
          <w:p w14:paraId="404E702F" w14:textId="77777777" w:rsidR="00393F3D" w:rsidRPr="00393F3D" w:rsidRDefault="00393F3D" w:rsidP="00393F3D">
            <w:pPr>
              <w:jc w:val="center"/>
              <w:rPr>
                <w:color w:val="000000"/>
                <w:sz w:val="20"/>
                <w:szCs w:val="20"/>
              </w:rPr>
            </w:pPr>
            <w:r w:rsidRPr="00393F3D">
              <w:rPr>
                <w:color w:val="000000"/>
                <w:sz w:val="20"/>
                <w:szCs w:val="20"/>
              </w:rPr>
              <w:t>1 полугодие</w:t>
            </w:r>
          </w:p>
        </w:tc>
        <w:tc>
          <w:tcPr>
            <w:tcW w:w="1722" w:type="dxa"/>
            <w:shd w:val="clear" w:color="auto" w:fill="auto"/>
            <w:vAlign w:val="center"/>
            <w:hideMark/>
          </w:tcPr>
          <w:p w14:paraId="1C3289D4" w14:textId="77777777" w:rsidR="00393F3D" w:rsidRPr="00393F3D" w:rsidRDefault="00393F3D" w:rsidP="00393F3D">
            <w:pPr>
              <w:jc w:val="center"/>
              <w:rPr>
                <w:color w:val="000000"/>
                <w:sz w:val="20"/>
                <w:szCs w:val="20"/>
              </w:rPr>
            </w:pPr>
            <w:r w:rsidRPr="00393F3D">
              <w:rPr>
                <w:color w:val="000000"/>
                <w:sz w:val="20"/>
                <w:szCs w:val="20"/>
              </w:rPr>
              <w:t>2 полугодие</w:t>
            </w:r>
          </w:p>
        </w:tc>
      </w:tr>
      <w:tr w:rsidR="00393F3D" w:rsidRPr="00393F3D" w14:paraId="4FFAA1FB" w14:textId="77777777" w:rsidTr="00DD090C">
        <w:trPr>
          <w:trHeight w:val="596"/>
        </w:trPr>
        <w:tc>
          <w:tcPr>
            <w:tcW w:w="832" w:type="dxa"/>
            <w:shd w:val="clear" w:color="auto" w:fill="auto"/>
            <w:vAlign w:val="center"/>
            <w:hideMark/>
          </w:tcPr>
          <w:p w14:paraId="3D5D02C8" w14:textId="77777777" w:rsidR="00393F3D" w:rsidRPr="00393F3D" w:rsidRDefault="00393F3D" w:rsidP="00393F3D">
            <w:pPr>
              <w:jc w:val="center"/>
              <w:rPr>
                <w:color w:val="000000"/>
                <w:sz w:val="20"/>
                <w:szCs w:val="20"/>
              </w:rPr>
            </w:pPr>
            <w:r w:rsidRPr="00393F3D">
              <w:rPr>
                <w:color w:val="000000"/>
                <w:sz w:val="20"/>
                <w:szCs w:val="20"/>
              </w:rPr>
              <w:t>1</w:t>
            </w:r>
          </w:p>
        </w:tc>
        <w:tc>
          <w:tcPr>
            <w:tcW w:w="4106" w:type="dxa"/>
            <w:shd w:val="clear" w:color="auto" w:fill="auto"/>
            <w:noWrap/>
            <w:vAlign w:val="center"/>
            <w:hideMark/>
          </w:tcPr>
          <w:p w14:paraId="34409629" w14:textId="77777777" w:rsidR="00393F3D" w:rsidRPr="00393F3D" w:rsidRDefault="00393F3D" w:rsidP="00393F3D">
            <w:pPr>
              <w:rPr>
                <w:color w:val="000000"/>
                <w:sz w:val="20"/>
                <w:szCs w:val="20"/>
              </w:rPr>
            </w:pPr>
            <w:r w:rsidRPr="00393F3D">
              <w:rPr>
                <w:color w:val="000000"/>
                <w:sz w:val="20"/>
                <w:szCs w:val="20"/>
              </w:rPr>
              <w:t>Нормативная выработка т/энергии</w:t>
            </w:r>
          </w:p>
        </w:tc>
        <w:tc>
          <w:tcPr>
            <w:tcW w:w="1470" w:type="dxa"/>
            <w:shd w:val="clear" w:color="auto" w:fill="auto"/>
            <w:vAlign w:val="center"/>
            <w:hideMark/>
          </w:tcPr>
          <w:p w14:paraId="2CCD8521" w14:textId="77777777" w:rsidR="00393F3D" w:rsidRPr="00393F3D" w:rsidRDefault="00393F3D" w:rsidP="00393F3D">
            <w:pPr>
              <w:jc w:val="right"/>
              <w:rPr>
                <w:color w:val="000000"/>
                <w:sz w:val="20"/>
                <w:szCs w:val="20"/>
              </w:rPr>
            </w:pPr>
            <w:r w:rsidRPr="00393F3D">
              <w:rPr>
                <w:color w:val="000000"/>
                <w:sz w:val="20"/>
                <w:szCs w:val="20"/>
              </w:rPr>
              <w:t>31 110,21</w:t>
            </w:r>
          </w:p>
        </w:tc>
        <w:tc>
          <w:tcPr>
            <w:tcW w:w="1393" w:type="dxa"/>
            <w:shd w:val="clear" w:color="auto" w:fill="auto"/>
            <w:vAlign w:val="center"/>
            <w:hideMark/>
          </w:tcPr>
          <w:p w14:paraId="6378FB7B" w14:textId="77777777" w:rsidR="00393F3D" w:rsidRPr="00393F3D" w:rsidRDefault="00393F3D" w:rsidP="00393F3D">
            <w:pPr>
              <w:jc w:val="right"/>
              <w:rPr>
                <w:color w:val="000000"/>
                <w:sz w:val="20"/>
                <w:szCs w:val="20"/>
              </w:rPr>
            </w:pPr>
            <w:r w:rsidRPr="00393F3D">
              <w:rPr>
                <w:color w:val="000000"/>
                <w:sz w:val="20"/>
                <w:szCs w:val="20"/>
              </w:rPr>
              <w:t>16 969,27</w:t>
            </w:r>
          </w:p>
        </w:tc>
        <w:tc>
          <w:tcPr>
            <w:tcW w:w="1722" w:type="dxa"/>
            <w:shd w:val="clear" w:color="auto" w:fill="auto"/>
            <w:vAlign w:val="center"/>
            <w:hideMark/>
          </w:tcPr>
          <w:p w14:paraId="33549C3D" w14:textId="77777777" w:rsidR="00393F3D" w:rsidRPr="00393F3D" w:rsidRDefault="00393F3D" w:rsidP="00393F3D">
            <w:pPr>
              <w:jc w:val="right"/>
              <w:rPr>
                <w:color w:val="000000"/>
                <w:sz w:val="20"/>
                <w:szCs w:val="20"/>
              </w:rPr>
            </w:pPr>
            <w:r w:rsidRPr="00393F3D">
              <w:rPr>
                <w:color w:val="000000"/>
                <w:sz w:val="20"/>
                <w:szCs w:val="20"/>
              </w:rPr>
              <w:t>14 140,94</w:t>
            </w:r>
          </w:p>
        </w:tc>
      </w:tr>
      <w:tr w:rsidR="00393F3D" w:rsidRPr="00393F3D" w14:paraId="740A9B7A" w14:textId="77777777" w:rsidTr="00DD090C">
        <w:trPr>
          <w:trHeight w:val="596"/>
        </w:trPr>
        <w:tc>
          <w:tcPr>
            <w:tcW w:w="832" w:type="dxa"/>
            <w:shd w:val="clear" w:color="auto" w:fill="auto"/>
            <w:vAlign w:val="center"/>
            <w:hideMark/>
          </w:tcPr>
          <w:p w14:paraId="5D250182" w14:textId="77777777" w:rsidR="00393F3D" w:rsidRPr="00393F3D" w:rsidRDefault="00393F3D" w:rsidP="00393F3D">
            <w:pPr>
              <w:jc w:val="center"/>
              <w:rPr>
                <w:color w:val="000000"/>
                <w:sz w:val="20"/>
                <w:szCs w:val="20"/>
              </w:rPr>
            </w:pPr>
            <w:r w:rsidRPr="00393F3D">
              <w:rPr>
                <w:color w:val="000000"/>
                <w:sz w:val="20"/>
                <w:szCs w:val="20"/>
              </w:rPr>
              <w:t>2</w:t>
            </w:r>
          </w:p>
        </w:tc>
        <w:tc>
          <w:tcPr>
            <w:tcW w:w="4106" w:type="dxa"/>
            <w:shd w:val="clear" w:color="auto" w:fill="auto"/>
            <w:noWrap/>
            <w:vAlign w:val="center"/>
            <w:hideMark/>
          </w:tcPr>
          <w:p w14:paraId="6FB7C492" w14:textId="77777777" w:rsidR="00393F3D" w:rsidRPr="00393F3D" w:rsidRDefault="00393F3D" w:rsidP="00393F3D">
            <w:pPr>
              <w:rPr>
                <w:color w:val="000000"/>
                <w:sz w:val="20"/>
                <w:szCs w:val="20"/>
              </w:rPr>
            </w:pPr>
            <w:r w:rsidRPr="00393F3D">
              <w:rPr>
                <w:color w:val="000000"/>
                <w:sz w:val="20"/>
                <w:szCs w:val="20"/>
              </w:rPr>
              <w:t>Отпуск тепловой энергии в сеть</w:t>
            </w:r>
          </w:p>
        </w:tc>
        <w:tc>
          <w:tcPr>
            <w:tcW w:w="1470" w:type="dxa"/>
            <w:shd w:val="clear" w:color="auto" w:fill="auto"/>
            <w:vAlign w:val="center"/>
            <w:hideMark/>
          </w:tcPr>
          <w:p w14:paraId="77FD07E7" w14:textId="77777777" w:rsidR="00393F3D" w:rsidRPr="00393F3D" w:rsidRDefault="00393F3D" w:rsidP="00393F3D">
            <w:pPr>
              <w:jc w:val="right"/>
              <w:rPr>
                <w:color w:val="000000"/>
                <w:sz w:val="20"/>
                <w:szCs w:val="20"/>
              </w:rPr>
            </w:pPr>
            <w:r w:rsidRPr="00393F3D">
              <w:rPr>
                <w:color w:val="000000"/>
                <w:sz w:val="20"/>
                <w:szCs w:val="20"/>
              </w:rPr>
              <w:t>30 218,00</w:t>
            </w:r>
          </w:p>
        </w:tc>
        <w:tc>
          <w:tcPr>
            <w:tcW w:w="1393" w:type="dxa"/>
            <w:shd w:val="clear" w:color="auto" w:fill="auto"/>
            <w:vAlign w:val="center"/>
            <w:hideMark/>
          </w:tcPr>
          <w:p w14:paraId="4125144A" w14:textId="77777777" w:rsidR="00393F3D" w:rsidRPr="00393F3D" w:rsidRDefault="00393F3D" w:rsidP="00393F3D">
            <w:pPr>
              <w:jc w:val="right"/>
              <w:rPr>
                <w:color w:val="000000"/>
                <w:sz w:val="20"/>
                <w:szCs w:val="20"/>
              </w:rPr>
            </w:pPr>
            <w:r w:rsidRPr="00393F3D">
              <w:rPr>
                <w:color w:val="000000"/>
                <w:sz w:val="20"/>
                <w:szCs w:val="20"/>
              </w:rPr>
              <w:t>16 482,61</w:t>
            </w:r>
          </w:p>
        </w:tc>
        <w:tc>
          <w:tcPr>
            <w:tcW w:w="1722" w:type="dxa"/>
            <w:shd w:val="clear" w:color="auto" w:fill="auto"/>
            <w:vAlign w:val="center"/>
            <w:hideMark/>
          </w:tcPr>
          <w:p w14:paraId="46883FF6" w14:textId="77777777" w:rsidR="00393F3D" w:rsidRPr="00393F3D" w:rsidRDefault="00393F3D" w:rsidP="00393F3D">
            <w:pPr>
              <w:jc w:val="right"/>
              <w:rPr>
                <w:color w:val="000000"/>
                <w:sz w:val="20"/>
                <w:szCs w:val="20"/>
              </w:rPr>
            </w:pPr>
            <w:r w:rsidRPr="00393F3D">
              <w:rPr>
                <w:color w:val="000000"/>
                <w:sz w:val="20"/>
                <w:szCs w:val="20"/>
              </w:rPr>
              <w:t>13 735,39</w:t>
            </w:r>
          </w:p>
        </w:tc>
      </w:tr>
      <w:tr w:rsidR="00393F3D" w:rsidRPr="00393F3D" w14:paraId="2AB1C16B" w14:textId="77777777" w:rsidTr="00DD090C">
        <w:trPr>
          <w:trHeight w:val="669"/>
        </w:trPr>
        <w:tc>
          <w:tcPr>
            <w:tcW w:w="832" w:type="dxa"/>
            <w:shd w:val="clear" w:color="auto" w:fill="auto"/>
            <w:vAlign w:val="center"/>
            <w:hideMark/>
          </w:tcPr>
          <w:p w14:paraId="55FB92BA" w14:textId="77777777" w:rsidR="00393F3D" w:rsidRPr="00393F3D" w:rsidRDefault="00393F3D" w:rsidP="00393F3D">
            <w:pPr>
              <w:jc w:val="center"/>
              <w:rPr>
                <w:color w:val="000000"/>
                <w:sz w:val="20"/>
                <w:szCs w:val="20"/>
              </w:rPr>
            </w:pPr>
            <w:r w:rsidRPr="00393F3D">
              <w:rPr>
                <w:color w:val="000000"/>
                <w:sz w:val="20"/>
                <w:szCs w:val="20"/>
              </w:rPr>
              <w:t xml:space="preserve"> 2.1</w:t>
            </w:r>
          </w:p>
        </w:tc>
        <w:tc>
          <w:tcPr>
            <w:tcW w:w="4106" w:type="dxa"/>
            <w:shd w:val="clear" w:color="auto" w:fill="auto"/>
            <w:vAlign w:val="center"/>
            <w:hideMark/>
          </w:tcPr>
          <w:p w14:paraId="2F38C9B4" w14:textId="77777777" w:rsidR="00393F3D" w:rsidRPr="00393F3D" w:rsidRDefault="00393F3D" w:rsidP="00393F3D">
            <w:pPr>
              <w:rPr>
                <w:color w:val="000000"/>
                <w:sz w:val="20"/>
                <w:szCs w:val="20"/>
              </w:rPr>
            </w:pPr>
            <w:r w:rsidRPr="00393F3D">
              <w:rPr>
                <w:color w:val="000000"/>
                <w:sz w:val="20"/>
                <w:szCs w:val="20"/>
              </w:rPr>
              <w:t>в т.ч. от котельных, работающих на каменном угле</w:t>
            </w:r>
          </w:p>
        </w:tc>
        <w:tc>
          <w:tcPr>
            <w:tcW w:w="1470" w:type="dxa"/>
            <w:shd w:val="clear" w:color="auto" w:fill="auto"/>
            <w:vAlign w:val="center"/>
            <w:hideMark/>
          </w:tcPr>
          <w:p w14:paraId="309ED9F4" w14:textId="77777777" w:rsidR="00393F3D" w:rsidRPr="00393F3D" w:rsidRDefault="00393F3D" w:rsidP="00393F3D">
            <w:pPr>
              <w:jc w:val="right"/>
              <w:rPr>
                <w:color w:val="000000"/>
                <w:sz w:val="20"/>
                <w:szCs w:val="20"/>
              </w:rPr>
            </w:pPr>
            <w:r w:rsidRPr="00393F3D">
              <w:rPr>
                <w:color w:val="000000"/>
                <w:sz w:val="20"/>
                <w:szCs w:val="20"/>
              </w:rPr>
              <w:t>10 447,00</w:t>
            </w:r>
          </w:p>
        </w:tc>
        <w:tc>
          <w:tcPr>
            <w:tcW w:w="1393" w:type="dxa"/>
            <w:shd w:val="clear" w:color="auto" w:fill="auto"/>
            <w:vAlign w:val="center"/>
            <w:hideMark/>
          </w:tcPr>
          <w:p w14:paraId="591C3E21" w14:textId="77777777" w:rsidR="00393F3D" w:rsidRPr="00393F3D" w:rsidRDefault="00393F3D" w:rsidP="00393F3D">
            <w:pPr>
              <w:jc w:val="right"/>
              <w:rPr>
                <w:color w:val="000000"/>
                <w:sz w:val="20"/>
                <w:szCs w:val="20"/>
              </w:rPr>
            </w:pPr>
            <w:r w:rsidRPr="00393F3D">
              <w:rPr>
                <w:color w:val="000000"/>
                <w:sz w:val="20"/>
                <w:szCs w:val="20"/>
              </w:rPr>
              <w:t>5 698,39</w:t>
            </w:r>
          </w:p>
        </w:tc>
        <w:tc>
          <w:tcPr>
            <w:tcW w:w="1722" w:type="dxa"/>
            <w:shd w:val="clear" w:color="auto" w:fill="auto"/>
            <w:vAlign w:val="center"/>
            <w:hideMark/>
          </w:tcPr>
          <w:p w14:paraId="2B8865AF" w14:textId="77777777" w:rsidR="00393F3D" w:rsidRPr="00393F3D" w:rsidRDefault="00393F3D" w:rsidP="00393F3D">
            <w:pPr>
              <w:jc w:val="right"/>
              <w:rPr>
                <w:color w:val="000000"/>
                <w:sz w:val="20"/>
                <w:szCs w:val="20"/>
              </w:rPr>
            </w:pPr>
            <w:r w:rsidRPr="00393F3D">
              <w:rPr>
                <w:color w:val="000000"/>
                <w:sz w:val="20"/>
                <w:szCs w:val="20"/>
              </w:rPr>
              <w:t>4 748,61</w:t>
            </w:r>
          </w:p>
        </w:tc>
      </w:tr>
      <w:tr w:rsidR="00393F3D" w:rsidRPr="00393F3D" w14:paraId="4368BB6D" w14:textId="77777777" w:rsidTr="00DD090C">
        <w:trPr>
          <w:trHeight w:val="692"/>
        </w:trPr>
        <w:tc>
          <w:tcPr>
            <w:tcW w:w="832" w:type="dxa"/>
            <w:shd w:val="clear" w:color="auto" w:fill="auto"/>
            <w:vAlign w:val="center"/>
            <w:hideMark/>
          </w:tcPr>
          <w:p w14:paraId="0055ED5B" w14:textId="77777777" w:rsidR="00393F3D" w:rsidRPr="00393F3D" w:rsidRDefault="00393F3D" w:rsidP="00393F3D">
            <w:pPr>
              <w:jc w:val="center"/>
              <w:rPr>
                <w:color w:val="000000"/>
                <w:sz w:val="20"/>
                <w:szCs w:val="20"/>
              </w:rPr>
            </w:pPr>
            <w:r w:rsidRPr="00393F3D">
              <w:rPr>
                <w:color w:val="000000"/>
                <w:sz w:val="20"/>
                <w:szCs w:val="20"/>
              </w:rPr>
              <w:t xml:space="preserve"> 2.2</w:t>
            </w:r>
          </w:p>
        </w:tc>
        <w:tc>
          <w:tcPr>
            <w:tcW w:w="4106" w:type="dxa"/>
            <w:shd w:val="clear" w:color="auto" w:fill="auto"/>
            <w:vAlign w:val="center"/>
            <w:hideMark/>
          </w:tcPr>
          <w:p w14:paraId="7B7F7A78" w14:textId="77777777" w:rsidR="00393F3D" w:rsidRPr="00393F3D" w:rsidRDefault="00393F3D" w:rsidP="00393F3D">
            <w:pPr>
              <w:rPr>
                <w:color w:val="000000"/>
                <w:sz w:val="20"/>
                <w:szCs w:val="20"/>
              </w:rPr>
            </w:pPr>
            <w:r w:rsidRPr="00393F3D">
              <w:rPr>
                <w:color w:val="000000"/>
                <w:sz w:val="20"/>
                <w:szCs w:val="20"/>
              </w:rPr>
              <w:t>в т.ч. от котельных, работающих на буром угле</w:t>
            </w:r>
          </w:p>
        </w:tc>
        <w:tc>
          <w:tcPr>
            <w:tcW w:w="1470" w:type="dxa"/>
            <w:shd w:val="clear" w:color="auto" w:fill="auto"/>
            <w:vAlign w:val="center"/>
            <w:hideMark/>
          </w:tcPr>
          <w:p w14:paraId="648A598F" w14:textId="77777777" w:rsidR="00393F3D" w:rsidRPr="00393F3D" w:rsidRDefault="00393F3D" w:rsidP="00393F3D">
            <w:pPr>
              <w:jc w:val="right"/>
              <w:rPr>
                <w:color w:val="000000"/>
                <w:sz w:val="20"/>
                <w:szCs w:val="20"/>
              </w:rPr>
            </w:pPr>
            <w:r w:rsidRPr="00393F3D">
              <w:rPr>
                <w:color w:val="000000"/>
                <w:sz w:val="20"/>
                <w:szCs w:val="20"/>
              </w:rPr>
              <w:t>19 771,00</w:t>
            </w:r>
          </w:p>
        </w:tc>
        <w:tc>
          <w:tcPr>
            <w:tcW w:w="1393" w:type="dxa"/>
            <w:shd w:val="clear" w:color="auto" w:fill="auto"/>
            <w:vAlign w:val="center"/>
            <w:hideMark/>
          </w:tcPr>
          <w:p w14:paraId="2A9AB6DD" w14:textId="77777777" w:rsidR="00393F3D" w:rsidRPr="00393F3D" w:rsidRDefault="00393F3D" w:rsidP="00393F3D">
            <w:pPr>
              <w:jc w:val="right"/>
              <w:rPr>
                <w:color w:val="000000"/>
                <w:sz w:val="20"/>
                <w:szCs w:val="20"/>
              </w:rPr>
            </w:pPr>
            <w:r w:rsidRPr="00393F3D">
              <w:rPr>
                <w:color w:val="000000"/>
                <w:sz w:val="20"/>
                <w:szCs w:val="20"/>
              </w:rPr>
              <w:t>10 784,22</w:t>
            </w:r>
          </w:p>
        </w:tc>
        <w:tc>
          <w:tcPr>
            <w:tcW w:w="1722" w:type="dxa"/>
            <w:shd w:val="clear" w:color="auto" w:fill="auto"/>
            <w:vAlign w:val="center"/>
            <w:hideMark/>
          </w:tcPr>
          <w:p w14:paraId="0C66160D" w14:textId="77777777" w:rsidR="00393F3D" w:rsidRPr="00393F3D" w:rsidRDefault="00393F3D" w:rsidP="00393F3D">
            <w:pPr>
              <w:jc w:val="right"/>
              <w:rPr>
                <w:color w:val="000000"/>
                <w:sz w:val="20"/>
                <w:szCs w:val="20"/>
              </w:rPr>
            </w:pPr>
            <w:r w:rsidRPr="00393F3D">
              <w:rPr>
                <w:color w:val="000000"/>
                <w:sz w:val="20"/>
                <w:szCs w:val="20"/>
              </w:rPr>
              <w:t>8 986,78</w:t>
            </w:r>
          </w:p>
        </w:tc>
      </w:tr>
      <w:tr w:rsidR="00393F3D" w:rsidRPr="00393F3D" w14:paraId="4414311C" w14:textId="77777777" w:rsidTr="00DD090C">
        <w:trPr>
          <w:trHeight w:val="596"/>
        </w:trPr>
        <w:tc>
          <w:tcPr>
            <w:tcW w:w="832" w:type="dxa"/>
            <w:shd w:val="clear" w:color="auto" w:fill="auto"/>
            <w:vAlign w:val="center"/>
            <w:hideMark/>
          </w:tcPr>
          <w:p w14:paraId="23EB221C" w14:textId="77777777" w:rsidR="00393F3D" w:rsidRPr="00393F3D" w:rsidRDefault="00393F3D" w:rsidP="00393F3D">
            <w:pPr>
              <w:jc w:val="center"/>
              <w:rPr>
                <w:color w:val="000000"/>
                <w:sz w:val="20"/>
                <w:szCs w:val="20"/>
              </w:rPr>
            </w:pPr>
            <w:r w:rsidRPr="00393F3D">
              <w:rPr>
                <w:color w:val="000000"/>
                <w:sz w:val="20"/>
                <w:szCs w:val="20"/>
              </w:rPr>
              <w:t>3</w:t>
            </w:r>
          </w:p>
        </w:tc>
        <w:tc>
          <w:tcPr>
            <w:tcW w:w="4106" w:type="dxa"/>
            <w:shd w:val="clear" w:color="auto" w:fill="auto"/>
            <w:vAlign w:val="center"/>
            <w:hideMark/>
          </w:tcPr>
          <w:p w14:paraId="0E885A07" w14:textId="77777777" w:rsidR="00393F3D" w:rsidRPr="00393F3D" w:rsidRDefault="00393F3D" w:rsidP="00393F3D">
            <w:pPr>
              <w:rPr>
                <w:color w:val="000000"/>
                <w:sz w:val="20"/>
                <w:szCs w:val="20"/>
              </w:rPr>
            </w:pPr>
            <w:r w:rsidRPr="00393F3D">
              <w:rPr>
                <w:color w:val="000000"/>
                <w:sz w:val="20"/>
                <w:szCs w:val="20"/>
              </w:rPr>
              <w:t>Полезный отпуск</w:t>
            </w:r>
          </w:p>
        </w:tc>
        <w:tc>
          <w:tcPr>
            <w:tcW w:w="1470" w:type="dxa"/>
            <w:shd w:val="clear" w:color="auto" w:fill="auto"/>
            <w:vAlign w:val="center"/>
            <w:hideMark/>
          </w:tcPr>
          <w:p w14:paraId="1FF26775" w14:textId="77777777" w:rsidR="00393F3D" w:rsidRPr="00393F3D" w:rsidRDefault="00393F3D" w:rsidP="00393F3D">
            <w:pPr>
              <w:jc w:val="right"/>
              <w:rPr>
                <w:color w:val="000000"/>
                <w:sz w:val="20"/>
                <w:szCs w:val="20"/>
              </w:rPr>
            </w:pPr>
            <w:r w:rsidRPr="00393F3D">
              <w:rPr>
                <w:color w:val="000000"/>
                <w:sz w:val="20"/>
                <w:szCs w:val="20"/>
              </w:rPr>
              <w:t>22 362,00</w:t>
            </w:r>
          </w:p>
        </w:tc>
        <w:tc>
          <w:tcPr>
            <w:tcW w:w="1393" w:type="dxa"/>
            <w:shd w:val="clear" w:color="auto" w:fill="auto"/>
            <w:vAlign w:val="center"/>
            <w:hideMark/>
          </w:tcPr>
          <w:p w14:paraId="3177ADB9" w14:textId="77777777" w:rsidR="00393F3D" w:rsidRPr="00393F3D" w:rsidRDefault="00393F3D" w:rsidP="00393F3D">
            <w:pPr>
              <w:jc w:val="right"/>
              <w:rPr>
                <w:color w:val="000000"/>
                <w:sz w:val="20"/>
                <w:szCs w:val="20"/>
              </w:rPr>
            </w:pPr>
            <w:r w:rsidRPr="00393F3D">
              <w:rPr>
                <w:color w:val="000000"/>
                <w:sz w:val="20"/>
                <w:szCs w:val="20"/>
              </w:rPr>
              <w:t>12 197,50</w:t>
            </w:r>
          </w:p>
        </w:tc>
        <w:tc>
          <w:tcPr>
            <w:tcW w:w="1722" w:type="dxa"/>
            <w:shd w:val="clear" w:color="auto" w:fill="auto"/>
            <w:vAlign w:val="center"/>
            <w:hideMark/>
          </w:tcPr>
          <w:p w14:paraId="57507137" w14:textId="77777777" w:rsidR="00393F3D" w:rsidRPr="00393F3D" w:rsidRDefault="00393F3D" w:rsidP="00393F3D">
            <w:pPr>
              <w:jc w:val="right"/>
              <w:rPr>
                <w:color w:val="000000"/>
                <w:sz w:val="20"/>
                <w:szCs w:val="20"/>
              </w:rPr>
            </w:pPr>
            <w:r w:rsidRPr="00393F3D">
              <w:rPr>
                <w:color w:val="000000"/>
                <w:sz w:val="20"/>
                <w:szCs w:val="20"/>
              </w:rPr>
              <w:t>10 164,50</w:t>
            </w:r>
          </w:p>
        </w:tc>
      </w:tr>
      <w:tr w:rsidR="00393F3D" w:rsidRPr="00393F3D" w14:paraId="021A5A17" w14:textId="77777777" w:rsidTr="00DD090C">
        <w:trPr>
          <w:trHeight w:val="627"/>
        </w:trPr>
        <w:tc>
          <w:tcPr>
            <w:tcW w:w="832" w:type="dxa"/>
            <w:shd w:val="clear" w:color="auto" w:fill="auto"/>
            <w:vAlign w:val="center"/>
            <w:hideMark/>
          </w:tcPr>
          <w:p w14:paraId="55ACC8C0" w14:textId="77777777" w:rsidR="00393F3D" w:rsidRPr="00393F3D" w:rsidRDefault="00393F3D" w:rsidP="00393F3D">
            <w:pPr>
              <w:jc w:val="center"/>
              <w:rPr>
                <w:color w:val="000000"/>
                <w:sz w:val="20"/>
                <w:szCs w:val="20"/>
              </w:rPr>
            </w:pPr>
            <w:r w:rsidRPr="00393F3D">
              <w:rPr>
                <w:color w:val="000000"/>
                <w:sz w:val="20"/>
                <w:szCs w:val="20"/>
              </w:rPr>
              <w:t>4</w:t>
            </w:r>
          </w:p>
        </w:tc>
        <w:tc>
          <w:tcPr>
            <w:tcW w:w="4106" w:type="dxa"/>
            <w:shd w:val="clear" w:color="auto" w:fill="auto"/>
            <w:vAlign w:val="center"/>
            <w:hideMark/>
          </w:tcPr>
          <w:p w14:paraId="609E55D3" w14:textId="77777777" w:rsidR="00393F3D" w:rsidRPr="00393F3D" w:rsidRDefault="00393F3D" w:rsidP="00393F3D">
            <w:pPr>
              <w:rPr>
                <w:color w:val="000000"/>
                <w:sz w:val="20"/>
                <w:szCs w:val="20"/>
              </w:rPr>
            </w:pPr>
            <w:r w:rsidRPr="00393F3D">
              <w:rPr>
                <w:color w:val="000000"/>
                <w:sz w:val="20"/>
                <w:szCs w:val="20"/>
              </w:rPr>
              <w:t>Полезный отпуск на потребительский рынок</w:t>
            </w:r>
          </w:p>
        </w:tc>
        <w:tc>
          <w:tcPr>
            <w:tcW w:w="1470" w:type="dxa"/>
            <w:shd w:val="clear" w:color="auto" w:fill="auto"/>
            <w:vAlign w:val="center"/>
            <w:hideMark/>
          </w:tcPr>
          <w:p w14:paraId="354F64F5" w14:textId="77777777" w:rsidR="00393F3D" w:rsidRPr="00393F3D" w:rsidRDefault="00393F3D" w:rsidP="00393F3D">
            <w:pPr>
              <w:jc w:val="right"/>
              <w:rPr>
                <w:color w:val="000000"/>
                <w:sz w:val="20"/>
                <w:szCs w:val="20"/>
              </w:rPr>
            </w:pPr>
            <w:r w:rsidRPr="00393F3D">
              <w:rPr>
                <w:color w:val="000000"/>
                <w:sz w:val="20"/>
                <w:szCs w:val="20"/>
              </w:rPr>
              <w:t>22 362,00</w:t>
            </w:r>
          </w:p>
        </w:tc>
        <w:tc>
          <w:tcPr>
            <w:tcW w:w="1393" w:type="dxa"/>
            <w:shd w:val="clear" w:color="auto" w:fill="auto"/>
            <w:vAlign w:val="center"/>
            <w:hideMark/>
          </w:tcPr>
          <w:p w14:paraId="41E0D4A9" w14:textId="77777777" w:rsidR="00393F3D" w:rsidRPr="00393F3D" w:rsidRDefault="00393F3D" w:rsidP="00393F3D">
            <w:pPr>
              <w:jc w:val="right"/>
              <w:rPr>
                <w:color w:val="000000"/>
                <w:sz w:val="20"/>
                <w:szCs w:val="20"/>
              </w:rPr>
            </w:pPr>
            <w:r w:rsidRPr="00393F3D">
              <w:rPr>
                <w:color w:val="000000"/>
                <w:sz w:val="20"/>
                <w:szCs w:val="20"/>
              </w:rPr>
              <w:t>12 197,50</w:t>
            </w:r>
          </w:p>
        </w:tc>
        <w:tc>
          <w:tcPr>
            <w:tcW w:w="1722" w:type="dxa"/>
            <w:shd w:val="clear" w:color="auto" w:fill="auto"/>
            <w:vAlign w:val="center"/>
            <w:hideMark/>
          </w:tcPr>
          <w:p w14:paraId="694B2013" w14:textId="77777777" w:rsidR="00393F3D" w:rsidRPr="00393F3D" w:rsidRDefault="00393F3D" w:rsidP="00393F3D">
            <w:pPr>
              <w:jc w:val="right"/>
              <w:rPr>
                <w:color w:val="000000"/>
                <w:sz w:val="20"/>
                <w:szCs w:val="20"/>
              </w:rPr>
            </w:pPr>
            <w:r w:rsidRPr="00393F3D">
              <w:rPr>
                <w:color w:val="000000"/>
                <w:sz w:val="20"/>
                <w:szCs w:val="20"/>
              </w:rPr>
              <w:t>10 164,50</w:t>
            </w:r>
          </w:p>
        </w:tc>
      </w:tr>
      <w:tr w:rsidR="00393F3D" w:rsidRPr="00393F3D" w14:paraId="3ACB3A30" w14:textId="77777777" w:rsidTr="00DD090C">
        <w:trPr>
          <w:trHeight w:val="596"/>
        </w:trPr>
        <w:tc>
          <w:tcPr>
            <w:tcW w:w="832" w:type="dxa"/>
            <w:shd w:val="clear" w:color="auto" w:fill="auto"/>
            <w:noWrap/>
            <w:vAlign w:val="center"/>
            <w:hideMark/>
          </w:tcPr>
          <w:p w14:paraId="47FEC805" w14:textId="77777777" w:rsidR="00393F3D" w:rsidRPr="00393F3D" w:rsidRDefault="00393F3D" w:rsidP="00393F3D">
            <w:pPr>
              <w:jc w:val="center"/>
              <w:rPr>
                <w:color w:val="000000"/>
                <w:sz w:val="20"/>
                <w:szCs w:val="20"/>
              </w:rPr>
            </w:pPr>
            <w:r w:rsidRPr="00393F3D">
              <w:rPr>
                <w:color w:val="000000"/>
                <w:sz w:val="20"/>
                <w:szCs w:val="20"/>
              </w:rPr>
              <w:t xml:space="preserve"> 4.1</w:t>
            </w:r>
          </w:p>
        </w:tc>
        <w:tc>
          <w:tcPr>
            <w:tcW w:w="4106" w:type="dxa"/>
            <w:shd w:val="clear" w:color="auto" w:fill="auto"/>
            <w:vAlign w:val="center"/>
            <w:hideMark/>
          </w:tcPr>
          <w:p w14:paraId="144C5358" w14:textId="77777777" w:rsidR="00393F3D" w:rsidRPr="00393F3D" w:rsidRDefault="00393F3D" w:rsidP="00393F3D">
            <w:pPr>
              <w:rPr>
                <w:color w:val="000000"/>
                <w:sz w:val="20"/>
                <w:szCs w:val="20"/>
              </w:rPr>
            </w:pPr>
            <w:r w:rsidRPr="00393F3D">
              <w:rPr>
                <w:color w:val="000000"/>
                <w:sz w:val="20"/>
                <w:szCs w:val="20"/>
              </w:rPr>
              <w:t xml:space="preserve">  - жилищные организации</w:t>
            </w:r>
          </w:p>
        </w:tc>
        <w:tc>
          <w:tcPr>
            <w:tcW w:w="1470" w:type="dxa"/>
            <w:shd w:val="clear" w:color="auto" w:fill="auto"/>
            <w:vAlign w:val="center"/>
            <w:hideMark/>
          </w:tcPr>
          <w:p w14:paraId="4F26142F" w14:textId="77777777" w:rsidR="00393F3D" w:rsidRPr="00393F3D" w:rsidRDefault="00393F3D" w:rsidP="00393F3D">
            <w:pPr>
              <w:jc w:val="right"/>
              <w:rPr>
                <w:color w:val="000000"/>
                <w:sz w:val="20"/>
                <w:szCs w:val="20"/>
              </w:rPr>
            </w:pPr>
            <w:r w:rsidRPr="00393F3D">
              <w:rPr>
                <w:color w:val="000000"/>
                <w:sz w:val="20"/>
                <w:szCs w:val="20"/>
              </w:rPr>
              <w:t>12 949,02</w:t>
            </w:r>
          </w:p>
        </w:tc>
        <w:tc>
          <w:tcPr>
            <w:tcW w:w="1393" w:type="dxa"/>
            <w:shd w:val="clear" w:color="auto" w:fill="auto"/>
            <w:vAlign w:val="center"/>
            <w:hideMark/>
          </w:tcPr>
          <w:p w14:paraId="02E13847" w14:textId="77777777" w:rsidR="00393F3D" w:rsidRPr="00393F3D" w:rsidRDefault="00393F3D" w:rsidP="00393F3D">
            <w:pPr>
              <w:jc w:val="right"/>
              <w:rPr>
                <w:color w:val="000000"/>
                <w:sz w:val="20"/>
                <w:szCs w:val="20"/>
              </w:rPr>
            </w:pPr>
            <w:r w:rsidRPr="00393F3D">
              <w:rPr>
                <w:color w:val="000000"/>
                <w:sz w:val="20"/>
                <w:szCs w:val="20"/>
              </w:rPr>
              <w:t>7 063,13</w:t>
            </w:r>
          </w:p>
        </w:tc>
        <w:tc>
          <w:tcPr>
            <w:tcW w:w="1722" w:type="dxa"/>
            <w:shd w:val="clear" w:color="auto" w:fill="auto"/>
            <w:vAlign w:val="center"/>
            <w:hideMark/>
          </w:tcPr>
          <w:p w14:paraId="1538B02C" w14:textId="77777777" w:rsidR="00393F3D" w:rsidRPr="00393F3D" w:rsidRDefault="00393F3D" w:rsidP="00393F3D">
            <w:pPr>
              <w:jc w:val="right"/>
              <w:rPr>
                <w:color w:val="000000"/>
                <w:sz w:val="20"/>
                <w:szCs w:val="20"/>
              </w:rPr>
            </w:pPr>
            <w:r w:rsidRPr="00393F3D">
              <w:rPr>
                <w:color w:val="000000"/>
                <w:sz w:val="20"/>
                <w:szCs w:val="20"/>
              </w:rPr>
              <w:t>5 885,89</w:t>
            </w:r>
          </w:p>
        </w:tc>
      </w:tr>
      <w:tr w:rsidR="00393F3D" w:rsidRPr="00393F3D" w14:paraId="1C8B306C" w14:textId="77777777" w:rsidTr="00DD090C">
        <w:trPr>
          <w:trHeight w:val="596"/>
        </w:trPr>
        <w:tc>
          <w:tcPr>
            <w:tcW w:w="832" w:type="dxa"/>
            <w:shd w:val="clear" w:color="auto" w:fill="auto"/>
            <w:noWrap/>
            <w:vAlign w:val="center"/>
            <w:hideMark/>
          </w:tcPr>
          <w:p w14:paraId="218428BE" w14:textId="77777777" w:rsidR="00393F3D" w:rsidRPr="00393F3D" w:rsidRDefault="00393F3D" w:rsidP="00393F3D">
            <w:pPr>
              <w:jc w:val="center"/>
              <w:rPr>
                <w:color w:val="000000"/>
                <w:sz w:val="20"/>
                <w:szCs w:val="20"/>
              </w:rPr>
            </w:pPr>
            <w:r w:rsidRPr="00393F3D">
              <w:rPr>
                <w:color w:val="000000"/>
                <w:sz w:val="20"/>
                <w:szCs w:val="20"/>
              </w:rPr>
              <w:t xml:space="preserve"> 4.2</w:t>
            </w:r>
          </w:p>
        </w:tc>
        <w:tc>
          <w:tcPr>
            <w:tcW w:w="4106" w:type="dxa"/>
            <w:shd w:val="clear" w:color="auto" w:fill="auto"/>
            <w:noWrap/>
            <w:vAlign w:val="center"/>
            <w:hideMark/>
          </w:tcPr>
          <w:p w14:paraId="661BCAAD" w14:textId="77777777" w:rsidR="00393F3D" w:rsidRPr="00393F3D" w:rsidRDefault="00393F3D" w:rsidP="00393F3D">
            <w:pPr>
              <w:rPr>
                <w:color w:val="000000"/>
                <w:sz w:val="20"/>
                <w:szCs w:val="20"/>
              </w:rPr>
            </w:pPr>
            <w:r w:rsidRPr="00393F3D">
              <w:rPr>
                <w:color w:val="000000"/>
                <w:sz w:val="20"/>
                <w:szCs w:val="20"/>
              </w:rPr>
              <w:t xml:space="preserve">  - бюджетные организации</w:t>
            </w:r>
          </w:p>
        </w:tc>
        <w:tc>
          <w:tcPr>
            <w:tcW w:w="1470" w:type="dxa"/>
            <w:shd w:val="clear" w:color="auto" w:fill="auto"/>
            <w:noWrap/>
            <w:vAlign w:val="center"/>
            <w:hideMark/>
          </w:tcPr>
          <w:p w14:paraId="533B3DE4" w14:textId="77777777" w:rsidR="00393F3D" w:rsidRPr="00393F3D" w:rsidRDefault="00393F3D" w:rsidP="00393F3D">
            <w:pPr>
              <w:jc w:val="right"/>
              <w:rPr>
                <w:color w:val="000000"/>
                <w:sz w:val="20"/>
                <w:szCs w:val="20"/>
              </w:rPr>
            </w:pPr>
            <w:r w:rsidRPr="00393F3D">
              <w:rPr>
                <w:color w:val="000000"/>
                <w:sz w:val="20"/>
                <w:szCs w:val="20"/>
              </w:rPr>
              <w:t>9 018,73</w:t>
            </w:r>
          </w:p>
        </w:tc>
        <w:tc>
          <w:tcPr>
            <w:tcW w:w="1393" w:type="dxa"/>
            <w:shd w:val="clear" w:color="auto" w:fill="auto"/>
            <w:vAlign w:val="center"/>
            <w:hideMark/>
          </w:tcPr>
          <w:p w14:paraId="22C23503" w14:textId="77777777" w:rsidR="00393F3D" w:rsidRPr="00393F3D" w:rsidRDefault="00393F3D" w:rsidP="00393F3D">
            <w:pPr>
              <w:jc w:val="right"/>
              <w:rPr>
                <w:color w:val="000000"/>
                <w:sz w:val="20"/>
                <w:szCs w:val="20"/>
              </w:rPr>
            </w:pPr>
            <w:r w:rsidRPr="00393F3D">
              <w:rPr>
                <w:color w:val="000000"/>
                <w:sz w:val="20"/>
                <w:szCs w:val="20"/>
              </w:rPr>
              <w:t>4 919,33</w:t>
            </w:r>
          </w:p>
        </w:tc>
        <w:tc>
          <w:tcPr>
            <w:tcW w:w="1722" w:type="dxa"/>
            <w:shd w:val="clear" w:color="auto" w:fill="auto"/>
            <w:vAlign w:val="center"/>
            <w:hideMark/>
          </w:tcPr>
          <w:p w14:paraId="0F787E1F" w14:textId="77777777" w:rsidR="00393F3D" w:rsidRPr="00393F3D" w:rsidRDefault="00393F3D" w:rsidP="00393F3D">
            <w:pPr>
              <w:jc w:val="right"/>
              <w:rPr>
                <w:color w:val="000000"/>
                <w:sz w:val="20"/>
                <w:szCs w:val="20"/>
              </w:rPr>
            </w:pPr>
            <w:r w:rsidRPr="00393F3D">
              <w:rPr>
                <w:color w:val="000000"/>
                <w:sz w:val="20"/>
                <w:szCs w:val="20"/>
              </w:rPr>
              <w:t>4 099,40</w:t>
            </w:r>
          </w:p>
        </w:tc>
      </w:tr>
      <w:tr w:rsidR="00393F3D" w:rsidRPr="00393F3D" w14:paraId="09B4BD4F" w14:textId="77777777" w:rsidTr="00DD090C">
        <w:trPr>
          <w:trHeight w:val="596"/>
        </w:trPr>
        <w:tc>
          <w:tcPr>
            <w:tcW w:w="832" w:type="dxa"/>
            <w:shd w:val="clear" w:color="auto" w:fill="auto"/>
            <w:noWrap/>
            <w:vAlign w:val="center"/>
            <w:hideMark/>
          </w:tcPr>
          <w:p w14:paraId="22CD6BD0" w14:textId="77777777" w:rsidR="00393F3D" w:rsidRPr="00393F3D" w:rsidRDefault="00393F3D" w:rsidP="00393F3D">
            <w:pPr>
              <w:jc w:val="center"/>
              <w:rPr>
                <w:color w:val="000000"/>
                <w:sz w:val="20"/>
                <w:szCs w:val="20"/>
              </w:rPr>
            </w:pPr>
            <w:r w:rsidRPr="00393F3D">
              <w:rPr>
                <w:color w:val="000000"/>
                <w:sz w:val="20"/>
                <w:szCs w:val="20"/>
              </w:rPr>
              <w:t xml:space="preserve"> 4.3</w:t>
            </w:r>
          </w:p>
        </w:tc>
        <w:tc>
          <w:tcPr>
            <w:tcW w:w="4106" w:type="dxa"/>
            <w:shd w:val="clear" w:color="auto" w:fill="auto"/>
            <w:noWrap/>
            <w:vAlign w:val="center"/>
            <w:hideMark/>
          </w:tcPr>
          <w:p w14:paraId="3DADD677" w14:textId="77777777" w:rsidR="00393F3D" w:rsidRPr="00393F3D" w:rsidRDefault="00393F3D" w:rsidP="00393F3D">
            <w:pPr>
              <w:rPr>
                <w:color w:val="000000"/>
                <w:sz w:val="20"/>
                <w:szCs w:val="20"/>
              </w:rPr>
            </w:pPr>
            <w:r w:rsidRPr="00393F3D">
              <w:rPr>
                <w:color w:val="000000"/>
                <w:sz w:val="20"/>
                <w:szCs w:val="20"/>
              </w:rPr>
              <w:t xml:space="preserve">  - прочие потребители</w:t>
            </w:r>
          </w:p>
        </w:tc>
        <w:tc>
          <w:tcPr>
            <w:tcW w:w="1470" w:type="dxa"/>
            <w:shd w:val="clear" w:color="auto" w:fill="auto"/>
            <w:noWrap/>
            <w:vAlign w:val="center"/>
            <w:hideMark/>
          </w:tcPr>
          <w:p w14:paraId="51096D25" w14:textId="77777777" w:rsidR="00393F3D" w:rsidRPr="00393F3D" w:rsidRDefault="00393F3D" w:rsidP="00393F3D">
            <w:pPr>
              <w:jc w:val="right"/>
              <w:rPr>
                <w:color w:val="000000"/>
                <w:sz w:val="20"/>
                <w:szCs w:val="20"/>
              </w:rPr>
            </w:pPr>
            <w:r w:rsidRPr="00393F3D">
              <w:rPr>
                <w:color w:val="000000"/>
                <w:sz w:val="20"/>
                <w:szCs w:val="20"/>
              </w:rPr>
              <w:t>394,25</w:t>
            </w:r>
          </w:p>
        </w:tc>
        <w:tc>
          <w:tcPr>
            <w:tcW w:w="1393" w:type="dxa"/>
            <w:shd w:val="clear" w:color="auto" w:fill="auto"/>
            <w:vAlign w:val="center"/>
            <w:hideMark/>
          </w:tcPr>
          <w:p w14:paraId="71ACFD14" w14:textId="77777777" w:rsidR="00393F3D" w:rsidRPr="00393F3D" w:rsidRDefault="00393F3D" w:rsidP="00393F3D">
            <w:pPr>
              <w:jc w:val="right"/>
              <w:rPr>
                <w:color w:val="000000"/>
                <w:sz w:val="20"/>
                <w:szCs w:val="20"/>
              </w:rPr>
            </w:pPr>
            <w:r w:rsidRPr="00393F3D">
              <w:rPr>
                <w:color w:val="000000"/>
                <w:sz w:val="20"/>
                <w:szCs w:val="20"/>
              </w:rPr>
              <w:t>215,05</w:t>
            </w:r>
          </w:p>
        </w:tc>
        <w:tc>
          <w:tcPr>
            <w:tcW w:w="1722" w:type="dxa"/>
            <w:shd w:val="clear" w:color="auto" w:fill="auto"/>
            <w:vAlign w:val="center"/>
            <w:hideMark/>
          </w:tcPr>
          <w:p w14:paraId="1475E3E6" w14:textId="77777777" w:rsidR="00393F3D" w:rsidRPr="00393F3D" w:rsidRDefault="00393F3D" w:rsidP="00393F3D">
            <w:pPr>
              <w:jc w:val="right"/>
              <w:rPr>
                <w:color w:val="000000"/>
                <w:sz w:val="20"/>
                <w:szCs w:val="20"/>
              </w:rPr>
            </w:pPr>
            <w:r w:rsidRPr="00393F3D">
              <w:rPr>
                <w:color w:val="000000"/>
                <w:sz w:val="20"/>
                <w:szCs w:val="20"/>
              </w:rPr>
              <w:t>179,20</w:t>
            </w:r>
          </w:p>
        </w:tc>
      </w:tr>
      <w:tr w:rsidR="00393F3D" w:rsidRPr="00393F3D" w14:paraId="7512E373" w14:textId="77777777" w:rsidTr="00DD090C">
        <w:trPr>
          <w:trHeight w:val="596"/>
        </w:trPr>
        <w:tc>
          <w:tcPr>
            <w:tcW w:w="832" w:type="dxa"/>
            <w:shd w:val="clear" w:color="auto" w:fill="auto"/>
            <w:noWrap/>
            <w:vAlign w:val="center"/>
            <w:hideMark/>
          </w:tcPr>
          <w:p w14:paraId="75CF2F80" w14:textId="77777777" w:rsidR="00393F3D" w:rsidRPr="00393F3D" w:rsidRDefault="00393F3D" w:rsidP="00393F3D">
            <w:pPr>
              <w:jc w:val="center"/>
              <w:rPr>
                <w:color w:val="000000"/>
                <w:sz w:val="20"/>
                <w:szCs w:val="20"/>
              </w:rPr>
            </w:pPr>
            <w:r w:rsidRPr="00393F3D">
              <w:rPr>
                <w:color w:val="000000"/>
                <w:sz w:val="20"/>
                <w:szCs w:val="20"/>
              </w:rPr>
              <w:t>5</w:t>
            </w:r>
          </w:p>
        </w:tc>
        <w:tc>
          <w:tcPr>
            <w:tcW w:w="4106" w:type="dxa"/>
            <w:shd w:val="clear" w:color="auto" w:fill="auto"/>
            <w:vAlign w:val="center"/>
            <w:hideMark/>
          </w:tcPr>
          <w:p w14:paraId="285E3D5C" w14:textId="77777777" w:rsidR="00393F3D" w:rsidRPr="00393F3D" w:rsidRDefault="00393F3D" w:rsidP="00393F3D">
            <w:pPr>
              <w:rPr>
                <w:color w:val="000000"/>
                <w:sz w:val="20"/>
                <w:szCs w:val="20"/>
              </w:rPr>
            </w:pPr>
            <w:r w:rsidRPr="00393F3D">
              <w:rPr>
                <w:color w:val="000000"/>
                <w:sz w:val="20"/>
                <w:szCs w:val="20"/>
              </w:rPr>
              <w:t xml:space="preserve">  - производственные нужды</w:t>
            </w:r>
          </w:p>
        </w:tc>
        <w:tc>
          <w:tcPr>
            <w:tcW w:w="1470" w:type="dxa"/>
            <w:shd w:val="clear" w:color="auto" w:fill="auto"/>
            <w:vAlign w:val="center"/>
            <w:hideMark/>
          </w:tcPr>
          <w:p w14:paraId="4264AFA3" w14:textId="77777777" w:rsidR="00393F3D" w:rsidRPr="00393F3D" w:rsidRDefault="00393F3D" w:rsidP="00393F3D">
            <w:pPr>
              <w:jc w:val="right"/>
              <w:rPr>
                <w:color w:val="000000"/>
                <w:sz w:val="20"/>
                <w:szCs w:val="20"/>
              </w:rPr>
            </w:pPr>
            <w:r w:rsidRPr="00393F3D">
              <w:rPr>
                <w:color w:val="000000"/>
                <w:sz w:val="20"/>
                <w:szCs w:val="20"/>
              </w:rPr>
              <w:t>0,00</w:t>
            </w:r>
          </w:p>
        </w:tc>
        <w:tc>
          <w:tcPr>
            <w:tcW w:w="1393" w:type="dxa"/>
            <w:shd w:val="clear" w:color="auto" w:fill="auto"/>
            <w:vAlign w:val="center"/>
            <w:hideMark/>
          </w:tcPr>
          <w:p w14:paraId="2BB2E96A" w14:textId="77777777" w:rsidR="00393F3D" w:rsidRPr="00393F3D" w:rsidRDefault="00393F3D" w:rsidP="00393F3D">
            <w:pPr>
              <w:jc w:val="right"/>
              <w:rPr>
                <w:color w:val="000000"/>
                <w:sz w:val="20"/>
                <w:szCs w:val="20"/>
              </w:rPr>
            </w:pPr>
            <w:r w:rsidRPr="00393F3D">
              <w:rPr>
                <w:color w:val="000000"/>
                <w:sz w:val="20"/>
                <w:szCs w:val="20"/>
              </w:rPr>
              <w:t>0,00</w:t>
            </w:r>
          </w:p>
        </w:tc>
        <w:tc>
          <w:tcPr>
            <w:tcW w:w="1722" w:type="dxa"/>
            <w:shd w:val="clear" w:color="auto" w:fill="auto"/>
            <w:vAlign w:val="center"/>
            <w:hideMark/>
          </w:tcPr>
          <w:p w14:paraId="09B16240" w14:textId="77777777" w:rsidR="00393F3D" w:rsidRPr="00393F3D" w:rsidRDefault="00393F3D" w:rsidP="00393F3D">
            <w:pPr>
              <w:jc w:val="right"/>
              <w:rPr>
                <w:color w:val="000000"/>
                <w:sz w:val="20"/>
                <w:szCs w:val="20"/>
              </w:rPr>
            </w:pPr>
            <w:r w:rsidRPr="00393F3D">
              <w:rPr>
                <w:color w:val="000000"/>
                <w:sz w:val="20"/>
                <w:szCs w:val="20"/>
              </w:rPr>
              <w:t>0,00</w:t>
            </w:r>
          </w:p>
        </w:tc>
      </w:tr>
      <w:tr w:rsidR="00393F3D" w:rsidRPr="00393F3D" w14:paraId="5EB0E35B" w14:textId="77777777" w:rsidTr="00DD090C">
        <w:trPr>
          <w:trHeight w:val="556"/>
        </w:trPr>
        <w:tc>
          <w:tcPr>
            <w:tcW w:w="832" w:type="dxa"/>
            <w:shd w:val="clear" w:color="auto" w:fill="auto"/>
            <w:noWrap/>
            <w:vAlign w:val="center"/>
            <w:hideMark/>
          </w:tcPr>
          <w:p w14:paraId="70ACA770" w14:textId="77777777" w:rsidR="00393F3D" w:rsidRPr="00393F3D" w:rsidRDefault="00393F3D" w:rsidP="00393F3D">
            <w:pPr>
              <w:jc w:val="center"/>
              <w:rPr>
                <w:color w:val="000000"/>
                <w:sz w:val="20"/>
                <w:szCs w:val="20"/>
              </w:rPr>
            </w:pPr>
            <w:r w:rsidRPr="00393F3D">
              <w:rPr>
                <w:color w:val="000000"/>
                <w:sz w:val="20"/>
                <w:szCs w:val="20"/>
              </w:rPr>
              <w:t>6</w:t>
            </w:r>
          </w:p>
        </w:tc>
        <w:tc>
          <w:tcPr>
            <w:tcW w:w="4106" w:type="dxa"/>
            <w:shd w:val="clear" w:color="auto" w:fill="auto"/>
            <w:vAlign w:val="center"/>
            <w:hideMark/>
          </w:tcPr>
          <w:p w14:paraId="2AA06CD9" w14:textId="77777777" w:rsidR="00393F3D" w:rsidRPr="00393F3D" w:rsidRDefault="00393F3D" w:rsidP="00393F3D">
            <w:pPr>
              <w:rPr>
                <w:color w:val="000000"/>
                <w:sz w:val="20"/>
                <w:szCs w:val="20"/>
              </w:rPr>
            </w:pPr>
            <w:r w:rsidRPr="00393F3D">
              <w:rPr>
                <w:color w:val="000000"/>
                <w:sz w:val="20"/>
                <w:szCs w:val="20"/>
              </w:rPr>
              <w:t>Потери, всего</w:t>
            </w:r>
          </w:p>
        </w:tc>
        <w:tc>
          <w:tcPr>
            <w:tcW w:w="1470" w:type="dxa"/>
            <w:shd w:val="clear" w:color="auto" w:fill="auto"/>
            <w:vAlign w:val="center"/>
            <w:hideMark/>
          </w:tcPr>
          <w:p w14:paraId="677C8FBB" w14:textId="77777777" w:rsidR="00393F3D" w:rsidRPr="00393F3D" w:rsidRDefault="00393F3D" w:rsidP="00393F3D">
            <w:pPr>
              <w:jc w:val="right"/>
              <w:rPr>
                <w:color w:val="000000"/>
                <w:sz w:val="20"/>
                <w:szCs w:val="20"/>
              </w:rPr>
            </w:pPr>
            <w:r w:rsidRPr="00393F3D">
              <w:rPr>
                <w:color w:val="000000"/>
                <w:sz w:val="20"/>
                <w:szCs w:val="20"/>
              </w:rPr>
              <w:t>8 748,21</w:t>
            </w:r>
          </w:p>
        </w:tc>
        <w:tc>
          <w:tcPr>
            <w:tcW w:w="1393" w:type="dxa"/>
            <w:shd w:val="clear" w:color="auto" w:fill="auto"/>
            <w:vAlign w:val="center"/>
            <w:hideMark/>
          </w:tcPr>
          <w:p w14:paraId="30A2DD0A" w14:textId="77777777" w:rsidR="00393F3D" w:rsidRPr="00393F3D" w:rsidRDefault="00393F3D" w:rsidP="00393F3D">
            <w:pPr>
              <w:jc w:val="right"/>
              <w:rPr>
                <w:color w:val="000000"/>
                <w:sz w:val="20"/>
                <w:szCs w:val="20"/>
              </w:rPr>
            </w:pPr>
            <w:r w:rsidRPr="00393F3D">
              <w:rPr>
                <w:color w:val="000000"/>
                <w:sz w:val="20"/>
                <w:szCs w:val="20"/>
              </w:rPr>
              <w:t>4 771,77</w:t>
            </w:r>
          </w:p>
        </w:tc>
        <w:tc>
          <w:tcPr>
            <w:tcW w:w="1722" w:type="dxa"/>
            <w:shd w:val="clear" w:color="auto" w:fill="auto"/>
            <w:vAlign w:val="center"/>
            <w:hideMark/>
          </w:tcPr>
          <w:p w14:paraId="730695E2" w14:textId="77777777" w:rsidR="00393F3D" w:rsidRPr="00393F3D" w:rsidRDefault="00393F3D" w:rsidP="00393F3D">
            <w:pPr>
              <w:jc w:val="right"/>
              <w:rPr>
                <w:color w:val="000000"/>
                <w:sz w:val="20"/>
                <w:szCs w:val="20"/>
              </w:rPr>
            </w:pPr>
            <w:r w:rsidRPr="00393F3D">
              <w:rPr>
                <w:color w:val="000000"/>
                <w:sz w:val="20"/>
                <w:szCs w:val="20"/>
              </w:rPr>
              <w:t>3 976,44</w:t>
            </w:r>
          </w:p>
        </w:tc>
      </w:tr>
      <w:tr w:rsidR="00393F3D" w:rsidRPr="00393F3D" w14:paraId="41A1E310" w14:textId="77777777" w:rsidTr="00DD090C">
        <w:trPr>
          <w:trHeight w:val="596"/>
        </w:trPr>
        <w:tc>
          <w:tcPr>
            <w:tcW w:w="832" w:type="dxa"/>
            <w:shd w:val="clear" w:color="auto" w:fill="auto"/>
            <w:noWrap/>
            <w:vAlign w:val="center"/>
            <w:hideMark/>
          </w:tcPr>
          <w:p w14:paraId="430EF565" w14:textId="77777777" w:rsidR="00393F3D" w:rsidRPr="00393F3D" w:rsidRDefault="00393F3D" w:rsidP="00393F3D">
            <w:pPr>
              <w:jc w:val="center"/>
              <w:rPr>
                <w:color w:val="000000"/>
                <w:sz w:val="20"/>
                <w:szCs w:val="20"/>
              </w:rPr>
            </w:pPr>
            <w:r w:rsidRPr="00393F3D">
              <w:rPr>
                <w:color w:val="000000"/>
                <w:sz w:val="20"/>
                <w:szCs w:val="20"/>
              </w:rPr>
              <w:t xml:space="preserve"> 6.1</w:t>
            </w:r>
          </w:p>
        </w:tc>
        <w:tc>
          <w:tcPr>
            <w:tcW w:w="4106" w:type="dxa"/>
            <w:shd w:val="clear" w:color="auto" w:fill="auto"/>
            <w:vAlign w:val="center"/>
            <w:hideMark/>
          </w:tcPr>
          <w:p w14:paraId="2FE90DA4" w14:textId="77777777" w:rsidR="00393F3D" w:rsidRPr="00393F3D" w:rsidRDefault="00393F3D" w:rsidP="00393F3D">
            <w:pPr>
              <w:rPr>
                <w:color w:val="000000"/>
                <w:sz w:val="20"/>
                <w:szCs w:val="20"/>
              </w:rPr>
            </w:pPr>
            <w:r w:rsidRPr="00393F3D">
              <w:rPr>
                <w:color w:val="000000"/>
                <w:sz w:val="20"/>
                <w:szCs w:val="20"/>
              </w:rPr>
              <w:t xml:space="preserve">     - на собственные нужды котельной</w:t>
            </w:r>
          </w:p>
        </w:tc>
        <w:tc>
          <w:tcPr>
            <w:tcW w:w="1470" w:type="dxa"/>
            <w:shd w:val="clear" w:color="auto" w:fill="auto"/>
            <w:vAlign w:val="center"/>
            <w:hideMark/>
          </w:tcPr>
          <w:p w14:paraId="1ABD2047" w14:textId="77777777" w:rsidR="00393F3D" w:rsidRPr="00393F3D" w:rsidRDefault="00393F3D" w:rsidP="00393F3D">
            <w:pPr>
              <w:jc w:val="right"/>
              <w:rPr>
                <w:color w:val="000000"/>
                <w:sz w:val="20"/>
                <w:szCs w:val="20"/>
              </w:rPr>
            </w:pPr>
            <w:r w:rsidRPr="00393F3D">
              <w:rPr>
                <w:color w:val="000000"/>
                <w:sz w:val="20"/>
                <w:szCs w:val="20"/>
              </w:rPr>
              <w:t>892,21</w:t>
            </w:r>
          </w:p>
        </w:tc>
        <w:tc>
          <w:tcPr>
            <w:tcW w:w="1393" w:type="dxa"/>
            <w:shd w:val="clear" w:color="auto" w:fill="auto"/>
            <w:vAlign w:val="center"/>
            <w:hideMark/>
          </w:tcPr>
          <w:p w14:paraId="648BF325" w14:textId="77777777" w:rsidR="00393F3D" w:rsidRPr="00393F3D" w:rsidRDefault="00393F3D" w:rsidP="00393F3D">
            <w:pPr>
              <w:jc w:val="right"/>
              <w:rPr>
                <w:color w:val="000000"/>
                <w:sz w:val="20"/>
                <w:szCs w:val="20"/>
              </w:rPr>
            </w:pPr>
            <w:r w:rsidRPr="00393F3D">
              <w:rPr>
                <w:color w:val="000000"/>
                <w:sz w:val="20"/>
                <w:szCs w:val="20"/>
              </w:rPr>
              <w:t>486,66</w:t>
            </w:r>
          </w:p>
        </w:tc>
        <w:tc>
          <w:tcPr>
            <w:tcW w:w="1722" w:type="dxa"/>
            <w:shd w:val="clear" w:color="auto" w:fill="auto"/>
            <w:vAlign w:val="center"/>
            <w:hideMark/>
          </w:tcPr>
          <w:p w14:paraId="67FBCAD9" w14:textId="77777777" w:rsidR="00393F3D" w:rsidRPr="00393F3D" w:rsidRDefault="00393F3D" w:rsidP="00393F3D">
            <w:pPr>
              <w:jc w:val="right"/>
              <w:rPr>
                <w:color w:val="000000"/>
                <w:sz w:val="20"/>
                <w:szCs w:val="20"/>
              </w:rPr>
            </w:pPr>
            <w:r w:rsidRPr="00393F3D">
              <w:rPr>
                <w:color w:val="000000"/>
                <w:sz w:val="20"/>
                <w:szCs w:val="20"/>
              </w:rPr>
              <w:t>405,55</w:t>
            </w:r>
          </w:p>
        </w:tc>
      </w:tr>
      <w:tr w:rsidR="00393F3D" w:rsidRPr="00393F3D" w14:paraId="58BB1FF0" w14:textId="77777777" w:rsidTr="00DD090C">
        <w:trPr>
          <w:trHeight w:val="596"/>
        </w:trPr>
        <w:tc>
          <w:tcPr>
            <w:tcW w:w="832" w:type="dxa"/>
            <w:shd w:val="clear" w:color="auto" w:fill="auto"/>
            <w:noWrap/>
            <w:vAlign w:val="center"/>
            <w:hideMark/>
          </w:tcPr>
          <w:p w14:paraId="7A90BCCB" w14:textId="77777777" w:rsidR="00393F3D" w:rsidRPr="00393F3D" w:rsidRDefault="00393F3D" w:rsidP="00393F3D">
            <w:pPr>
              <w:jc w:val="center"/>
              <w:rPr>
                <w:color w:val="000000"/>
                <w:sz w:val="20"/>
                <w:szCs w:val="20"/>
              </w:rPr>
            </w:pPr>
            <w:r w:rsidRPr="00393F3D">
              <w:rPr>
                <w:color w:val="000000"/>
                <w:sz w:val="20"/>
                <w:szCs w:val="20"/>
              </w:rPr>
              <w:t xml:space="preserve"> 6.2</w:t>
            </w:r>
          </w:p>
        </w:tc>
        <w:tc>
          <w:tcPr>
            <w:tcW w:w="4106" w:type="dxa"/>
            <w:shd w:val="clear" w:color="auto" w:fill="auto"/>
            <w:vAlign w:val="center"/>
            <w:hideMark/>
          </w:tcPr>
          <w:p w14:paraId="1DA7ABBD" w14:textId="77777777" w:rsidR="00393F3D" w:rsidRPr="00393F3D" w:rsidRDefault="00393F3D" w:rsidP="00393F3D">
            <w:pPr>
              <w:rPr>
                <w:color w:val="000000"/>
                <w:sz w:val="20"/>
                <w:szCs w:val="20"/>
              </w:rPr>
            </w:pPr>
            <w:r w:rsidRPr="00393F3D">
              <w:rPr>
                <w:color w:val="000000"/>
                <w:sz w:val="20"/>
                <w:szCs w:val="20"/>
              </w:rPr>
              <w:t xml:space="preserve">     - в тепловых сетях </w:t>
            </w:r>
          </w:p>
        </w:tc>
        <w:tc>
          <w:tcPr>
            <w:tcW w:w="1470" w:type="dxa"/>
            <w:shd w:val="clear" w:color="auto" w:fill="auto"/>
            <w:vAlign w:val="center"/>
            <w:hideMark/>
          </w:tcPr>
          <w:p w14:paraId="44742C08" w14:textId="77777777" w:rsidR="00393F3D" w:rsidRPr="00393F3D" w:rsidRDefault="00393F3D" w:rsidP="00393F3D">
            <w:pPr>
              <w:jc w:val="right"/>
              <w:rPr>
                <w:color w:val="000000"/>
                <w:sz w:val="20"/>
                <w:szCs w:val="20"/>
              </w:rPr>
            </w:pPr>
            <w:r w:rsidRPr="00393F3D">
              <w:rPr>
                <w:color w:val="000000"/>
                <w:sz w:val="20"/>
                <w:szCs w:val="20"/>
              </w:rPr>
              <w:t>7 856,00</w:t>
            </w:r>
          </w:p>
        </w:tc>
        <w:tc>
          <w:tcPr>
            <w:tcW w:w="1393" w:type="dxa"/>
            <w:shd w:val="clear" w:color="auto" w:fill="auto"/>
            <w:vAlign w:val="center"/>
            <w:hideMark/>
          </w:tcPr>
          <w:p w14:paraId="37C9F57D" w14:textId="77777777" w:rsidR="00393F3D" w:rsidRPr="00393F3D" w:rsidRDefault="00393F3D" w:rsidP="00393F3D">
            <w:pPr>
              <w:jc w:val="right"/>
              <w:rPr>
                <w:color w:val="000000"/>
                <w:sz w:val="20"/>
                <w:szCs w:val="20"/>
              </w:rPr>
            </w:pPr>
            <w:r w:rsidRPr="00393F3D">
              <w:rPr>
                <w:color w:val="000000"/>
                <w:sz w:val="20"/>
                <w:szCs w:val="20"/>
              </w:rPr>
              <w:t>4 285,11</w:t>
            </w:r>
          </w:p>
        </w:tc>
        <w:tc>
          <w:tcPr>
            <w:tcW w:w="1722" w:type="dxa"/>
            <w:shd w:val="clear" w:color="auto" w:fill="auto"/>
            <w:vAlign w:val="center"/>
            <w:hideMark/>
          </w:tcPr>
          <w:p w14:paraId="59DB9A4B" w14:textId="77777777" w:rsidR="00393F3D" w:rsidRPr="00393F3D" w:rsidRDefault="00393F3D" w:rsidP="00393F3D">
            <w:pPr>
              <w:jc w:val="right"/>
              <w:rPr>
                <w:color w:val="000000"/>
                <w:sz w:val="20"/>
                <w:szCs w:val="20"/>
              </w:rPr>
            </w:pPr>
            <w:r w:rsidRPr="00393F3D">
              <w:rPr>
                <w:color w:val="000000"/>
                <w:sz w:val="20"/>
                <w:szCs w:val="20"/>
              </w:rPr>
              <w:t>3 570,89</w:t>
            </w:r>
          </w:p>
        </w:tc>
      </w:tr>
    </w:tbl>
    <w:p w14:paraId="1DC51B39" w14:textId="77777777" w:rsidR="00393F3D" w:rsidRPr="00393F3D" w:rsidRDefault="00393F3D" w:rsidP="00393F3D">
      <w:pPr>
        <w:rPr>
          <w:szCs w:val="20"/>
        </w:rPr>
      </w:pPr>
    </w:p>
    <w:p w14:paraId="2DB215CD" w14:textId="77777777" w:rsidR="00393F3D" w:rsidRPr="00393F3D" w:rsidRDefault="00393F3D" w:rsidP="00393F3D">
      <w:pPr>
        <w:ind w:firstLine="709"/>
        <w:jc w:val="both"/>
        <w:rPr>
          <w:sz w:val="28"/>
          <w:szCs w:val="22"/>
        </w:rPr>
      </w:pPr>
      <w:r w:rsidRPr="00393F3D">
        <w:rPr>
          <w:sz w:val="28"/>
          <w:szCs w:val="22"/>
        </w:rPr>
        <w:t xml:space="preserve">Доли полезного отпуска по полугодиям на 2024 год: </w:t>
      </w:r>
    </w:p>
    <w:p w14:paraId="23FB26E0" w14:textId="77777777" w:rsidR="00393F3D" w:rsidRPr="00393F3D" w:rsidRDefault="00393F3D" w:rsidP="00393F3D">
      <w:pPr>
        <w:ind w:firstLine="709"/>
        <w:jc w:val="both"/>
        <w:rPr>
          <w:color w:val="000000"/>
          <w:sz w:val="28"/>
          <w:szCs w:val="28"/>
        </w:rPr>
      </w:pPr>
      <w:r w:rsidRPr="00393F3D">
        <w:rPr>
          <w:sz w:val="28"/>
          <w:szCs w:val="22"/>
        </w:rPr>
        <w:t xml:space="preserve">1 </w:t>
      </w:r>
      <w:r w:rsidRPr="00393F3D">
        <w:rPr>
          <w:color w:val="000000"/>
          <w:sz w:val="28"/>
          <w:szCs w:val="28"/>
        </w:rPr>
        <w:t>полугодие 0,5454</w:t>
      </w:r>
    </w:p>
    <w:p w14:paraId="750F2B33" w14:textId="77777777" w:rsidR="00393F3D" w:rsidRPr="00393F3D" w:rsidRDefault="00393F3D" w:rsidP="00393F3D">
      <w:pPr>
        <w:ind w:firstLine="709"/>
        <w:jc w:val="both"/>
        <w:rPr>
          <w:sz w:val="28"/>
          <w:szCs w:val="22"/>
        </w:rPr>
      </w:pPr>
      <w:r w:rsidRPr="00393F3D">
        <w:rPr>
          <w:color w:val="000000"/>
          <w:sz w:val="28"/>
          <w:szCs w:val="28"/>
        </w:rPr>
        <w:t>2 полугодие 0,4545</w:t>
      </w:r>
    </w:p>
    <w:p w14:paraId="61F93CD6" w14:textId="77777777" w:rsidR="00393F3D" w:rsidRPr="00393F3D" w:rsidRDefault="00393F3D" w:rsidP="00393F3D">
      <w:pPr>
        <w:ind w:firstLine="709"/>
        <w:jc w:val="both"/>
        <w:rPr>
          <w:sz w:val="28"/>
          <w:szCs w:val="22"/>
        </w:rPr>
      </w:pPr>
    </w:p>
    <w:p w14:paraId="319FBA94" w14:textId="77777777" w:rsidR="00393F3D" w:rsidRPr="00393F3D" w:rsidRDefault="00393F3D" w:rsidP="00393F3D">
      <w:pPr>
        <w:keepNext/>
        <w:tabs>
          <w:tab w:val="left" w:pos="284"/>
        </w:tabs>
        <w:jc w:val="center"/>
        <w:outlineLvl w:val="0"/>
        <w:rPr>
          <w:rFonts w:cs="Arial"/>
          <w:b/>
          <w:bCs/>
          <w:snapToGrid w:val="0"/>
          <w:kern w:val="32"/>
          <w:sz w:val="28"/>
          <w:szCs w:val="32"/>
          <w:lang w:eastAsia="en-US"/>
        </w:rPr>
      </w:pPr>
      <w:bookmarkStart w:id="117" w:name="_Toc118202316"/>
      <w:r w:rsidRPr="00393F3D">
        <w:rPr>
          <w:rFonts w:cs="Arial"/>
          <w:b/>
          <w:bCs/>
          <w:snapToGrid w:val="0"/>
          <w:kern w:val="32"/>
          <w:sz w:val="28"/>
          <w:szCs w:val="32"/>
          <w:lang w:eastAsia="en-US"/>
        </w:rPr>
        <w:t>6. Расчёт операционных (подконтрольных) расходов на 2024 год</w:t>
      </w:r>
      <w:bookmarkEnd w:id="117"/>
    </w:p>
    <w:p w14:paraId="57C59BA0" w14:textId="77777777" w:rsidR="00393F3D" w:rsidRPr="00393F3D" w:rsidRDefault="00393F3D" w:rsidP="00393F3D">
      <w:pPr>
        <w:rPr>
          <w:b/>
          <w:bCs/>
          <w:snapToGrid w:val="0"/>
          <w:sz w:val="28"/>
          <w:szCs w:val="28"/>
          <w:lang w:eastAsia="en-US"/>
        </w:rPr>
      </w:pPr>
    </w:p>
    <w:p w14:paraId="52F03D7D" w14:textId="77777777" w:rsidR="00393F3D" w:rsidRPr="00393F3D" w:rsidRDefault="00393F3D" w:rsidP="00393F3D">
      <w:pPr>
        <w:widowControl w:val="0"/>
        <w:autoSpaceDE w:val="0"/>
        <w:autoSpaceDN w:val="0"/>
        <w:ind w:firstLine="709"/>
        <w:jc w:val="both"/>
        <w:rPr>
          <w:sz w:val="28"/>
          <w:szCs w:val="28"/>
        </w:rPr>
      </w:pPr>
      <w:r w:rsidRPr="00393F3D">
        <w:rPr>
          <w:sz w:val="28"/>
          <w:szCs w:val="28"/>
        </w:rPr>
        <w:t xml:space="preserve">Согласно пункту 49 Методических указаний, в целях формирования скорректированной необходимой валовой выручки долгосрочного периода регулирования, необходимо рассчитать скорректированные операционные (подконтрольные) </w:t>
      </w:r>
      <w:r w:rsidRPr="00393F3D">
        <w:rPr>
          <w:snapToGrid w:val="0"/>
          <w:color w:val="000000"/>
          <w:sz w:val="28"/>
          <w:szCs w:val="28"/>
        </w:rPr>
        <w:t xml:space="preserve">МКП ММО «Ресурс», </w:t>
      </w:r>
      <w:r w:rsidRPr="00393F3D">
        <w:rPr>
          <w:sz w:val="28"/>
          <w:szCs w:val="28"/>
        </w:rPr>
        <w:t>по узлу теплоснабжения г. Мариинск, в соответствии с пунктом 52 Методических указаний, по формуле:</w:t>
      </w:r>
    </w:p>
    <w:p w14:paraId="6573C19E" w14:textId="77777777" w:rsidR="00393F3D" w:rsidRPr="00393F3D" w:rsidRDefault="00393F3D" w:rsidP="00393F3D">
      <w:pPr>
        <w:ind w:left="426"/>
        <w:jc w:val="center"/>
        <w:rPr>
          <w:sz w:val="20"/>
          <w:szCs w:val="20"/>
        </w:rPr>
      </w:pPr>
      <w:r w:rsidRPr="00393F3D">
        <w:rPr>
          <w:noProof/>
          <w:sz w:val="16"/>
          <w:szCs w:val="16"/>
        </w:rPr>
        <w:drawing>
          <wp:inline distT="0" distB="0" distL="0" distR="0" wp14:anchorId="16A73A10" wp14:editId="286B2572">
            <wp:extent cx="5581650" cy="60007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1650" cy="600075"/>
                    </a:xfrm>
                    <a:prstGeom prst="rect">
                      <a:avLst/>
                    </a:prstGeom>
                    <a:noFill/>
                    <a:ln>
                      <a:noFill/>
                    </a:ln>
                  </pic:spPr>
                </pic:pic>
              </a:graphicData>
            </a:graphic>
          </wp:inline>
        </w:drawing>
      </w:r>
    </w:p>
    <w:p w14:paraId="24D7C91B" w14:textId="77777777" w:rsidR="00393F3D" w:rsidRPr="00393F3D" w:rsidRDefault="00393F3D" w:rsidP="00393F3D">
      <w:pPr>
        <w:widowControl w:val="0"/>
        <w:autoSpaceDE w:val="0"/>
        <w:autoSpaceDN w:val="0"/>
        <w:ind w:left="708" w:firstLine="709"/>
        <w:jc w:val="both"/>
        <w:rPr>
          <w:sz w:val="28"/>
          <w:szCs w:val="28"/>
        </w:rPr>
      </w:pPr>
    </w:p>
    <w:p w14:paraId="054ACA35" w14:textId="77777777" w:rsidR="00393F3D" w:rsidRPr="00393F3D" w:rsidRDefault="00393F3D" w:rsidP="00393F3D">
      <w:pPr>
        <w:widowControl w:val="0"/>
        <w:autoSpaceDE w:val="0"/>
        <w:autoSpaceDN w:val="0"/>
        <w:ind w:left="708" w:firstLine="709"/>
        <w:jc w:val="both"/>
        <w:rPr>
          <w:sz w:val="28"/>
          <w:szCs w:val="28"/>
        </w:rPr>
      </w:pPr>
    </w:p>
    <w:p w14:paraId="213C0BFA" w14:textId="77777777" w:rsidR="00393F3D" w:rsidRPr="00393F3D" w:rsidRDefault="00393F3D" w:rsidP="00393F3D">
      <w:pPr>
        <w:widowControl w:val="0"/>
        <w:autoSpaceDE w:val="0"/>
        <w:autoSpaceDN w:val="0"/>
        <w:ind w:firstLine="709"/>
        <w:jc w:val="both"/>
        <w:rPr>
          <w:sz w:val="28"/>
          <w:szCs w:val="28"/>
        </w:rPr>
      </w:pPr>
      <w:r w:rsidRPr="00393F3D">
        <w:rPr>
          <w:sz w:val="28"/>
          <w:szCs w:val="28"/>
        </w:rPr>
        <w:t xml:space="preserve">Установленная тепловая мощность источников тепловой энергии, количество условных единиц </w:t>
      </w:r>
      <w:r w:rsidRPr="00393F3D">
        <w:rPr>
          <w:snapToGrid w:val="0"/>
          <w:color w:val="000000"/>
          <w:sz w:val="28"/>
          <w:szCs w:val="28"/>
        </w:rPr>
        <w:t xml:space="preserve">МКП ММО «Ресурс», </w:t>
      </w:r>
      <w:r w:rsidRPr="00393F3D">
        <w:rPr>
          <w:sz w:val="28"/>
          <w:szCs w:val="28"/>
        </w:rPr>
        <w:t xml:space="preserve">по узлу теплоснабжения г. Мариинск в 2024 году по сравнению с предыдущим плановым годом не изменятся. </w:t>
      </w:r>
    </w:p>
    <w:p w14:paraId="17A43C8E" w14:textId="77777777" w:rsidR="00393F3D" w:rsidRPr="00393F3D" w:rsidRDefault="00393F3D" w:rsidP="00393F3D">
      <w:pPr>
        <w:ind w:firstLine="709"/>
        <w:jc w:val="both"/>
        <w:rPr>
          <w:snapToGrid w:val="0"/>
          <w:sz w:val="28"/>
          <w:szCs w:val="28"/>
        </w:rPr>
      </w:pPr>
      <w:r w:rsidRPr="00393F3D">
        <w:rPr>
          <w:snapToGrid w:val="0"/>
          <w:sz w:val="28"/>
          <w:szCs w:val="28"/>
        </w:rPr>
        <w:t>Для составления данного расчета эксперты руководствовались Прогнозом Минэкономразвития России, опубликованным на сайте 22.09.2023, в соответствии с которым ИПЦ на 2024 год составит 107,2.</w:t>
      </w:r>
    </w:p>
    <w:p w14:paraId="12B3D90C" w14:textId="77777777" w:rsidR="00393F3D" w:rsidRPr="00393F3D" w:rsidRDefault="00393F3D" w:rsidP="00393F3D">
      <w:pPr>
        <w:ind w:firstLine="709"/>
        <w:jc w:val="both"/>
        <w:rPr>
          <w:sz w:val="28"/>
          <w:szCs w:val="28"/>
        </w:rPr>
      </w:pPr>
      <w:bookmarkStart w:id="118" w:name="_Hlk53071925"/>
      <w:r w:rsidRPr="00393F3D">
        <w:rPr>
          <w:noProof/>
          <w:position w:val="-12"/>
          <w:sz w:val="26"/>
          <w:szCs w:val="26"/>
        </w:rPr>
        <w:drawing>
          <wp:inline distT="0" distB="0" distL="0" distR="0" wp14:anchorId="318851A5" wp14:editId="55B0E881">
            <wp:extent cx="485775" cy="361950"/>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118"/>
      <w:r w:rsidRPr="00393F3D">
        <w:t xml:space="preserve">= </w:t>
      </w:r>
      <w:r w:rsidRPr="00393F3D">
        <w:rPr>
          <w:sz w:val="28"/>
          <w:szCs w:val="28"/>
        </w:rPr>
        <w:t>61 470,45 тыс. руб. × (1-1/100) × (1+0,072) × (1+0,75×0,00) = 65 237,36 тыс. руб.</w:t>
      </w:r>
    </w:p>
    <w:p w14:paraId="189A6373" w14:textId="77777777" w:rsidR="00393F3D" w:rsidRPr="00393F3D" w:rsidRDefault="00393F3D" w:rsidP="00393F3D">
      <w:pPr>
        <w:ind w:firstLine="709"/>
        <w:jc w:val="both"/>
        <w:rPr>
          <w:sz w:val="28"/>
          <w:szCs w:val="28"/>
        </w:rPr>
      </w:pPr>
      <w:r w:rsidRPr="00393F3D">
        <w:rPr>
          <w:sz w:val="28"/>
          <w:szCs w:val="28"/>
        </w:rPr>
        <w:t>Где 61 470,45 тыс. руб. плановый уровень операционных расходов на 2023 год. Расчёт корректировки операционных расходов представлен в таблице 3.</w:t>
      </w:r>
    </w:p>
    <w:p w14:paraId="75E5EE31" w14:textId="77777777" w:rsidR="00393F3D" w:rsidRPr="00393F3D" w:rsidRDefault="00393F3D" w:rsidP="00393F3D">
      <w:pPr>
        <w:ind w:firstLine="709"/>
        <w:jc w:val="right"/>
        <w:rPr>
          <w:sz w:val="28"/>
          <w:szCs w:val="28"/>
        </w:rPr>
      </w:pPr>
    </w:p>
    <w:p w14:paraId="10EFCF94" w14:textId="77777777" w:rsidR="00393F3D" w:rsidRPr="00393F3D" w:rsidRDefault="00393F3D" w:rsidP="00393F3D">
      <w:pPr>
        <w:ind w:firstLine="709"/>
        <w:jc w:val="right"/>
        <w:rPr>
          <w:sz w:val="28"/>
          <w:szCs w:val="28"/>
        </w:rPr>
      </w:pPr>
      <w:r w:rsidRPr="00393F3D">
        <w:rPr>
          <w:sz w:val="28"/>
          <w:szCs w:val="28"/>
        </w:rPr>
        <w:t>Таблица 3</w:t>
      </w:r>
    </w:p>
    <w:p w14:paraId="5AFB2B51" w14:textId="77777777" w:rsidR="00393F3D" w:rsidRPr="00393F3D" w:rsidRDefault="00393F3D" w:rsidP="00393F3D">
      <w:pPr>
        <w:tabs>
          <w:tab w:val="left" w:pos="1470"/>
        </w:tabs>
        <w:ind w:firstLine="709"/>
        <w:jc w:val="center"/>
        <w:rPr>
          <w:sz w:val="28"/>
          <w:szCs w:val="28"/>
        </w:rPr>
      </w:pPr>
      <w:r w:rsidRPr="00393F3D">
        <w:rPr>
          <w:sz w:val="28"/>
          <w:szCs w:val="28"/>
        </w:rPr>
        <w:t>Расчет операционных (подконтрольных) расходов на 2024 год долгосрочного периода регулирования на 2023 – 2027 годы</w:t>
      </w:r>
    </w:p>
    <w:p w14:paraId="70B9B85C" w14:textId="77777777" w:rsidR="00393F3D" w:rsidRPr="00393F3D" w:rsidRDefault="00393F3D" w:rsidP="00393F3D">
      <w:pPr>
        <w:tabs>
          <w:tab w:val="left" w:pos="1470"/>
        </w:tabs>
        <w:ind w:firstLine="709"/>
        <w:jc w:val="center"/>
        <w:rPr>
          <w:sz w:val="28"/>
          <w:szCs w:val="28"/>
        </w:rPr>
      </w:pP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680"/>
        <w:gridCol w:w="1152"/>
        <w:gridCol w:w="1441"/>
        <w:gridCol w:w="1442"/>
      </w:tblGrid>
      <w:tr w:rsidR="00393F3D" w:rsidRPr="00393F3D" w14:paraId="2E44DC2E" w14:textId="77777777" w:rsidTr="00DD090C">
        <w:trPr>
          <w:trHeight w:val="551"/>
          <w:tblHeader/>
        </w:trPr>
        <w:tc>
          <w:tcPr>
            <w:tcW w:w="653" w:type="dxa"/>
            <w:shd w:val="clear" w:color="auto" w:fill="auto"/>
            <w:vAlign w:val="center"/>
            <w:hideMark/>
          </w:tcPr>
          <w:p w14:paraId="1FE29DE1" w14:textId="77777777" w:rsidR="00393F3D" w:rsidRPr="00393F3D" w:rsidRDefault="00393F3D" w:rsidP="00393F3D">
            <w:pPr>
              <w:jc w:val="center"/>
              <w:rPr>
                <w:snapToGrid w:val="0"/>
                <w:sz w:val="20"/>
                <w:szCs w:val="20"/>
              </w:rPr>
            </w:pPr>
            <w:r w:rsidRPr="00393F3D">
              <w:rPr>
                <w:snapToGrid w:val="0"/>
                <w:sz w:val="20"/>
                <w:szCs w:val="20"/>
              </w:rPr>
              <w:lastRenderedPageBreak/>
              <w:t>п/п</w:t>
            </w:r>
          </w:p>
        </w:tc>
        <w:tc>
          <w:tcPr>
            <w:tcW w:w="4680" w:type="dxa"/>
            <w:vMerge w:val="restart"/>
            <w:shd w:val="clear" w:color="auto" w:fill="auto"/>
            <w:vAlign w:val="center"/>
            <w:hideMark/>
          </w:tcPr>
          <w:p w14:paraId="53CF8F56" w14:textId="77777777" w:rsidR="00393F3D" w:rsidRPr="00393F3D" w:rsidRDefault="00393F3D" w:rsidP="00393F3D">
            <w:pPr>
              <w:jc w:val="center"/>
              <w:rPr>
                <w:snapToGrid w:val="0"/>
                <w:sz w:val="20"/>
                <w:szCs w:val="20"/>
              </w:rPr>
            </w:pPr>
            <w:r w:rsidRPr="00393F3D">
              <w:rPr>
                <w:snapToGrid w:val="0"/>
                <w:sz w:val="20"/>
                <w:szCs w:val="20"/>
              </w:rPr>
              <w:t>Параметры расчета расходов</w:t>
            </w:r>
          </w:p>
        </w:tc>
        <w:tc>
          <w:tcPr>
            <w:tcW w:w="1152" w:type="dxa"/>
            <w:shd w:val="clear" w:color="auto" w:fill="auto"/>
            <w:vAlign w:val="center"/>
            <w:hideMark/>
          </w:tcPr>
          <w:p w14:paraId="5CBAC4D6" w14:textId="77777777" w:rsidR="00393F3D" w:rsidRPr="00393F3D" w:rsidRDefault="00393F3D" w:rsidP="00393F3D">
            <w:pPr>
              <w:ind w:left="-113" w:right="-113"/>
              <w:jc w:val="center"/>
              <w:rPr>
                <w:snapToGrid w:val="0"/>
                <w:sz w:val="20"/>
                <w:szCs w:val="20"/>
              </w:rPr>
            </w:pPr>
            <w:r w:rsidRPr="00393F3D">
              <w:rPr>
                <w:snapToGrid w:val="0"/>
                <w:sz w:val="20"/>
                <w:szCs w:val="20"/>
              </w:rPr>
              <w:t>Ед. изм.</w:t>
            </w:r>
          </w:p>
        </w:tc>
        <w:tc>
          <w:tcPr>
            <w:tcW w:w="2883" w:type="dxa"/>
            <w:gridSpan w:val="2"/>
          </w:tcPr>
          <w:p w14:paraId="041E237B" w14:textId="77777777" w:rsidR="00393F3D" w:rsidRPr="00393F3D" w:rsidRDefault="00393F3D" w:rsidP="00393F3D">
            <w:pPr>
              <w:ind w:left="-57" w:right="-57"/>
              <w:jc w:val="center"/>
              <w:rPr>
                <w:snapToGrid w:val="0"/>
                <w:sz w:val="20"/>
                <w:szCs w:val="20"/>
              </w:rPr>
            </w:pPr>
            <w:r w:rsidRPr="00393F3D">
              <w:rPr>
                <w:snapToGrid w:val="0"/>
                <w:sz w:val="20"/>
                <w:szCs w:val="20"/>
              </w:rPr>
              <w:t xml:space="preserve">Долгосрочный период </w:t>
            </w:r>
          </w:p>
          <w:p w14:paraId="1343E214" w14:textId="77777777" w:rsidR="00393F3D" w:rsidRPr="00393F3D" w:rsidRDefault="00393F3D" w:rsidP="00393F3D">
            <w:pPr>
              <w:ind w:left="-57" w:right="-57"/>
              <w:jc w:val="center"/>
              <w:rPr>
                <w:snapToGrid w:val="0"/>
                <w:sz w:val="20"/>
                <w:szCs w:val="20"/>
              </w:rPr>
            </w:pPr>
            <w:r w:rsidRPr="00393F3D">
              <w:rPr>
                <w:snapToGrid w:val="0"/>
                <w:sz w:val="20"/>
                <w:szCs w:val="20"/>
              </w:rPr>
              <w:t>регулирования</w:t>
            </w:r>
          </w:p>
        </w:tc>
      </w:tr>
      <w:tr w:rsidR="00393F3D" w:rsidRPr="00393F3D" w14:paraId="684E069E" w14:textId="77777777" w:rsidTr="00DD090C">
        <w:trPr>
          <w:trHeight w:val="322"/>
          <w:tblHeader/>
        </w:trPr>
        <w:tc>
          <w:tcPr>
            <w:tcW w:w="653" w:type="dxa"/>
            <w:shd w:val="clear" w:color="auto" w:fill="auto"/>
            <w:vAlign w:val="center"/>
          </w:tcPr>
          <w:p w14:paraId="22BF8C0E" w14:textId="77777777" w:rsidR="00393F3D" w:rsidRPr="00393F3D" w:rsidRDefault="00393F3D" w:rsidP="00393F3D">
            <w:pPr>
              <w:jc w:val="center"/>
              <w:rPr>
                <w:snapToGrid w:val="0"/>
                <w:sz w:val="20"/>
                <w:szCs w:val="20"/>
              </w:rPr>
            </w:pPr>
          </w:p>
        </w:tc>
        <w:tc>
          <w:tcPr>
            <w:tcW w:w="4680" w:type="dxa"/>
            <w:vMerge/>
            <w:shd w:val="clear" w:color="auto" w:fill="auto"/>
            <w:vAlign w:val="center"/>
          </w:tcPr>
          <w:p w14:paraId="296CC988" w14:textId="77777777" w:rsidR="00393F3D" w:rsidRPr="00393F3D" w:rsidRDefault="00393F3D" w:rsidP="00393F3D">
            <w:pPr>
              <w:jc w:val="center"/>
              <w:rPr>
                <w:snapToGrid w:val="0"/>
                <w:sz w:val="20"/>
                <w:szCs w:val="20"/>
              </w:rPr>
            </w:pPr>
          </w:p>
        </w:tc>
        <w:tc>
          <w:tcPr>
            <w:tcW w:w="1152" w:type="dxa"/>
            <w:shd w:val="clear" w:color="auto" w:fill="auto"/>
            <w:vAlign w:val="center"/>
          </w:tcPr>
          <w:p w14:paraId="4D7C3515" w14:textId="77777777" w:rsidR="00393F3D" w:rsidRPr="00393F3D" w:rsidRDefault="00393F3D" w:rsidP="00393F3D">
            <w:pPr>
              <w:ind w:left="-113" w:right="-113"/>
              <w:jc w:val="center"/>
              <w:rPr>
                <w:snapToGrid w:val="0"/>
                <w:sz w:val="20"/>
                <w:szCs w:val="20"/>
              </w:rPr>
            </w:pPr>
            <w:r w:rsidRPr="00393F3D">
              <w:rPr>
                <w:snapToGrid w:val="0"/>
                <w:sz w:val="20"/>
                <w:szCs w:val="20"/>
              </w:rPr>
              <w:t>год</w:t>
            </w:r>
          </w:p>
        </w:tc>
        <w:tc>
          <w:tcPr>
            <w:tcW w:w="1441" w:type="dxa"/>
          </w:tcPr>
          <w:p w14:paraId="310D35D4" w14:textId="77777777" w:rsidR="00393F3D" w:rsidRPr="00393F3D" w:rsidRDefault="00393F3D" w:rsidP="00393F3D">
            <w:pPr>
              <w:ind w:left="-57" w:right="-57"/>
              <w:jc w:val="center"/>
              <w:rPr>
                <w:snapToGrid w:val="0"/>
                <w:sz w:val="20"/>
                <w:szCs w:val="20"/>
              </w:rPr>
            </w:pPr>
            <w:r w:rsidRPr="00393F3D">
              <w:rPr>
                <w:snapToGrid w:val="0"/>
                <w:sz w:val="20"/>
                <w:szCs w:val="20"/>
              </w:rPr>
              <w:t>2023</w:t>
            </w:r>
          </w:p>
        </w:tc>
        <w:tc>
          <w:tcPr>
            <w:tcW w:w="1441" w:type="dxa"/>
          </w:tcPr>
          <w:p w14:paraId="62D6DFA1" w14:textId="77777777" w:rsidR="00393F3D" w:rsidRPr="00393F3D" w:rsidRDefault="00393F3D" w:rsidP="00393F3D">
            <w:pPr>
              <w:ind w:left="-57" w:right="-57"/>
              <w:jc w:val="center"/>
              <w:rPr>
                <w:snapToGrid w:val="0"/>
                <w:sz w:val="20"/>
                <w:szCs w:val="20"/>
              </w:rPr>
            </w:pPr>
            <w:r w:rsidRPr="00393F3D">
              <w:rPr>
                <w:snapToGrid w:val="0"/>
                <w:sz w:val="20"/>
                <w:szCs w:val="20"/>
              </w:rPr>
              <w:t>2024</w:t>
            </w:r>
          </w:p>
        </w:tc>
      </w:tr>
      <w:tr w:rsidR="00393F3D" w:rsidRPr="00393F3D" w14:paraId="63F61899" w14:textId="77777777" w:rsidTr="00DD090C">
        <w:trPr>
          <w:trHeight w:val="329"/>
          <w:tblHeader/>
        </w:trPr>
        <w:tc>
          <w:tcPr>
            <w:tcW w:w="653" w:type="dxa"/>
            <w:shd w:val="clear" w:color="auto" w:fill="auto"/>
            <w:vAlign w:val="center"/>
          </w:tcPr>
          <w:p w14:paraId="1460C127" w14:textId="77777777" w:rsidR="00393F3D" w:rsidRPr="00393F3D" w:rsidRDefault="00393F3D" w:rsidP="00393F3D">
            <w:pPr>
              <w:jc w:val="center"/>
              <w:rPr>
                <w:snapToGrid w:val="0"/>
                <w:sz w:val="20"/>
                <w:szCs w:val="20"/>
              </w:rPr>
            </w:pPr>
            <w:r w:rsidRPr="00393F3D">
              <w:rPr>
                <w:snapToGrid w:val="0"/>
                <w:sz w:val="20"/>
                <w:szCs w:val="20"/>
              </w:rPr>
              <w:t>1</w:t>
            </w:r>
          </w:p>
        </w:tc>
        <w:tc>
          <w:tcPr>
            <w:tcW w:w="4680" w:type="dxa"/>
            <w:shd w:val="clear" w:color="auto" w:fill="auto"/>
            <w:vAlign w:val="center"/>
          </w:tcPr>
          <w:p w14:paraId="5EDEC245" w14:textId="77777777" w:rsidR="00393F3D" w:rsidRPr="00393F3D" w:rsidRDefault="00393F3D" w:rsidP="00393F3D">
            <w:pPr>
              <w:jc w:val="center"/>
              <w:rPr>
                <w:snapToGrid w:val="0"/>
                <w:sz w:val="20"/>
                <w:szCs w:val="20"/>
              </w:rPr>
            </w:pPr>
            <w:r w:rsidRPr="00393F3D">
              <w:rPr>
                <w:snapToGrid w:val="0"/>
                <w:sz w:val="20"/>
                <w:szCs w:val="20"/>
              </w:rPr>
              <w:t>2</w:t>
            </w:r>
          </w:p>
        </w:tc>
        <w:tc>
          <w:tcPr>
            <w:tcW w:w="1152" w:type="dxa"/>
            <w:shd w:val="clear" w:color="auto" w:fill="auto"/>
            <w:vAlign w:val="center"/>
          </w:tcPr>
          <w:p w14:paraId="22CFA763" w14:textId="77777777" w:rsidR="00393F3D" w:rsidRPr="00393F3D" w:rsidRDefault="00393F3D" w:rsidP="00393F3D">
            <w:pPr>
              <w:ind w:left="-113" w:right="-113"/>
              <w:jc w:val="center"/>
              <w:rPr>
                <w:snapToGrid w:val="0"/>
                <w:sz w:val="20"/>
                <w:szCs w:val="20"/>
              </w:rPr>
            </w:pPr>
            <w:r w:rsidRPr="00393F3D">
              <w:rPr>
                <w:snapToGrid w:val="0"/>
                <w:sz w:val="20"/>
                <w:szCs w:val="20"/>
              </w:rPr>
              <w:t>3</w:t>
            </w:r>
          </w:p>
        </w:tc>
        <w:tc>
          <w:tcPr>
            <w:tcW w:w="1441" w:type="dxa"/>
          </w:tcPr>
          <w:p w14:paraId="13553E09" w14:textId="77777777" w:rsidR="00393F3D" w:rsidRPr="00393F3D" w:rsidRDefault="00393F3D" w:rsidP="00393F3D">
            <w:pPr>
              <w:ind w:left="-57" w:right="-57"/>
              <w:jc w:val="center"/>
              <w:rPr>
                <w:snapToGrid w:val="0"/>
                <w:sz w:val="20"/>
                <w:szCs w:val="20"/>
              </w:rPr>
            </w:pPr>
            <w:r w:rsidRPr="00393F3D">
              <w:rPr>
                <w:snapToGrid w:val="0"/>
                <w:sz w:val="20"/>
                <w:szCs w:val="20"/>
              </w:rPr>
              <w:t>4</w:t>
            </w:r>
          </w:p>
        </w:tc>
        <w:tc>
          <w:tcPr>
            <w:tcW w:w="1441" w:type="dxa"/>
          </w:tcPr>
          <w:p w14:paraId="4839942B" w14:textId="77777777" w:rsidR="00393F3D" w:rsidRPr="00393F3D" w:rsidRDefault="00393F3D" w:rsidP="00393F3D">
            <w:pPr>
              <w:ind w:left="-57" w:right="-57"/>
              <w:jc w:val="center"/>
              <w:rPr>
                <w:snapToGrid w:val="0"/>
                <w:sz w:val="20"/>
                <w:szCs w:val="20"/>
              </w:rPr>
            </w:pPr>
            <w:r w:rsidRPr="00393F3D">
              <w:rPr>
                <w:snapToGrid w:val="0"/>
                <w:sz w:val="20"/>
                <w:szCs w:val="20"/>
              </w:rPr>
              <w:t>5</w:t>
            </w:r>
          </w:p>
        </w:tc>
      </w:tr>
      <w:tr w:rsidR="00393F3D" w:rsidRPr="00393F3D" w14:paraId="16E84DD2" w14:textId="77777777" w:rsidTr="00DD090C">
        <w:trPr>
          <w:trHeight w:val="551"/>
          <w:tblHeader/>
        </w:trPr>
        <w:tc>
          <w:tcPr>
            <w:tcW w:w="653" w:type="dxa"/>
            <w:shd w:val="clear" w:color="auto" w:fill="auto"/>
            <w:vAlign w:val="center"/>
            <w:hideMark/>
          </w:tcPr>
          <w:p w14:paraId="731AA3C2" w14:textId="77777777" w:rsidR="00393F3D" w:rsidRPr="00393F3D" w:rsidRDefault="00393F3D" w:rsidP="00393F3D">
            <w:pPr>
              <w:jc w:val="center"/>
              <w:rPr>
                <w:snapToGrid w:val="0"/>
                <w:sz w:val="20"/>
                <w:szCs w:val="20"/>
              </w:rPr>
            </w:pPr>
            <w:r w:rsidRPr="00393F3D">
              <w:rPr>
                <w:snapToGrid w:val="0"/>
                <w:sz w:val="20"/>
                <w:szCs w:val="20"/>
              </w:rPr>
              <w:t>1</w:t>
            </w:r>
          </w:p>
        </w:tc>
        <w:tc>
          <w:tcPr>
            <w:tcW w:w="4680" w:type="dxa"/>
            <w:shd w:val="clear" w:color="auto" w:fill="auto"/>
            <w:vAlign w:val="center"/>
            <w:hideMark/>
          </w:tcPr>
          <w:p w14:paraId="6009452E" w14:textId="77777777" w:rsidR="00393F3D" w:rsidRPr="00393F3D" w:rsidRDefault="00393F3D" w:rsidP="00393F3D">
            <w:pPr>
              <w:rPr>
                <w:snapToGrid w:val="0"/>
                <w:sz w:val="20"/>
                <w:szCs w:val="20"/>
              </w:rPr>
            </w:pPr>
            <w:r w:rsidRPr="00393F3D">
              <w:rPr>
                <w:snapToGrid w:val="0"/>
                <w:sz w:val="20"/>
                <w:szCs w:val="20"/>
              </w:rPr>
              <w:t>Индекс потребительских цен на расчетный период регулирования (ИПЦ)</w:t>
            </w:r>
          </w:p>
        </w:tc>
        <w:tc>
          <w:tcPr>
            <w:tcW w:w="1152" w:type="dxa"/>
            <w:shd w:val="clear" w:color="auto" w:fill="auto"/>
            <w:vAlign w:val="center"/>
            <w:hideMark/>
          </w:tcPr>
          <w:p w14:paraId="5EAFF1B7" w14:textId="77777777" w:rsidR="00393F3D" w:rsidRPr="00393F3D" w:rsidRDefault="00393F3D" w:rsidP="00393F3D">
            <w:pPr>
              <w:ind w:left="-113" w:right="-113"/>
              <w:jc w:val="center"/>
              <w:rPr>
                <w:snapToGrid w:val="0"/>
                <w:sz w:val="20"/>
                <w:szCs w:val="20"/>
              </w:rPr>
            </w:pPr>
          </w:p>
        </w:tc>
        <w:tc>
          <w:tcPr>
            <w:tcW w:w="1441" w:type="dxa"/>
            <w:shd w:val="clear" w:color="auto" w:fill="auto"/>
            <w:vAlign w:val="center"/>
          </w:tcPr>
          <w:p w14:paraId="1ED8EAED" w14:textId="77777777" w:rsidR="00393F3D" w:rsidRPr="00393F3D" w:rsidRDefault="00393F3D" w:rsidP="00393F3D">
            <w:pPr>
              <w:jc w:val="center"/>
              <w:rPr>
                <w:snapToGrid w:val="0"/>
                <w:sz w:val="20"/>
                <w:szCs w:val="20"/>
              </w:rPr>
            </w:pPr>
            <w:r w:rsidRPr="00393F3D">
              <w:rPr>
                <w:snapToGrid w:val="0"/>
                <w:sz w:val="20"/>
                <w:szCs w:val="20"/>
              </w:rPr>
              <w:t>0,06</w:t>
            </w:r>
          </w:p>
        </w:tc>
        <w:tc>
          <w:tcPr>
            <w:tcW w:w="1441" w:type="dxa"/>
            <w:shd w:val="clear" w:color="auto" w:fill="auto"/>
            <w:vAlign w:val="center"/>
          </w:tcPr>
          <w:p w14:paraId="02B939BA" w14:textId="77777777" w:rsidR="00393F3D" w:rsidRPr="00393F3D" w:rsidRDefault="00393F3D" w:rsidP="00393F3D">
            <w:pPr>
              <w:jc w:val="center"/>
              <w:rPr>
                <w:snapToGrid w:val="0"/>
                <w:sz w:val="20"/>
                <w:szCs w:val="20"/>
              </w:rPr>
            </w:pPr>
            <w:r w:rsidRPr="00393F3D">
              <w:rPr>
                <w:snapToGrid w:val="0"/>
                <w:sz w:val="20"/>
                <w:szCs w:val="20"/>
              </w:rPr>
              <w:t>0,072</w:t>
            </w:r>
          </w:p>
        </w:tc>
      </w:tr>
      <w:tr w:rsidR="00393F3D" w:rsidRPr="00393F3D" w14:paraId="1967E398" w14:textId="77777777" w:rsidTr="00DD090C">
        <w:trPr>
          <w:trHeight w:val="568"/>
          <w:tblHeader/>
        </w:trPr>
        <w:tc>
          <w:tcPr>
            <w:tcW w:w="653" w:type="dxa"/>
            <w:shd w:val="clear" w:color="auto" w:fill="auto"/>
            <w:vAlign w:val="center"/>
            <w:hideMark/>
          </w:tcPr>
          <w:p w14:paraId="68FE1C13" w14:textId="77777777" w:rsidR="00393F3D" w:rsidRPr="00393F3D" w:rsidRDefault="00393F3D" w:rsidP="00393F3D">
            <w:pPr>
              <w:jc w:val="center"/>
              <w:rPr>
                <w:snapToGrid w:val="0"/>
                <w:sz w:val="20"/>
                <w:szCs w:val="20"/>
              </w:rPr>
            </w:pPr>
            <w:r w:rsidRPr="00393F3D">
              <w:rPr>
                <w:snapToGrid w:val="0"/>
                <w:sz w:val="20"/>
                <w:szCs w:val="20"/>
              </w:rPr>
              <w:t>2</w:t>
            </w:r>
          </w:p>
        </w:tc>
        <w:tc>
          <w:tcPr>
            <w:tcW w:w="4680" w:type="dxa"/>
            <w:shd w:val="clear" w:color="auto" w:fill="auto"/>
            <w:vAlign w:val="center"/>
            <w:hideMark/>
          </w:tcPr>
          <w:p w14:paraId="7787EAE0" w14:textId="77777777" w:rsidR="00393F3D" w:rsidRPr="00393F3D" w:rsidRDefault="00393F3D" w:rsidP="00393F3D">
            <w:pPr>
              <w:rPr>
                <w:snapToGrid w:val="0"/>
                <w:sz w:val="20"/>
                <w:szCs w:val="20"/>
              </w:rPr>
            </w:pPr>
            <w:r w:rsidRPr="00393F3D">
              <w:rPr>
                <w:snapToGrid w:val="0"/>
                <w:sz w:val="20"/>
                <w:szCs w:val="20"/>
              </w:rPr>
              <w:t>Индекс эффективности операционных расходов (ИОР)</w:t>
            </w:r>
          </w:p>
        </w:tc>
        <w:tc>
          <w:tcPr>
            <w:tcW w:w="1152" w:type="dxa"/>
            <w:shd w:val="clear" w:color="auto" w:fill="auto"/>
            <w:vAlign w:val="center"/>
            <w:hideMark/>
          </w:tcPr>
          <w:p w14:paraId="344A9BBF" w14:textId="77777777" w:rsidR="00393F3D" w:rsidRPr="00393F3D" w:rsidRDefault="00393F3D" w:rsidP="00393F3D">
            <w:pPr>
              <w:ind w:left="-113" w:right="-113"/>
              <w:jc w:val="center"/>
              <w:rPr>
                <w:snapToGrid w:val="0"/>
                <w:sz w:val="20"/>
                <w:szCs w:val="20"/>
              </w:rPr>
            </w:pPr>
            <w:r w:rsidRPr="00393F3D">
              <w:rPr>
                <w:snapToGrid w:val="0"/>
                <w:sz w:val="20"/>
                <w:szCs w:val="20"/>
              </w:rPr>
              <w:t>%</w:t>
            </w:r>
          </w:p>
        </w:tc>
        <w:tc>
          <w:tcPr>
            <w:tcW w:w="1441" w:type="dxa"/>
            <w:shd w:val="clear" w:color="auto" w:fill="auto"/>
            <w:vAlign w:val="center"/>
          </w:tcPr>
          <w:p w14:paraId="2D45B858" w14:textId="77777777" w:rsidR="00393F3D" w:rsidRPr="00393F3D" w:rsidRDefault="00393F3D" w:rsidP="00393F3D">
            <w:pPr>
              <w:jc w:val="center"/>
              <w:rPr>
                <w:snapToGrid w:val="0"/>
                <w:sz w:val="20"/>
                <w:szCs w:val="20"/>
              </w:rPr>
            </w:pPr>
            <w:r w:rsidRPr="00393F3D">
              <w:rPr>
                <w:snapToGrid w:val="0"/>
                <w:sz w:val="20"/>
                <w:szCs w:val="20"/>
              </w:rPr>
              <w:t>1%</w:t>
            </w:r>
          </w:p>
        </w:tc>
        <w:tc>
          <w:tcPr>
            <w:tcW w:w="1441" w:type="dxa"/>
            <w:shd w:val="clear" w:color="auto" w:fill="auto"/>
            <w:vAlign w:val="center"/>
          </w:tcPr>
          <w:p w14:paraId="66BDC628" w14:textId="77777777" w:rsidR="00393F3D" w:rsidRPr="00393F3D" w:rsidRDefault="00393F3D" w:rsidP="00393F3D">
            <w:pPr>
              <w:jc w:val="center"/>
              <w:rPr>
                <w:snapToGrid w:val="0"/>
                <w:sz w:val="20"/>
                <w:szCs w:val="20"/>
              </w:rPr>
            </w:pPr>
            <w:r w:rsidRPr="00393F3D">
              <w:rPr>
                <w:snapToGrid w:val="0"/>
                <w:sz w:val="20"/>
                <w:szCs w:val="20"/>
              </w:rPr>
              <w:t>1%</w:t>
            </w:r>
          </w:p>
        </w:tc>
      </w:tr>
      <w:tr w:rsidR="00393F3D" w:rsidRPr="00393F3D" w14:paraId="3D1A53C3" w14:textId="77777777" w:rsidTr="00DD090C">
        <w:trPr>
          <w:trHeight w:val="455"/>
          <w:tblHeader/>
        </w:trPr>
        <w:tc>
          <w:tcPr>
            <w:tcW w:w="653" w:type="dxa"/>
            <w:shd w:val="clear" w:color="auto" w:fill="auto"/>
            <w:vAlign w:val="center"/>
            <w:hideMark/>
          </w:tcPr>
          <w:p w14:paraId="419309BF" w14:textId="77777777" w:rsidR="00393F3D" w:rsidRPr="00393F3D" w:rsidRDefault="00393F3D" w:rsidP="00393F3D">
            <w:pPr>
              <w:jc w:val="center"/>
              <w:rPr>
                <w:snapToGrid w:val="0"/>
                <w:sz w:val="20"/>
                <w:szCs w:val="20"/>
              </w:rPr>
            </w:pPr>
            <w:r w:rsidRPr="00393F3D">
              <w:rPr>
                <w:snapToGrid w:val="0"/>
                <w:sz w:val="20"/>
                <w:szCs w:val="20"/>
              </w:rPr>
              <w:t>3</w:t>
            </w:r>
          </w:p>
        </w:tc>
        <w:tc>
          <w:tcPr>
            <w:tcW w:w="4680" w:type="dxa"/>
            <w:shd w:val="clear" w:color="auto" w:fill="auto"/>
            <w:vAlign w:val="center"/>
            <w:hideMark/>
          </w:tcPr>
          <w:p w14:paraId="40E9C1D3" w14:textId="77777777" w:rsidR="00393F3D" w:rsidRPr="00393F3D" w:rsidRDefault="00393F3D" w:rsidP="00393F3D">
            <w:pPr>
              <w:rPr>
                <w:snapToGrid w:val="0"/>
                <w:sz w:val="20"/>
                <w:szCs w:val="20"/>
              </w:rPr>
            </w:pPr>
            <w:r w:rsidRPr="00393F3D">
              <w:rPr>
                <w:snapToGrid w:val="0"/>
                <w:sz w:val="20"/>
                <w:szCs w:val="20"/>
              </w:rPr>
              <w:t>Индекс изменения количества активов (ИКА)</w:t>
            </w:r>
          </w:p>
        </w:tc>
        <w:tc>
          <w:tcPr>
            <w:tcW w:w="1152" w:type="dxa"/>
            <w:shd w:val="clear" w:color="auto" w:fill="auto"/>
            <w:vAlign w:val="center"/>
            <w:hideMark/>
          </w:tcPr>
          <w:p w14:paraId="62BD8288" w14:textId="77777777" w:rsidR="00393F3D" w:rsidRPr="00393F3D" w:rsidRDefault="00393F3D" w:rsidP="00393F3D">
            <w:pPr>
              <w:ind w:left="-113" w:right="-113"/>
              <w:jc w:val="center"/>
              <w:rPr>
                <w:snapToGrid w:val="0"/>
                <w:sz w:val="20"/>
                <w:szCs w:val="20"/>
              </w:rPr>
            </w:pPr>
            <w:r w:rsidRPr="00393F3D">
              <w:rPr>
                <w:snapToGrid w:val="0"/>
                <w:sz w:val="20"/>
                <w:szCs w:val="20"/>
              </w:rPr>
              <w:t>%</w:t>
            </w:r>
          </w:p>
        </w:tc>
        <w:tc>
          <w:tcPr>
            <w:tcW w:w="1441" w:type="dxa"/>
            <w:shd w:val="clear" w:color="auto" w:fill="auto"/>
            <w:vAlign w:val="center"/>
          </w:tcPr>
          <w:p w14:paraId="1B45952B" w14:textId="77777777" w:rsidR="00393F3D" w:rsidRPr="00393F3D" w:rsidRDefault="00393F3D" w:rsidP="00393F3D">
            <w:pPr>
              <w:jc w:val="center"/>
              <w:rPr>
                <w:snapToGrid w:val="0"/>
                <w:sz w:val="20"/>
                <w:szCs w:val="20"/>
              </w:rPr>
            </w:pPr>
            <w:r w:rsidRPr="00393F3D">
              <w:rPr>
                <w:snapToGrid w:val="0"/>
                <w:sz w:val="20"/>
                <w:szCs w:val="20"/>
              </w:rPr>
              <w:t>0,00</w:t>
            </w:r>
          </w:p>
        </w:tc>
        <w:tc>
          <w:tcPr>
            <w:tcW w:w="1441" w:type="dxa"/>
            <w:shd w:val="clear" w:color="auto" w:fill="auto"/>
            <w:vAlign w:val="center"/>
          </w:tcPr>
          <w:p w14:paraId="57784C77" w14:textId="77777777" w:rsidR="00393F3D" w:rsidRPr="00393F3D" w:rsidRDefault="00393F3D" w:rsidP="00393F3D">
            <w:pPr>
              <w:jc w:val="center"/>
              <w:rPr>
                <w:snapToGrid w:val="0"/>
                <w:sz w:val="20"/>
                <w:szCs w:val="20"/>
              </w:rPr>
            </w:pPr>
            <w:r w:rsidRPr="00393F3D">
              <w:rPr>
                <w:snapToGrid w:val="0"/>
                <w:sz w:val="20"/>
                <w:szCs w:val="20"/>
              </w:rPr>
              <w:t>0,00</w:t>
            </w:r>
          </w:p>
        </w:tc>
      </w:tr>
      <w:tr w:rsidR="00393F3D" w:rsidRPr="00393F3D" w14:paraId="1E240EEC" w14:textId="77777777" w:rsidTr="00DD090C">
        <w:trPr>
          <w:trHeight w:val="1096"/>
          <w:tblHeader/>
        </w:trPr>
        <w:tc>
          <w:tcPr>
            <w:tcW w:w="653" w:type="dxa"/>
            <w:shd w:val="clear" w:color="auto" w:fill="auto"/>
            <w:vAlign w:val="center"/>
            <w:hideMark/>
          </w:tcPr>
          <w:p w14:paraId="360C3436" w14:textId="77777777" w:rsidR="00393F3D" w:rsidRPr="00393F3D" w:rsidRDefault="00393F3D" w:rsidP="00393F3D">
            <w:pPr>
              <w:jc w:val="center"/>
              <w:rPr>
                <w:snapToGrid w:val="0"/>
                <w:sz w:val="20"/>
                <w:szCs w:val="20"/>
              </w:rPr>
            </w:pPr>
            <w:r w:rsidRPr="00393F3D">
              <w:rPr>
                <w:snapToGrid w:val="0"/>
                <w:sz w:val="20"/>
                <w:szCs w:val="20"/>
              </w:rPr>
              <w:t>3.1</w:t>
            </w:r>
          </w:p>
        </w:tc>
        <w:tc>
          <w:tcPr>
            <w:tcW w:w="4680" w:type="dxa"/>
            <w:shd w:val="clear" w:color="auto" w:fill="auto"/>
            <w:vAlign w:val="center"/>
            <w:hideMark/>
          </w:tcPr>
          <w:p w14:paraId="0D3BC354" w14:textId="77777777" w:rsidR="00393F3D" w:rsidRPr="00393F3D" w:rsidRDefault="00393F3D" w:rsidP="00393F3D">
            <w:pPr>
              <w:rPr>
                <w:snapToGrid w:val="0"/>
                <w:sz w:val="20"/>
                <w:szCs w:val="20"/>
              </w:rPr>
            </w:pPr>
            <w:r w:rsidRPr="00393F3D">
              <w:rPr>
                <w:snapToGrid w:val="0"/>
                <w:sz w:val="20"/>
                <w:szCs w:val="20"/>
              </w:rPr>
              <w:t>количество условных единиц, относящихся к активам, необходимым для осуществления регулируемой деятельности</w:t>
            </w:r>
          </w:p>
        </w:tc>
        <w:tc>
          <w:tcPr>
            <w:tcW w:w="1152" w:type="dxa"/>
            <w:shd w:val="clear" w:color="auto" w:fill="auto"/>
            <w:vAlign w:val="center"/>
            <w:hideMark/>
          </w:tcPr>
          <w:p w14:paraId="48C11A79" w14:textId="77777777" w:rsidR="00393F3D" w:rsidRPr="00393F3D" w:rsidRDefault="00393F3D" w:rsidP="00393F3D">
            <w:pPr>
              <w:ind w:left="-113" w:right="-113"/>
              <w:jc w:val="center"/>
              <w:rPr>
                <w:snapToGrid w:val="0"/>
                <w:sz w:val="20"/>
                <w:szCs w:val="20"/>
              </w:rPr>
            </w:pPr>
            <w:r w:rsidRPr="00393F3D">
              <w:rPr>
                <w:snapToGrid w:val="0"/>
                <w:sz w:val="20"/>
                <w:szCs w:val="20"/>
              </w:rPr>
              <w:t>у.е.</w:t>
            </w:r>
          </w:p>
        </w:tc>
        <w:tc>
          <w:tcPr>
            <w:tcW w:w="1441" w:type="dxa"/>
            <w:shd w:val="clear" w:color="auto" w:fill="auto"/>
            <w:vAlign w:val="center"/>
          </w:tcPr>
          <w:p w14:paraId="33216D33" w14:textId="77777777" w:rsidR="00393F3D" w:rsidRPr="00393F3D" w:rsidRDefault="00393F3D" w:rsidP="00393F3D">
            <w:pPr>
              <w:jc w:val="center"/>
              <w:rPr>
                <w:snapToGrid w:val="0"/>
                <w:sz w:val="20"/>
                <w:szCs w:val="20"/>
              </w:rPr>
            </w:pPr>
            <w:r w:rsidRPr="00393F3D">
              <w:rPr>
                <w:snapToGrid w:val="0"/>
                <w:sz w:val="20"/>
                <w:szCs w:val="20"/>
              </w:rPr>
              <w:t>0,00</w:t>
            </w:r>
          </w:p>
        </w:tc>
        <w:tc>
          <w:tcPr>
            <w:tcW w:w="1441" w:type="dxa"/>
            <w:shd w:val="clear" w:color="auto" w:fill="auto"/>
            <w:vAlign w:val="center"/>
          </w:tcPr>
          <w:p w14:paraId="2466FDD1" w14:textId="77777777" w:rsidR="00393F3D" w:rsidRPr="00393F3D" w:rsidRDefault="00393F3D" w:rsidP="00393F3D">
            <w:pPr>
              <w:jc w:val="center"/>
              <w:rPr>
                <w:snapToGrid w:val="0"/>
                <w:sz w:val="20"/>
                <w:szCs w:val="20"/>
              </w:rPr>
            </w:pPr>
            <w:r w:rsidRPr="00393F3D">
              <w:rPr>
                <w:snapToGrid w:val="0"/>
                <w:sz w:val="20"/>
                <w:szCs w:val="20"/>
              </w:rPr>
              <w:t>0,00</w:t>
            </w:r>
          </w:p>
        </w:tc>
      </w:tr>
      <w:tr w:rsidR="00393F3D" w:rsidRPr="00393F3D" w14:paraId="67B9C356" w14:textId="77777777" w:rsidTr="00DD090C">
        <w:trPr>
          <w:trHeight w:val="549"/>
          <w:tblHeader/>
        </w:trPr>
        <w:tc>
          <w:tcPr>
            <w:tcW w:w="653" w:type="dxa"/>
            <w:shd w:val="clear" w:color="auto" w:fill="auto"/>
            <w:vAlign w:val="center"/>
            <w:hideMark/>
          </w:tcPr>
          <w:p w14:paraId="685D3EF6" w14:textId="77777777" w:rsidR="00393F3D" w:rsidRPr="00393F3D" w:rsidRDefault="00393F3D" w:rsidP="00393F3D">
            <w:pPr>
              <w:jc w:val="center"/>
              <w:rPr>
                <w:snapToGrid w:val="0"/>
                <w:sz w:val="20"/>
                <w:szCs w:val="20"/>
              </w:rPr>
            </w:pPr>
            <w:r w:rsidRPr="00393F3D">
              <w:rPr>
                <w:snapToGrid w:val="0"/>
                <w:sz w:val="20"/>
                <w:szCs w:val="20"/>
              </w:rPr>
              <w:t>3.2</w:t>
            </w:r>
          </w:p>
        </w:tc>
        <w:tc>
          <w:tcPr>
            <w:tcW w:w="4680" w:type="dxa"/>
            <w:shd w:val="clear" w:color="auto" w:fill="auto"/>
            <w:vAlign w:val="center"/>
            <w:hideMark/>
          </w:tcPr>
          <w:p w14:paraId="5C454B4B" w14:textId="77777777" w:rsidR="00393F3D" w:rsidRPr="00393F3D" w:rsidRDefault="00393F3D" w:rsidP="00393F3D">
            <w:pPr>
              <w:rPr>
                <w:snapToGrid w:val="0"/>
                <w:sz w:val="20"/>
                <w:szCs w:val="20"/>
              </w:rPr>
            </w:pPr>
            <w:r w:rsidRPr="00393F3D">
              <w:rPr>
                <w:snapToGrid w:val="0"/>
                <w:sz w:val="20"/>
                <w:szCs w:val="20"/>
              </w:rPr>
              <w:t>установленная тепловая мощность источника тепловой энергии</w:t>
            </w:r>
          </w:p>
        </w:tc>
        <w:tc>
          <w:tcPr>
            <w:tcW w:w="1152" w:type="dxa"/>
            <w:shd w:val="clear" w:color="auto" w:fill="auto"/>
            <w:vAlign w:val="center"/>
            <w:hideMark/>
          </w:tcPr>
          <w:p w14:paraId="6966539C" w14:textId="77777777" w:rsidR="00393F3D" w:rsidRPr="00393F3D" w:rsidRDefault="00393F3D" w:rsidP="00393F3D">
            <w:pPr>
              <w:ind w:left="-113" w:right="-113"/>
              <w:jc w:val="center"/>
              <w:rPr>
                <w:snapToGrid w:val="0"/>
                <w:sz w:val="20"/>
                <w:szCs w:val="20"/>
              </w:rPr>
            </w:pPr>
            <w:r w:rsidRPr="00393F3D">
              <w:rPr>
                <w:snapToGrid w:val="0"/>
                <w:sz w:val="20"/>
                <w:szCs w:val="20"/>
              </w:rPr>
              <w:t>Гкал/ч</w:t>
            </w:r>
          </w:p>
        </w:tc>
        <w:tc>
          <w:tcPr>
            <w:tcW w:w="1441" w:type="dxa"/>
            <w:shd w:val="clear" w:color="auto" w:fill="auto"/>
            <w:vAlign w:val="center"/>
          </w:tcPr>
          <w:p w14:paraId="15A27FEF" w14:textId="77777777" w:rsidR="00393F3D" w:rsidRPr="00393F3D" w:rsidRDefault="00393F3D" w:rsidP="00393F3D">
            <w:pPr>
              <w:jc w:val="center"/>
              <w:rPr>
                <w:snapToGrid w:val="0"/>
                <w:sz w:val="20"/>
                <w:szCs w:val="20"/>
              </w:rPr>
            </w:pPr>
            <w:r w:rsidRPr="00393F3D">
              <w:rPr>
                <w:snapToGrid w:val="0"/>
                <w:sz w:val="20"/>
                <w:szCs w:val="20"/>
              </w:rPr>
              <w:t>32,69</w:t>
            </w:r>
          </w:p>
        </w:tc>
        <w:tc>
          <w:tcPr>
            <w:tcW w:w="1441" w:type="dxa"/>
            <w:shd w:val="clear" w:color="auto" w:fill="auto"/>
            <w:vAlign w:val="center"/>
          </w:tcPr>
          <w:p w14:paraId="1612BBC2" w14:textId="77777777" w:rsidR="00393F3D" w:rsidRPr="00393F3D" w:rsidRDefault="00393F3D" w:rsidP="00393F3D">
            <w:pPr>
              <w:jc w:val="center"/>
              <w:rPr>
                <w:snapToGrid w:val="0"/>
                <w:sz w:val="20"/>
                <w:szCs w:val="20"/>
              </w:rPr>
            </w:pPr>
            <w:r w:rsidRPr="00393F3D">
              <w:rPr>
                <w:snapToGrid w:val="0"/>
                <w:sz w:val="20"/>
                <w:szCs w:val="20"/>
              </w:rPr>
              <w:t>32,69</w:t>
            </w:r>
          </w:p>
        </w:tc>
      </w:tr>
      <w:tr w:rsidR="00393F3D" w:rsidRPr="00393F3D" w14:paraId="72501D44" w14:textId="77777777" w:rsidTr="00DD090C">
        <w:trPr>
          <w:trHeight w:val="553"/>
          <w:tblHeader/>
        </w:trPr>
        <w:tc>
          <w:tcPr>
            <w:tcW w:w="653" w:type="dxa"/>
            <w:shd w:val="clear" w:color="auto" w:fill="auto"/>
            <w:vAlign w:val="center"/>
            <w:hideMark/>
          </w:tcPr>
          <w:p w14:paraId="5C87AD7B" w14:textId="77777777" w:rsidR="00393F3D" w:rsidRPr="00393F3D" w:rsidRDefault="00393F3D" w:rsidP="00393F3D">
            <w:pPr>
              <w:jc w:val="center"/>
              <w:rPr>
                <w:snapToGrid w:val="0"/>
                <w:sz w:val="20"/>
                <w:szCs w:val="20"/>
              </w:rPr>
            </w:pPr>
            <w:r w:rsidRPr="00393F3D">
              <w:rPr>
                <w:snapToGrid w:val="0"/>
                <w:sz w:val="20"/>
                <w:szCs w:val="20"/>
              </w:rPr>
              <w:t>4</w:t>
            </w:r>
          </w:p>
        </w:tc>
        <w:tc>
          <w:tcPr>
            <w:tcW w:w="4680" w:type="dxa"/>
            <w:shd w:val="clear" w:color="auto" w:fill="auto"/>
            <w:vAlign w:val="center"/>
            <w:hideMark/>
          </w:tcPr>
          <w:p w14:paraId="5C172F75" w14:textId="77777777" w:rsidR="00393F3D" w:rsidRPr="00393F3D" w:rsidRDefault="00393F3D" w:rsidP="00393F3D">
            <w:pPr>
              <w:rPr>
                <w:snapToGrid w:val="0"/>
                <w:sz w:val="20"/>
                <w:szCs w:val="20"/>
              </w:rPr>
            </w:pPr>
            <w:r w:rsidRPr="00393F3D">
              <w:rPr>
                <w:snapToGrid w:val="0"/>
                <w:sz w:val="20"/>
                <w:szCs w:val="20"/>
              </w:rPr>
              <w:t>Коэффициент эластичности затрат по росту активов (</w:t>
            </w:r>
            <w:proofErr w:type="spellStart"/>
            <w:r w:rsidRPr="00393F3D">
              <w:rPr>
                <w:snapToGrid w:val="0"/>
                <w:sz w:val="20"/>
                <w:szCs w:val="20"/>
              </w:rPr>
              <w:t>К</w:t>
            </w:r>
            <w:r w:rsidRPr="00393F3D">
              <w:rPr>
                <w:snapToGrid w:val="0"/>
                <w:sz w:val="20"/>
                <w:szCs w:val="20"/>
                <w:vertAlign w:val="subscript"/>
              </w:rPr>
              <w:t>эл</w:t>
            </w:r>
            <w:proofErr w:type="spellEnd"/>
            <w:r w:rsidRPr="00393F3D">
              <w:rPr>
                <w:snapToGrid w:val="0"/>
                <w:sz w:val="20"/>
                <w:szCs w:val="20"/>
              </w:rPr>
              <w:t>)</w:t>
            </w:r>
          </w:p>
        </w:tc>
        <w:tc>
          <w:tcPr>
            <w:tcW w:w="1152" w:type="dxa"/>
            <w:shd w:val="clear" w:color="auto" w:fill="auto"/>
            <w:vAlign w:val="center"/>
            <w:hideMark/>
          </w:tcPr>
          <w:p w14:paraId="00848B4D" w14:textId="77777777" w:rsidR="00393F3D" w:rsidRPr="00393F3D" w:rsidRDefault="00393F3D" w:rsidP="00393F3D">
            <w:pPr>
              <w:ind w:left="-113" w:right="-113"/>
              <w:jc w:val="center"/>
              <w:rPr>
                <w:snapToGrid w:val="0"/>
                <w:sz w:val="20"/>
                <w:szCs w:val="20"/>
              </w:rPr>
            </w:pPr>
          </w:p>
        </w:tc>
        <w:tc>
          <w:tcPr>
            <w:tcW w:w="1441" w:type="dxa"/>
            <w:shd w:val="clear" w:color="auto" w:fill="auto"/>
            <w:vAlign w:val="center"/>
          </w:tcPr>
          <w:p w14:paraId="77E0BCBF" w14:textId="77777777" w:rsidR="00393F3D" w:rsidRPr="00393F3D" w:rsidRDefault="00393F3D" w:rsidP="00393F3D">
            <w:pPr>
              <w:jc w:val="center"/>
              <w:rPr>
                <w:snapToGrid w:val="0"/>
                <w:sz w:val="20"/>
                <w:szCs w:val="20"/>
              </w:rPr>
            </w:pPr>
            <w:r w:rsidRPr="00393F3D">
              <w:rPr>
                <w:snapToGrid w:val="0"/>
                <w:sz w:val="20"/>
                <w:szCs w:val="20"/>
              </w:rPr>
              <w:t>0,75</w:t>
            </w:r>
          </w:p>
        </w:tc>
        <w:tc>
          <w:tcPr>
            <w:tcW w:w="1441" w:type="dxa"/>
            <w:shd w:val="clear" w:color="auto" w:fill="auto"/>
            <w:vAlign w:val="center"/>
          </w:tcPr>
          <w:p w14:paraId="03B5D8F0" w14:textId="77777777" w:rsidR="00393F3D" w:rsidRPr="00393F3D" w:rsidRDefault="00393F3D" w:rsidP="00393F3D">
            <w:pPr>
              <w:jc w:val="center"/>
              <w:rPr>
                <w:snapToGrid w:val="0"/>
                <w:sz w:val="20"/>
                <w:szCs w:val="20"/>
              </w:rPr>
            </w:pPr>
            <w:r w:rsidRPr="00393F3D">
              <w:rPr>
                <w:snapToGrid w:val="0"/>
                <w:sz w:val="20"/>
                <w:szCs w:val="20"/>
              </w:rPr>
              <w:t>0,75</w:t>
            </w:r>
          </w:p>
        </w:tc>
      </w:tr>
      <w:tr w:rsidR="00393F3D" w:rsidRPr="00393F3D" w14:paraId="381B023F" w14:textId="77777777" w:rsidTr="00DD090C">
        <w:trPr>
          <w:trHeight w:val="245"/>
          <w:tblHeader/>
        </w:trPr>
        <w:tc>
          <w:tcPr>
            <w:tcW w:w="653" w:type="dxa"/>
            <w:shd w:val="clear" w:color="auto" w:fill="auto"/>
            <w:vAlign w:val="center"/>
            <w:hideMark/>
          </w:tcPr>
          <w:p w14:paraId="067FAEBF" w14:textId="77777777" w:rsidR="00393F3D" w:rsidRPr="00393F3D" w:rsidRDefault="00393F3D" w:rsidP="00393F3D">
            <w:pPr>
              <w:jc w:val="center"/>
              <w:rPr>
                <w:snapToGrid w:val="0"/>
                <w:sz w:val="20"/>
                <w:szCs w:val="20"/>
              </w:rPr>
            </w:pPr>
          </w:p>
        </w:tc>
        <w:tc>
          <w:tcPr>
            <w:tcW w:w="4680" w:type="dxa"/>
            <w:shd w:val="clear" w:color="auto" w:fill="auto"/>
            <w:vAlign w:val="center"/>
            <w:hideMark/>
          </w:tcPr>
          <w:p w14:paraId="6B5F7E5F" w14:textId="77777777" w:rsidR="00393F3D" w:rsidRPr="00393F3D" w:rsidRDefault="00393F3D" w:rsidP="00393F3D">
            <w:pPr>
              <w:rPr>
                <w:snapToGrid w:val="0"/>
                <w:sz w:val="20"/>
                <w:szCs w:val="20"/>
              </w:rPr>
            </w:pPr>
            <w:r w:rsidRPr="00393F3D">
              <w:rPr>
                <w:snapToGrid w:val="0"/>
                <w:sz w:val="20"/>
                <w:szCs w:val="20"/>
              </w:rPr>
              <w:t>Операционные (подконтрольные)</w:t>
            </w:r>
            <w:r w:rsidRPr="00393F3D">
              <w:rPr>
                <w:snapToGrid w:val="0"/>
                <w:sz w:val="20"/>
                <w:szCs w:val="20"/>
              </w:rPr>
              <w:br/>
              <w:t>расходы</w:t>
            </w:r>
          </w:p>
        </w:tc>
        <w:tc>
          <w:tcPr>
            <w:tcW w:w="1152" w:type="dxa"/>
            <w:shd w:val="clear" w:color="auto" w:fill="auto"/>
            <w:vAlign w:val="center"/>
            <w:hideMark/>
          </w:tcPr>
          <w:p w14:paraId="497FEA10" w14:textId="77777777" w:rsidR="00393F3D" w:rsidRPr="00393F3D" w:rsidRDefault="00393F3D" w:rsidP="00393F3D">
            <w:pPr>
              <w:ind w:left="-113" w:right="-113"/>
              <w:jc w:val="center"/>
              <w:rPr>
                <w:snapToGrid w:val="0"/>
                <w:sz w:val="20"/>
                <w:szCs w:val="20"/>
              </w:rPr>
            </w:pPr>
            <w:r w:rsidRPr="00393F3D">
              <w:rPr>
                <w:snapToGrid w:val="0"/>
                <w:sz w:val="20"/>
                <w:szCs w:val="20"/>
              </w:rPr>
              <w:t>тыс. руб.</w:t>
            </w:r>
          </w:p>
        </w:tc>
        <w:tc>
          <w:tcPr>
            <w:tcW w:w="1441" w:type="dxa"/>
            <w:shd w:val="clear" w:color="auto" w:fill="auto"/>
            <w:vAlign w:val="center"/>
          </w:tcPr>
          <w:p w14:paraId="4B4342DA" w14:textId="77777777" w:rsidR="00393F3D" w:rsidRPr="00393F3D" w:rsidRDefault="00393F3D" w:rsidP="00393F3D">
            <w:pPr>
              <w:jc w:val="center"/>
              <w:rPr>
                <w:snapToGrid w:val="0"/>
                <w:sz w:val="20"/>
                <w:szCs w:val="20"/>
                <w:lang w:val="en-US"/>
              </w:rPr>
            </w:pPr>
            <w:r w:rsidRPr="00393F3D">
              <w:rPr>
                <w:snapToGrid w:val="0"/>
                <w:sz w:val="20"/>
                <w:szCs w:val="20"/>
              </w:rPr>
              <w:t>61 470,45</w:t>
            </w:r>
          </w:p>
        </w:tc>
        <w:tc>
          <w:tcPr>
            <w:tcW w:w="1441" w:type="dxa"/>
            <w:shd w:val="clear" w:color="auto" w:fill="auto"/>
            <w:vAlign w:val="center"/>
          </w:tcPr>
          <w:p w14:paraId="6E687345" w14:textId="77777777" w:rsidR="00393F3D" w:rsidRPr="00393F3D" w:rsidRDefault="00393F3D" w:rsidP="00393F3D">
            <w:pPr>
              <w:jc w:val="center"/>
              <w:rPr>
                <w:snapToGrid w:val="0"/>
                <w:sz w:val="20"/>
                <w:szCs w:val="20"/>
              </w:rPr>
            </w:pPr>
            <w:r w:rsidRPr="00393F3D">
              <w:rPr>
                <w:snapToGrid w:val="0"/>
                <w:sz w:val="20"/>
                <w:szCs w:val="20"/>
              </w:rPr>
              <w:t>65 237,36</w:t>
            </w:r>
          </w:p>
        </w:tc>
      </w:tr>
    </w:tbl>
    <w:p w14:paraId="7F31FF2D" w14:textId="77777777" w:rsidR="00393F3D" w:rsidRPr="00393F3D" w:rsidRDefault="00393F3D" w:rsidP="00393F3D">
      <w:pPr>
        <w:ind w:firstLine="709"/>
        <w:jc w:val="both"/>
        <w:rPr>
          <w:color w:val="000000"/>
          <w:sz w:val="28"/>
          <w:szCs w:val="28"/>
        </w:rPr>
      </w:pPr>
    </w:p>
    <w:p w14:paraId="3C176ED0" w14:textId="77777777" w:rsidR="00393F3D" w:rsidRPr="00393F3D" w:rsidRDefault="00393F3D" w:rsidP="00393F3D">
      <w:pPr>
        <w:ind w:firstLine="709"/>
        <w:jc w:val="both"/>
        <w:rPr>
          <w:color w:val="000000"/>
          <w:sz w:val="28"/>
          <w:szCs w:val="28"/>
        </w:rPr>
      </w:pPr>
      <w:r w:rsidRPr="00393F3D">
        <w:rPr>
          <w:color w:val="000000"/>
          <w:sz w:val="28"/>
          <w:szCs w:val="28"/>
        </w:rPr>
        <w:t>Рост уровня операционных расходов на 2024 год составил 6,13</w:t>
      </w:r>
      <w:r w:rsidRPr="00393F3D">
        <w:rPr>
          <w:sz w:val="28"/>
          <w:szCs w:val="28"/>
        </w:rPr>
        <w:t xml:space="preserve">%. </w:t>
      </w:r>
      <w:r w:rsidRPr="00393F3D">
        <w:rPr>
          <w:color w:val="000000"/>
          <w:sz w:val="28"/>
          <w:szCs w:val="28"/>
        </w:rPr>
        <w:t>Данный индекс операционных расходов применим ко всем статьям раздела операционные (подконтрольные) расходы.</w:t>
      </w:r>
    </w:p>
    <w:p w14:paraId="6A02F900" w14:textId="77777777" w:rsidR="00393F3D" w:rsidRPr="00393F3D" w:rsidRDefault="00393F3D" w:rsidP="00393F3D">
      <w:pPr>
        <w:widowControl w:val="0"/>
        <w:autoSpaceDE w:val="0"/>
        <w:autoSpaceDN w:val="0"/>
        <w:ind w:firstLine="709"/>
        <w:jc w:val="both"/>
        <w:rPr>
          <w:color w:val="000000"/>
          <w:sz w:val="28"/>
          <w:szCs w:val="28"/>
        </w:rPr>
      </w:pPr>
      <w:r w:rsidRPr="00393F3D">
        <w:rPr>
          <w:color w:val="000000"/>
          <w:sz w:val="28"/>
          <w:szCs w:val="28"/>
        </w:rPr>
        <w:t>Информация о величине операционных расходов в разрезе статей затрат представлена в таблице 4.</w:t>
      </w:r>
    </w:p>
    <w:p w14:paraId="0F17743B" w14:textId="77777777" w:rsidR="00393F3D" w:rsidRPr="00393F3D" w:rsidRDefault="00393F3D" w:rsidP="00393F3D">
      <w:pPr>
        <w:widowControl w:val="0"/>
        <w:autoSpaceDE w:val="0"/>
        <w:autoSpaceDN w:val="0"/>
        <w:ind w:firstLine="709"/>
        <w:jc w:val="right"/>
        <w:rPr>
          <w:color w:val="000000"/>
          <w:sz w:val="28"/>
          <w:szCs w:val="28"/>
        </w:rPr>
      </w:pPr>
      <w:r w:rsidRPr="00393F3D">
        <w:rPr>
          <w:color w:val="000000"/>
          <w:sz w:val="28"/>
          <w:szCs w:val="28"/>
        </w:rPr>
        <w:t>Таблица 4</w:t>
      </w:r>
    </w:p>
    <w:p w14:paraId="11D2BF3F" w14:textId="77777777" w:rsidR="00393F3D" w:rsidRPr="00393F3D" w:rsidRDefault="00393F3D" w:rsidP="00393F3D">
      <w:pPr>
        <w:ind w:firstLine="709"/>
        <w:jc w:val="both"/>
        <w:rPr>
          <w:color w:val="000000"/>
          <w:sz w:val="28"/>
          <w:szCs w:val="28"/>
        </w:rPr>
      </w:pPr>
      <w:r w:rsidRPr="00393F3D">
        <w:rPr>
          <w:color w:val="000000"/>
          <w:sz w:val="28"/>
          <w:szCs w:val="28"/>
        </w:rPr>
        <w:t>Плановые операционные (подконтрольные) расходы на 2024 год</w:t>
      </w:r>
    </w:p>
    <w:p w14:paraId="5CFF961F" w14:textId="77777777" w:rsidR="00393F3D" w:rsidRPr="00393F3D" w:rsidRDefault="00393F3D" w:rsidP="00393F3D">
      <w:pPr>
        <w:jc w:val="both"/>
        <w:rPr>
          <w:color w:val="000000"/>
          <w:sz w:val="28"/>
          <w:szCs w:val="28"/>
        </w:rPr>
      </w:pP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2455"/>
        <w:gridCol w:w="763"/>
        <w:gridCol w:w="1773"/>
        <w:gridCol w:w="1773"/>
        <w:gridCol w:w="1994"/>
      </w:tblGrid>
      <w:tr w:rsidR="00393F3D" w:rsidRPr="00393F3D" w14:paraId="4FB2D286" w14:textId="77777777" w:rsidTr="00DD090C">
        <w:trPr>
          <w:trHeight w:val="868"/>
          <w:tblHeader/>
        </w:trPr>
        <w:tc>
          <w:tcPr>
            <w:tcW w:w="641" w:type="dxa"/>
            <w:shd w:val="clear" w:color="auto" w:fill="auto"/>
            <w:vAlign w:val="center"/>
          </w:tcPr>
          <w:p w14:paraId="542F12FB" w14:textId="77777777" w:rsidR="00393F3D" w:rsidRPr="00393F3D" w:rsidRDefault="00393F3D" w:rsidP="00393F3D">
            <w:pPr>
              <w:jc w:val="center"/>
              <w:rPr>
                <w:color w:val="000000"/>
                <w:sz w:val="20"/>
                <w:szCs w:val="20"/>
                <w:u w:val="single"/>
              </w:rPr>
            </w:pPr>
            <w:r w:rsidRPr="00393F3D">
              <w:rPr>
                <w:snapToGrid w:val="0"/>
                <w:sz w:val="20"/>
                <w:szCs w:val="20"/>
              </w:rPr>
              <w:t>№ п/п</w:t>
            </w:r>
          </w:p>
        </w:tc>
        <w:tc>
          <w:tcPr>
            <w:tcW w:w="2455" w:type="dxa"/>
            <w:shd w:val="clear" w:color="auto" w:fill="auto"/>
            <w:vAlign w:val="center"/>
          </w:tcPr>
          <w:p w14:paraId="2CF7FA5B" w14:textId="77777777" w:rsidR="00393F3D" w:rsidRPr="00393F3D" w:rsidRDefault="00393F3D" w:rsidP="00393F3D">
            <w:pPr>
              <w:jc w:val="center"/>
              <w:rPr>
                <w:color w:val="000000"/>
                <w:sz w:val="20"/>
                <w:szCs w:val="20"/>
                <w:u w:val="single"/>
              </w:rPr>
            </w:pPr>
            <w:r w:rsidRPr="00393F3D">
              <w:rPr>
                <w:snapToGrid w:val="0"/>
                <w:sz w:val="20"/>
                <w:szCs w:val="20"/>
              </w:rPr>
              <w:t>Показатели</w:t>
            </w:r>
          </w:p>
        </w:tc>
        <w:tc>
          <w:tcPr>
            <w:tcW w:w="763" w:type="dxa"/>
            <w:shd w:val="clear" w:color="auto" w:fill="auto"/>
            <w:vAlign w:val="center"/>
          </w:tcPr>
          <w:p w14:paraId="404C405D" w14:textId="77777777" w:rsidR="00393F3D" w:rsidRPr="00393F3D" w:rsidRDefault="00393F3D" w:rsidP="00393F3D">
            <w:pPr>
              <w:jc w:val="center"/>
              <w:rPr>
                <w:color w:val="000000"/>
                <w:sz w:val="20"/>
                <w:szCs w:val="20"/>
                <w:u w:val="single"/>
              </w:rPr>
            </w:pPr>
            <w:r w:rsidRPr="00393F3D">
              <w:rPr>
                <w:snapToGrid w:val="0"/>
                <w:sz w:val="20"/>
                <w:szCs w:val="20"/>
              </w:rPr>
              <w:t>Ед. изм.</w:t>
            </w:r>
          </w:p>
        </w:tc>
        <w:tc>
          <w:tcPr>
            <w:tcW w:w="1773" w:type="dxa"/>
            <w:shd w:val="clear" w:color="auto" w:fill="auto"/>
          </w:tcPr>
          <w:p w14:paraId="484DF851" w14:textId="77777777" w:rsidR="00393F3D" w:rsidRPr="00393F3D" w:rsidRDefault="00393F3D" w:rsidP="00393F3D">
            <w:pPr>
              <w:jc w:val="center"/>
              <w:rPr>
                <w:snapToGrid w:val="0"/>
                <w:sz w:val="20"/>
                <w:szCs w:val="20"/>
              </w:rPr>
            </w:pPr>
            <w:r w:rsidRPr="00393F3D">
              <w:rPr>
                <w:snapToGrid w:val="0"/>
                <w:sz w:val="20"/>
                <w:szCs w:val="20"/>
              </w:rPr>
              <w:t xml:space="preserve">Предложения предприятия </w:t>
            </w:r>
          </w:p>
          <w:p w14:paraId="723C0EAB" w14:textId="77777777" w:rsidR="00393F3D" w:rsidRPr="00393F3D" w:rsidRDefault="00393F3D" w:rsidP="00393F3D">
            <w:pPr>
              <w:jc w:val="center"/>
              <w:rPr>
                <w:color w:val="000000"/>
                <w:sz w:val="20"/>
                <w:szCs w:val="20"/>
                <w:u w:val="single"/>
              </w:rPr>
            </w:pPr>
            <w:r w:rsidRPr="00393F3D">
              <w:rPr>
                <w:snapToGrid w:val="0"/>
                <w:sz w:val="20"/>
                <w:szCs w:val="20"/>
              </w:rPr>
              <w:t>на 2024</w:t>
            </w:r>
          </w:p>
        </w:tc>
        <w:tc>
          <w:tcPr>
            <w:tcW w:w="1773" w:type="dxa"/>
            <w:shd w:val="clear" w:color="auto" w:fill="auto"/>
          </w:tcPr>
          <w:p w14:paraId="050BAEC2" w14:textId="77777777" w:rsidR="00393F3D" w:rsidRPr="00393F3D" w:rsidRDefault="00393F3D" w:rsidP="00393F3D">
            <w:pPr>
              <w:jc w:val="center"/>
              <w:rPr>
                <w:snapToGrid w:val="0"/>
                <w:sz w:val="20"/>
                <w:szCs w:val="20"/>
              </w:rPr>
            </w:pPr>
            <w:r w:rsidRPr="00393F3D">
              <w:rPr>
                <w:snapToGrid w:val="0"/>
                <w:sz w:val="20"/>
                <w:szCs w:val="20"/>
              </w:rPr>
              <w:t>Предложения экспертов</w:t>
            </w:r>
          </w:p>
          <w:p w14:paraId="2C3C0D0A" w14:textId="77777777" w:rsidR="00393F3D" w:rsidRPr="00393F3D" w:rsidRDefault="00393F3D" w:rsidP="00393F3D">
            <w:pPr>
              <w:jc w:val="center"/>
              <w:rPr>
                <w:color w:val="000000"/>
                <w:sz w:val="20"/>
                <w:szCs w:val="20"/>
                <w:u w:val="single"/>
              </w:rPr>
            </w:pPr>
            <w:r w:rsidRPr="00393F3D">
              <w:rPr>
                <w:snapToGrid w:val="0"/>
                <w:sz w:val="20"/>
                <w:szCs w:val="20"/>
              </w:rPr>
              <w:t xml:space="preserve"> на 2024</w:t>
            </w:r>
          </w:p>
        </w:tc>
        <w:tc>
          <w:tcPr>
            <w:tcW w:w="1994" w:type="dxa"/>
            <w:shd w:val="clear" w:color="auto" w:fill="auto"/>
          </w:tcPr>
          <w:p w14:paraId="16CCF3D4" w14:textId="77777777" w:rsidR="00393F3D" w:rsidRPr="00393F3D" w:rsidRDefault="00393F3D" w:rsidP="00393F3D">
            <w:pPr>
              <w:jc w:val="center"/>
              <w:rPr>
                <w:color w:val="000000"/>
                <w:sz w:val="20"/>
                <w:szCs w:val="20"/>
                <w:u w:val="single"/>
              </w:rPr>
            </w:pPr>
            <w:r w:rsidRPr="00393F3D">
              <w:rPr>
                <w:snapToGrid w:val="0"/>
                <w:sz w:val="20"/>
                <w:szCs w:val="20"/>
              </w:rPr>
              <w:t>Корректировка предложений предприятия</w:t>
            </w:r>
          </w:p>
        </w:tc>
      </w:tr>
      <w:tr w:rsidR="00393F3D" w:rsidRPr="00393F3D" w14:paraId="733F5735" w14:textId="77777777" w:rsidTr="00DD090C">
        <w:trPr>
          <w:trHeight w:val="630"/>
        </w:trPr>
        <w:tc>
          <w:tcPr>
            <w:tcW w:w="641" w:type="dxa"/>
            <w:shd w:val="clear" w:color="auto" w:fill="auto"/>
          </w:tcPr>
          <w:p w14:paraId="1A433599" w14:textId="77777777" w:rsidR="00393F3D" w:rsidRPr="00393F3D" w:rsidRDefault="00393F3D" w:rsidP="00393F3D">
            <w:pPr>
              <w:jc w:val="both"/>
              <w:rPr>
                <w:color w:val="000000"/>
                <w:sz w:val="20"/>
                <w:szCs w:val="20"/>
              </w:rPr>
            </w:pPr>
            <w:r w:rsidRPr="00393F3D">
              <w:rPr>
                <w:color w:val="000000"/>
                <w:sz w:val="20"/>
                <w:szCs w:val="20"/>
              </w:rPr>
              <w:t>1</w:t>
            </w:r>
          </w:p>
        </w:tc>
        <w:tc>
          <w:tcPr>
            <w:tcW w:w="2455" w:type="dxa"/>
            <w:shd w:val="clear" w:color="auto" w:fill="auto"/>
          </w:tcPr>
          <w:p w14:paraId="1F6BFD09" w14:textId="77777777" w:rsidR="00393F3D" w:rsidRPr="00393F3D" w:rsidRDefault="00393F3D" w:rsidP="00393F3D">
            <w:pPr>
              <w:rPr>
                <w:color w:val="000000"/>
                <w:sz w:val="20"/>
                <w:szCs w:val="20"/>
              </w:rPr>
            </w:pPr>
            <w:r w:rsidRPr="00393F3D">
              <w:rPr>
                <w:color w:val="000000"/>
                <w:sz w:val="20"/>
                <w:szCs w:val="20"/>
              </w:rPr>
              <w:t>Расходы на вспомогательные материалы</w:t>
            </w:r>
          </w:p>
        </w:tc>
        <w:tc>
          <w:tcPr>
            <w:tcW w:w="763" w:type="dxa"/>
            <w:shd w:val="clear" w:color="auto" w:fill="auto"/>
          </w:tcPr>
          <w:p w14:paraId="0CD6FC91"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773" w:type="dxa"/>
            <w:shd w:val="clear" w:color="auto" w:fill="auto"/>
          </w:tcPr>
          <w:p w14:paraId="2EA4064B" w14:textId="77777777" w:rsidR="00393F3D" w:rsidRPr="00393F3D" w:rsidRDefault="00393F3D" w:rsidP="00393F3D">
            <w:pPr>
              <w:jc w:val="center"/>
              <w:rPr>
                <w:color w:val="000000"/>
                <w:sz w:val="20"/>
                <w:szCs w:val="20"/>
              </w:rPr>
            </w:pPr>
            <w:r w:rsidRPr="00393F3D">
              <w:rPr>
                <w:color w:val="000000"/>
                <w:sz w:val="20"/>
                <w:szCs w:val="20"/>
              </w:rPr>
              <w:t>3 071,31</w:t>
            </w:r>
          </w:p>
        </w:tc>
        <w:tc>
          <w:tcPr>
            <w:tcW w:w="1773" w:type="dxa"/>
            <w:shd w:val="clear" w:color="auto" w:fill="auto"/>
          </w:tcPr>
          <w:p w14:paraId="659226E3" w14:textId="77777777" w:rsidR="00393F3D" w:rsidRPr="00393F3D" w:rsidRDefault="00393F3D" w:rsidP="00393F3D">
            <w:pPr>
              <w:jc w:val="center"/>
              <w:rPr>
                <w:color w:val="000000"/>
                <w:sz w:val="20"/>
                <w:szCs w:val="20"/>
              </w:rPr>
            </w:pPr>
            <w:r w:rsidRPr="00393F3D">
              <w:rPr>
                <w:color w:val="000000"/>
                <w:sz w:val="20"/>
                <w:szCs w:val="20"/>
              </w:rPr>
              <w:t>3 144,65</w:t>
            </w:r>
          </w:p>
        </w:tc>
        <w:tc>
          <w:tcPr>
            <w:tcW w:w="1994" w:type="dxa"/>
            <w:shd w:val="clear" w:color="auto" w:fill="auto"/>
          </w:tcPr>
          <w:p w14:paraId="32EAC2C9" w14:textId="77777777" w:rsidR="00393F3D" w:rsidRPr="00393F3D" w:rsidRDefault="00393F3D" w:rsidP="00393F3D">
            <w:pPr>
              <w:jc w:val="center"/>
              <w:rPr>
                <w:color w:val="000000"/>
                <w:sz w:val="20"/>
                <w:szCs w:val="20"/>
              </w:rPr>
            </w:pPr>
            <w:r w:rsidRPr="00393F3D">
              <w:rPr>
                <w:color w:val="000000"/>
                <w:sz w:val="20"/>
                <w:szCs w:val="20"/>
              </w:rPr>
              <w:t>73,34</w:t>
            </w:r>
          </w:p>
        </w:tc>
      </w:tr>
      <w:tr w:rsidR="00393F3D" w:rsidRPr="00393F3D" w14:paraId="23647FBC" w14:textId="77777777" w:rsidTr="00DD090C">
        <w:trPr>
          <w:trHeight w:val="568"/>
        </w:trPr>
        <w:tc>
          <w:tcPr>
            <w:tcW w:w="641" w:type="dxa"/>
            <w:shd w:val="clear" w:color="auto" w:fill="auto"/>
          </w:tcPr>
          <w:p w14:paraId="60018350" w14:textId="77777777" w:rsidR="00393F3D" w:rsidRPr="00393F3D" w:rsidRDefault="00393F3D" w:rsidP="00393F3D">
            <w:pPr>
              <w:jc w:val="both"/>
              <w:rPr>
                <w:color w:val="000000"/>
                <w:sz w:val="20"/>
                <w:szCs w:val="20"/>
              </w:rPr>
            </w:pPr>
            <w:r w:rsidRPr="00393F3D">
              <w:rPr>
                <w:color w:val="000000"/>
                <w:sz w:val="20"/>
                <w:szCs w:val="20"/>
              </w:rPr>
              <w:t>2</w:t>
            </w:r>
          </w:p>
        </w:tc>
        <w:tc>
          <w:tcPr>
            <w:tcW w:w="2455" w:type="dxa"/>
            <w:shd w:val="clear" w:color="auto" w:fill="auto"/>
          </w:tcPr>
          <w:p w14:paraId="35178608" w14:textId="77777777" w:rsidR="00393F3D" w:rsidRPr="00393F3D" w:rsidRDefault="00393F3D" w:rsidP="00393F3D">
            <w:pPr>
              <w:rPr>
                <w:color w:val="000000"/>
                <w:sz w:val="20"/>
                <w:szCs w:val="20"/>
              </w:rPr>
            </w:pPr>
            <w:r w:rsidRPr="00393F3D">
              <w:rPr>
                <w:color w:val="000000"/>
                <w:sz w:val="20"/>
                <w:szCs w:val="20"/>
              </w:rPr>
              <w:t>Расходы на ремонт основных средств</w:t>
            </w:r>
          </w:p>
        </w:tc>
        <w:tc>
          <w:tcPr>
            <w:tcW w:w="763" w:type="dxa"/>
            <w:shd w:val="clear" w:color="auto" w:fill="auto"/>
          </w:tcPr>
          <w:p w14:paraId="627D9EF2"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773" w:type="dxa"/>
            <w:shd w:val="clear" w:color="auto" w:fill="auto"/>
          </w:tcPr>
          <w:p w14:paraId="0847930B" w14:textId="77777777" w:rsidR="00393F3D" w:rsidRPr="00393F3D" w:rsidRDefault="00393F3D" w:rsidP="00393F3D">
            <w:pPr>
              <w:jc w:val="center"/>
              <w:rPr>
                <w:color w:val="000000"/>
                <w:sz w:val="20"/>
                <w:szCs w:val="20"/>
              </w:rPr>
            </w:pPr>
            <w:r w:rsidRPr="00393F3D">
              <w:rPr>
                <w:color w:val="000000"/>
                <w:sz w:val="20"/>
                <w:szCs w:val="20"/>
              </w:rPr>
              <w:t>3 200,61</w:t>
            </w:r>
          </w:p>
        </w:tc>
        <w:tc>
          <w:tcPr>
            <w:tcW w:w="1773" w:type="dxa"/>
            <w:shd w:val="clear" w:color="auto" w:fill="auto"/>
          </w:tcPr>
          <w:p w14:paraId="3CE0BA67" w14:textId="77777777" w:rsidR="00393F3D" w:rsidRPr="00393F3D" w:rsidRDefault="00393F3D" w:rsidP="00393F3D">
            <w:pPr>
              <w:jc w:val="center"/>
              <w:rPr>
                <w:color w:val="000000"/>
                <w:sz w:val="20"/>
                <w:szCs w:val="20"/>
              </w:rPr>
            </w:pPr>
            <w:r w:rsidRPr="00393F3D">
              <w:rPr>
                <w:color w:val="000000"/>
                <w:sz w:val="20"/>
                <w:szCs w:val="20"/>
              </w:rPr>
              <w:t>3 277,03</w:t>
            </w:r>
          </w:p>
        </w:tc>
        <w:tc>
          <w:tcPr>
            <w:tcW w:w="1994" w:type="dxa"/>
            <w:shd w:val="clear" w:color="auto" w:fill="auto"/>
          </w:tcPr>
          <w:p w14:paraId="145BDE1B" w14:textId="77777777" w:rsidR="00393F3D" w:rsidRPr="00393F3D" w:rsidRDefault="00393F3D" w:rsidP="00393F3D">
            <w:pPr>
              <w:jc w:val="center"/>
              <w:rPr>
                <w:color w:val="000000"/>
                <w:sz w:val="20"/>
                <w:szCs w:val="20"/>
              </w:rPr>
            </w:pPr>
            <w:r w:rsidRPr="00393F3D">
              <w:rPr>
                <w:color w:val="000000"/>
                <w:sz w:val="20"/>
                <w:szCs w:val="20"/>
              </w:rPr>
              <w:t>76,42</w:t>
            </w:r>
          </w:p>
        </w:tc>
      </w:tr>
      <w:tr w:rsidR="00393F3D" w:rsidRPr="00393F3D" w14:paraId="128B7541" w14:textId="77777777" w:rsidTr="00DD090C">
        <w:trPr>
          <w:trHeight w:val="568"/>
        </w:trPr>
        <w:tc>
          <w:tcPr>
            <w:tcW w:w="641" w:type="dxa"/>
            <w:shd w:val="clear" w:color="auto" w:fill="auto"/>
          </w:tcPr>
          <w:p w14:paraId="6185258A" w14:textId="77777777" w:rsidR="00393F3D" w:rsidRPr="00393F3D" w:rsidRDefault="00393F3D" w:rsidP="00393F3D">
            <w:pPr>
              <w:jc w:val="both"/>
              <w:rPr>
                <w:color w:val="000000"/>
                <w:sz w:val="20"/>
                <w:szCs w:val="20"/>
              </w:rPr>
            </w:pPr>
            <w:r w:rsidRPr="00393F3D">
              <w:rPr>
                <w:color w:val="000000"/>
                <w:sz w:val="20"/>
                <w:szCs w:val="20"/>
              </w:rPr>
              <w:t>3</w:t>
            </w:r>
          </w:p>
        </w:tc>
        <w:tc>
          <w:tcPr>
            <w:tcW w:w="2455" w:type="dxa"/>
            <w:shd w:val="clear" w:color="auto" w:fill="auto"/>
          </w:tcPr>
          <w:p w14:paraId="4BFDFB98" w14:textId="77777777" w:rsidR="00393F3D" w:rsidRPr="00393F3D" w:rsidRDefault="00393F3D" w:rsidP="00393F3D">
            <w:pPr>
              <w:rPr>
                <w:color w:val="000000"/>
                <w:sz w:val="20"/>
                <w:szCs w:val="20"/>
              </w:rPr>
            </w:pPr>
            <w:r w:rsidRPr="00393F3D">
              <w:rPr>
                <w:color w:val="000000"/>
                <w:sz w:val="20"/>
                <w:szCs w:val="20"/>
              </w:rPr>
              <w:t>Расходы на оплату труда</w:t>
            </w:r>
          </w:p>
        </w:tc>
        <w:tc>
          <w:tcPr>
            <w:tcW w:w="763" w:type="dxa"/>
            <w:shd w:val="clear" w:color="auto" w:fill="auto"/>
          </w:tcPr>
          <w:p w14:paraId="69A9D59A" w14:textId="77777777" w:rsidR="00393F3D" w:rsidRPr="00393F3D" w:rsidRDefault="00393F3D" w:rsidP="00393F3D">
            <w:pPr>
              <w:jc w:val="center"/>
              <w:rPr>
                <w:color w:val="000000"/>
                <w:sz w:val="20"/>
                <w:szCs w:val="20"/>
                <w:u w:val="single"/>
              </w:rPr>
            </w:pPr>
            <w:r w:rsidRPr="00393F3D">
              <w:rPr>
                <w:color w:val="000000"/>
                <w:sz w:val="20"/>
                <w:szCs w:val="20"/>
              </w:rPr>
              <w:t>тыс. руб.</w:t>
            </w:r>
          </w:p>
        </w:tc>
        <w:tc>
          <w:tcPr>
            <w:tcW w:w="1773" w:type="dxa"/>
            <w:shd w:val="clear" w:color="auto" w:fill="auto"/>
          </w:tcPr>
          <w:p w14:paraId="3374578D" w14:textId="77777777" w:rsidR="00393F3D" w:rsidRPr="00393F3D" w:rsidRDefault="00393F3D" w:rsidP="00393F3D">
            <w:pPr>
              <w:jc w:val="center"/>
              <w:rPr>
                <w:color w:val="000000"/>
                <w:sz w:val="20"/>
                <w:szCs w:val="20"/>
              </w:rPr>
            </w:pPr>
            <w:r w:rsidRPr="00393F3D">
              <w:rPr>
                <w:color w:val="000000"/>
                <w:sz w:val="20"/>
                <w:szCs w:val="20"/>
              </w:rPr>
              <w:t>59 552,81</w:t>
            </w:r>
          </w:p>
        </w:tc>
        <w:tc>
          <w:tcPr>
            <w:tcW w:w="1773" w:type="dxa"/>
            <w:shd w:val="clear" w:color="auto" w:fill="auto"/>
          </w:tcPr>
          <w:p w14:paraId="114F9790" w14:textId="77777777" w:rsidR="00393F3D" w:rsidRPr="00393F3D" w:rsidRDefault="00393F3D" w:rsidP="00393F3D">
            <w:pPr>
              <w:jc w:val="center"/>
              <w:rPr>
                <w:color w:val="000000"/>
                <w:sz w:val="20"/>
                <w:szCs w:val="20"/>
              </w:rPr>
            </w:pPr>
            <w:r w:rsidRPr="00393F3D">
              <w:rPr>
                <w:color w:val="000000"/>
                <w:sz w:val="20"/>
                <w:szCs w:val="20"/>
              </w:rPr>
              <w:t>52 346,36</w:t>
            </w:r>
          </w:p>
        </w:tc>
        <w:tc>
          <w:tcPr>
            <w:tcW w:w="1994" w:type="dxa"/>
            <w:shd w:val="clear" w:color="auto" w:fill="auto"/>
          </w:tcPr>
          <w:p w14:paraId="357632E6" w14:textId="77777777" w:rsidR="00393F3D" w:rsidRPr="00393F3D" w:rsidRDefault="00393F3D" w:rsidP="00393F3D">
            <w:pPr>
              <w:jc w:val="center"/>
              <w:rPr>
                <w:color w:val="000000"/>
                <w:sz w:val="20"/>
                <w:szCs w:val="20"/>
              </w:rPr>
            </w:pPr>
            <w:r w:rsidRPr="00393F3D">
              <w:rPr>
                <w:color w:val="000000"/>
                <w:sz w:val="20"/>
                <w:szCs w:val="20"/>
              </w:rPr>
              <w:t>-7 206,44</w:t>
            </w:r>
          </w:p>
        </w:tc>
      </w:tr>
      <w:tr w:rsidR="00393F3D" w:rsidRPr="00393F3D" w14:paraId="1B3BFBAD" w14:textId="77777777" w:rsidTr="00DD090C">
        <w:trPr>
          <w:trHeight w:val="754"/>
        </w:trPr>
        <w:tc>
          <w:tcPr>
            <w:tcW w:w="641" w:type="dxa"/>
            <w:shd w:val="clear" w:color="auto" w:fill="auto"/>
          </w:tcPr>
          <w:p w14:paraId="0B1DEDF9" w14:textId="77777777" w:rsidR="00393F3D" w:rsidRPr="00393F3D" w:rsidRDefault="00393F3D" w:rsidP="00393F3D">
            <w:pPr>
              <w:jc w:val="both"/>
              <w:rPr>
                <w:color w:val="000000"/>
                <w:sz w:val="20"/>
                <w:szCs w:val="20"/>
              </w:rPr>
            </w:pPr>
            <w:r w:rsidRPr="00393F3D">
              <w:rPr>
                <w:color w:val="000000"/>
                <w:sz w:val="20"/>
                <w:szCs w:val="20"/>
              </w:rPr>
              <w:t>4</w:t>
            </w:r>
          </w:p>
        </w:tc>
        <w:tc>
          <w:tcPr>
            <w:tcW w:w="2455" w:type="dxa"/>
            <w:shd w:val="clear" w:color="auto" w:fill="auto"/>
          </w:tcPr>
          <w:p w14:paraId="163F1525" w14:textId="77777777" w:rsidR="00393F3D" w:rsidRPr="00393F3D" w:rsidRDefault="00393F3D" w:rsidP="00393F3D">
            <w:pPr>
              <w:rPr>
                <w:color w:val="000000"/>
                <w:sz w:val="20"/>
                <w:szCs w:val="20"/>
              </w:rPr>
            </w:pPr>
            <w:r w:rsidRPr="00393F3D">
              <w:rPr>
                <w:color w:val="000000"/>
                <w:sz w:val="20"/>
                <w:szCs w:val="20"/>
              </w:rPr>
              <w:t xml:space="preserve">Расходы на оплату работ и услуг, </w:t>
            </w:r>
          </w:p>
          <w:p w14:paraId="0D1ADBF3" w14:textId="77777777" w:rsidR="00393F3D" w:rsidRPr="00393F3D" w:rsidRDefault="00393F3D" w:rsidP="00393F3D">
            <w:pPr>
              <w:rPr>
                <w:color w:val="000000"/>
                <w:sz w:val="20"/>
                <w:szCs w:val="20"/>
              </w:rPr>
            </w:pPr>
            <w:r w:rsidRPr="00393F3D">
              <w:rPr>
                <w:color w:val="000000"/>
                <w:sz w:val="20"/>
                <w:szCs w:val="20"/>
              </w:rPr>
              <w:t>производственного характера</w:t>
            </w:r>
          </w:p>
        </w:tc>
        <w:tc>
          <w:tcPr>
            <w:tcW w:w="763" w:type="dxa"/>
            <w:shd w:val="clear" w:color="auto" w:fill="auto"/>
          </w:tcPr>
          <w:p w14:paraId="5A74B2E5"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773" w:type="dxa"/>
            <w:shd w:val="clear" w:color="auto" w:fill="auto"/>
          </w:tcPr>
          <w:p w14:paraId="49FFEF2E" w14:textId="77777777" w:rsidR="00393F3D" w:rsidRPr="00393F3D" w:rsidRDefault="00393F3D" w:rsidP="00393F3D">
            <w:pPr>
              <w:jc w:val="center"/>
              <w:rPr>
                <w:color w:val="000000"/>
                <w:sz w:val="20"/>
                <w:szCs w:val="20"/>
              </w:rPr>
            </w:pPr>
            <w:r w:rsidRPr="00393F3D">
              <w:rPr>
                <w:color w:val="000000"/>
                <w:sz w:val="20"/>
                <w:szCs w:val="20"/>
              </w:rPr>
              <w:t>5 917,69</w:t>
            </w:r>
          </w:p>
        </w:tc>
        <w:tc>
          <w:tcPr>
            <w:tcW w:w="1773" w:type="dxa"/>
            <w:shd w:val="clear" w:color="auto" w:fill="auto"/>
          </w:tcPr>
          <w:p w14:paraId="7A879871" w14:textId="77777777" w:rsidR="00393F3D" w:rsidRPr="00393F3D" w:rsidRDefault="00393F3D" w:rsidP="00393F3D">
            <w:pPr>
              <w:jc w:val="center"/>
              <w:rPr>
                <w:color w:val="000000"/>
                <w:sz w:val="20"/>
                <w:szCs w:val="20"/>
              </w:rPr>
            </w:pPr>
            <w:r w:rsidRPr="00393F3D">
              <w:rPr>
                <w:color w:val="000000"/>
                <w:sz w:val="20"/>
                <w:szCs w:val="20"/>
              </w:rPr>
              <w:t>5 207,01</w:t>
            </w:r>
          </w:p>
        </w:tc>
        <w:tc>
          <w:tcPr>
            <w:tcW w:w="1994" w:type="dxa"/>
            <w:shd w:val="clear" w:color="auto" w:fill="auto"/>
          </w:tcPr>
          <w:p w14:paraId="3EF013FF" w14:textId="77777777" w:rsidR="00393F3D" w:rsidRPr="00393F3D" w:rsidRDefault="00393F3D" w:rsidP="00393F3D">
            <w:pPr>
              <w:jc w:val="center"/>
              <w:rPr>
                <w:color w:val="000000"/>
                <w:sz w:val="20"/>
                <w:szCs w:val="20"/>
              </w:rPr>
            </w:pPr>
            <w:r w:rsidRPr="00393F3D">
              <w:rPr>
                <w:color w:val="000000"/>
                <w:sz w:val="20"/>
                <w:szCs w:val="20"/>
              </w:rPr>
              <w:t>-710,68</w:t>
            </w:r>
          </w:p>
        </w:tc>
      </w:tr>
      <w:tr w:rsidR="00393F3D" w:rsidRPr="00393F3D" w14:paraId="49A7F41B" w14:textId="77777777" w:rsidTr="00DD090C">
        <w:trPr>
          <w:trHeight w:val="386"/>
        </w:trPr>
        <w:tc>
          <w:tcPr>
            <w:tcW w:w="641" w:type="dxa"/>
            <w:shd w:val="clear" w:color="auto" w:fill="auto"/>
          </w:tcPr>
          <w:p w14:paraId="6732CDBF" w14:textId="77777777" w:rsidR="00393F3D" w:rsidRPr="00393F3D" w:rsidRDefault="00393F3D" w:rsidP="00393F3D">
            <w:pPr>
              <w:jc w:val="both"/>
              <w:rPr>
                <w:color w:val="000000"/>
                <w:sz w:val="20"/>
                <w:szCs w:val="20"/>
              </w:rPr>
            </w:pPr>
            <w:r w:rsidRPr="00393F3D">
              <w:rPr>
                <w:color w:val="000000"/>
                <w:sz w:val="20"/>
                <w:szCs w:val="20"/>
              </w:rPr>
              <w:t>5</w:t>
            </w:r>
          </w:p>
        </w:tc>
        <w:tc>
          <w:tcPr>
            <w:tcW w:w="2455" w:type="dxa"/>
            <w:shd w:val="clear" w:color="auto" w:fill="auto"/>
          </w:tcPr>
          <w:p w14:paraId="230C178B" w14:textId="77777777" w:rsidR="00393F3D" w:rsidRPr="00393F3D" w:rsidRDefault="00393F3D" w:rsidP="00393F3D">
            <w:pPr>
              <w:rPr>
                <w:color w:val="000000"/>
                <w:sz w:val="20"/>
                <w:szCs w:val="20"/>
              </w:rPr>
            </w:pPr>
            <w:r w:rsidRPr="00393F3D">
              <w:rPr>
                <w:color w:val="000000"/>
                <w:sz w:val="20"/>
                <w:szCs w:val="20"/>
              </w:rPr>
              <w:t>Расходы на иные услуги</w:t>
            </w:r>
          </w:p>
        </w:tc>
        <w:tc>
          <w:tcPr>
            <w:tcW w:w="763" w:type="dxa"/>
            <w:shd w:val="clear" w:color="auto" w:fill="auto"/>
          </w:tcPr>
          <w:p w14:paraId="21EFEC57" w14:textId="77777777" w:rsidR="00393F3D" w:rsidRPr="00393F3D" w:rsidRDefault="00393F3D" w:rsidP="00393F3D">
            <w:pPr>
              <w:jc w:val="center"/>
              <w:rPr>
                <w:color w:val="000000"/>
                <w:sz w:val="20"/>
                <w:szCs w:val="20"/>
                <w:u w:val="single"/>
              </w:rPr>
            </w:pPr>
            <w:r w:rsidRPr="00393F3D">
              <w:rPr>
                <w:color w:val="000000"/>
                <w:sz w:val="20"/>
                <w:szCs w:val="20"/>
              </w:rPr>
              <w:t>тыс. руб.</w:t>
            </w:r>
          </w:p>
        </w:tc>
        <w:tc>
          <w:tcPr>
            <w:tcW w:w="1773" w:type="dxa"/>
            <w:shd w:val="clear" w:color="auto" w:fill="auto"/>
          </w:tcPr>
          <w:p w14:paraId="0C4A8BF7" w14:textId="77777777" w:rsidR="00393F3D" w:rsidRPr="00393F3D" w:rsidRDefault="00393F3D" w:rsidP="00393F3D">
            <w:pPr>
              <w:jc w:val="center"/>
              <w:rPr>
                <w:color w:val="000000"/>
                <w:sz w:val="20"/>
                <w:szCs w:val="20"/>
              </w:rPr>
            </w:pPr>
            <w:r w:rsidRPr="00393F3D">
              <w:rPr>
                <w:color w:val="000000"/>
                <w:sz w:val="20"/>
                <w:szCs w:val="20"/>
              </w:rPr>
              <w:t>2 175,43</w:t>
            </w:r>
          </w:p>
        </w:tc>
        <w:tc>
          <w:tcPr>
            <w:tcW w:w="1773" w:type="dxa"/>
            <w:shd w:val="clear" w:color="auto" w:fill="auto"/>
          </w:tcPr>
          <w:p w14:paraId="22E84BB6" w14:textId="77777777" w:rsidR="00393F3D" w:rsidRPr="00393F3D" w:rsidRDefault="00393F3D" w:rsidP="00393F3D">
            <w:pPr>
              <w:jc w:val="center"/>
              <w:rPr>
                <w:color w:val="000000"/>
                <w:sz w:val="20"/>
                <w:szCs w:val="20"/>
              </w:rPr>
            </w:pPr>
            <w:r w:rsidRPr="00393F3D">
              <w:rPr>
                <w:color w:val="000000"/>
                <w:sz w:val="20"/>
                <w:szCs w:val="20"/>
              </w:rPr>
              <w:t>1 135,90</w:t>
            </w:r>
          </w:p>
        </w:tc>
        <w:tc>
          <w:tcPr>
            <w:tcW w:w="1994" w:type="dxa"/>
            <w:shd w:val="clear" w:color="auto" w:fill="auto"/>
          </w:tcPr>
          <w:p w14:paraId="44AD5BCF" w14:textId="77777777" w:rsidR="00393F3D" w:rsidRPr="00393F3D" w:rsidRDefault="00393F3D" w:rsidP="00393F3D">
            <w:pPr>
              <w:jc w:val="center"/>
              <w:rPr>
                <w:color w:val="000000"/>
                <w:sz w:val="20"/>
                <w:szCs w:val="20"/>
              </w:rPr>
            </w:pPr>
            <w:r w:rsidRPr="00393F3D">
              <w:rPr>
                <w:color w:val="000000"/>
                <w:sz w:val="20"/>
                <w:szCs w:val="20"/>
              </w:rPr>
              <w:t>-1 039,53</w:t>
            </w:r>
          </w:p>
        </w:tc>
      </w:tr>
      <w:tr w:rsidR="00393F3D" w:rsidRPr="00393F3D" w14:paraId="16218100" w14:textId="77777777" w:rsidTr="00DD090C">
        <w:trPr>
          <w:trHeight w:val="583"/>
        </w:trPr>
        <w:tc>
          <w:tcPr>
            <w:tcW w:w="641" w:type="dxa"/>
            <w:shd w:val="clear" w:color="auto" w:fill="auto"/>
          </w:tcPr>
          <w:p w14:paraId="4B4C9CD4" w14:textId="77777777" w:rsidR="00393F3D" w:rsidRPr="00393F3D" w:rsidRDefault="00393F3D" w:rsidP="00393F3D">
            <w:pPr>
              <w:jc w:val="both"/>
              <w:rPr>
                <w:color w:val="000000"/>
                <w:sz w:val="20"/>
                <w:szCs w:val="20"/>
              </w:rPr>
            </w:pPr>
            <w:r w:rsidRPr="00393F3D">
              <w:rPr>
                <w:color w:val="000000"/>
                <w:sz w:val="20"/>
                <w:szCs w:val="20"/>
              </w:rPr>
              <w:t>6</w:t>
            </w:r>
          </w:p>
        </w:tc>
        <w:tc>
          <w:tcPr>
            <w:tcW w:w="2455" w:type="dxa"/>
            <w:shd w:val="clear" w:color="auto" w:fill="auto"/>
          </w:tcPr>
          <w:p w14:paraId="552955DE" w14:textId="77777777" w:rsidR="00393F3D" w:rsidRPr="00393F3D" w:rsidRDefault="00393F3D" w:rsidP="00393F3D">
            <w:pPr>
              <w:rPr>
                <w:color w:val="000000"/>
                <w:sz w:val="20"/>
                <w:szCs w:val="20"/>
              </w:rPr>
            </w:pPr>
            <w:r w:rsidRPr="00393F3D">
              <w:rPr>
                <w:color w:val="000000"/>
                <w:sz w:val="20"/>
                <w:szCs w:val="20"/>
              </w:rPr>
              <w:t>Расходы на служебные командировки</w:t>
            </w:r>
          </w:p>
        </w:tc>
        <w:tc>
          <w:tcPr>
            <w:tcW w:w="763" w:type="dxa"/>
            <w:shd w:val="clear" w:color="auto" w:fill="auto"/>
          </w:tcPr>
          <w:p w14:paraId="2DD01239"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773" w:type="dxa"/>
            <w:shd w:val="clear" w:color="auto" w:fill="auto"/>
          </w:tcPr>
          <w:p w14:paraId="2257CFC1" w14:textId="77777777" w:rsidR="00393F3D" w:rsidRPr="00393F3D" w:rsidRDefault="00393F3D" w:rsidP="00393F3D">
            <w:pPr>
              <w:jc w:val="center"/>
              <w:rPr>
                <w:color w:val="000000"/>
                <w:sz w:val="20"/>
                <w:szCs w:val="20"/>
              </w:rPr>
            </w:pPr>
            <w:r w:rsidRPr="00393F3D">
              <w:rPr>
                <w:color w:val="000000"/>
                <w:sz w:val="20"/>
                <w:szCs w:val="20"/>
              </w:rPr>
              <w:t>2,00</w:t>
            </w:r>
          </w:p>
        </w:tc>
        <w:tc>
          <w:tcPr>
            <w:tcW w:w="1773" w:type="dxa"/>
            <w:shd w:val="clear" w:color="auto" w:fill="auto"/>
          </w:tcPr>
          <w:p w14:paraId="1DC9D7B0" w14:textId="77777777" w:rsidR="00393F3D" w:rsidRPr="00393F3D" w:rsidRDefault="00393F3D" w:rsidP="00393F3D">
            <w:pPr>
              <w:jc w:val="center"/>
              <w:rPr>
                <w:color w:val="000000"/>
                <w:sz w:val="20"/>
                <w:szCs w:val="20"/>
              </w:rPr>
            </w:pPr>
            <w:r w:rsidRPr="00393F3D">
              <w:rPr>
                <w:color w:val="000000"/>
                <w:sz w:val="20"/>
                <w:szCs w:val="20"/>
              </w:rPr>
              <w:t>0,00</w:t>
            </w:r>
          </w:p>
        </w:tc>
        <w:tc>
          <w:tcPr>
            <w:tcW w:w="1994" w:type="dxa"/>
            <w:shd w:val="clear" w:color="auto" w:fill="auto"/>
          </w:tcPr>
          <w:p w14:paraId="636433BB" w14:textId="77777777" w:rsidR="00393F3D" w:rsidRPr="00393F3D" w:rsidRDefault="00393F3D" w:rsidP="00393F3D">
            <w:pPr>
              <w:jc w:val="center"/>
              <w:rPr>
                <w:color w:val="000000"/>
                <w:sz w:val="20"/>
                <w:szCs w:val="20"/>
              </w:rPr>
            </w:pPr>
            <w:r w:rsidRPr="00393F3D">
              <w:rPr>
                <w:color w:val="000000"/>
                <w:sz w:val="20"/>
                <w:szCs w:val="20"/>
              </w:rPr>
              <w:t>-2,00</w:t>
            </w:r>
          </w:p>
        </w:tc>
      </w:tr>
      <w:tr w:rsidR="00393F3D" w:rsidRPr="00393F3D" w14:paraId="31D320CF" w14:textId="77777777" w:rsidTr="00DD090C">
        <w:trPr>
          <w:trHeight w:val="471"/>
        </w:trPr>
        <w:tc>
          <w:tcPr>
            <w:tcW w:w="641" w:type="dxa"/>
            <w:shd w:val="clear" w:color="auto" w:fill="auto"/>
          </w:tcPr>
          <w:p w14:paraId="1E5E9E57" w14:textId="77777777" w:rsidR="00393F3D" w:rsidRPr="00393F3D" w:rsidRDefault="00393F3D" w:rsidP="00393F3D">
            <w:pPr>
              <w:jc w:val="both"/>
              <w:rPr>
                <w:color w:val="000000"/>
                <w:sz w:val="20"/>
                <w:szCs w:val="20"/>
              </w:rPr>
            </w:pPr>
            <w:r w:rsidRPr="00393F3D">
              <w:rPr>
                <w:color w:val="000000"/>
                <w:sz w:val="20"/>
                <w:szCs w:val="20"/>
              </w:rPr>
              <w:t>7</w:t>
            </w:r>
          </w:p>
        </w:tc>
        <w:tc>
          <w:tcPr>
            <w:tcW w:w="2455" w:type="dxa"/>
            <w:shd w:val="clear" w:color="auto" w:fill="auto"/>
          </w:tcPr>
          <w:p w14:paraId="2EED3211" w14:textId="77777777" w:rsidR="00393F3D" w:rsidRPr="00393F3D" w:rsidRDefault="00393F3D" w:rsidP="00393F3D">
            <w:pPr>
              <w:rPr>
                <w:color w:val="000000"/>
                <w:sz w:val="20"/>
                <w:szCs w:val="20"/>
              </w:rPr>
            </w:pPr>
            <w:r w:rsidRPr="00393F3D">
              <w:rPr>
                <w:color w:val="000000"/>
                <w:sz w:val="20"/>
                <w:szCs w:val="20"/>
              </w:rPr>
              <w:t>Расходы на обучение персонала</w:t>
            </w:r>
          </w:p>
        </w:tc>
        <w:tc>
          <w:tcPr>
            <w:tcW w:w="763" w:type="dxa"/>
            <w:shd w:val="clear" w:color="auto" w:fill="auto"/>
          </w:tcPr>
          <w:p w14:paraId="5CA6946F"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773" w:type="dxa"/>
            <w:shd w:val="clear" w:color="auto" w:fill="auto"/>
          </w:tcPr>
          <w:p w14:paraId="7D99537E" w14:textId="77777777" w:rsidR="00393F3D" w:rsidRPr="00393F3D" w:rsidRDefault="00393F3D" w:rsidP="00393F3D">
            <w:pPr>
              <w:jc w:val="center"/>
              <w:rPr>
                <w:color w:val="000000"/>
                <w:sz w:val="20"/>
                <w:szCs w:val="20"/>
              </w:rPr>
            </w:pPr>
            <w:r w:rsidRPr="00393F3D">
              <w:rPr>
                <w:color w:val="000000"/>
                <w:sz w:val="20"/>
                <w:szCs w:val="20"/>
              </w:rPr>
              <w:t>33,79</w:t>
            </w:r>
          </w:p>
        </w:tc>
        <w:tc>
          <w:tcPr>
            <w:tcW w:w="1773" w:type="dxa"/>
            <w:shd w:val="clear" w:color="auto" w:fill="auto"/>
          </w:tcPr>
          <w:p w14:paraId="7E24FB8F" w14:textId="77777777" w:rsidR="00393F3D" w:rsidRPr="00393F3D" w:rsidRDefault="00393F3D" w:rsidP="00393F3D">
            <w:pPr>
              <w:jc w:val="center"/>
              <w:rPr>
                <w:color w:val="000000"/>
                <w:sz w:val="20"/>
                <w:szCs w:val="20"/>
              </w:rPr>
            </w:pPr>
            <w:r w:rsidRPr="00393F3D">
              <w:rPr>
                <w:color w:val="000000"/>
                <w:sz w:val="20"/>
                <w:szCs w:val="20"/>
              </w:rPr>
              <w:t>34,60</w:t>
            </w:r>
          </w:p>
        </w:tc>
        <w:tc>
          <w:tcPr>
            <w:tcW w:w="1994" w:type="dxa"/>
            <w:shd w:val="clear" w:color="auto" w:fill="auto"/>
          </w:tcPr>
          <w:p w14:paraId="6BD3A7A4" w14:textId="77777777" w:rsidR="00393F3D" w:rsidRPr="00393F3D" w:rsidRDefault="00393F3D" w:rsidP="00393F3D">
            <w:pPr>
              <w:jc w:val="center"/>
              <w:rPr>
                <w:color w:val="000000"/>
                <w:sz w:val="20"/>
                <w:szCs w:val="20"/>
              </w:rPr>
            </w:pPr>
            <w:r w:rsidRPr="00393F3D">
              <w:rPr>
                <w:color w:val="000000"/>
                <w:sz w:val="20"/>
                <w:szCs w:val="20"/>
              </w:rPr>
              <w:t>0,81</w:t>
            </w:r>
          </w:p>
        </w:tc>
      </w:tr>
      <w:tr w:rsidR="00393F3D" w:rsidRPr="00393F3D" w14:paraId="3F3D7AAC" w14:textId="77777777" w:rsidTr="00DD090C">
        <w:trPr>
          <w:trHeight w:val="583"/>
        </w:trPr>
        <w:tc>
          <w:tcPr>
            <w:tcW w:w="641" w:type="dxa"/>
            <w:shd w:val="clear" w:color="auto" w:fill="auto"/>
          </w:tcPr>
          <w:p w14:paraId="0B9E8423" w14:textId="77777777" w:rsidR="00393F3D" w:rsidRPr="00393F3D" w:rsidRDefault="00393F3D" w:rsidP="00393F3D">
            <w:pPr>
              <w:jc w:val="both"/>
              <w:rPr>
                <w:color w:val="000000"/>
                <w:sz w:val="20"/>
                <w:szCs w:val="20"/>
              </w:rPr>
            </w:pPr>
            <w:r w:rsidRPr="00393F3D">
              <w:rPr>
                <w:color w:val="000000"/>
                <w:sz w:val="20"/>
                <w:szCs w:val="20"/>
              </w:rPr>
              <w:t>8</w:t>
            </w:r>
          </w:p>
        </w:tc>
        <w:tc>
          <w:tcPr>
            <w:tcW w:w="2455" w:type="dxa"/>
            <w:shd w:val="clear" w:color="auto" w:fill="auto"/>
          </w:tcPr>
          <w:p w14:paraId="5B3FEB82" w14:textId="77777777" w:rsidR="00393F3D" w:rsidRPr="00393F3D" w:rsidRDefault="00393F3D" w:rsidP="00393F3D">
            <w:pPr>
              <w:rPr>
                <w:color w:val="000000"/>
                <w:sz w:val="20"/>
                <w:szCs w:val="20"/>
              </w:rPr>
            </w:pPr>
            <w:r w:rsidRPr="00393F3D">
              <w:rPr>
                <w:color w:val="000000"/>
                <w:sz w:val="20"/>
                <w:szCs w:val="20"/>
              </w:rPr>
              <w:t>Арендная плата</w:t>
            </w:r>
          </w:p>
        </w:tc>
        <w:tc>
          <w:tcPr>
            <w:tcW w:w="763" w:type="dxa"/>
            <w:shd w:val="clear" w:color="auto" w:fill="auto"/>
          </w:tcPr>
          <w:p w14:paraId="3E3ACE4A"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773" w:type="dxa"/>
            <w:shd w:val="clear" w:color="auto" w:fill="auto"/>
          </w:tcPr>
          <w:p w14:paraId="7108D495" w14:textId="77777777" w:rsidR="00393F3D" w:rsidRPr="00393F3D" w:rsidRDefault="00393F3D" w:rsidP="00393F3D">
            <w:pPr>
              <w:jc w:val="center"/>
              <w:rPr>
                <w:color w:val="000000"/>
                <w:sz w:val="20"/>
                <w:szCs w:val="20"/>
              </w:rPr>
            </w:pPr>
            <w:r w:rsidRPr="00393F3D">
              <w:rPr>
                <w:color w:val="000000"/>
                <w:sz w:val="20"/>
                <w:szCs w:val="20"/>
              </w:rPr>
              <w:t>0,00</w:t>
            </w:r>
          </w:p>
        </w:tc>
        <w:tc>
          <w:tcPr>
            <w:tcW w:w="1773" w:type="dxa"/>
            <w:shd w:val="clear" w:color="auto" w:fill="auto"/>
          </w:tcPr>
          <w:p w14:paraId="7AD040F3" w14:textId="77777777" w:rsidR="00393F3D" w:rsidRPr="00393F3D" w:rsidRDefault="00393F3D" w:rsidP="00393F3D">
            <w:pPr>
              <w:jc w:val="center"/>
              <w:rPr>
                <w:color w:val="000000"/>
                <w:sz w:val="20"/>
                <w:szCs w:val="20"/>
              </w:rPr>
            </w:pPr>
            <w:r w:rsidRPr="00393F3D">
              <w:rPr>
                <w:color w:val="000000"/>
                <w:sz w:val="20"/>
                <w:szCs w:val="20"/>
              </w:rPr>
              <w:t>0,00</w:t>
            </w:r>
          </w:p>
        </w:tc>
        <w:tc>
          <w:tcPr>
            <w:tcW w:w="1994" w:type="dxa"/>
            <w:shd w:val="clear" w:color="auto" w:fill="auto"/>
          </w:tcPr>
          <w:p w14:paraId="2258AEFA" w14:textId="77777777" w:rsidR="00393F3D" w:rsidRPr="00393F3D" w:rsidRDefault="00393F3D" w:rsidP="00393F3D">
            <w:pPr>
              <w:jc w:val="center"/>
              <w:rPr>
                <w:color w:val="000000"/>
                <w:sz w:val="20"/>
                <w:szCs w:val="20"/>
              </w:rPr>
            </w:pPr>
            <w:r w:rsidRPr="00393F3D">
              <w:rPr>
                <w:color w:val="000000"/>
                <w:sz w:val="20"/>
                <w:szCs w:val="20"/>
              </w:rPr>
              <w:t>0,00</w:t>
            </w:r>
          </w:p>
        </w:tc>
      </w:tr>
      <w:tr w:rsidR="00393F3D" w:rsidRPr="00393F3D" w14:paraId="7084B676" w14:textId="77777777" w:rsidTr="00DD090C">
        <w:trPr>
          <w:trHeight w:val="396"/>
        </w:trPr>
        <w:tc>
          <w:tcPr>
            <w:tcW w:w="641" w:type="dxa"/>
            <w:shd w:val="clear" w:color="auto" w:fill="auto"/>
          </w:tcPr>
          <w:p w14:paraId="3497E7C2" w14:textId="77777777" w:rsidR="00393F3D" w:rsidRPr="00393F3D" w:rsidRDefault="00393F3D" w:rsidP="00393F3D">
            <w:pPr>
              <w:jc w:val="both"/>
              <w:rPr>
                <w:color w:val="000000"/>
                <w:sz w:val="20"/>
                <w:szCs w:val="20"/>
              </w:rPr>
            </w:pPr>
            <w:r w:rsidRPr="00393F3D">
              <w:rPr>
                <w:color w:val="000000"/>
                <w:sz w:val="20"/>
                <w:szCs w:val="20"/>
              </w:rPr>
              <w:lastRenderedPageBreak/>
              <w:t>9</w:t>
            </w:r>
          </w:p>
        </w:tc>
        <w:tc>
          <w:tcPr>
            <w:tcW w:w="2455" w:type="dxa"/>
            <w:shd w:val="clear" w:color="auto" w:fill="auto"/>
          </w:tcPr>
          <w:p w14:paraId="42A2DE0F" w14:textId="77777777" w:rsidR="00393F3D" w:rsidRPr="00393F3D" w:rsidRDefault="00393F3D" w:rsidP="00393F3D">
            <w:pPr>
              <w:rPr>
                <w:color w:val="000000"/>
                <w:sz w:val="20"/>
                <w:szCs w:val="20"/>
              </w:rPr>
            </w:pPr>
            <w:r w:rsidRPr="00393F3D">
              <w:rPr>
                <w:color w:val="000000"/>
                <w:sz w:val="20"/>
                <w:szCs w:val="20"/>
              </w:rPr>
              <w:t>Другие расходы</w:t>
            </w:r>
          </w:p>
        </w:tc>
        <w:tc>
          <w:tcPr>
            <w:tcW w:w="763" w:type="dxa"/>
            <w:shd w:val="clear" w:color="auto" w:fill="auto"/>
          </w:tcPr>
          <w:p w14:paraId="7D2DC474"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773" w:type="dxa"/>
            <w:shd w:val="clear" w:color="auto" w:fill="auto"/>
          </w:tcPr>
          <w:p w14:paraId="5FD6A2A1" w14:textId="77777777" w:rsidR="00393F3D" w:rsidRPr="00393F3D" w:rsidRDefault="00393F3D" w:rsidP="00393F3D">
            <w:pPr>
              <w:jc w:val="center"/>
              <w:rPr>
                <w:color w:val="000000"/>
                <w:sz w:val="20"/>
                <w:szCs w:val="20"/>
              </w:rPr>
            </w:pPr>
            <w:r w:rsidRPr="00393F3D">
              <w:rPr>
                <w:color w:val="000000"/>
                <w:sz w:val="20"/>
                <w:szCs w:val="20"/>
              </w:rPr>
              <w:t>375,93</w:t>
            </w:r>
          </w:p>
        </w:tc>
        <w:tc>
          <w:tcPr>
            <w:tcW w:w="1773" w:type="dxa"/>
            <w:shd w:val="clear" w:color="auto" w:fill="auto"/>
          </w:tcPr>
          <w:p w14:paraId="4829EA82" w14:textId="77777777" w:rsidR="00393F3D" w:rsidRPr="00393F3D" w:rsidRDefault="00393F3D" w:rsidP="00393F3D">
            <w:pPr>
              <w:jc w:val="center"/>
              <w:rPr>
                <w:color w:val="000000"/>
                <w:sz w:val="20"/>
                <w:szCs w:val="20"/>
              </w:rPr>
            </w:pPr>
            <w:r w:rsidRPr="00393F3D">
              <w:rPr>
                <w:color w:val="000000"/>
                <w:sz w:val="20"/>
                <w:szCs w:val="20"/>
              </w:rPr>
              <w:t>91,81</w:t>
            </w:r>
          </w:p>
        </w:tc>
        <w:tc>
          <w:tcPr>
            <w:tcW w:w="1994" w:type="dxa"/>
            <w:shd w:val="clear" w:color="auto" w:fill="auto"/>
          </w:tcPr>
          <w:p w14:paraId="0B1645E9" w14:textId="77777777" w:rsidR="00393F3D" w:rsidRPr="00393F3D" w:rsidRDefault="00393F3D" w:rsidP="00393F3D">
            <w:pPr>
              <w:jc w:val="center"/>
              <w:rPr>
                <w:color w:val="000000"/>
                <w:sz w:val="20"/>
                <w:szCs w:val="20"/>
              </w:rPr>
            </w:pPr>
            <w:r w:rsidRPr="00393F3D">
              <w:rPr>
                <w:color w:val="000000"/>
                <w:sz w:val="20"/>
                <w:szCs w:val="20"/>
              </w:rPr>
              <w:t>-284,12</w:t>
            </w:r>
          </w:p>
        </w:tc>
      </w:tr>
      <w:tr w:rsidR="00393F3D" w:rsidRPr="00393F3D" w14:paraId="1A599E28" w14:textId="77777777" w:rsidTr="00DD090C">
        <w:trPr>
          <w:trHeight w:val="568"/>
        </w:trPr>
        <w:tc>
          <w:tcPr>
            <w:tcW w:w="641" w:type="dxa"/>
            <w:shd w:val="clear" w:color="auto" w:fill="auto"/>
          </w:tcPr>
          <w:p w14:paraId="2E58BD43" w14:textId="77777777" w:rsidR="00393F3D" w:rsidRPr="00393F3D" w:rsidRDefault="00393F3D" w:rsidP="00393F3D">
            <w:pPr>
              <w:jc w:val="both"/>
              <w:rPr>
                <w:color w:val="000000"/>
                <w:sz w:val="20"/>
                <w:szCs w:val="20"/>
              </w:rPr>
            </w:pPr>
          </w:p>
        </w:tc>
        <w:tc>
          <w:tcPr>
            <w:tcW w:w="2455" w:type="dxa"/>
            <w:shd w:val="clear" w:color="auto" w:fill="auto"/>
          </w:tcPr>
          <w:p w14:paraId="1D617880" w14:textId="77777777" w:rsidR="00393F3D" w:rsidRPr="00393F3D" w:rsidRDefault="00393F3D" w:rsidP="00393F3D">
            <w:pPr>
              <w:rPr>
                <w:color w:val="000000"/>
                <w:sz w:val="20"/>
                <w:szCs w:val="20"/>
                <w:u w:val="single"/>
              </w:rPr>
            </w:pPr>
            <w:r w:rsidRPr="00393F3D">
              <w:rPr>
                <w:snapToGrid w:val="0"/>
                <w:sz w:val="20"/>
                <w:szCs w:val="20"/>
              </w:rPr>
              <w:t>Итого операционных (подконтрольных) расходов</w:t>
            </w:r>
          </w:p>
        </w:tc>
        <w:tc>
          <w:tcPr>
            <w:tcW w:w="763" w:type="dxa"/>
            <w:shd w:val="clear" w:color="auto" w:fill="auto"/>
          </w:tcPr>
          <w:p w14:paraId="3F589314" w14:textId="77777777" w:rsidR="00393F3D" w:rsidRPr="00393F3D" w:rsidRDefault="00393F3D" w:rsidP="00393F3D">
            <w:pPr>
              <w:jc w:val="center"/>
              <w:rPr>
                <w:color w:val="000000"/>
                <w:sz w:val="20"/>
                <w:szCs w:val="20"/>
                <w:u w:val="single"/>
              </w:rPr>
            </w:pPr>
            <w:r w:rsidRPr="00393F3D">
              <w:rPr>
                <w:color w:val="000000"/>
                <w:sz w:val="20"/>
                <w:szCs w:val="20"/>
              </w:rPr>
              <w:t>тыс. руб.</w:t>
            </w:r>
          </w:p>
        </w:tc>
        <w:tc>
          <w:tcPr>
            <w:tcW w:w="1773" w:type="dxa"/>
            <w:shd w:val="clear" w:color="auto" w:fill="auto"/>
          </w:tcPr>
          <w:p w14:paraId="440F322B" w14:textId="77777777" w:rsidR="00393F3D" w:rsidRPr="00393F3D" w:rsidRDefault="00393F3D" w:rsidP="00393F3D">
            <w:pPr>
              <w:jc w:val="center"/>
              <w:rPr>
                <w:color w:val="000000"/>
                <w:sz w:val="20"/>
                <w:szCs w:val="20"/>
              </w:rPr>
            </w:pPr>
          </w:p>
          <w:p w14:paraId="1604758A" w14:textId="77777777" w:rsidR="00393F3D" w:rsidRPr="00393F3D" w:rsidRDefault="00393F3D" w:rsidP="00393F3D">
            <w:pPr>
              <w:jc w:val="center"/>
              <w:rPr>
                <w:color w:val="000000"/>
                <w:sz w:val="20"/>
                <w:szCs w:val="20"/>
              </w:rPr>
            </w:pPr>
            <w:r w:rsidRPr="00393F3D">
              <w:rPr>
                <w:color w:val="000000"/>
                <w:sz w:val="20"/>
                <w:szCs w:val="20"/>
              </w:rPr>
              <w:t>75 118,57</w:t>
            </w:r>
          </w:p>
        </w:tc>
        <w:tc>
          <w:tcPr>
            <w:tcW w:w="1773" w:type="dxa"/>
            <w:shd w:val="clear" w:color="auto" w:fill="auto"/>
          </w:tcPr>
          <w:p w14:paraId="441DE169" w14:textId="77777777" w:rsidR="00393F3D" w:rsidRPr="00393F3D" w:rsidRDefault="00393F3D" w:rsidP="00393F3D">
            <w:pPr>
              <w:jc w:val="center"/>
              <w:rPr>
                <w:color w:val="000000"/>
                <w:sz w:val="20"/>
                <w:szCs w:val="20"/>
              </w:rPr>
            </w:pPr>
          </w:p>
          <w:p w14:paraId="495D4E6A" w14:textId="77777777" w:rsidR="00393F3D" w:rsidRPr="00393F3D" w:rsidRDefault="00393F3D" w:rsidP="00393F3D">
            <w:pPr>
              <w:jc w:val="center"/>
              <w:rPr>
                <w:color w:val="000000"/>
                <w:sz w:val="20"/>
                <w:szCs w:val="20"/>
              </w:rPr>
            </w:pPr>
            <w:r w:rsidRPr="00393F3D">
              <w:rPr>
                <w:color w:val="000000"/>
                <w:sz w:val="20"/>
                <w:szCs w:val="20"/>
              </w:rPr>
              <w:t>65 237,36</w:t>
            </w:r>
          </w:p>
        </w:tc>
        <w:tc>
          <w:tcPr>
            <w:tcW w:w="1994" w:type="dxa"/>
            <w:shd w:val="clear" w:color="auto" w:fill="auto"/>
          </w:tcPr>
          <w:p w14:paraId="1B96071C" w14:textId="77777777" w:rsidR="00393F3D" w:rsidRPr="00393F3D" w:rsidRDefault="00393F3D" w:rsidP="00393F3D">
            <w:pPr>
              <w:jc w:val="center"/>
              <w:rPr>
                <w:color w:val="000000"/>
                <w:sz w:val="20"/>
                <w:szCs w:val="20"/>
              </w:rPr>
            </w:pPr>
            <w:r w:rsidRPr="00393F3D">
              <w:rPr>
                <w:color w:val="000000"/>
                <w:sz w:val="20"/>
                <w:szCs w:val="20"/>
              </w:rPr>
              <w:t xml:space="preserve">  </w:t>
            </w:r>
          </w:p>
          <w:p w14:paraId="659B8567" w14:textId="77777777" w:rsidR="00393F3D" w:rsidRPr="00393F3D" w:rsidRDefault="00393F3D" w:rsidP="00393F3D">
            <w:pPr>
              <w:jc w:val="center"/>
              <w:rPr>
                <w:color w:val="000000"/>
                <w:sz w:val="20"/>
                <w:szCs w:val="20"/>
              </w:rPr>
            </w:pPr>
            <w:r w:rsidRPr="00393F3D">
              <w:rPr>
                <w:color w:val="000000"/>
                <w:sz w:val="20"/>
                <w:szCs w:val="20"/>
              </w:rPr>
              <w:t>-9 881,22</w:t>
            </w:r>
          </w:p>
        </w:tc>
      </w:tr>
    </w:tbl>
    <w:p w14:paraId="7B1520EC" w14:textId="77777777" w:rsidR="00393F3D" w:rsidRPr="00393F3D" w:rsidRDefault="00393F3D" w:rsidP="00393F3D">
      <w:pPr>
        <w:widowControl w:val="0"/>
        <w:autoSpaceDE w:val="0"/>
        <w:autoSpaceDN w:val="0"/>
        <w:jc w:val="both"/>
        <w:rPr>
          <w:sz w:val="28"/>
          <w:szCs w:val="28"/>
        </w:rPr>
      </w:pPr>
    </w:p>
    <w:p w14:paraId="749CE701" w14:textId="77777777" w:rsidR="00393F3D" w:rsidRPr="00393F3D" w:rsidRDefault="00393F3D" w:rsidP="00393F3D">
      <w:pPr>
        <w:keepNext/>
        <w:tabs>
          <w:tab w:val="left" w:pos="567"/>
        </w:tabs>
        <w:ind w:left="360"/>
        <w:jc w:val="center"/>
        <w:outlineLvl w:val="0"/>
        <w:rPr>
          <w:b/>
          <w:bCs/>
          <w:snapToGrid w:val="0"/>
          <w:sz w:val="28"/>
          <w:szCs w:val="28"/>
        </w:rPr>
      </w:pPr>
      <w:bookmarkStart w:id="119" w:name="_Toc52528737"/>
      <w:bookmarkStart w:id="120" w:name="_Toc118202328"/>
      <w:r w:rsidRPr="00393F3D">
        <w:rPr>
          <w:b/>
          <w:bCs/>
          <w:snapToGrid w:val="0"/>
          <w:sz w:val="28"/>
          <w:szCs w:val="28"/>
        </w:rPr>
        <w:t xml:space="preserve">7. Корректировка неподконтрольные расходы на </w:t>
      </w:r>
      <w:bookmarkEnd w:id="119"/>
      <w:r w:rsidRPr="00393F3D">
        <w:rPr>
          <w:b/>
          <w:bCs/>
          <w:snapToGrid w:val="0"/>
          <w:sz w:val="28"/>
          <w:szCs w:val="28"/>
        </w:rPr>
        <w:t>2024 год</w:t>
      </w:r>
      <w:bookmarkEnd w:id="120"/>
    </w:p>
    <w:p w14:paraId="42571982" w14:textId="77777777" w:rsidR="00393F3D" w:rsidRPr="00393F3D" w:rsidRDefault="00393F3D" w:rsidP="00393F3D">
      <w:pPr>
        <w:keepNext/>
        <w:tabs>
          <w:tab w:val="left" w:pos="567"/>
        </w:tabs>
        <w:ind w:left="360"/>
        <w:jc w:val="center"/>
        <w:outlineLvl w:val="0"/>
        <w:rPr>
          <w:b/>
          <w:bCs/>
          <w:sz w:val="32"/>
          <w:szCs w:val="20"/>
        </w:rPr>
      </w:pPr>
    </w:p>
    <w:p w14:paraId="227A6BB7"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Предприятием заявлены неподконтрольные расходы на 2024 год в сумме 21 989,60 тыс. руб.</w:t>
      </w:r>
    </w:p>
    <w:p w14:paraId="4D831D00"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 xml:space="preserve">Согласно </w:t>
      </w:r>
      <w:proofErr w:type="spellStart"/>
      <w:r w:rsidRPr="00393F3D">
        <w:rPr>
          <w:rFonts w:eastAsia="Calibri"/>
          <w:sz w:val="28"/>
          <w:szCs w:val="28"/>
        </w:rPr>
        <w:t>абз</w:t>
      </w:r>
      <w:proofErr w:type="spellEnd"/>
      <w:r w:rsidRPr="00393F3D">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39FC7AD1"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26007A65"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B643FB1"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3) концессионную плату;</w:t>
      </w:r>
    </w:p>
    <w:p w14:paraId="4FEC62AF"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4) арендную плату;</w:t>
      </w:r>
    </w:p>
    <w:p w14:paraId="3A92B74E"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5) расходы по сомнительным долгам;</w:t>
      </w:r>
    </w:p>
    <w:p w14:paraId="298EFC1C"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6) величину амортизации основных средств;</w:t>
      </w:r>
    </w:p>
    <w:p w14:paraId="6D6A90AA" w14:textId="77777777" w:rsidR="00393F3D" w:rsidRPr="00393F3D" w:rsidRDefault="00393F3D" w:rsidP="00393F3D">
      <w:pPr>
        <w:autoSpaceDE w:val="0"/>
        <w:autoSpaceDN w:val="0"/>
        <w:adjustRightInd w:val="0"/>
        <w:ind w:firstLine="709"/>
        <w:contextualSpacing/>
        <w:jc w:val="both"/>
        <w:rPr>
          <w:rFonts w:eastAsia="Calibri"/>
          <w:sz w:val="28"/>
          <w:szCs w:val="28"/>
        </w:rPr>
      </w:pPr>
      <w:r w:rsidRPr="00393F3D">
        <w:rPr>
          <w:rFonts w:eastAsia="Calibri"/>
          <w:sz w:val="28"/>
          <w:szCs w:val="28"/>
        </w:rPr>
        <w:t>7) отчисления на социальные нужды.</w:t>
      </w:r>
    </w:p>
    <w:p w14:paraId="2C3CC970" w14:textId="77777777" w:rsidR="00393F3D" w:rsidRPr="00393F3D" w:rsidRDefault="00393F3D" w:rsidP="00393F3D">
      <w:pPr>
        <w:autoSpaceDE w:val="0"/>
        <w:autoSpaceDN w:val="0"/>
        <w:adjustRightInd w:val="0"/>
        <w:ind w:firstLine="851"/>
        <w:contextualSpacing/>
        <w:jc w:val="both"/>
        <w:rPr>
          <w:rFonts w:eastAsia="Calibri"/>
          <w:sz w:val="28"/>
          <w:szCs w:val="28"/>
        </w:rPr>
      </w:pPr>
    </w:p>
    <w:p w14:paraId="330894F2" w14:textId="77777777" w:rsidR="00393F3D" w:rsidRPr="00393F3D" w:rsidRDefault="00393F3D" w:rsidP="00393F3D">
      <w:pPr>
        <w:keepNext/>
        <w:keepLines/>
        <w:jc w:val="center"/>
        <w:outlineLvl w:val="1"/>
        <w:rPr>
          <w:rFonts w:eastAsia="Calibri"/>
          <w:b/>
          <w:sz w:val="28"/>
          <w:szCs w:val="28"/>
          <w:lang w:eastAsia="en-US"/>
        </w:rPr>
      </w:pPr>
      <w:bookmarkStart w:id="121" w:name="_Toc118202329"/>
      <w:bookmarkStart w:id="122" w:name="_Hlk53072781"/>
      <w:r w:rsidRPr="00393F3D">
        <w:rPr>
          <w:rFonts w:eastAsia="Calibri"/>
          <w:b/>
          <w:sz w:val="28"/>
          <w:szCs w:val="28"/>
          <w:lang w:eastAsia="en-US"/>
        </w:rPr>
        <w:t>7.1. Арендная плата</w:t>
      </w:r>
      <w:bookmarkEnd w:id="121"/>
    </w:p>
    <w:bookmarkEnd w:id="122"/>
    <w:p w14:paraId="6B46D7C9" w14:textId="77777777" w:rsidR="00393F3D" w:rsidRPr="00393F3D" w:rsidRDefault="00393F3D" w:rsidP="00393F3D">
      <w:pPr>
        <w:tabs>
          <w:tab w:val="left" w:pos="1890"/>
        </w:tabs>
        <w:ind w:firstLine="709"/>
        <w:jc w:val="both"/>
        <w:rPr>
          <w:snapToGrid w:val="0"/>
          <w:sz w:val="28"/>
          <w:szCs w:val="28"/>
        </w:rPr>
      </w:pPr>
    </w:p>
    <w:p w14:paraId="17D12BFD" w14:textId="77777777" w:rsidR="00393F3D" w:rsidRPr="00393F3D" w:rsidRDefault="00393F3D" w:rsidP="00393F3D">
      <w:pPr>
        <w:tabs>
          <w:tab w:val="left" w:pos="1890"/>
        </w:tabs>
        <w:ind w:right="142" w:firstLine="709"/>
        <w:jc w:val="both"/>
        <w:rPr>
          <w:snapToGrid w:val="0"/>
          <w:sz w:val="28"/>
          <w:szCs w:val="28"/>
        </w:rPr>
      </w:pPr>
      <w:r w:rsidRPr="00393F3D">
        <w:rPr>
          <w:snapToGrid w:val="0"/>
          <w:sz w:val="28"/>
          <w:szCs w:val="28"/>
        </w:rPr>
        <w:t xml:space="preserve">По данной статье предприятием не планируются расходы. </w:t>
      </w:r>
    </w:p>
    <w:p w14:paraId="4E914706" w14:textId="77777777" w:rsidR="00393F3D" w:rsidRPr="00393F3D" w:rsidRDefault="00393F3D" w:rsidP="00393F3D">
      <w:pPr>
        <w:tabs>
          <w:tab w:val="left" w:pos="1890"/>
        </w:tabs>
        <w:ind w:right="142" w:firstLine="709"/>
        <w:jc w:val="both"/>
        <w:rPr>
          <w:snapToGrid w:val="0"/>
          <w:sz w:val="28"/>
          <w:szCs w:val="28"/>
        </w:rPr>
      </w:pPr>
    </w:p>
    <w:p w14:paraId="365EA146" w14:textId="77777777" w:rsidR="00393F3D" w:rsidRPr="00393F3D" w:rsidRDefault="00393F3D" w:rsidP="00393F3D">
      <w:pPr>
        <w:keepNext/>
        <w:keepLines/>
        <w:jc w:val="center"/>
        <w:outlineLvl w:val="1"/>
        <w:rPr>
          <w:rFonts w:eastAsia="Calibri"/>
          <w:b/>
          <w:sz w:val="28"/>
          <w:szCs w:val="28"/>
          <w:lang w:eastAsia="en-US"/>
        </w:rPr>
      </w:pPr>
      <w:bookmarkStart w:id="123" w:name="_Toc118202330"/>
      <w:bookmarkStart w:id="124" w:name="_Toc24891730"/>
      <w:r w:rsidRPr="00393F3D">
        <w:rPr>
          <w:rFonts w:eastAsia="Calibri"/>
          <w:b/>
          <w:sz w:val="28"/>
          <w:szCs w:val="28"/>
          <w:lang w:eastAsia="en-US"/>
        </w:rPr>
        <w:t>7.2. Расходы на уплату налогов, сборов и других обязательных платежей</w:t>
      </w:r>
      <w:bookmarkEnd w:id="123"/>
    </w:p>
    <w:p w14:paraId="675DCA14" w14:textId="77777777" w:rsidR="00393F3D" w:rsidRPr="00393F3D" w:rsidRDefault="00393F3D" w:rsidP="00393F3D">
      <w:pPr>
        <w:rPr>
          <w:snapToGrid w:val="0"/>
          <w:sz w:val="28"/>
          <w:szCs w:val="28"/>
          <w:lang w:eastAsia="en-US"/>
        </w:rPr>
      </w:pPr>
    </w:p>
    <w:p w14:paraId="141E3E54" w14:textId="77777777" w:rsidR="00393F3D" w:rsidRPr="00393F3D" w:rsidRDefault="00393F3D" w:rsidP="00393F3D">
      <w:pPr>
        <w:ind w:firstLine="709"/>
        <w:jc w:val="both"/>
        <w:rPr>
          <w:sz w:val="28"/>
          <w:szCs w:val="28"/>
        </w:rPr>
      </w:pPr>
      <w:r w:rsidRPr="00393F3D">
        <w:rPr>
          <w:sz w:val="28"/>
          <w:szCs w:val="28"/>
        </w:rPr>
        <w:t xml:space="preserve">Предприятием заявлены расходы по статье в размере 337,98 тыс. руб. </w:t>
      </w:r>
    </w:p>
    <w:p w14:paraId="6749E6EB" w14:textId="77777777" w:rsidR="00393F3D" w:rsidRPr="00393F3D" w:rsidRDefault="00393F3D" w:rsidP="00393F3D">
      <w:pPr>
        <w:ind w:firstLine="709"/>
        <w:jc w:val="both"/>
        <w:rPr>
          <w:sz w:val="28"/>
          <w:szCs w:val="28"/>
        </w:rPr>
      </w:pPr>
      <w:r w:rsidRPr="00393F3D">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192CAD60" w14:textId="77777777" w:rsidR="00393F3D" w:rsidRPr="00393F3D" w:rsidRDefault="00393F3D" w:rsidP="00393F3D">
      <w:pPr>
        <w:shd w:val="clear" w:color="auto" w:fill="FFFFFF"/>
        <w:ind w:firstLine="709"/>
        <w:jc w:val="both"/>
        <w:textAlignment w:val="top"/>
        <w:rPr>
          <w:snapToGrid w:val="0"/>
          <w:sz w:val="28"/>
          <w:szCs w:val="28"/>
        </w:rPr>
      </w:pPr>
      <w:r w:rsidRPr="00393F3D">
        <w:rPr>
          <w:snapToGrid w:val="0"/>
          <w:sz w:val="28"/>
          <w:szCs w:val="28"/>
        </w:rPr>
        <w:t>Предприятие по статье «Плата за загрязнение окружающей среды» запланировало на 2024 год сумму в размере 26,27 тыс. руб. П</w:t>
      </w:r>
      <w:r w:rsidRPr="00393F3D">
        <w:rPr>
          <w:sz w:val="28"/>
          <w:szCs w:val="28"/>
        </w:rPr>
        <w:t xml:space="preserve">латежи за ущерб экологии определяются, в соответствии с Постановлением № 913 Правительства РФ от 13 сентября 2016 года, в фиксированных суммах. Помимо фиксированных ставок, в некоторых случаях применяется также и </w:t>
      </w:r>
      <w:r w:rsidRPr="00393F3D">
        <w:rPr>
          <w:sz w:val="28"/>
          <w:szCs w:val="28"/>
        </w:rPr>
        <w:lastRenderedPageBreak/>
        <w:t xml:space="preserve">дополнительный коэффициент к самой фиксированной ставке. </w:t>
      </w:r>
      <w:r w:rsidRPr="00393F3D">
        <w:rPr>
          <w:snapToGrid w:val="0"/>
          <w:sz w:val="28"/>
          <w:szCs w:val="28"/>
        </w:rPr>
        <w:t>Эксперты приняли данные расходы в пределах ПДВ в сумме 0 тыс. руб. на уровне факта за 2022 год.</w:t>
      </w:r>
    </w:p>
    <w:p w14:paraId="6203F3D8" w14:textId="77777777" w:rsidR="00393F3D" w:rsidRPr="00393F3D" w:rsidRDefault="00393F3D" w:rsidP="00393F3D">
      <w:pPr>
        <w:tabs>
          <w:tab w:val="left" w:pos="0"/>
        </w:tabs>
        <w:ind w:firstLine="709"/>
        <w:jc w:val="both"/>
        <w:rPr>
          <w:sz w:val="28"/>
          <w:szCs w:val="28"/>
        </w:rPr>
      </w:pPr>
      <w:r w:rsidRPr="00393F3D">
        <w:rPr>
          <w:snapToGrid w:val="0"/>
          <w:sz w:val="28"/>
          <w:szCs w:val="28"/>
        </w:rPr>
        <w:t>Справкой – расчет налога на имущество за 2022 год с выделением размера приходящее на теплоснабжение в сумме 124,77 тыс. руб., предприятие обосновало затраты по налогу на имущество.</w:t>
      </w:r>
    </w:p>
    <w:p w14:paraId="4CAE999B" w14:textId="77777777" w:rsidR="00393F3D" w:rsidRPr="00393F3D" w:rsidRDefault="00393F3D" w:rsidP="00393F3D">
      <w:pPr>
        <w:ind w:firstLine="709"/>
        <w:jc w:val="both"/>
        <w:rPr>
          <w:snapToGrid w:val="0"/>
          <w:sz w:val="28"/>
          <w:szCs w:val="28"/>
        </w:rPr>
      </w:pPr>
      <w:r w:rsidRPr="00393F3D">
        <w:rPr>
          <w:rFonts w:eastAsia="Calibri"/>
          <w:sz w:val="28"/>
          <w:szCs w:val="28"/>
        </w:rPr>
        <w:t>В части расходов на обязательное страхование, предприятие предлагает затраты по статье в размере 155,48 тыс. руб., р</w:t>
      </w:r>
      <w:r w:rsidRPr="00393F3D">
        <w:rPr>
          <w:snapToGrid w:val="0"/>
          <w:sz w:val="28"/>
          <w:szCs w:val="28"/>
        </w:rPr>
        <w:t xml:space="preserve">ассмотрены страховые полисы (ОСАГО), договора обязательного страхования гражданской ответственности владельцев транспортных средств страховых компаний «Астро-Волга» и «Гелиос», оборотно- сальдовые ведомости по счету 26 «Общехозяйственные расходы» в разрезе теплоснабжения, также договора на обязательное и добровольное страхование (КАСКО). </w:t>
      </w:r>
    </w:p>
    <w:p w14:paraId="6147BDFA" w14:textId="77777777" w:rsidR="00393F3D" w:rsidRPr="00393F3D" w:rsidRDefault="00393F3D" w:rsidP="00393F3D">
      <w:pPr>
        <w:ind w:firstLine="709"/>
        <w:jc w:val="both"/>
        <w:rPr>
          <w:sz w:val="28"/>
          <w:szCs w:val="28"/>
        </w:rPr>
      </w:pPr>
      <w:bookmarkStart w:id="125" w:name="_Hlk114486330"/>
      <w:r w:rsidRPr="00393F3D">
        <w:rPr>
          <w:snapToGrid w:val="0"/>
          <w:sz w:val="28"/>
          <w:szCs w:val="28"/>
        </w:rPr>
        <w:t xml:space="preserve">Эксперты признают экономически обоснованными расходы на обязательное страхование в сумме 71,84 тыс. руб., что на уровне факта 2022 года </w:t>
      </w:r>
      <w:r w:rsidRPr="00393F3D">
        <w:rPr>
          <w:sz w:val="28"/>
          <w:szCs w:val="28"/>
        </w:rPr>
        <w:t>и предлагают их к включению в НВВ предприятия на 2024 год.</w:t>
      </w:r>
    </w:p>
    <w:bookmarkEnd w:id="125"/>
    <w:p w14:paraId="18500487" w14:textId="77777777" w:rsidR="00393F3D" w:rsidRPr="00393F3D" w:rsidRDefault="00393F3D" w:rsidP="00393F3D">
      <w:pPr>
        <w:tabs>
          <w:tab w:val="left" w:pos="0"/>
        </w:tabs>
        <w:ind w:firstLine="709"/>
        <w:jc w:val="both"/>
        <w:rPr>
          <w:sz w:val="28"/>
          <w:szCs w:val="28"/>
        </w:rPr>
      </w:pPr>
      <w:r w:rsidRPr="00393F3D">
        <w:rPr>
          <w:snapToGrid w:val="0"/>
          <w:sz w:val="28"/>
          <w:szCs w:val="28"/>
        </w:rPr>
        <w:t>Предприятие предлагает принять затраты по транспортному налогу в сумме 31,46 тыс. руб., что не превышает фактического уровня за 2022 год.</w:t>
      </w:r>
    </w:p>
    <w:p w14:paraId="50CA6750" w14:textId="77777777" w:rsidR="00393F3D" w:rsidRPr="00393F3D" w:rsidRDefault="00393F3D" w:rsidP="00393F3D">
      <w:pPr>
        <w:ind w:firstLine="709"/>
        <w:jc w:val="both"/>
        <w:rPr>
          <w:sz w:val="28"/>
          <w:szCs w:val="28"/>
        </w:rPr>
      </w:pPr>
      <w:r w:rsidRPr="00393F3D">
        <w:rPr>
          <w:snapToGrid w:val="0"/>
          <w:sz w:val="28"/>
          <w:szCs w:val="28"/>
        </w:rPr>
        <w:t xml:space="preserve">Эксперты признают экономически обоснованными расходы по транспортному налогу в сумме 31,46 тыс. руб. </w:t>
      </w:r>
      <w:r w:rsidRPr="00393F3D">
        <w:rPr>
          <w:sz w:val="28"/>
          <w:szCs w:val="28"/>
        </w:rPr>
        <w:t>и предлагают их к включению в НВВ предприятия на 2024 год.</w:t>
      </w:r>
    </w:p>
    <w:p w14:paraId="7FEA51B5" w14:textId="77777777" w:rsidR="00393F3D" w:rsidRPr="00393F3D" w:rsidRDefault="00393F3D" w:rsidP="00393F3D">
      <w:pPr>
        <w:ind w:firstLine="709"/>
        <w:jc w:val="both"/>
        <w:rPr>
          <w:sz w:val="28"/>
          <w:szCs w:val="28"/>
        </w:rPr>
      </w:pPr>
      <w:r w:rsidRPr="00393F3D">
        <w:rPr>
          <w:sz w:val="28"/>
          <w:szCs w:val="28"/>
        </w:rPr>
        <w:t>Таким образом, расходы на уплату налогов, сборов и других обязательных платежей составили 228,07 тыс. руб.</w:t>
      </w:r>
    </w:p>
    <w:p w14:paraId="5B4D914D" w14:textId="77777777" w:rsidR="00393F3D" w:rsidRPr="00393F3D" w:rsidRDefault="00393F3D" w:rsidP="00393F3D">
      <w:pPr>
        <w:ind w:firstLine="709"/>
        <w:jc w:val="both"/>
        <w:rPr>
          <w:snapToGrid w:val="0"/>
          <w:sz w:val="28"/>
          <w:szCs w:val="28"/>
        </w:rPr>
      </w:pPr>
      <w:r w:rsidRPr="00393F3D">
        <w:rPr>
          <w:snapToGrid w:val="0"/>
          <w:sz w:val="28"/>
          <w:szCs w:val="28"/>
        </w:rPr>
        <w:t>Сумма корректировки в размере 109,91 тыс. руб. подлежит исключению из НВВ на 2024 год, как экономически необоснованная.</w:t>
      </w:r>
    </w:p>
    <w:p w14:paraId="49CC1D40" w14:textId="77777777" w:rsidR="00393F3D" w:rsidRPr="00393F3D" w:rsidRDefault="00393F3D" w:rsidP="00393F3D">
      <w:pPr>
        <w:ind w:firstLine="709"/>
        <w:rPr>
          <w:snapToGrid w:val="0"/>
          <w:sz w:val="16"/>
          <w:szCs w:val="16"/>
          <w:lang w:eastAsia="en-US"/>
        </w:rPr>
      </w:pPr>
    </w:p>
    <w:p w14:paraId="368AF7C4" w14:textId="77777777" w:rsidR="00393F3D" w:rsidRPr="00393F3D" w:rsidRDefault="00393F3D" w:rsidP="00393F3D">
      <w:pPr>
        <w:keepNext/>
        <w:keepLines/>
        <w:jc w:val="center"/>
        <w:outlineLvl w:val="1"/>
        <w:rPr>
          <w:rFonts w:eastAsia="Calibri"/>
          <w:b/>
          <w:sz w:val="28"/>
          <w:szCs w:val="28"/>
          <w:lang w:eastAsia="en-US"/>
        </w:rPr>
      </w:pPr>
      <w:bookmarkStart w:id="126" w:name="_Toc118202331"/>
      <w:r w:rsidRPr="00393F3D">
        <w:rPr>
          <w:rFonts w:eastAsia="Calibri"/>
          <w:b/>
          <w:sz w:val="28"/>
          <w:szCs w:val="28"/>
          <w:lang w:eastAsia="en-US"/>
        </w:rPr>
        <w:t>7.3. Отчисления на социальные нужды</w:t>
      </w:r>
      <w:bookmarkEnd w:id="124"/>
      <w:bookmarkEnd w:id="126"/>
    </w:p>
    <w:p w14:paraId="0C4FFA0A" w14:textId="77777777" w:rsidR="00393F3D" w:rsidRPr="00393F3D" w:rsidRDefault="00393F3D" w:rsidP="00393F3D">
      <w:pPr>
        <w:ind w:firstLine="720"/>
        <w:jc w:val="both"/>
        <w:rPr>
          <w:snapToGrid w:val="0"/>
          <w:sz w:val="16"/>
          <w:szCs w:val="16"/>
        </w:rPr>
      </w:pPr>
    </w:p>
    <w:p w14:paraId="73381152" w14:textId="77777777" w:rsidR="00393F3D" w:rsidRPr="00393F3D" w:rsidRDefault="00393F3D" w:rsidP="00393F3D">
      <w:pPr>
        <w:ind w:firstLine="709"/>
        <w:jc w:val="both"/>
        <w:rPr>
          <w:snapToGrid w:val="0"/>
          <w:sz w:val="28"/>
          <w:szCs w:val="28"/>
        </w:rPr>
      </w:pPr>
      <w:bookmarkStart w:id="127" w:name="_Hlk115697596"/>
      <w:r w:rsidRPr="00393F3D">
        <w:rPr>
          <w:snapToGrid w:val="0"/>
          <w:sz w:val="28"/>
          <w:szCs w:val="28"/>
        </w:rPr>
        <w:t>Предприятием заявлены расходы по статье в размере 17 984,95 тыс. руб.</w:t>
      </w:r>
    </w:p>
    <w:p w14:paraId="48FD5FC3"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Федеральным законом от 14.07.2022 № 237-ФЗ с 1 января 2023 года внесены изменения в правила расчета и уплаты взносов, состав отчетности и порядок ее сдачи, а также условия назначения пособий. </w:t>
      </w:r>
    </w:p>
    <w:p w14:paraId="3B4FA81D"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С 01.01.2023 ст. 421 НК РФ дополняется п. 5.1 (ФЗ от 14.07.2022 № 239-ФЗ), который звучит следующим образом:</w:t>
      </w:r>
    </w:p>
    <w:p w14:paraId="79F12611"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334E4998"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С сумм выплат и иных вознаграждений в пользу физического лица, превышающих установленную на соответствующий расчетный период единую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w:t>
      </w:r>
    </w:p>
    <w:p w14:paraId="5D6A29F4"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Положение настоящего пункта не применяется при исчислении страховых взносов по дополнительным тарифам на обязательное пенсионное страхование, установленным статьей 428 настоящего Кодекса, и страховых </w:t>
      </w:r>
      <w:r w:rsidRPr="00393F3D">
        <w:rPr>
          <w:snapToGrid w:val="0"/>
          <w:sz w:val="28"/>
          <w:szCs w:val="28"/>
        </w:rPr>
        <w:lastRenderedPageBreak/>
        <w:t>взносов на дополнительное социальное обеспечение членов летных экипажей воздушных судов гражданской авиации, а также отдельных категорий работников организаций угольной промышленности, установленных статьей 429 Налогового Кодекса.»</w:t>
      </w:r>
    </w:p>
    <w:p w14:paraId="4CD85865"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То есть с 2023 года отдельные тарифы страховых взносов в ПФР, ФСС и ФОМС отменяются, при этом страхователи начисляют страховые взносы по новому единому тарифу в размере 30%.</w:t>
      </w:r>
    </w:p>
    <w:p w14:paraId="22C403F8"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Предприятие предоставило уведомление ФСС РФ «О размере страховых взносов на обязательное социальное страхование от несчастных случаев на производстве и профессиональных заболеваний» от 29.07.2019, согласно уведомлению – 0,2 %.</w:t>
      </w:r>
    </w:p>
    <w:p w14:paraId="54D8FC70"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Экспертами в расчет НВВ на 2024 год приняты страховые взносы в размере 30,2 % от ФОТ, определённого в операционных расходах, или 15 808,60 тыс. руб. в т.ч. отчисления ППП в размере 11 412,18 тыс. руб., отчисления АУП 3 003,38 тыс. руб., отчисления цеховые в размере 1 393,04 тыс. руб.</w:t>
      </w:r>
    </w:p>
    <w:p w14:paraId="23592922" w14:textId="77777777" w:rsidR="00393F3D" w:rsidRPr="00393F3D" w:rsidRDefault="00393F3D" w:rsidP="00393F3D">
      <w:pPr>
        <w:ind w:firstLine="709"/>
        <w:jc w:val="both"/>
        <w:rPr>
          <w:snapToGrid w:val="0"/>
          <w:sz w:val="28"/>
          <w:szCs w:val="28"/>
        </w:rPr>
      </w:pPr>
      <w:r w:rsidRPr="00393F3D">
        <w:rPr>
          <w:snapToGrid w:val="0"/>
          <w:sz w:val="28"/>
          <w:szCs w:val="28"/>
        </w:rPr>
        <w:t>Сумма корректировки в размере 2 176,35 тыс. руб. подлежит исключению из НВВ на 2024 год, как экономически необоснованная.</w:t>
      </w:r>
    </w:p>
    <w:bookmarkEnd w:id="127"/>
    <w:p w14:paraId="2E8BCC07" w14:textId="77777777" w:rsidR="00393F3D" w:rsidRPr="00393F3D" w:rsidRDefault="00393F3D" w:rsidP="00393F3D">
      <w:pPr>
        <w:keepNext/>
        <w:keepLines/>
        <w:outlineLvl w:val="1"/>
        <w:rPr>
          <w:b/>
          <w:bCs/>
          <w:snapToGrid w:val="0"/>
        </w:rPr>
      </w:pPr>
    </w:p>
    <w:p w14:paraId="441EF7BE" w14:textId="77777777" w:rsidR="00393F3D" w:rsidRPr="00393F3D" w:rsidRDefault="00393F3D" w:rsidP="00393F3D">
      <w:pPr>
        <w:keepNext/>
        <w:keepLines/>
        <w:jc w:val="center"/>
        <w:outlineLvl w:val="1"/>
        <w:rPr>
          <w:b/>
          <w:bCs/>
          <w:snapToGrid w:val="0"/>
          <w:sz w:val="28"/>
          <w:szCs w:val="28"/>
        </w:rPr>
      </w:pPr>
      <w:bookmarkStart w:id="128" w:name="_Toc118202332"/>
      <w:r w:rsidRPr="00393F3D">
        <w:rPr>
          <w:b/>
          <w:bCs/>
          <w:snapToGrid w:val="0"/>
          <w:sz w:val="28"/>
          <w:szCs w:val="28"/>
        </w:rPr>
        <w:t>7.4. Расходы по сомнительным долгам</w:t>
      </w:r>
      <w:bookmarkEnd w:id="128"/>
    </w:p>
    <w:p w14:paraId="73130DA3" w14:textId="77777777" w:rsidR="00393F3D" w:rsidRPr="00393F3D" w:rsidRDefault="00393F3D" w:rsidP="00393F3D">
      <w:pPr>
        <w:tabs>
          <w:tab w:val="left" w:pos="1890"/>
        </w:tabs>
        <w:ind w:firstLine="720"/>
        <w:jc w:val="both"/>
        <w:rPr>
          <w:color w:val="FF0000"/>
          <w:sz w:val="16"/>
          <w:szCs w:val="16"/>
        </w:rPr>
      </w:pPr>
    </w:p>
    <w:p w14:paraId="3CFF0958" w14:textId="77777777" w:rsidR="00393F3D" w:rsidRPr="00393F3D" w:rsidRDefault="00393F3D" w:rsidP="00393F3D">
      <w:pPr>
        <w:ind w:firstLine="709"/>
        <w:jc w:val="both"/>
        <w:rPr>
          <w:snapToGrid w:val="0"/>
          <w:sz w:val="28"/>
          <w:szCs w:val="28"/>
        </w:rPr>
      </w:pPr>
      <w:bookmarkStart w:id="129" w:name="_Hlk116283200"/>
      <w:bookmarkStart w:id="130" w:name="_Toc59443611"/>
      <w:bookmarkStart w:id="131" w:name="_Toc82349724"/>
      <w:r w:rsidRPr="00393F3D">
        <w:rPr>
          <w:snapToGrid w:val="0"/>
          <w:sz w:val="28"/>
          <w:szCs w:val="28"/>
        </w:rPr>
        <w:t>Расходы по статье «Расходы по сомнительным долгам» предприятием не заявлены.</w:t>
      </w:r>
    </w:p>
    <w:bookmarkEnd w:id="129"/>
    <w:p w14:paraId="1F165ACC" w14:textId="77777777" w:rsidR="00393F3D" w:rsidRPr="00393F3D" w:rsidRDefault="00393F3D" w:rsidP="00393F3D">
      <w:pPr>
        <w:ind w:firstLine="709"/>
        <w:jc w:val="both"/>
        <w:rPr>
          <w:snapToGrid w:val="0"/>
          <w:sz w:val="28"/>
          <w:szCs w:val="28"/>
        </w:rPr>
      </w:pPr>
    </w:p>
    <w:p w14:paraId="37A6182E" w14:textId="77777777" w:rsidR="00393F3D" w:rsidRPr="00393F3D" w:rsidRDefault="00393F3D" w:rsidP="00393F3D">
      <w:pPr>
        <w:keepNext/>
        <w:keepLines/>
        <w:jc w:val="center"/>
        <w:outlineLvl w:val="1"/>
        <w:rPr>
          <w:b/>
          <w:bCs/>
          <w:snapToGrid w:val="0"/>
          <w:sz w:val="28"/>
          <w:szCs w:val="28"/>
        </w:rPr>
      </w:pPr>
      <w:bookmarkStart w:id="132" w:name="_Toc118202333"/>
      <w:r w:rsidRPr="00393F3D">
        <w:rPr>
          <w:b/>
          <w:bCs/>
          <w:snapToGrid w:val="0"/>
          <w:sz w:val="28"/>
          <w:szCs w:val="28"/>
        </w:rPr>
        <w:t>7.5. Амортизация основных средств и нематериальных активов</w:t>
      </w:r>
      <w:bookmarkEnd w:id="130"/>
      <w:bookmarkEnd w:id="131"/>
      <w:bookmarkEnd w:id="132"/>
    </w:p>
    <w:p w14:paraId="79FA6EE7" w14:textId="77777777" w:rsidR="00393F3D" w:rsidRPr="00393F3D" w:rsidRDefault="00393F3D" w:rsidP="00393F3D">
      <w:pPr>
        <w:ind w:right="142" w:firstLine="709"/>
        <w:jc w:val="center"/>
        <w:rPr>
          <w:b/>
          <w:bCs/>
          <w:snapToGrid w:val="0"/>
          <w:sz w:val="16"/>
          <w:szCs w:val="16"/>
        </w:rPr>
      </w:pPr>
    </w:p>
    <w:p w14:paraId="177D9E17" w14:textId="77777777" w:rsidR="00393F3D" w:rsidRPr="00393F3D" w:rsidRDefault="00393F3D" w:rsidP="00393F3D">
      <w:pPr>
        <w:tabs>
          <w:tab w:val="left" w:pos="1890"/>
        </w:tabs>
        <w:ind w:firstLine="709"/>
        <w:jc w:val="both"/>
        <w:rPr>
          <w:sz w:val="28"/>
          <w:szCs w:val="28"/>
        </w:rPr>
      </w:pPr>
      <w:r w:rsidRPr="00393F3D">
        <w:rPr>
          <w:sz w:val="28"/>
          <w:szCs w:val="28"/>
        </w:rPr>
        <w:t>Предприятием заявлены расходы по статье в размере 3 429,21 тыс. руб.</w:t>
      </w:r>
    </w:p>
    <w:p w14:paraId="492689BC" w14:textId="77777777" w:rsidR="00393F3D" w:rsidRPr="00393F3D" w:rsidRDefault="00393F3D" w:rsidP="00393F3D">
      <w:pPr>
        <w:ind w:firstLine="709"/>
        <w:jc w:val="both"/>
        <w:rPr>
          <w:snapToGrid w:val="0"/>
          <w:sz w:val="28"/>
          <w:szCs w:val="28"/>
        </w:rPr>
      </w:pPr>
      <w:r w:rsidRPr="00393F3D">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667EBFAB" w14:textId="77777777" w:rsidR="00393F3D" w:rsidRPr="00393F3D" w:rsidRDefault="00393F3D" w:rsidP="00393F3D">
      <w:pPr>
        <w:ind w:firstLine="709"/>
        <w:jc w:val="both"/>
        <w:rPr>
          <w:snapToGrid w:val="0"/>
          <w:sz w:val="28"/>
          <w:szCs w:val="28"/>
        </w:rPr>
      </w:pPr>
      <w:r w:rsidRPr="00393F3D">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278C032D" w14:textId="77777777" w:rsidR="00393F3D" w:rsidRPr="00393F3D" w:rsidRDefault="00393F3D" w:rsidP="00393F3D">
      <w:pPr>
        <w:ind w:firstLine="709"/>
        <w:jc w:val="both"/>
        <w:rPr>
          <w:snapToGrid w:val="0"/>
          <w:sz w:val="28"/>
          <w:szCs w:val="28"/>
        </w:rPr>
      </w:pPr>
      <w:r w:rsidRPr="00393F3D">
        <w:rPr>
          <w:snapToGrid w:val="0"/>
          <w:sz w:val="28"/>
          <w:szCs w:val="28"/>
        </w:rPr>
        <w:t>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предпринимательскую прибыль регулируемой организации (пункт 71 Основ ценообразования).</w:t>
      </w:r>
    </w:p>
    <w:p w14:paraId="41629915" w14:textId="77777777" w:rsidR="00393F3D" w:rsidRPr="00393F3D" w:rsidRDefault="00393F3D" w:rsidP="00393F3D">
      <w:pPr>
        <w:ind w:firstLine="709"/>
        <w:jc w:val="both"/>
        <w:rPr>
          <w:snapToGrid w:val="0"/>
          <w:sz w:val="28"/>
          <w:szCs w:val="28"/>
        </w:rPr>
      </w:pPr>
      <w:r w:rsidRPr="00393F3D">
        <w:rPr>
          <w:snapToGrid w:val="0"/>
          <w:sz w:val="28"/>
          <w:szCs w:val="28"/>
        </w:rPr>
        <w:t xml:space="preserve">В соответствии с пунктом 4 Общих положений ФСБУ 6/2020 «Основные средства», для целей бухгалтерского учета объектом основных средств </w:t>
      </w:r>
      <w:r w:rsidRPr="00393F3D">
        <w:rPr>
          <w:snapToGrid w:val="0"/>
          <w:sz w:val="28"/>
          <w:szCs w:val="28"/>
        </w:rPr>
        <w:lastRenderedPageBreak/>
        <w:t>считается актив, характеризующийся одновременно следующими признаками:</w:t>
      </w:r>
    </w:p>
    <w:p w14:paraId="7E979C42" w14:textId="77777777" w:rsidR="00393F3D" w:rsidRPr="00393F3D" w:rsidRDefault="00393F3D" w:rsidP="00393F3D">
      <w:pPr>
        <w:ind w:firstLine="709"/>
        <w:jc w:val="both"/>
        <w:rPr>
          <w:snapToGrid w:val="0"/>
          <w:sz w:val="28"/>
          <w:szCs w:val="28"/>
        </w:rPr>
      </w:pPr>
      <w:r w:rsidRPr="00393F3D">
        <w:rPr>
          <w:snapToGrid w:val="0"/>
          <w:sz w:val="28"/>
          <w:szCs w:val="28"/>
        </w:rPr>
        <w:t>а) имеет материально-вещественную форму;</w:t>
      </w:r>
    </w:p>
    <w:p w14:paraId="195283D2" w14:textId="77777777" w:rsidR="00393F3D" w:rsidRPr="00393F3D" w:rsidRDefault="00393F3D" w:rsidP="00393F3D">
      <w:pPr>
        <w:ind w:firstLine="709"/>
        <w:jc w:val="both"/>
        <w:rPr>
          <w:snapToGrid w:val="0"/>
          <w:sz w:val="28"/>
          <w:szCs w:val="28"/>
        </w:rPr>
      </w:pPr>
      <w:r w:rsidRPr="00393F3D">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0D97BBE0" w14:textId="77777777" w:rsidR="00393F3D" w:rsidRPr="00393F3D" w:rsidRDefault="00393F3D" w:rsidP="00393F3D">
      <w:pPr>
        <w:ind w:firstLine="709"/>
        <w:jc w:val="both"/>
        <w:rPr>
          <w:snapToGrid w:val="0"/>
          <w:sz w:val="28"/>
          <w:szCs w:val="28"/>
        </w:rPr>
      </w:pPr>
      <w:r w:rsidRPr="00393F3D">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110F36C7" w14:textId="77777777" w:rsidR="00393F3D" w:rsidRPr="00393F3D" w:rsidRDefault="00393F3D" w:rsidP="00393F3D">
      <w:pPr>
        <w:ind w:firstLine="709"/>
        <w:jc w:val="both"/>
        <w:rPr>
          <w:snapToGrid w:val="0"/>
          <w:sz w:val="28"/>
          <w:szCs w:val="28"/>
        </w:rPr>
      </w:pPr>
      <w:r w:rsidRPr="00393F3D">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0FB51ED4" w14:textId="77777777" w:rsidR="00393F3D" w:rsidRPr="00393F3D" w:rsidRDefault="00393F3D" w:rsidP="00393F3D">
      <w:pPr>
        <w:ind w:firstLine="709"/>
        <w:jc w:val="both"/>
        <w:rPr>
          <w:snapToGrid w:val="0"/>
          <w:sz w:val="28"/>
          <w:szCs w:val="28"/>
        </w:rPr>
      </w:pPr>
      <w:r w:rsidRPr="00393F3D">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26C56C6" w14:textId="77777777" w:rsidR="00393F3D" w:rsidRPr="00393F3D" w:rsidRDefault="00393F3D" w:rsidP="00393F3D">
      <w:pPr>
        <w:ind w:firstLine="709"/>
        <w:jc w:val="both"/>
        <w:rPr>
          <w:snapToGrid w:val="0"/>
          <w:sz w:val="28"/>
          <w:szCs w:val="28"/>
        </w:rPr>
      </w:pPr>
      <w:r w:rsidRPr="00393F3D">
        <w:rPr>
          <w:snapToGrid w:val="0"/>
          <w:sz w:val="28"/>
          <w:szCs w:val="28"/>
        </w:rPr>
        <w:t>В подтверждение основных средств, находящихся на балансе предприятия и необходимых для осуществления регулируемого вида деятельности представлены следующие обосновывающие материалы:</w:t>
      </w:r>
    </w:p>
    <w:p w14:paraId="0149C6C5"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ведомость амортизации ОС за 2022 год;</w:t>
      </w:r>
    </w:p>
    <w:p w14:paraId="065B2912"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оборотно-сальдовая ведомость по счету 20 в разрезе «Теплоснабжения».</w:t>
      </w:r>
    </w:p>
    <w:p w14:paraId="72433F2D"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 оборотно-сальдовая ведомость по </w:t>
      </w:r>
      <w:proofErr w:type="spellStart"/>
      <w:r w:rsidRPr="00393F3D">
        <w:rPr>
          <w:snapToGrid w:val="0"/>
          <w:sz w:val="28"/>
          <w:szCs w:val="28"/>
        </w:rPr>
        <w:t>сч</w:t>
      </w:r>
      <w:proofErr w:type="spellEnd"/>
      <w:r w:rsidRPr="00393F3D">
        <w:rPr>
          <w:snapToGrid w:val="0"/>
          <w:sz w:val="28"/>
          <w:szCs w:val="28"/>
        </w:rPr>
        <w:t>. 01, 02, 08 МКП ММО Ресурс за 2022 год.</w:t>
      </w:r>
    </w:p>
    <w:p w14:paraId="18DB8A0F" w14:textId="77777777" w:rsidR="00393F3D" w:rsidRPr="00393F3D" w:rsidRDefault="00393F3D" w:rsidP="00393F3D">
      <w:pPr>
        <w:autoSpaceDE w:val="0"/>
        <w:autoSpaceDN w:val="0"/>
        <w:adjustRightInd w:val="0"/>
        <w:ind w:firstLine="709"/>
        <w:jc w:val="both"/>
        <w:rPr>
          <w:snapToGrid w:val="0"/>
          <w:sz w:val="28"/>
          <w:szCs w:val="28"/>
        </w:rPr>
      </w:pPr>
      <w:r w:rsidRPr="00393F3D">
        <w:rPr>
          <w:snapToGrid w:val="0"/>
          <w:sz w:val="28"/>
          <w:szCs w:val="28"/>
        </w:rPr>
        <w:t xml:space="preserve">В соответствии с </w:t>
      </w:r>
      <w:proofErr w:type="spellStart"/>
      <w:r w:rsidRPr="00393F3D">
        <w:rPr>
          <w:snapToGrid w:val="0"/>
          <w:sz w:val="28"/>
          <w:szCs w:val="28"/>
        </w:rPr>
        <w:t>абз</w:t>
      </w:r>
      <w:proofErr w:type="spellEnd"/>
      <w:r w:rsidRPr="00393F3D">
        <w:rPr>
          <w:snapToGrid w:val="0"/>
          <w:sz w:val="28"/>
          <w:szCs w:val="28"/>
        </w:rPr>
        <w:t>. 5 п. 43 Основ ценообразования 1075 «</w:t>
      </w:r>
      <w:r w:rsidRPr="00393F3D">
        <w:rPr>
          <w:sz w:val="28"/>
          <w:szCs w:val="28"/>
        </w:rPr>
        <w:t>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 э</w:t>
      </w:r>
      <w:r w:rsidRPr="00393F3D">
        <w:rPr>
          <w:snapToGrid w:val="0"/>
          <w:sz w:val="28"/>
          <w:szCs w:val="28"/>
        </w:rPr>
        <w:t xml:space="preserve">ксперты признают экономически обоснованными расходы по статье «Амортизация основных средств и нематериальных активов» в нулевой оценке. По данным предприятия все ОС, переданные в оперативное управление МКП ММО Ресурс приобретены за счет бюджетных средств администрации </w:t>
      </w:r>
      <w:r w:rsidRPr="00393F3D">
        <w:rPr>
          <w:sz w:val="28"/>
          <w:szCs w:val="20"/>
        </w:rPr>
        <w:t>Мариинского муниципального района и переданы на праве оперативного управления</w:t>
      </w:r>
      <w:r w:rsidRPr="00393F3D">
        <w:rPr>
          <w:snapToGrid w:val="0"/>
          <w:sz w:val="28"/>
          <w:szCs w:val="28"/>
        </w:rPr>
        <w:t>. Инвестиционная программа на 2023-2027 год у МКП ММО Ресурс отсутствует.</w:t>
      </w:r>
    </w:p>
    <w:p w14:paraId="394C1A78" w14:textId="77777777" w:rsidR="00393F3D" w:rsidRPr="00393F3D" w:rsidRDefault="00393F3D" w:rsidP="00393F3D">
      <w:pPr>
        <w:ind w:firstLine="709"/>
        <w:jc w:val="both"/>
        <w:rPr>
          <w:sz w:val="28"/>
          <w:szCs w:val="28"/>
        </w:rPr>
      </w:pPr>
      <w:r w:rsidRPr="00393F3D">
        <w:rPr>
          <w:snapToGrid w:val="0"/>
          <w:sz w:val="28"/>
          <w:szCs w:val="28"/>
        </w:rPr>
        <w:lastRenderedPageBreak/>
        <w:t>Таким образом расходы по статье экспертами приняты на нулевом уровне.</w:t>
      </w:r>
    </w:p>
    <w:p w14:paraId="37A05033" w14:textId="77777777" w:rsidR="00393F3D" w:rsidRPr="00393F3D" w:rsidRDefault="00393F3D" w:rsidP="00393F3D">
      <w:pPr>
        <w:ind w:firstLine="709"/>
        <w:jc w:val="both"/>
        <w:rPr>
          <w:snapToGrid w:val="0"/>
          <w:sz w:val="28"/>
          <w:szCs w:val="28"/>
        </w:rPr>
      </w:pPr>
      <w:r w:rsidRPr="00393F3D">
        <w:rPr>
          <w:snapToGrid w:val="0"/>
          <w:sz w:val="28"/>
          <w:szCs w:val="28"/>
        </w:rPr>
        <w:t xml:space="preserve">Корректировка предложений предприятия в сторону снижения составила 3 429,21 тыс. руб. </w:t>
      </w:r>
    </w:p>
    <w:p w14:paraId="1C318FDE" w14:textId="77777777" w:rsidR="00393F3D" w:rsidRPr="00393F3D" w:rsidRDefault="00393F3D" w:rsidP="00393F3D">
      <w:pPr>
        <w:ind w:firstLine="709"/>
        <w:jc w:val="both"/>
        <w:rPr>
          <w:snapToGrid w:val="0"/>
          <w:sz w:val="28"/>
          <w:szCs w:val="28"/>
        </w:rPr>
      </w:pPr>
      <w:r w:rsidRPr="00393F3D">
        <w:rPr>
          <w:snapToGrid w:val="0"/>
          <w:sz w:val="28"/>
          <w:szCs w:val="28"/>
        </w:rPr>
        <w:t>Таким образом, неподконтрольные расходы составили 16 036,67 тыс. руб.</w:t>
      </w:r>
    </w:p>
    <w:p w14:paraId="3468FB3C" w14:textId="77777777" w:rsidR="00393F3D" w:rsidRPr="00393F3D" w:rsidRDefault="00393F3D" w:rsidP="00393F3D">
      <w:pPr>
        <w:ind w:firstLine="709"/>
        <w:jc w:val="both"/>
        <w:rPr>
          <w:snapToGrid w:val="0"/>
          <w:sz w:val="28"/>
          <w:szCs w:val="28"/>
        </w:rPr>
      </w:pPr>
      <w:r w:rsidRPr="00393F3D">
        <w:rPr>
          <w:snapToGrid w:val="0"/>
          <w:sz w:val="28"/>
          <w:szCs w:val="28"/>
        </w:rPr>
        <w:t>Корректировка плановых неподконтрольных расходов на 2024 год относительно предложений предприятия составила 5 952,93 тыс. руб. в сторону снижения.</w:t>
      </w:r>
    </w:p>
    <w:p w14:paraId="3A7B007E" w14:textId="77777777" w:rsidR="00393F3D" w:rsidRPr="00393F3D" w:rsidRDefault="00393F3D" w:rsidP="00393F3D">
      <w:pPr>
        <w:ind w:firstLine="709"/>
        <w:jc w:val="both"/>
        <w:rPr>
          <w:b/>
          <w:bCs/>
          <w:snapToGrid w:val="0"/>
          <w:sz w:val="28"/>
          <w:szCs w:val="28"/>
        </w:rPr>
      </w:pPr>
      <w:r w:rsidRPr="00393F3D">
        <w:rPr>
          <w:snapToGrid w:val="0"/>
          <w:sz w:val="28"/>
          <w:szCs w:val="28"/>
        </w:rPr>
        <w:t>Реестр неподконтрольных расходов на тепловую энергию на 2024 год представлен в таблице 5.</w:t>
      </w:r>
    </w:p>
    <w:p w14:paraId="1BCEB77E" w14:textId="77777777" w:rsidR="00393F3D" w:rsidRPr="00393F3D" w:rsidRDefault="00393F3D" w:rsidP="00393F3D">
      <w:pPr>
        <w:tabs>
          <w:tab w:val="left" w:pos="1890"/>
        </w:tabs>
        <w:ind w:firstLine="720"/>
        <w:jc w:val="right"/>
        <w:rPr>
          <w:snapToGrid w:val="0"/>
          <w:sz w:val="28"/>
          <w:szCs w:val="28"/>
        </w:rPr>
      </w:pPr>
      <w:r w:rsidRPr="00393F3D">
        <w:rPr>
          <w:b/>
          <w:bCs/>
          <w:snapToGrid w:val="0"/>
          <w:sz w:val="28"/>
          <w:szCs w:val="28"/>
        </w:rPr>
        <w:t xml:space="preserve">                                                                                                       </w:t>
      </w:r>
      <w:r w:rsidRPr="00393F3D">
        <w:rPr>
          <w:snapToGrid w:val="0"/>
          <w:sz w:val="28"/>
          <w:szCs w:val="28"/>
        </w:rPr>
        <w:t>Таблица 5</w:t>
      </w:r>
    </w:p>
    <w:p w14:paraId="64622ED1" w14:textId="77777777" w:rsidR="00393F3D" w:rsidRPr="00393F3D" w:rsidRDefault="00393F3D" w:rsidP="00393F3D">
      <w:pPr>
        <w:jc w:val="center"/>
        <w:rPr>
          <w:snapToGrid w:val="0"/>
          <w:sz w:val="28"/>
          <w:szCs w:val="28"/>
          <w:lang w:eastAsia="en-US"/>
        </w:rPr>
      </w:pPr>
      <w:r w:rsidRPr="00393F3D">
        <w:rPr>
          <w:snapToGrid w:val="0"/>
          <w:sz w:val="28"/>
          <w:szCs w:val="28"/>
          <w:lang w:eastAsia="en-US"/>
        </w:rPr>
        <w:t>Реестр неподконтрольных расходов на тепловую энергию на 2024 год</w:t>
      </w:r>
    </w:p>
    <w:p w14:paraId="25AB0429" w14:textId="77777777" w:rsidR="00393F3D" w:rsidRPr="00393F3D" w:rsidRDefault="00393F3D" w:rsidP="00393F3D">
      <w:pPr>
        <w:jc w:val="right"/>
        <w:rPr>
          <w:snapToGrid w:val="0"/>
          <w:sz w:val="28"/>
          <w:szCs w:val="28"/>
        </w:rPr>
      </w:pPr>
      <w:r w:rsidRPr="00393F3D">
        <w:rPr>
          <w:snapToGrid w:val="0"/>
          <w:sz w:val="28"/>
          <w:szCs w:val="28"/>
        </w:rPr>
        <w:t>тыс. руб.</w:t>
      </w: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3984"/>
        <w:gridCol w:w="1503"/>
        <w:gridCol w:w="1498"/>
        <w:gridCol w:w="1633"/>
      </w:tblGrid>
      <w:tr w:rsidR="00393F3D" w:rsidRPr="00393F3D" w14:paraId="22FA8FC9" w14:textId="77777777" w:rsidTr="00DD090C">
        <w:trPr>
          <w:trHeight w:val="458"/>
          <w:tblHeader/>
        </w:trPr>
        <w:tc>
          <w:tcPr>
            <w:tcW w:w="782" w:type="dxa"/>
            <w:vMerge w:val="restart"/>
            <w:shd w:val="clear" w:color="auto" w:fill="auto"/>
            <w:vAlign w:val="center"/>
            <w:hideMark/>
          </w:tcPr>
          <w:p w14:paraId="2CCB5284" w14:textId="77777777" w:rsidR="00393F3D" w:rsidRPr="00393F3D" w:rsidRDefault="00393F3D" w:rsidP="00393F3D">
            <w:pPr>
              <w:jc w:val="center"/>
              <w:rPr>
                <w:snapToGrid w:val="0"/>
                <w:sz w:val="20"/>
                <w:szCs w:val="20"/>
              </w:rPr>
            </w:pPr>
            <w:r w:rsidRPr="00393F3D">
              <w:rPr>
                <w:snapToGrid w:val="0"/>
                <w:sz w:val="20"/>
                <w:szCs w:val="20"/>
              </w:rPr>
              <w:t>№ п/п</w:t>
            </w:r>
          </w:p>
        </w:tc>
        <w:tc>
          <w:tcPr>
            <w:tcW w:w="3984" w:type="dxa"/>
            <w:vMerge w:val="restart"/>
            <w:shd w:val="clear" w:color="auto" w:fill="auto"/>
            <w:vAlign w:val="center"/>
            <w:hideMark/>
          </w:tcPr>
          <w:p w14:paraId="0F295F95" w14:textId="77777777" w:rsidR="00393F3D" w:rsidRPr="00393F3D" w:rsidRDefault="00393F3D" w:rsidP="00393F3D">
            <w:pPr>
              <w:jc w:val="center"/>
              <w:rPr>
                <w:snapToGrid w:val="0"/>
                <w:sz w:val="20"/>
                <w:szCs w:val="20"/>
              </w:rPr>
            </w:pPr>
            <w:r w:rsidRPr="00393F3D">
              <w:rPr>
                <w:snapToGrid w:val="0"/>
                <w:sz w:val="20"/>
                <w:szCs w:val="20"/>
              </w:rPr>
              <w:t>Наименование расхода</w:t>
            </w:r>
          </w:p>
        </w:tc>
        <w:tc>
          <w:tcPr>
            <w:tcW w:w="1503" w:type="dxa"/>
            <w:vMerge w:val="restart"/>
          </w:tcPr>
          <w:p w14:paraId="41449180" w14:textId="77777777" w:rsidR="00393F3D" w:rsidRPr="00393F3D" w:rsidRDefault="00393F3D" w:rsidP="00393F3D">
            <w:pPr>
              <w:ind w:left="-57" w:right="-57"/>
              <w:jc w:val="center"/>
              <w:rPr>
                <w:snapToGrid w:val="0"/>
                <w:sz w:val="20"/>
                <w:szCs w:val="20"/>
              </w:rPr>
            </w:pPr>
            <w:r w:rsidRPr="00393F3D">
              <w:rPr>
                <w:snapToGrid w:val="0"/>
                <w:sz w:val="20"/>
                <w:szCs w:val="20"/>
              </w:rPr>
              <w:t>Предложения предприятия</w:t>
            </w:r>
          </w:p>
          <w:p w14:paraId="7E8EA214" w14:textId="77777777" w:rsidR="00393F3D" w:rsidRPr="00393F3D" w:rsidRDefault="00393F3D" w:rsidP="00393F3D">
            <w:pPr>
              <w:ind w:left="-57" w:right="-57"/>
              <w:jc w:val="center"/>
              <w:rPr>
                <w:snapToGrid w:val="0"/>
                <w:sz w:val="20"/>
                <w:szCs w:val="20"/>
              </w:rPr>
            </w:pPr>
            <w:r w:rsidRPr="00393F3D">
              <w:rPr>
                <w:snapToGrid w:val="0"/>
                <w:sz w:val="20"/>
                <w:szCs w:val="20"/>
              </w:rPr>
              <w:t xml:space="preserve"> на 2024 год</w:t>
            </w:r>
          </w:p>
        </w:tc>
        <w:tc>
          <w:tcPr>
            <w:tcW w:w="1498" w:type="dxa"/>
            <w:vMerge w:val="restart"/>
          </w:tcPr>
          <w:p w14:paraId="40ECDD84" w14:textId="77777777" w:rsidR="00393F3D" w:rsidRPr="00393F3D" w:rsidRDefault="00393F3D" w:rsidP="00393F3D">
            <w:pPr>
              <w:ind w:left="-57" w:right="-57"/>
              <w:jc w:val="center"/>
              <w:rPr>
                <w:snapToGrid w:val="0"/>
                <w:sz w:val="20"/>
                <w:szCs w:val="20"/>
              </w:rPr>
            </w:pPr>
            <w:r w:rsidRPr="00393F3D">
              <w:rPr>
                <w:snapToGrid w:val="0"/>
                <w:sz w:val="20"/>
                <w:szCs w:val="20"/>
              </w:rPr>
              <w:t>Предложения экспертов</w:t>
            </w:r>
          </w:p>
          <w:p w14:paraId="59FADB5B" w14:textId="77777777" w:rsidR="00393F3D" w:rsidRPr="00393F3D" w:rsidRDefault="00393F3D" w:rsidP="00393F3D">
            <w:pPr>
              <w:ind w:left="-57" w:right="-57"/>
              <w:jc w:val="center"/>
              <w:rPr>
                <w:snapToGrid w:val="0"/>
                <w:sz w:val="20"/>
                <w:szCs w:val="20"/>
              </w:rPr>
            </w:pPr>
            <w:r w:rsidRPr="00393F3D">
              <w:rPr>
                <w:snapToGrid w:val="0"/>
                <w:sz w:val="20"/>
                <w:szCs w:val="20"/>
              </w:rPr>
              <w:t xml:space="preserve"> на 2024 год</w:t>
            </w:r>
          </w:p>
        </w:tc>
        <w:tc>
          <w:tcPr>
            <w:tcW w:w="1633" w:type="dxa"/>
            <w:vMerge w:val="restart"/>
          </w:tcPr>
          <w:p w14:paraId="07BE1A10" w14:textId="77777777" w:rsidR="00393F3D" w:rsidRPr="00393F3D" w:rsidRDefault="00393F3D" w:rsidP="00393F3D">
            <w:pPr>
              <w:ind w:left="-57" w:right="-57"/>
              <w:jc w:val="center"/>
              <w:rPr>
                <w:snapToGrid w:val="0"/>
                <w:sz w:val="20"/>
                <w:szCs w:val="20"/>
              </w:rPr>
            </w:pPr>
            <w:r w:rsidRPr="00393F3D">
              <w:rPr>
                <w:snapToGrid w:val="0"/>
                <w:sz w:val="20"/>
                <w:szCs w:val="20"/>
              </w:rPr>
              <w:t>Отклонение (5=4-3)</w:t>
            </w:r>
          </w:p>
        </w:tc>
      </w:tr>
      <w:tr w:rsidR="00393F3D" w:rsidRPr="00393F3D" w14:paraId="2C217EE7" w14:textId="77777777" w:rsidTr="00DD090C">
        <w:trPr>
          <w:trHeight w:val="458"/>
        </w:trPr>
        <w:tc>
          <w:tcPr>
            <w:tcW w:w="782" w:type="dxa"/>
            <w:vMerge/>
            <w:shd w:val="clear" w:color="auto" w:fill="auto"/>
            <w:vAlign w:val="center"/>
            <w:hideMark/>
          </w:tcPr>
          <w:p w14:paraId="016ADFCD" w14:textId="77777777" w:rsidR="00393F3D" w:rsidRPr="00393F3D" w:rsidRDefault="00393F3D" w:rsidP="00393F3D">
            <w:pPr>
              <w:jc w:val="center"/>
              <w:rPr>
                <w:snapToGrid w:val="0"/>
                <w:sz w:val="20"/>
                <w:szCs w:val="20"/>
              </w:rPr>
            </w:pPr>
          </w:p>
        </w:tc>
        <w:tc>
          <w:tcPr>
            <w:tcW w:w="3984" w:type="dxa"/>
            <w:vMerge/>
            <w:shd w:val="clear" w:color="auto" w:fill="auto"/>
            <w:vAlign w:val="center"/>
            <w:hideMark/>
          </w:tcPr>
          <w:p w14:paraId="7C185D69" w14:textId="77777777" w:rsidR="00393F3D" w:rsidRPr="00393F3D" w:rsidRDefault="00393F3D" w:rsidP="00393F3D">
            <w:pPr>
              <w:jc w:val="center"/>
              <w:rPr>
                <w:snapToGrid w:val="0"/>
                <w:sz w:val="20"/>
                <w:szCs w:val="20"/>
              </w:rPr>
            </w:pPr>
          </w:p>
        </w:tc>
        <w:tc>
          <w:tcPr>
            <w:tcW w:w="1503" w:type="dxa"/>
            <w:vMerge/>
            <w:vAlign w:val="center"/>
          </w:tcPr>
          <w:p w14:paraId="4DC49036" w14:textId="77777777" w:rsidR="00393F3D" w:rsidRPr="00393F3D" w:rsidRDefault="00393F3D" w:rsidP="00393F3D">
            <w:pPr>
              <w:jc w:val="center"/>
              <w:rPr>
                <w:snapToGrid w:val="0"/>
                <w:sz w:val="20"/>
                <w:szCs w:val="20"/>
              </w:rPr>
            </w:pPr>
          </w:p>
        </w:tc>
        <w:tc>
          <w:tcPr>
            <w:tcW w:w="1498" w:type="dxa"/>
            <w:vMerge/>
            <w:shd w:val="clear" w:color="auto" w:fill="FFFFCC"/>
            <w:vAlign w:val="center"/>
          </w:tcPr>
          <w:p w14:paraId="08DD51CB" w14:textId="77777777" w:rsidR="00393F3D" w:rsidRPr="00393F3D" w:rsidRDefault="00393F3D" w:rsidP="00393F3D">
            <w:pPr>
              <w:jc w:val="center"/>
              <w:rPr>
                <w:snapToGrid w:val="0"/>
                <w:sz w:val="20"/>
                <w:szCs w:val="20"/>
              </w:rPr>
            </w:pPr>
          </w:p>
        </w:tc>
        <w:tc>
          <w:tcPr>
            <w:tcW w:w="1633" w:type="dxa"/>
            <w:vMerge/>
            <w:vAlign w:val="center"/>
          </w:tcPr>
          <w:p w14:paraId="2D979AFC" w14:textId="77777777" w:rsidR="00393F3D" w:rsidRPr="00393F3D" w:rsidRDefault="00393F3D" w:rsidP="00393F3D">
            <w:pPr>
              <w:jc w:val="center"/>
              <w:rPr>
                <w:snapToGrid w:val="0"/>
                <w:sz w:val="20"/>
                <w:szCs w:val="20"/>
              </w:rPr>
            </w:pPr>
          </w:p>
        </w:tc>
      </w:tr>
      <w:tr w:rsidR="00393F3D" w:rsidRPr="00393F3D" w14:paraId="5C3456EE" w14:textId="77777777" w:rsidTr="00DD090C">
        <w:trPr>
          <w:trHeight w:val="66"/>
        </w:trPr>
        <w:tc>
          <w:tcPr>
            <w:tcW w:w="782" w:type="dxa"/>
            <w:shd w:val="clear" w:color="auto" w:fill="auto"/>
            <w:noWrap/>
            <w:vAlign w:val="center"/>
          </w:tcPr>
          <w:p w14:paraId="1C0E3717" w14:textId="77777777" w:rsidR="00393F3D" w:rsidRPr="00393F3D" w:rsidRDefault="00393F3D" w:rsidP="00393F3D">
            <w:pPr>
              <w:jc w:val="center"/>
              <w:rPr>
                <w:snapToGrid w:val="0"/>
                <w:sz w:val="20"/>
                <w:szCs w:val="20"/>
              </w:rPr>
            </w:pPr>
            <w:r w:rsidRPr="00393F3D">
              <w:rPr>
                <w:snapToGrid w:val="0"/>
                <w:sz w:val="20"/>
                <w:szCs w:val="20"/>
              </w:rPr>
              <w:t>1</w:t>
            </w:r>
          </w:p>
        </w:tc>
        <w:tc>
          <w:tcPr>
            <w:tcW w:w="3984" w:type="dxa"/>
            <w:shd w:val="clear" w:color="auto" w:fill="auto"/>
            <w:noWrap/>
            <w:vAlign w:val="center"/>
          </w:tcPr>
          <w:p w14:paraId="686438A8" w14:textId="77777777" w:rsidR="00393F3D" w:rsidRPr="00393F3D" w:rsidRDefault="00393F3D" w:rsidP="00393F3D">
            <w:pPr>
              <w:jc w:val="center"/>
              <w:rPr>
                <w:snapToGrid w:val="0"/>
                <w:sz w:val="20"/>
                <w:szCs w:val="20"/>
              </w:rPr>
            </w:pPr>
            <w:r w:rsidRPr="00393F3D">
              <w:rPr>
                <w:snapToGrid w:val="0"/>
                <w:sz w:val="20"/>
                <w:szCs w:val="20"/>
              </w:rPr>
              <w:t>2</w:t>
            </w:r>
          </w:p>
        </w:tc>
        <w:tc>
          <w:tcPr>
            <w:tcW w:w="1503" w:type="dxa"/>
            <w:vAlign w:val="center"/>
          </w:tcPr>
          <w:p w14:paraId="67DE73EC" w14:textId="77777777" w:rsidR="00393F3D" w:rsidRPr="00393F3D" w:rsidRDefault="00393F3D" w:rsidP="00393F3D">
            <w:pPr>
              <w:jc w:val="center"/>
              <w:rPr>
                <w:snapToGrid w:val="0"/>
                <w:sz w:val="20"/>
                <w:szCs w:val="20"/>
              </w:rPr>
            </w:pPr>
            <w:r w:rsidRPr="00393F3D">
              <w:rPr>
                <w:snapToGrid w:val="0"/>
                <w:sz w:val="20"/>
                <w:szCs w:val="20"/>
              </w:rPr>
              <w:t>3</w:t>
            </w:r>
          </w:p>
        </w:tc>
        <w:tc>
          <w:tcPr>
            <w:tcW w:w="1498" w:type="dxa"/>
            <w:shd w:val="clear" w:color="auto" w:fill="auto"/>
            <w:noWrap/>
            <w:vAlign w:val="center"/>
          </w:tcPr>
          <w:p w14:paraId="5C121E57" w14:textId="77777777" w:rsidR="00393F3D" w:rsidRPr="00393F3D" w:rsidRDefault="00393F3D" w:rsidP="00393F3D">
            <w:pPr>
              <w:jc w:val="center"/>
              <w:rPr>
                <w:snapToGrid w:val="0"/>
                <w:sz w:val="20"/>
                <w:szCs w:val="20"/>
              </w:rPr>
            </w:pPr>
            <w:r w:rsidRPr="00393F3D">
              <w:rPr>
                <w:snapToGrid w:val="0"/>
                <w:sz w:val="20"/>
                <w:szCs w:val="20"/>
              </w:rPr>
              <w:t>4</w:t>
            </w:r>
          </w:p>
        </w:tc>
        <w:tc>
          <w:tcPr>
            <w:tcW w:w="1633" w:type="dxa"/>
            <w:vAlign w:val="center"/>
          </w:tcPr>
          <w:p w14:paraId="3E22E83E" w14:textId="77777777" w:rsidR="00393F3D" w:rsidRPr="00393F3D" w:rsidRDefault="00393F3D" w:rsidP="00393F3D">
            <w:pPr>
              <w:jc w:val="center"/>
              <w:rPr>
                <w:snapToGrid w:val="0"/>
                <w:sz w:val="20"/>
                <w:szCs w:val="20"/>
              </w:rPr>
            </w:pPr>
            <w:r w:rsidRPr="00393F3D">
              <w:rPr>
                <w:snapToGrid w:val="0"/>
                <w:sz w:val="20"/>
                <w:szCs w:val="20"/>
              </w:rPr>
              <w:t>5</w:t>
            </w:r>
          </w:p>
        </w:tc>
      </w:tr>
      <w:tr w:rsidR="00393F3D" w:rsidRPr="00393F3D" w14:paraId="2C1F8128" w14:textId="77777777" w:rsidTr="00DD090C">
        <w:trPr>
          <w:trHeight w:val="66"/>
        </w:trPr>
        <w:tc>
          <w:tcPr>
            <w:tcW w:w="782" w:type="dxa"/>
            <w:shd w:val="clear" w:color="auto" w:fill="auto"/>
            <w:noWrap/>
            <w:vAlign w:val="center"/>
          </w:tcPr>
          <w:p w14:paraId="5EF7E271" w14:textId="77777777" w:rsidR="00393F3D" w:rsidRPr="00393F3D" w:rsidRDefault="00393F3D" w:rsidP="00393F3D">
            <w:pPr>
              <w:jc w:val="center"/>
              <w:rPr>
                <w:snapToGrid w:val="0"/>
                <w:sz w:val="20"/>
                <w:szCs w:val="20"/>
              </w:rPr>
            </w:pPr>
            <w:r w:rsidRPr="00393F3D">
              <w:rPr>
                <w:snapToGrid w:val="0"/>
                <w:sz w:val="20"/>
                <w:szCs w:val="20"/>
              </w:rPr>
              <w:t>1</w:t>
            </w:r>
          </w:p>
        </w:tc>
        <w:tc>
          <w:tcPr>
            <w:tcW w:w="3984" w:type="dxa"/>
            <w:shd w:val="clear" w:color="auto" w:fill="auto"/>
            <w:noWrap/>
            <w:vAlign w:val="center"/>
            <w:hideMark/>
          </w:tcPr>
          <w:p w14:paraId="66B6FE29" w14:textId="77777777" w:rsidR="00393F3D" w:rsidRPr="00393F3D" w:rsidRDefault="00393F3D" w:rsidP="00393F3D">
            <w:pPr>
              <w:rPr>
                <w:snapToGrid w:val="0"/>
                <w:sz w:val="20"/>
                <w:szCs w:val="20"/>
              </w:rPr>
            </w:pPr>
            <w:r w:rsidRPr="00393F3D">
              <w:rPr>
                <w:snapToGrid w:val="0"/>
                <w:sz w:val="20"/>
                <w:szCs w:val="20"/>
              </w:rPr>
              <w:t>Расходы на уплату налогов, сборов и других обязательных платежей</w:t>
            </w:r>
          </w:p>
        </w:tc>
        <w:tc>
          <w:tcPr>
            <w:tcW w:w="1503" w:type="dxa"/>
            <w:vAlign w:val="center"/>
          </w:tcPr>
          <w:p w14:paraId="1541676E" w14:textId="77777777" w:rsidR="00393F3D" w:rsidRPr="00393F3D" w:rsidRDefault="00393F3D" w:rsidP="00393F3D">
            <w:pPr>
              <w:jc w:val="center"/>
              <w:rPr>
                <w:snapToGrid w:val="0"/>
                <w:sz w:val="20"/>
                <w:szCs w:val="20"/>
              </w:rPr>
            </w:pPr>
            <w:r w:rsidRPr="00393F3D">
              <w:rPr>
                <w:snapToGrid w:val="0"/>
                <w:sz w:val="20"/>
                <w:szCs w:val="20"/>
              </w:rPr>
              <w:t>337,98</w:t>
            </w:r>
          </w:p>
        </w:tc>
        <w:tc>
          <w:tcPr>
            <w:tcW w:w="1498" w:type="dxa"/>
            <w:shd w:val="clear" w:color="auto" w:fill="auto"/>
            <w:noWrap/>
            <w:vAlign w:val="center"/>
          </w:tcPr>
          <w:p w14:paraId="09299618" w14:textId="77777777" w:rsidR="00393F3D" w:rsidRPr="00393F3D" w:rsidRDefault="00393F3D" w:rsidP="00393F3D">
            <w:pPr>
              <w:jc w:val="center"/>
              <w:rPr>
                <w:snapToGrid w:val="0"/>
                <w:sz w:val="20"/>
                <w:szCs w:val="20"/>
              </w:rPr>
            </w:pPr>
            <w:r w:rsidRPr="00393F3D">
              <w:rPr>
                <w:snapToGrid w:val="0"/>
                <w:sz w:val="20"/>
                <w:szCs w:val="20"/>
              </w:rPr>
              <w:t>228,07</w:t>
            </w:r>
          </w:p>
        </w:tc>
        <w:tc>
          <w:tcPr>
            <w:tcW w:w="1633" w:type="dxa"/>
            <w:vAlign w:val="center"/>
          </w:tcPr>
          <w:p w14:paraId="1B6FD3DD" w14:textId="77777777" w:rsidR="00393F3D" w:rsidRPr="00393F3D" w:rsidRDefault="00393F3D" w:rsidP="00393F3D">
            <w:pPr>
              <w:jc w:val="center"/>
              <w:rPr>
                <w:snapToGrid w:val="0"/>
                <w:sz w:val="20"/>
                <w:szCs w:val="20"/>
              </w:rPr>
            </w:pPr>
            <w:r w:rsidRPr="00393F3D">
              <w:rPr>
                <w:snapToGrid w:val="0"/>
                <w:sz w:val="20"/>
                <w:szCs w:val="20"/>
              </w:rPr>
              <w:t>-109,91</w:t>
            </w:r>
          </w:p>
        </w:tc>
      </w:tr>
      <w:tr w:rsidR="00393F3D" w:rsidRPr="00393F3D" w14:paraId="076754BE" w14:textId="77777777" w:rsidTr="00DD090C">
        <w:trPr>
          <w:trHeight w:val="441"/>
        </w:trPr>
        <w:tc>
          <w:tcPr>
            <w:tcW w:w="782" w:type="dxa"/>
            <w:shd w:val="clear" w:color="auto" w:fill="auto"/>
            <w:noWrap/>
            <w:vAlign w:val="center"/>
          </w:tcPr>
          <w:p w14:paraId="4FAA9407" w14:textId="77777777" w:rsidR="00393F3D" w:rsidRPr="00393F3D" w:rsidRDefault="00393F3D" w:rsidP="00393F3D">
            <w:pPr>
              <w:jc w:val="center"/>
              <w:rPr>
                <w:snapToGrid w:val="0"/>
                <w:sz w:val="20"/>
                <w:szCs w:val="20"/>
              </w:rPr>
            </w:pPr>
            <w:r w:rsidRPr="00393F3D">
              <w:rPr>
                <w:snapToGrid w:val="0"/>
                <w:sz w:val="20"/>
                <w:szCs w:val="20"/>
              </w:rPr>
              <w:t>2</w:t>
            </w:r>
          </w:p>
        </w:tc>
        <w:tc>
          <w:tcPr>
            <w:tcW w:w="3984" w:type="dxa"/>
            <w:shd w:val="clear" w:color="auto" w:fill="auto"/>
            <w:vAlign w:val="center"/>
            <w:hideMark/>
          </w:tcPr>
          <w:p w14:paraId="5DFDA8BB" w14:textId="77777777" w:rsidR="00393F3D" w:rsidRPr="00393F3D" w:rsidRDefault="00393F3D" w:rsidP="00393F3D">
            <w:pPr>
              <w:rPr>
                <w:snapToGrid w:val="0"/>
                <w:sz w:val="20"/>
                <w:szCs w:val="20"/>
              </w:rPr>
            </w:pPr>
            <w:r w:rsidRPr="00393F3D">
              <w:rPr>
                <w:snapToGrid w:val="0"/>
                <w:sz w:val="20"/>
                <w:szCs w:val="20"/>
              </w:rPr>
              <w:t>Отчисления на социальные нужды</w:t>
            </w:r>
          </w:p>
        </w:tc>
        <w:tc>
          <w:tcPr>
            <w:tcW w:w="1503" w:type="dxa"/>
            <w:vAlign w:val="center"/>
          </w:tcPr>
          <w:p w14:paraId="673F061E" w14:textId="77777777" w:rsidR="00393F3D" w:rsidRPr="00393F3D" w:rsidRDefault="00393F3D" w:rsidP="00393F3D">
            <w:pPr>
              <w:jc w:val="center"/>
              <w:rPr>
                <w:snapToGrid w:val="0"/>
                <w:sz w:val="20"/>
                <w:szCs w:val="20"/>
              </w:rPr>
            </w:pPr>
            <w:r w:rsidRPr="00393F3D">
              <w:rPr>
                <w:snapToGrid w:val="0"/>
                <w:sz w:val="20"/>
                <w:szCs w:val="20"/>
              </w:rPr>
              <w:t>17 984,95</w:t>
            </w:r>
          </w:p>
        </w:tc>
        <w:tc>
          <w:tcPr>
            <w:tcW w:w="1498" w:type="dxa"/>
            <w:shd w:val="clear" w:color="auto" w:fill="auto"/>
            <w:noWrap/>
            <w:vAlign w:val="center"/>
          </w:tcPr>
          <w:p w14:paraId="77DA9439" w14:textId="77777777" w:rsidR="00393F3D" w:rsidRPr="00393F3D" w:rsidRDefault="00393F3D" w:rsidP="00393F3D">
            <w:pPr>
              <w:jc w:val="center"/>
              <w:rPr>
                <w:snapToGrid w:val="0"/>
                <w:sz w:val="20"/>
                <w:szCs w:val="20"/>
              </w:rPr>
            </w:pPr>
            <w:r w:rsidRPr="00393F3D">
              <w:rPr>
                <w:snapToGrid w:val="0"/>
                <w:sz w:val="20"/>
                <w:szCs w:val="20"/>
              </w:rPr>
              <w:t>15 806,60</w:t>
            </w:r>
          </w:p>
        </w:tc>
        <w:tc>
          <w:tcPr>
            <w:tcW w:w="1633" w:type="dxa"/>
            <w:vAlign w:val="center"/>
          </w:tcPr>
          <w:p w14:paraId="17753B0E" w14:textId="77777777" w:rsidR="00393F3D" w:rsidRPr="00393F3D" w:rsidRDefault="00393F3D" w:rsidP="00393F3D">
            <w:pPr>
              <w:jc w:val="center"/>
              <w:rPr>
                <w:snapToGrid w:val="0"/>
                <w:sz w:val="20"/>
                <w:szCs w:val="20"/>
              </w:rPr>
            </w:pPr>
            <w:r w:rsidRPr="00393F3D">
              <w:rPr>
                <w:snapToGrid w:val="0"/>
                <w:sz w:val="20"/>
                <w:szCs w:val="20"/>
              </w:rPr>
              <w:t>-2 176,35</w:t>
            </w:r>
          </w:p>
        </w:tc>
      </w:tr>
      <w:tr w:rsidR="00393F3D" w:rsidRPr="00393F3D" w14:paraId="02590D36" w14:textId="77777777" w:rsidTr="00DD090C">
        <w:trPr>
          <w:trHeight w:val="473"/>
        </w:trPr>
        <w:tc>
          <w:tcPr>
            <w:tcW w:w="782" w:type="dxa"/>
            <w:shd w:val="clear" w:color="auto" w:fill="auto"/>
            <w:noWrap/>
            <w:vAlign w:val="center"/>
          </w:tcPr>
          <w:p w14:paraId="222AA988" w14:textId="77777777" w:rsidR="00393F3D" w:rsidRPr="00393F3D" w:rsidRDefault="00393F3D" w:rsidP="00393F3D">
            <w:pPr>
              <w:jc w:val="center"/>
              <w:rPr>
                <w:snapToGrid w:val="0"/>
                <w:sz w:val="20"/>
                <w:szCs w:val="20"/>
              </w:rPr>
            </w:pPr>
            <w:r w:rsidRPr="00393F3D">
              <w:rPr>
                <w:snapToGrid w:val="0"/>
                <w:sz w:val="20"/>
                <w:szCs w:val="20"/>
              </w:rPr>
              <w:t>3</w:t>
            </w:r>
          </w:p>
        </w:tc>
        <w:tc>
          <w:tcPr>
            <w:tcW w:w="3984" w:type="dxa"/>
            <w:shd w:val="clear" w:color="auto" w:fill="auto"/>
            <w:vAlign w:val="center"/>
          </w:tcPr>
          <w:p w14:paraId="59B69C33" w14:textId="77777777" w:rsidR="00393F3D" w:rsidRPr="00393F3D" w:rsidRDefault="00393F3D" w:rsidP="00393F3D">
            <w:pPr>
              <w:rPr>
                <w:snapToGrid w:val="0"/>
                <w:sz w:val="20"/>
                <w:szCs w:val="20"/>
              </w:rPr>
            </w:pPr>
            <w:r w:rsidRPr="00393F3D">
              <w:rPr>
                <w:snapToGrid w:val="0"/>
                <w:sz w:val="20"/>
                <w:szCs w:val="20"/>
              </w:rPr>
              <w:t>Расходы по сомнительным долгам</w:t>
            </w:r>
          </w:p>
        </w:tc>
        <w:tc>
          <w:tcPr>
            <w:tcW w:w="1503" w:type="dxa"/>
            <w:vAlign w:val="center"/>
          </w:tcPr>
          <w:p w14:paraId="4D93298B" w14:textId="77777777" w:rsidR="00393F3D" w:rsidRPr="00393F3D" w:rsidRDefault="00393F3D" w:rsidP="00393F3D">
            <w:pPr>
              <w:jc w:val="center"/>
              <w:rPr>
                <w:snapToGrid w:val="0"/>
                <w:sz w:val="20"/>
                <w:szCs w:val="20"/>
              </w:rPr>
            </w:pPr>
            <w:r w:rsidRPr="00393F3D">
              <w:rPr>
                <w:snapToGrid w:val="0"/>
                <w:sz w:val="20"/>
                <w:szCs w:val="20"/>
              </w:rPr>
              <w:t>0,00</w:t>
            </w:r>
          </w:p>
        </w:tc>
        <w:tc>
          <w:tcPr>
            <w:tcW w:w="1498" w:type="dxa"/>
            <w:shd w:val="clear" w:color="auto" w:fill="auto"/>
            <w:noWrap/>
            <w:vAlign w:val="center"/>
          </w:tcPr>
          <w:p w14:paraId="21AD8B3F" w14:textId="77777777" w:rsidR="00393F3D" w:rsidRPr="00393F3D" w:rsidRDefault="00393F3D" w:rsidP="00393F3D">
            <w:pPr>
              <w:jc w:val="center"/>
              <w:rPr>
                <w:snapToGrid w:val="0"/>
                <w:sz w:val="20"/>
                <w:szCs w:val="20"/>
              </w:rPr>
            </w:pPr>
            <w:r w:rsidRPr="00393F3D">
              <w:rPr>
                <w:snapToGrid w:val="0"/>
                <w:sz w:val="20"/>
                <w:szCs w:val="20"/>
              </w:rPr>
              <w:t>0,00</w:t>
            </w:r>
          </w:p>
        </w:tc>
        <w:tc>
          <w:tcPr>
            <w:tcW w:w="1633" w:type="dxa"/>
            <w:vAlign w:val="center"/>
          </w:tcPr>
          <w:p w14:paraId="19C3A9E2" w14:textId="77777777" w:rsidR="00393F3D" w:rsidRPr="00393F3D" w:rsidRDefault="00393F3D" w:rsidP="00393F3D">
            <w:pPr>
              <w:jc w:val="center"/>
              <w:rPr>
                <w:snapToGrid w:val="0"/>
                <w:sz w:val="20"/>
                <w:szCs w:val="20"/>
              </w:rPr>
            </w:pPr>
            <w:r w:rsidRPr="00393F3D">
              <w:rPr>
                <w:snapToGrid w:val="0"/>
                <w:sz w:val="20"/>
                <w:szCs w:val="20"/>
              </w:rPr>
              <w:t>0,00</w:t>
            </w:r>
          </w:p>
        </w:tc>
      </w:tr>
      <w:tr w:rsidR="00393F3D" w:rsidRPr="00393F3D" w14:paraId="60BE3998" w14:textId="77777777" w:rsidTr="00DD090C">
        <w:trPr>
          <w:trHeight w:val="376"/>
        </w:trPr>
        <w:tc>
          <w:tcPr>
            <w:tcW w:w="782" w:type="dxa"/>
            <w:shd w:val="clear" w:color="auto" w:fill="auto"/>
            <w:noWrap/>
            <w:vAlign w:val="center"/>
          </w:tcPr>
          <w:p w14:paraId="2D5C7662" w14:textId="77777777" w:rsidR="00393F3D" w:rsidRPr="00393F3D" w:rsidRDefault="00393F3D" w:rsidP="00393F3D">
            <w:pPr>
              <w:jc w:val="center"/>
              <w:rPr>
                <w:snapToGrid w:val="0"/>
                <w:sz w:val="20"/>
                <w:szCs w:val="20"/>
              </w:rPr>
            </w:pPr>
            <w:r w:rsidRPr="00393F3D">
              <w:rPr>
                <w:snapToGrid w:val="0"/>
                <w:sz w:val="20"/>
                <w:szCs w:val="20"/>
              </w:rPr>
              <w:t>4</w:t>
            </w:r>
          </w:p>
        </w:tc>
        <w:tc>
          <w:tcPr>
            <w:tcW w:w="3984" w:type="dxa"/>
            <w:shd w:val="clear" w:color="auto" w:fill="auto"/>
            <w:vAlign w:val="center"/>
          </w:tcPr>
          <w:p w14:paraId="4F36560F" w14:textId="77777777" w:rsidR="00393F3D" w:rsidRPr="00393F3D" w:rsidRDefault="00393F3D" w:rsidP="00393F3D">
            <w:pPr>
              <w:rPr>
                <w:snapToGrid w:val="0"/>
                <w:sz w:val="20"/>
                <w:szCs w:val="20"/>
              </w:rPr>
            </w:pPr>
            <w:r w:rsidRPr="00393F3D">
              <w:rPr>
                <w:snapToGrid w:val="0"/>
                <w:sz w:val="20"/>
                <w:szCs w:val="20"/>
              </w:rPr>
              <w:t>Амортизация ОС и НМА</w:t>
            </w:r>
          </w:p>
        </w:tc>
        <w:tc>
          <w:tcPr>
            <w:tcW w:w="1503" w:type="dxa"/>
            <w:vAlign w:val="center"/>
          </w:tcPr>
          <w:p w14:paraId="729060BA" w14:textId="77777777" w:rsidR="00393F3D" w:rsidRPr="00393F3D" w:rsidRDefault="00393F3D" w:rsidP="00393F3D">
            <w:pPr>
              <w:jc w:val="center"/>
              <w:rPr>
                <w:snapToGrid w:val="0"/>
                <w:sz w:val="20"/>
                <w:szCs w:val="20"/>
              </w:rPr>
            </w:pPr>
            <w:r w:rsidRPr="00393F3D">
              <w:rPr>
                <w:snapToGrid w:val="0"/>
                <w:sz w:val="20"/>
                <w:szCs w:val="20"/>
              </w:rPr>
              <w:t>3 429,21</w:t>
            </w:r>
          </w:p>
        </w:tc>
        <w:tc>
          <w:tcPr>
            <w:tcW w:w="1498" w:type="dxa"/>
            <w:shd w:val="clear" w:color="auto" w:fill="auto"/>
            <w:noWrap/>
            <w:vAlign w:val="center"/>
          </w:tcPr>
          <w:p w14:paraId="27DBB343" w14:textId="77777777" w:rsidR="00393F3D" w:rsidRPr="00393F3D" w:rsidRDefault="00393F3D" w:rsidP="00393F3D">
            <w:pPr>
              <w:jc w:val="center"/>
              <w:rPr>
                <w:snapToGrid w:val="0"/>
                <w:sz w:val="20"/>
                <w:szCs w:val="20"/>
              </w:rPr>
            </w:pPr>
            <w:r w:rsidRPr="00393F3D">
              <w:rPr>
                <w:snapToGrid w:val="0"/>
                <w:sz w:val="20"/>
                <w:szCs w:val="20"/>
              </w:rPr>
              <w:t>0,00</w:t>
            </w:r>
          </w:p>
        </w:tc>
        <w:tc>
          <w:tcPr>
            <w:tcW w:w="1633" w:type="dxa"/>
            <w:vAlign w:val="center"/>
          </w:tcPr>
          <w:p w14:paraId="3278D633" w14:textId="77777777" w:rsidR="00393F3D" w:rsidRPr="00393F3D" w:rsidRDefault="00393F3D" w:rsidP="00393F3D">
            <w:pPr>
              <w:jc w:val="center"/>
              <w:rPr>
                <w:snapToGrid w:val="0"/>
                <w:sz w:val="20"/>
                <w:szCs w:val="20"/>
              </w:rPr>
            </w:pPr>
            <w:r w:rsidRPr="00393F3D">
              <w:rPr>
                <w:snapToGrid w:val="0"/>
                <w:sz w:val="20"/>
                <w:szCs w:val="20"/>
              </w:rPr>
              <w:t>-3 429,21</w:t>
            </w:r>
          </w:p>
        </w:tc>
      </w:tr>
      <w:tr w:rsidR="00393F3D" w:rsidRPr="00393F3D" w14:paraId="2A4987B6" w14:textId="77777777" w:rsidTr="00DD090C">
        <w:trPr>
          <w:trHeight w:val="422"/>
        </w:trPr>
        <w:tc>
          <w:tcPr>
            <w:tcW w:w="782" w:type="dxa"/>
            <w:shd w:val="clear" w:color="auto" w:fill="auto"/>
            <w:noWrap/>
            <w:vAlign w:val="center"/>
          </w:tcPr>
          <w:p w14:paraId="7CB4589A" w14:textId="77777777" w:rsidR="00393F3D" w:rsidRPr="00393F3D" w:rsidRDefault="00393F3D" w:rsidP="00393F3D">
            <w:pPr>
              <w:jc w:val="center"/>
              <w:rPr>
                <w:snapToGrid w:val="0"/>
                <w:sz w:val="20"/>
                <w:szCs w:val="20"/>
              </w:rPr>
            </w:pPr>
            <w:r w:rsidRPr="00393F3D">
              <w:rPr>
                <w:snapToGrid w:val="0"/>
                <w:sz w:val="20"/>
                <w:szCs w:val="20"/>
              </w:rPr>
              <w:t>5</w:t>
            </w:r>
          </w:p>
        </w:tc>
        <w:tc>
          <w:tcPr>
            <w:tcW w:w="3984" w:type="dxa"/>
            <w:shd w:val="clear" w:color="auto" w:fill="auto"/>
            <w:vAlign w:val="center"/>
          </w:tcPr>
          <w:p w14:paraId="2DB80ABA" w14:textId="77777777" w:rsidR="00393F3D" w:rsidRPr="00393F3D" w:rsidRDefault="00393F3D" w:rsidP="00393F3D">
            <w:pPr>
              <w:rPr>
                <w:snapToGrid w:val="0"/>
                <w:sz w:val="20"/>
                <w:szCs w:val="20"/>
              </w:rPr>
            </w:pPr>
            <w:r w:rsidRPr="00393F3D">
              <w:rPr>
                <w:snapToGrid w:val="0"/>
                <w:sz w:val="20"/>
                <w:szCs w:val="20"/>
              </w:rPr>
              <w:t>Прочие расходы</w:t>
            </w:r>
          </w:p>
        </w:tc>
        <w:tc>
          <w:tcPr>
            <w:tcW w:w="1503" w:type="dxa"/>
            <w:vAlign w:val="center"/>
          </w:tcPr>
          <w:p w14:paraId="088041F0" w14:textId="77777777" w:rsidR="00393F3D" w:rsidRPr="00393F3D" w:rsidRDefault="00393F3D" w:rsidP="00393F3D">
            <w:pPr>
              <w:jc w:val="center"/>
              <w:rPr>
                <w:snapToGrid w:val="0"/>
                <w:sz w:val="20"/>
                <w:szCs w:val="20"/>
              </w:rPr>
            </w:pPr>
            <w:r w:rsidRPr="00393F3D">
              <w:rPr>
                <w:snapToGrid w:val="0"/>
                <w:sz w:val="20"/>
                <w:szCs w:val="20"/>
              </w:rPr>
              <w:t>237,46</w:t>
            </w:r>
          </w:p>
        </w:tc>
        <w:tc>
          <w:tcPr>
            <w:tcW w:w="1498" w:type="dxa"/>
            <w:shd w:val="clear" w:color="auto" w:fill="auto"/>
            <w:noWrap/>
            <w:vAlign w:val="center"/>
          </w:tcPr>
          <w:p w14:paraId="3B6E48CA" w14:textId="77777777" w:rsidR="00393F3D" w:rsidRPr="00393F3D" w:rsidRDefault="00393F3D" w:rsidP="00393F3D">
            <w:pPr>
              <w:jc w:val="center"/>
              <w:rPr>
                <w:snapToGrid w:val="0"/>
                <w:sz w:val="20"/>
                <w:szCs w:val="20"/>
              </w:rPr>
            </w:pPr>
            <w:r w:rsidRPr="00393F3D">
              <w:rPr>
                <w:snapToGrid w:val="0"/>
                <w:sz w:val="20"/>
                <w:szCs w:val="20"/>
              </w:rPr>
              <w:t>0,00</w:t>
            </w:r>
          </w:p>
        </w:tc>
        <w:tc>
          <w:tcPr>
            <w:tcW w:w="1633" w:type="dxa"/>
            <w:vAlign w:val="center"/>
          </w:tcPr>
          <w:p w14:paraId="10EB347E" w14:textId="77777777" w:rsidR="00393F3D" w:rsidRPr="00393F3D" w:rsidRDefault="00393F3D" w:rsidP="00393F3D">
            <w:pPr>
              <w:jc w:val="center"/>
              <w:rPr>
                <w:snapToGrid w:val="0"/>
                <w:sz w:val="20"/>
                <w:szCs w:val="20"/>
              </w:rPr>
            </w:pPr>
            <w:r w:rsidRPr="00393F3D">
              <w:rPr>
                <w:snapToGrid w:val="0"/>
                <w:sz w:val="20"/>
                <w:szCs w:val="20"/>
              </w:rPr>
              <w:t>-237,46</w:t>
            </w:r>
          </w:p>
        </w:tc>
      </w:tr>
      <w:tr w:rsidR="00393F3D" w:rsidRPr="00393F3D" w14:paraId="4868BD61" w14:textId="77777777" w:rsidTr="00DD090C">
        <w:trPr>
          <w:trHeight w:val="455"/>
        </w:trPr>
        <w:tc>
          <w:tcPr>
            <w:tcW w:w="782" w:type="dxa"/>
            <w:shd w:val="clear" w:color="auto" w:fill="auto"/>
            <w:noWrap/>
            <w:vAlign w:val="center"/>
          </w:tcPr>
          <w:p w14:paraId="61E824F6" w14:textId="77777777" w:rsidR="00393F3D" w:rsidRPr="00393F3D" w:rsidRDefault="00393F3D" w:rsidP="00393F3D">
            <w:pPr>
              <w:jc w:val="center"/>
              <w:rPr>
                <w:snapToGrid w:val="0"/>
                <w:sz w:val="20"/>
                <w:szCs w:val="20"/>
              </w:rPr>
            </w:pPr>
          </w:p>
        </w:tc>
        <w:tc>
          <w:tcPr>
            <w:tcW w:w="3984" w:type="dxa"/>
            <w:shd w:val="clear" w:color="auto" w:fill="auto"/>
            <w:vAlign w:val="center"/>
            <w:hideMark/>
          </w:tcPr>
          <w:p w14:paraId="21DED506" w14:textId="77777777" w:rsidR="00393F3D" w:rsidRPr="00393F3D" w:rsidRDefault="00393F3D" w:rsidP="00393F3D">
            <w:pPr>
              <w:rPr>
                <w:snapToGrid w:val="0"/>
                <w:sz w:val="20"/>
                <w:szCs w:val="20"/>
              </w:rPr>
            </w:pPr>
            <w:r w:rsidRPr="00393F3D">
              <w:rPr>
                <w:snapToGrid w:val="0"/>
                <w:sz w:val="20"/>
                <w:szCs w:val="20"/>
              </w:rPr>
              <w:t>Итого неподконтрольных расходов</w:t>
            </w:r>
          </w:p>
        </w:tc>
        <w:tc>
          <w:tcPr>
            <w:tcW w:w="1503" w:type="dxa"/>
            <w:vAlign w:val="center"/>
          </w:tcPr>
          <w:p w14:paraId="7C9F10FB" w14:textId="77777777" w:rsidR="00393F3D" w:rsidRPr="00393F3D" w:rsidRDefault="00393F3D" w:rsidP="00393F3D">
            <w:pPr>
              <w:jc w:val="center"/>
              <w:rPr>
                <w:snapToGrid w:val="0"/>
                <w:sz w:val="20"/>
                <w:szCs w:val="20"/>
              </w:rPr>
            </w:pPr>
            <w:r w:rsidRPr="00393F3D">
              <w:rPr>
                <w:snapToGrid w:val="0"/>
                <w:sz w:val="20"/>
                <w:szCs w:val="20"/>
              </w:rPr>
              <w:t>21 989,60</w:t>
            </w:r>
          </w:p>
        </w:tc>
        <w:tc>
          <w:tcPr>
            <w:tcW w:w="1498" w:type="dxa"/>
            <w:shd w:val="clear" w:color="auto" w:fill="auto"/>
            <w:noWrap/>
            <w:vAlign w:val="center"/>
          </w:tcPr>
          <w:p w14:paraId="7D5B6A29" w14:textId="77777777" w:rsidR="00393F3D" w:rsidRPr="00393F3D" w:rsidRDefault="00393F3D" w:rsidP="00393F3D">
            <w:pPr>
              <w:jc w:val="center"/>
              <w:rPr>
                <w:snapToGrid w:val="0"/>
                <w:sz w:val="20"/>
                <w:szCs w:val="20"/>
              </w:rPr>
            </w:pPr>
            <w:r w:rsidRPr="00393F3D">
              <w:rPr>
                <w:snapToGrid w:val="0"/>
                <w:sz w:val="20"/>
                <w:szCs w:val="20"/>
              </w:rPr>
              <w:t>16 036,67</w:t>
            </w:r>
          </w:p>
        </w:tc>
        <w:tc>
          <w:tcPr>
            <w:tcW w:w="1633" w:type="dxa"/>
            <w:vAlign w:val="center"/>
          </w:tcPr>
          <w:p w14:paraId="3704A633" w14:textId="77777777" w:rsidR="00393F3D" w:rsidRPr="00393F3D" w:rsidRDefault="00393F3D" w:rsidP="00393F3D">
            <w:pPr>
              <w:jc w:val="center"/>
              <w:rPr>
                <w:snapToGrid w:val="0"/>
                <w:sz w:val="20"/>
                <w:szCs w:val="20"/>
              </w:rPr>
            </w:pPr>
            <w:r w:rsidRPr="00393F3D">
              <w:rPr>
                <w:snapToGrid w:val="0"/>
                <w:sz w:val="20"/>
                <w:szCs w:val="20"/>
              </w:rPr>
              <w:t>-5 952,93</w:t>
            </w:r>
          </w:p>
        </w:tc>
      </w:tr>
    </w:tbl>
    <w:p w14:paraId="75361DAF" w14:textId="77777777" w:rsidR="00393F3D" w:rsidRPr="00393F3D" w:rsidRDefault="00393F3D" w:rsidP="00393F3D">
      <w:pPr>
        <w:keepNext/>
        <w:keepLines/>
        <w:outlineLvl w:val="1"/>
        <w:rPr>
          <w:rFonts w:eastAsia="Calibri"/>
          <w:b/>
          <w:sz w:val="28"/>
          <w:szCs w:val="28"/>
          <w:lang w:eastAsia="en-US"/>
        </w:rPr>
      </w:pPr>
      <w:bookmarkStart w:id="133" w:name="_Toc24891732"/>
      <w:bookmarkStart w:id="134" w:name="_Toc21094955"/>
    </w:p>
    <w:p w14:paraId="381DAE8C" w14:textId="77777777" w:rsidR="00393F3D" w:rsidRPr="00393F3D" w:rsidRDefault="00393F3D" w:rsidP="00393F3D">
      <w:pPr>
        <w:keepNext/>
        <w:tabs>
          <w:tab w:val="left" w:pos="567"/>
        </w:tabs>
        <w:ind w:left="360"/>
        <w:jc w:val="center"/>
        <w:outlineLvl w:val="0"/>
        <w:rPr>
          <w:b/>
          <w:bCs/>
          <w:snapToGrid w:val="0"/>
          <w:sz w:val="28"/>
          <w:szCs w:val="28"/>
        </w:rPr>
      </w:pPr>
      <w:bookmarkStart w:id="135" w:name="_Toc118202334"/>
      <w:r w:rsidRPr="00393F3D">
        <w:rPr>
          <w:b/>
          <w:bCs/>
          <w:snapToGrid w:val="0"/>
          <w:sz w:val="28"/>
          <w:szCs w:val="28"/>
        </w:rPr>
        <w:t>8. Расчет расходов на приобретение энергетических ресурсов, холодной воды</w:t>
      </w:r>
      <w:bookmarkEnd w:id="135"/>
      <w:r w:rsidRPr="00393F3D">
        <w:rPr>
          <w:b/>
          <w:bCs/>
          <w:snapToGrid w:val="0"/>
          <w:sz w:val="28"/>
          <w:szCs w:val="28"/>
        </w:rPr>
        <w:t xml:space="preserve"> </w:t>
      </w:r>
    </w:p>
    <w:p w14:paraId="65BE00F5" w14:textId="77777777" w:rsidR="00393F3D" w:rsidRPr="00393F3D" w:rsidRDefault="00393F3D" w:rsidP="00393F3D">
      <w:pPr>
        <w:keepNext/>
        <w:keepLines/>
        <w:jc w:val="center"/>
        <w:outlineLvl w:val="1"/>
        <w:rPr>
          <w:rFonts w:eastAsia="Calibri"/>
          <w:b/>
          <w:sz w:val="28"/>
          <w:szCs w:val="28"/>
          <w:lang w:eastAsia="en-US"/>
        </w:rPr>
      </w:pPr>
      <w:bookmarkStart w:id="136" w:name="_Toc118202335"/>
      <w:bookmarkStart w:id="137" w:name="_Hlk115438685"/>
      <w:r w:rsidRPr="00393F3D">
        <w:rPr>
          <w:rFonts w:eastAsia="Calibri"/>
          <w:b/>
          <w:sz w:val="28"/>
          <w:szCs w:val="28"/>
          <w:lang w:eastAsia="en-US"/>
        </w:rPr>
        <w:t>8.1. Расходы на топливо</w:t>
      </w:r>
      <w:bookmarkEnd w:id="133"/>
      <w:bookmarkEnd w:id="136"/>
    </w:p>
    <w:p w14:paraId="45379783" w14:textId="77777777" w:rsidR="00393F3D" w:rsidRPr="00393F3D" w:rsidRDefault="00393F3D" w:rsidP="00393F3D">
      <w:pPr>
        <w:ind w:firstLine="720"/>
        <w:jc w:val="both"/>
        <w:rPr>
          <w:snapToGrid w:val="0"/>
          <w:sz w:val="16"/>
          <w:szCs w:val="16"/>
        </w:rPr>
      </w:pPr>
    </w:p>
    <w:p w14:paraId="00BC54A3"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По данной статье предприятием планируются расходы в размере 44 509,01 тыс. руб., в том числе стоимость натурального топлива в размере 31 910,94 тыс. руб., затраты на транспортировку в размере 12 142,77 тыс. руб., затраты на погрузку, разгрузку, услуги тракт. парка в размере 455,29 тыс. руб.</w:t>
      </w:r>
    </w:p>
    <w:p w14:paraId="54078EBC" w14:textId="77777777" w:rsidR="00393F3D" w:rsidRPr="00393F3D" w:rsidRDefault="00393F3D" w:rsidP="00393F3D">
      <w:pPr>
        <w:tabs>
          <w:tab w:val="left" w:pos="1890"/>
        </w:tabs>
        <w:ind w:firstLine="709"/>
        <w:jc w:val="both"/>
        <w:rPr>
          <w:snapToGrid w:val="0"/>
          <w:color w:val="000000"/>
          <w:sz w:val="28"/>
          <w:szCs w:val="28"/>
        </w:rPr>
      </w:pPr>
      <w:r w:rsidRPr="00393F3D">
        <w:rPr>
          <w:snapToGrid w:val="0"/>
          <w:color w:val="000000"/>
          <w:sz w:val="28"/>
          <w:szCs w:val="28"/>
        </w:rPr>
        <w:t xml:space="preserve">Объем потребления натурального топлива, необходимый при производстве тепловой энергии, рассчитан экспертами исходя из удельного расхода условного топлива, принятого постановлением Региональной энергетической комиссии Кузбасса от 28.11.2023 №____, для угля каменного в размере 222,50 кг. </w:t>
      </w:r>
      <w:proofErr w:type="spellStart"/>
      <w:r w:rsidRPr="00393F3D">
        <w:rPr>
          <w:snapToGrid w:val="0"/>
          <w:color w:val="000000"/>
          <w:sz w:val="28"/>
          <w:szCs w:val="28"/>
        </w:rPr>
        <w:t>у.т</w:t>
      </w:r>
      <w:proofErr w:type="spellEnd"/>
      <w:r w:rsidRPr="00393F3D">
        <w:rPr>
          <w:snapToGrid w:val="0"/>
          <w:color w:val="000000"/>
          <w:sz w:val="28"/>
          <w:szCs w:val="28"/>
        </w:rPr>
        <w:t xml:space="preserve">./Гкал., для угля бурого в размере 258,70 </w:t>
      </w:r>
      <w:proofErr w:type="spellStart"/>
      <w:r w:rsidRPr="00393F3D">
        <w:rPr>
          <w:snapToGrid w:val="0"/>
          <w:color w:val="000000"/>
          <w:sz w:val="28"/>
          <w:szCs w:val="28"/>
        </w:rPr>
        <w:t>кг.у.т</w:t>
      </w:r>
      <w:proofErr w:type="spellEnd"/>
      <w:r w:rsidRPr="00393F3D">
        <w:rPr>
          <w:snapToGrid w:val="0"/>
          <w:color w:val="000000"/>
          <w:sz w:val="28"/>
          <w:szCs w:val="28"/>
        </w:rPr>
        <w:t>./Гкал. Расчетный объем натурального топлива по энергетическому каменному углю составляет – 14 487,82</w:t>
      </w:r>
      <w:r w:rsidRPr="00393F3D">
        <w:rPr>
          <w:snapToGrid w:val="0"/>
          <w:color w:val="7030A0"/>
          <w:sz w:val="28"/>
          <w:szCs w:val="28"/>
        </w:rPr>
        <w:t xml:space="preserve"> </w:t>
      </w:r>
      <w:r w:rsidRPr="00393F3D">
        <w:rPr>
          <w:snapToGrid w:val="0"/>
          <w:color w:val="000000"/>
          <w:sz w:val="28"/>
          <w:szCs w:val="28"/>
        </w:rPr>
        <w:t>т. Тепловой эквивалент по углю каменному принят в расчет в размере – 0,69, по углю бурому тепловой эквивалент принят в расчет в размере – 0,46 (согласно качественной характеристики угля по с WARM.TOPL.Q</w:t>
      </w:r>
      <w:proofErr w:type="gramStart"/>
      <w:r w:rsidRPr="00393F3D">
        <w:rPr>
          <w:snapToGrid w:val="0"/>
          <w:color w:val="000000"/>
          <w:sz w:val="28"/>
          <w:szCs w:val="28"/>
        </w:rPr>
        <w:t>4.2022.EIAS</w:t>
      </w:r>
      <w:proofErr w:type="gramEnd"/>
      <w:r w:rsidRPr="00393F3D">
        <w:rPr>
          <w:snapToGrid w:val="0"/>
          <w:color w:val="000000"/>
          <w:sz w:val="28"/>
          <w:szCs w:val="28"/>
        </w:rPr>
        <w:t>).</w:t>
      </w:r>
    </w:p>
    <w:p w14:paraId="40FBB1DE" w14:textId="77777777" w:rsidR="00393F3D" w:rsidRPr="00393F3D" w:rsidRDefault="00393F3D" w:rsidP="00393F3D">
      <w:pPr>
        <w:tabs>
          <w:tab w:val="left" w:pos="1890"/>
        </w:tabs>
        <w:ind w:firstLine="709"/>
        <w:jc w:val="both"/>
        <w:rPr>
          <w:sz w:val="28"/>
          <w:szCs w:val="28"/>
        </w:rPr>
      </w:pPr>
      <w:r w:rsidRPr="00393F3D">
        <w:rPr>
          <w:sz w:val="28"/>
          <w:szCs w:val="28"/>
        </w:rPr>
        <w:lastRenderedPageBreak/>
        <w:t xml:space="preserve">Предприятие использует две марки топлива ДР, БР. </w:t>
      </w:r>
    </w:p>
    <w:p w14:paraId="12E36259" w14:textId="77777777" w:rsidR="00393F3D" w:rsidRPr="00393F3D" w:rsidRDefault="00393F3D" w:rsidP="00393F3D">
      <w:pPr>
        <w:tabs>
          <w:tab w:val="left" w:pos="1890"/>
        </w:tabs>
        <w:ind w:firstLine="709"/>
        <w:jc w:val="both"/>
        <w:rPr>
          <w:color w:val="000000"/>
          <w:sz w:val="28"/>
          <w:szCs w:val="28"/>
        </w:rPr>
      </w:pPr>
      <w:r w:rsidRPr="00393F3D">
        <w:rPr>
          <w:sz w:val="28"/>
          <w:szCs w:val="28"/>
        </w:rPr>
        <w:t>МКП ММО Ресурс дополнительно предоставили: расчет затрат на котельное топливо, используемое для выработки тепловой энергии, расчет стоимости его доставки, схемы доставки топлива, договор с ООО «</w:t>
      </w:r>
      <w:proofErr w:type="spellStart"/>
      <w:r w:rsidRPr="00393F3D">
        <w:rPr>
          <w:sz w:val="28"/>
          <w:szCs w:val="28"/>
        </w:rPr>
        <w:t>Кузбасстопливосбыт</w:t>
      </w:r>
      <w:proofErr w:type="spellEnd"/>
      <w:r w:rsidRPr="00393F3D">
        <w:rPr>
          <w:sz w:val="28"/>
          <w:szCs w:val="28"/>
        </w:rPr>
        <w:t xml:space="preserve">» от 21.09.2022 № 32211645451, по которому </w:t>
      </w:r>
      <w:r w:rsidRPr="00393F3D">
        <w:rPr>
          <w:color w:val="000000"/>
          <w:sz w:val="28"/>
          <w:szCs w:val="28"/>
        </w:rPr>
        <w:t xml:space="preserve">Общество в 2022 году проводило запрос предложений на 2022-2023 годы, запрос </w:t>
      </w:r>
      <w:r w:rsidRPr="00393F3D">
        <w:rPr>
          <w:bCs/>
          <w:color w:val="000000"/>
          <w:sz w:val="28"/>
          <w:szCs w:val="28"/>
        </w:rPr>
        <w:t xml:space="preserve">признан состоявшимся (поданы 2 заявки),присвоены порядковые номера, что соответствует положениям </w:t>
      </w:r>
      <w:proofErr w:type="spellStart"/>
      <w:r w:rsidRPr="00393F3D">
        <w:rPr>
          <w:bCs/>
          <w:color w:val="000000"/>
          <w:sz w:val="28"/>
          <w:szCs w:val="28"/>
        </w:rPr>
        <w:t>п.п</w:t>
      </w:r>
      <w:proofErr w:type="spellEnd"/>
      <w:r w:rsidRPr="00393F3D">
        <w:rPr>
          <w:bCs/>
          <w:color w:val="000000"/>
          <w:sz w:val="28"/>
          <w:szCs w:val="28"/>
        </w:rPr>
        <w:t xml:space="preserve">. «б» пункта 28 Основ ценообразования № 1075 в части использования, установленной в договоре (заключенного по результатам торгов) цены услуг при определении плановых (расчетных) значений расходов регулируемой организации.  Цена угля марки ДР по предложению предприятия составляет 3400,00 руб./т. Полную расшифровку цены предприятие не предоставляет, поэтому </w:t>
      </w:r>
      <w:r w:rsidRPr="00393F3D">
        <w:rPr>
          <w:color w:val="000000"/>
          <w:sz w:val="28"/>
          <w:szCs w:val="28"/>
        </w:rPr>
        <w:t>эксперты провели анализ экономической обоснованности предложенной цены угля каменного, в соответствии с Основами ценообразования. Для этого были рассмотрены и проанализированы вышеперечисленные обосновывающие материалы.</w:t>
      </w:r>
    </w:p>
    <w:p w14:paraId="3840BBDC" w14:textId="77777777" w:rsidR="00393F3D" w:rsidRPr="00393F3D" w:rsidRDefault="00393F3D" w:rsidP="00393F3D">
      <w:pPr>
        <w:ind w:firstLine="709"/>
        <w:jc w:val="both"/>
        <w:rPr>
          <w:snapToGrid w:val="0"/>
          <w:sz w:val="28"/>
          <w:szCs w:val="28"/>
        </w:rPr>
      </w:pPr>
      <w:r w:rsidRPr="00393F3D">
        <w:rPr>
          <w:snapToGrid w:val="0"/>
          <w:color w:val="000000"/>
          <w:sz w:val="28"/>
          <w:szCs w:val="28"/>
        </w:rPr>
        <w:t xml:space="preserve">Эксперты в расчетах цены на уголь марки ДР на 2024 год предлагают учесть цену топлива марки ДР в размере 2 938,13 руб./т, </w:t>
      </w:r>
      <w:r w:rsidRPr="00393F3D">
        <w:rPr>
          <w:rFonts w:eastAsia="Calibri"/>
          <w:color w:val="000000"/>
          <w:sz w:val="28"/>
          <w:szCs w:val="28"/>
          <w:lang w:eastAsia="en-US"/>
        </w:rPr>
        <w:t>согласно</w:t>
      </w:r>
      <w:r w:rsidRPr="00393F3D">
        <w:rPr>
          <w:rFonts w:eastAsia="Calibri"/>
          <w:sz w:val="28"/>
          <w:szCs w:val="28"/>
          <w:lang w:eastAsia="en-US"/>
        </w:rPr>
        <w:t xml:space="preserve">  «Заключению 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2023 год</w:t>
      </w:r>
      <w:r w:rsidRPr="00393F3D">
        <w:rPr>
          <w:rFonts w:eastAsia="Calibri"/>
          <w:b/>
          <w:sz w:val="28"/>
          <w:szCs w:val="28"/>
          <w:lang w:eastAsia="en-US"/>
        </w:rPr>
        <w:t xml:space="preserve"> </w:t>
      </w:r>
      <w:r w:rsidRPr="00393F3D">
        <w:rPr>
          <w:rFonts w:eastAsia="Calibri"/>
          <w:sz w:val="28"/>
          <w:szCs w:val="28"/>
          <w:lang w:eastAsia="en-US"/>
        </w:rPr>
        <w:t>по Мариинскому филиалу</w:t>
      </w:r>
      <w:r w:rsidRPr="00393F3D">
        <w:rPr>
          <w:snapToGrid w:val="0"/>
          <w:sz w:val="28"/>
          <w:szCs w:val="28"/>
        </w:rPr>
        <w:t>», принятого РЭК Кузбасса. Цена угля ООО «</w:t>
      </w:r>
      <w:proofErr w:type="spellStart"/>
      <w:r w:rsidRPr="00393F3D">
        <w:rPr>
          <w:snapToGrid w:val="0"/>
          <w:sz w:val="28"/>
          <w:szCs w:val="28"/>
        </w:rPr>
        <w:t>Кузбасстопливосбыт</w:t>
      </w:r>
      <w:proofErr w:type="spellEnd"/>
      <w:r w:rsidRPr="00393F3D">
        <w:rPr>
          <w:snapToGrid w:val="0"/>
          <w:sz w:val="28"/>
          <w:szCs w:val="28"/>
        </w:rPr>
        <w:t xml:space="preserve">» (Мариинский филиал) </w:t>
      </w:r>
      <w:proofErr w:type="spellStart"/>
      <w:r w:rsidRPr="00393F3D">
        <w:rPr>
          <w:snapToGrid w:val="0"/>
          <w:sz w:val="28"/>
          <w:szCs w:val="28"/>
        </w:rPr>
        <w:t>сортомарки</w:t>
      </w:r>
      <w:proofErr w:type="spellEnd"/>
      <w:r w:rsidRPr="00393F3D">
        <w:rPr>
          <w:snapToGrid w:val="0"/>
          <w:sz w:val="28"/>
          <w:szCs w:val="28"/>
        </w:rPr>
        <w:t xml:space="preserve"> </w:t>
      </w:r>
      <w:proofErr w:type="spellStart"/>
      <w:r w:rsidRPr="00393F3D">
        <w:rPr>
          <w:snapToGrid w:val="0"/>
          <w:sz w:val="28"/>
          <w:szCs w:val="28"/>
        </w:rPr>
        <w:t>Др</w:t>
      </w:r>
      <w:proofErr w:type="spellEnd"/>
      <w:r w:rsidRPr="00393F3D">
        <w:rPr>
          <w:snapToGrid w:val="0"/>
          <w:sz w:val="28"/>
          <w:szCs w:val="28"/>
        </w:rPr>
        <w:t xml:space="preserve"> </w:t>
      </w:r>
      <w:proofErr w:type="gramStart"/>
      <w:r w:rsidRPr="00393F3D">
        <w:rPr>
          <w:snapToGrid w:val="0"/>
          <w:sz w:val="28"/>
          <w:szCs w:val="28"/>
        </w:rPr>
        <w:t>на 2023 год согласно вышеназванному заключению</w:t>
      </w:r>
      <w:proofErr w:type="gramEnd"/>
      <w:r w:rsidRPr="00393F3D">
        <w:rPr>
          <w:snapToGrid w:val="0"/>
          <w:sz w:val="28"/>
          <w:szCs w:val="28"/>
        </w:rPr>
        <w:t xml:space="preserve"> составила </w:t>
      </w:r>
      <w:r w:rsidRPr="00393F3D">
        <w:rPr>
          <w:bCs/>
          <w:sz w:val="28"/>
          <w:szCs w:val="28"/>
          <w:lang w:eastAsia="en-US"/>
        </w:rPr>
        <w:t>1 587,24 руб./</w:t>
      </w:r>
      <w:proofErr w:type="spellStart"/>
      <w:r w:rsidRPr="00393F3D">
        <w:rPr>
          <w:bCs/>
          <w:sz w:val="28"/>
          <w:szCs w:val="28"/>
          <w:lang w:eastAsia="en-US"/>
        </w:rPr>
        <w:t>тн</w:t>
      </w:r>
      <w:proofErr w:type="spellEnd"/>
      <w:r w:rsidRPr="00393F3D">
        <w:rPr>
          <w:snapToGrid w:val="0"/>
          <w:sz w:val="28"/>
          <w:szCs w:val="28"/>
        </w:rPr>
        <w:t xml:space="preserve"> (без НДС).</w:t>
      </w:r>
    </w:p>
    <w:p w14:paraId="2673C45C" w14:textId="77777777" w:rsidR="00393F3D" w:rsidRPr="00393F3D" w:rsidRDefault="00393F3D" w:rsidP="00393F3D">
      <w:pPr>
        <w:ind w:firstLine="709"/>
        <w:jc w:val="both"/>
        <w:rPr>
          <w:sz w:val="28"/>
          <w:szCs w:val="28"/>
        </w:rPr>
      </w:pPr>
      <w:r w:rsidRPr="00393F3D">
        <w:rPr>
          <w:sz w:val="28"/>
          <w:szCs w:val="28"/>
        </w:rPr>
        <w:t xml:space="preserve">Дополнительно к цене угля </w:t>
      </w:r>
      <w:proofErr w:type="spellStart"/>
      <w:r w:rsidRPr="00393F3D">
        <w:rPr>
          <w:sz w:val="28"/>
          <w:szCs w:val="28"/>
        </w:rPr>
        <w:t>сортомарки</w:t>
      </w:r>
      <w:proofErr w:type="spellEnd"/>
      <w:r w:rsidRPr="00393F3D">
        <w:rPr>
          <w:sz w:val="28"/>
          <w:szCs w:val="28"/>
        </w:rPr>
        <w:t xml:space="preserve"> </w:t>
      </w:r>
      <w:proofErr w:type="spellStart"/>
      <w:r w:rsidRPr="00393F3D">
        <w:rPr>
          <w:sz w:val="28"/>
          <w:szCs w:val="28"/>
        </w:rPr>
        <w:t>Др</w:t>
      </w:r>
      <w:proofErr w:type="spellEnd"/>
      <w:r w:rsidRPr="00393F3D">
        <w:rPr>
          <w:sz w:val="28"/>
          <w:szCs w:val="28"/>
        </w:rPr>
        <w:t>, принятой в расчет НВВ на 2024 год в размере 1 587,24 руб./т (без НДС) ООО «</w:t>
      </w:r>
      <w:proofErr w:type="spellStart"/>
      <w:r w:rsidRPr="00393F3D">
        <w:rPr>
          <w:sz w:val="28"/>
          <w:szCs w:val="28"/>
        </w:rPr>
        <w:t>Кузбасстопливосбыт</w:t>
      </w:r>
      <w:proofErr w:type="spellEnd"/>
      <w:r w:rsidRPr="00393F3D">
        <w:rPr>
          <w:sz w:val="28"/>
          <w:szCs w:val="28"/>
        </w:rPr>
        <w:t xml:space="preserve">» по (Мариинскому филиалу) выставляет ж/д тариф - 868,35 руб./т (без НДС), а также затраты на погрузку, разгрузку, хранение угля в размере 450,03 руб./т (без НДС), </w:t>
      </w:r>
      <w:r w:rsidRPr="00393F3D">
        <w:rPr>
          <w:snapToGrid w:val="0"/>
          <w:sz w:val="28"/>
          <w:szCs w:val="28"/>
        </w:rPr>
        <w:t>согласно вышеназванному заключению</w:t>
      </w:r>
      <w:r w:rsidRPr="00393F3D">
        <w:rPr>
          <w:sz w:val="28"/>
          <w:szCs w:val="28"/>
        </w:rPr>
        <w:t>.</w:t>
      </w:r>
    </w:p>
    <w:p w14:paraId="4240C44E" w14:textId="77777777" w:rsidR="00393F3D" w:rsidRPr="00393F3D" w:rsidRDefault="00393F3D" w:rsidP="00393F3D">
      <w:pPr>
        <w:ind w:firstLine="709"/>
        <w:jc w:val="both"/>
        <w:rPr>
          <w:snapToGrid w:val="0"/>
          <w:sz w:val="28"/>
          <w:szCs w:val="28"/>
        </w:rPr>
      </w:pPr>
      <w:r w:rsidRPr="00393F3D">
        <w:rPr>
          <w:snapToGrid w:val="0"/>
          <w:sz w:val="28"/>
          <w:szCs w:val="28"/>
        </w:rPr>
        <w:t xml:space="preserve">По альтернативному расчету экспертов цена угля </w:t>
      </w:r>
      <w:proofErr w:type="spellStart"/>
      <w:r w:rsidRPr="00393F3D">
        <w:rPr>
          <w:snapToGrid w:val="0"/>
          <w:sz w:val="28"/>
          <w:szCs w:val="28"/>
        </w:rPr>
        <w:t>сортомарки</w:t>
      </w:r>
      <w:proofErr w:type="spellEnd"/>
      <w:r w:rsidRPr="00393F3D">
        <w:rPr>
          <w:snapToGrid w:val="0"/>
          <w:sz w:val="28"/>
          <w:szCs w:val="28"/>
        </w:rPr>
        <w:t xml:space="preserve"> </w:t>
      </w:r>
      <w:proofErr w:type="spellStart"/>
      <w:r w:rsidRPr="00393F3D">
        <w:rPr>
          <w:snapToGrid w:val="0"/>
          <w:sz w:val="28"/>
          <w:szCs w:val="28"/>
        </w:rPr>
        <w:t>Др</w:t>
      </w:r>
      <w:proofErr w:type="spellEnd"/>
      <w:r w:rsidRPr="00393F3D">
        <w:rPr>
          <w:snapToGrid w:val="0"/>
          <w:sz w:val="28"/>
          <w:szCs w:val="28"/>
        </w:rPr>
        <w:t xml:space="preserve"> от </w:t>
      </w:r>
      <w:r w:rsidRPr="00393F3D">
        <w:rPr>
          <w:sz w:val="28"/>
          <w:szCs w:val="28"/>
        </w:rPr>
        <w:t>ООО «</w:t>
      </w:r>
      <w:proofErr w:type="spellStart"/>
      <w:r w:rsidRPr="00393F3D">
        <w:rPr>
          <w:sz w:val="28"/>
          <w:szCs w:val="28"/>
        </w:rPr>
        <w:t>Кузбасстопливосбыт</w:t>
      </w:r>
      <w:proofErr w:type="spellEnd"/>
      <w:r w:rsidRPr="00393F3D">
        <w:rPr>
          <w:sz w:val="28"/>
          <w:szCs w:val="28"/>
        </w:rPr>
        <w:t>» составила 1 587,27 руб./т.*1,05(</w:t>
      </w:r>
      <w:r w:rsidRPr="00393F3D">
        <w:rPr>
          <w:snapToGrid w:val="0"/>
          <w:sz w:val="28"/>
          <w:szCs w:val="28"/>
        </w:rPr>
        <w:t xml:space="preserve">с учетом </w:t>
      </w:r>
      <w:r w:rsidRPr="00393F3D">
        <w:rPr>
          <w:sz w:val="28"/>
          <w:szCs w:val="28"/>
        </w:rPr>
        <w:t>ИЦП на уголь энергетический каменный на 2024 год – 105,0%) + 868,35 руб./т (</w:t>
      </w:r>
      <w:r w:rsidRPr="00393F3D">
        <w:rPr>
          <w:bCs/>
          <w:sz w:val="28"/>
          <w:szCs w:val="28"/>
          <w:lang w:eastAsia="x-none"/>
        </w:rPr>
        <w:t xml:space="preserve">провозную плату </w:t>
      </w:r>
      <w:proofErr w:type="spellStart"/>
      <w:r w:rsidRPr="00393F3D">
        <w:rPr>
          <w:bCs/>
          <w:sz w:val="28"/>
          <w:szCs w:val="28"/>
          <w:lang w:eastAsia="x-none"/>
        </w:rPr>
        <w:t>жд</w:t>
      </w:r>
      <w:proofErr w:type="spellEnd"/>
      <w:r w:rsidRPr="00393F3D">
        <w:rPr>
          <w:bCs/>
          <w:sz w:val="28"/>
          <w:szCs w:val="28"/>
          <w:lang w:eastAsia="x-none"/>
        </w:rPr>
        <w:t xml:space="preserve"> тариф) </w:t>
      </w:r>
      <w:r w:rsidRPr="00393F3D">
        <w:rPr>
          <w:sz w:val="28"/>
          <w:szCs w:val="28"/>
        </w:rPr>
        <w:t xml:space="preserve">+ 450,03 руб./т </w:t>
      </w:r>
      <w:r w:rsidRPr="00393F3D">
        <w:rPr>
          <w:bCs/>
          <w:sz w:val="28"/>
          <w:szCs w:val="28"/>
          <w:lang w:eastAsia="en-US"/>
        </w:rPr>
        <w:t>Издержки обращения</w:t>
      </w:r>
      <w:r w:rsidRPr="00393F3D">
        <w:rPr>
          <w:sz w:val="28"/>
          <w:szCs w:val="28"/>
        </w:rPr>
        <w:t>) = 2938,13 руб./т (без НДС) (предприятием заявлена цена 3400,00 руб./т (без НДС)).</w:t>
      </w:r>
    </w:p>
    <w:p w14:paraId="49B7B7BB"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Экспертами в расчетах на 2024 год учтена цена транспортировки топлива марки ДР за тонну 276,12 руб./т. </w:t>
      </w:r>
      <w:r w:rsidRPr="00393F3D">
        <w:rPr>
          <w:sz w:val="28"/>
          <w:szCs w:val="28"/>
        </w:rPr>
        <w:t>соответственно к дальнейшему расчету доставки угля принимаем сложившуюся цену доставки.</w:t>
      </w:r>
    </w:p>
    <w:p w14:paraId="28106125" w14:textId="77777777" w:rsidR="00393F3D" w:rsidRPr="00393F3D" w:rsidRDefault="00393F3D" w:rsidP="00393F3D">
      <w:pPr>
        <w:tabs>
          <w:tab w:val="left" w:pos="1890"/>
        </w:tabs>
        <w:ind w:firstLine="709"/>
        <w:jc w:val="both"/>
        <w:rPr>
          <w:sz w:val="28"/>
          <w:szCs w:val="28"/>
        </w:rPr>
      </w:pPr>
      <w:r w:rsidRPr="00393F3D">
        <w:rPr>
          <w:snapToGrid w:val="0"/>
          <w:sz w:val="28"/>
          <w:szCs w:val="28"/>
        </w:rPr>
        <w:t>Согласно альтернативному расчету цены транспортировки топлива собственным транспортом предприятия КАМАЗ 635 (10 т.) со склада г. Мариинск, ул. Трудовая 2 до котельной п. Калининский.</w:t>
      </w:r>
      <w:r w:rsidRPr="00393F3D">
        <w:rPr>
          <w:sz w:val="28"/>
          <w:szCs w:val="28"/>
        </w:rPr>
        <w:t xml:space="preserve"> Стоимость машино-часа (без НДС) автотранспортного средства, согласно каталогу «Цены в </w:t>
      </w:r>
      <w:r w:rsidRPr="00393F3D">
        <w:rPr>
          <w:sz w:val="28"/>
          <w:szCs w:val="28"/>
        </w:rPr>
        <w:lastRenderedPageBreak/>
        <w:t xml:space="preserve">строительстве» на автомобиль-самосвал грузоподъемностью до 10 тонн составляет 1564,31 руб./маш.-ч. (в ценах 2021 года, №п/п 2122 код стр. 638). Таким образом, с учетом ИЦП транспорт на 2022, 2023 и 2024 годы 113,9%, 109,0% и 106,1 %, согласно прогнозу Минэкономразвития РФ от 22.09.2023 экономически обоснованная стоимость машино-часа на 2024 год составит 2060,58 руб./маш.-ч. </w:t>
      </w:r>
    </w:p>
    <w:p w14:paraId="176B849D" w14:textId="77777777" w:rsidR="00393F3D" w:rsidRPr="00393F3D" w:rsidRDefault="00393F3D" w:rsidP="00393F3D">
      <w:pPr>
        <w:ind w:firstLine="709"/>
        <w:jc w:val="both"/>
        <w:rPr>
          <w:snapToGrid w:val="0"/>
          <w:sz w:val="28"/>
          <w:szCs w:val="28"/>
        </w:rPr>
      </w:pPr>
      <w:r w:rsidRPr="00393F3D">
        <w:rPr>
          <w:snapToGrid w:val="0"/>
          <w:sz w:val="28"/>
          <w:szCs w:val="28"/>
        </w:rPr>
        <w:t>Расчет представлен в таблице 6.</w:t>
      </w:r>
    </w:p>
    <w:p w14:paraId="12CB290B" w14:textId="77777777" w:rsidR="00393F3D" w:rsidRPr="00393F3D" w:rsidRDefault="00393F3D" w:rsidP="00393F3D">
      <w:pPr>
        <w:ind w:firstLine="709"/>
        <w:jc w:val="right"/>
        <w:rPr>
          <w:snapToGrid w:val="0"/>
          <w:sz w:val="28"/>
          <w:szCs w:val="28"/>
        </w:rPr>
      </w:pPr>
      <w:r w:rsidRPr="00393F3D">
        <w:rPr>
          <w:snapToGrid w:val="0"/>
          <w:sz w:val="28"/>
          <w:szCs w:val="28"/>
        </w:rPr>
        <w:t>Таблица 6</w:t>
      </w:r>
    </w:p>
    <w:tbl>
      <w:tblPr>
        <w:tblW w:w="938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1331"/>
        <w:gridCol w:w="888"/>
        <w:gridCol w:w="1035"/>
        <w:gridCol w:w="888"/>
        <w:gridCol w:w="888"/>
        <w:gridCol w:w="1000"/>
        <w:gridCol w:w="1331"/>
        <w:gridCol w:w="1000"/>
      </w:tblGrid>
      <w:tr w:rsidR="00393F3D" w:rsidRPr="00393F3D" w14:paraId="5529E359" w14:textId="77777777" w:rsidTr="00DD090C">
        <w:trPr>
          <w:trHeight w:val="187"/>
        </w:trPr>
        <w:tc>
          <w:tcPr>
            <w:tcW w:w="1025" w:type="dxa"/>
            <w:shd w:val="clear" w:color="auto" w:fill="auto"/>
            <w:vAlign w:val="center"/>
            <w:hideMark/>
          </w:tcPr>
          <w:p w14:paraId="16F252B5" w14:textId="77777777" w:rsidR="00393F3D" w:rsidRPr="00393F3D" w:rsidRDefault="00393F3D" w:rsidP="00393F3D">
            <w:pPr>
              <w:ind w:left="-118" w:right="-108"/>
              <w:jc w:val="center"/>
              <w:rPr>
                <w:bCs/>
                <w:color w:val="000000"/>
                <w:sz w:val="20"/>
                <w:szCs w:val="20"/>
              </w:rPr>
            </w:pPr>
            <w:r w:rsidRPr="00393F3D">
              <w:rPr>
                <w:bCs/>
                <w:color w:val="000000"/>
                <w:sz w:val="20"/>
                <w:szCs w:val="20"/>
              </w:rPr>
              <w:t>Кол-во угля в год, тонн</w:t>
            </w:r>
          </w:p>
        </w:tc>
        <w:tc>
          <w:tcPr>
            <w:tcW w:w="1331" w:type="dxa"/>
            <w:shd w:val="clear" w:color="auto" w:fill="auto"/>
            <w:vAlign w:val="center"/>
            <w:hideMark/>
          </w:tcPr>
          <w:p w14:paraId="695B96B5" w14:textId="77777777" w:rsidR="00393F3D" w:rsidRPr="00393F3D" w:rsidRDefault="00393F3D" w:rsidP="00393F3D">
            <w:pPr>
              <w:ind w:left="-118" w:right="-108"/>
              <w:jc w:val="center"/>
              <w:rPr>
                <w:bCs/>
                <w:color w:val="000000"/>
                <w:sz w:val="20"/>
                <w:szCs w:val="20"/>
              </w:rPr>
            </w:pPr>
            <w:r w:rsidRPr="00393F3D">
              <w:rPr>
                <w:bCs/>
                <w:color w:val="000000"/>
                <w:sz w:val="20"/>
                <w:szCs w:val="20"/>
              </w:rPr>
              <w:t xml:space="preserve">Расстояние (схема доставки угля), км </w:t>
            </w:r>
          </w:p>
        </w:tc>
        <w:tc>
          <w:tcPr>
            <w:tcW w:w="888" w:type="dxa"/>
            <w:shd w:val="clear" w:color="auto" w:fill="auto"/>
            <w:vAlign w:val="center"/>
            <w:hideMark/>
          </w:tcPr>
          <w:p w14:paraId="79B19D5B" w14:textId="77777777" w:rsidR="00393F3D" w:rsidRPr="00393F3D" w:rsidRDefault="00393F3D" w:rsidP="00393F3D">
            <w:pPr>
              <w:ind w:left="-118" w:right="-108"/>
              <w:jc w:val="center"/>
              <w:rPr>
                <w:bCs/>
                <w:color w:val="000000"/>
                <w:sz w:val="20"/>
                <w:szCs w:val="20"/>
              </w:rPr>
            </w:pPr>
            <w:r w:rsidRPr="00393F3D">
              <w:rPr>
                <w:bCs/>
                <w:color w:val="000000"/>
                <w:sz w:val="20"/>
                <w:szCs w:val="20"/>
              </w:rPr>
              <w:t>Рейсов за 8 часов</w:t>
            </w:r>
          </w:p>
        </w:tc>
        <w:tc>
          <w:tcPr>
            <w:tcW w:w="1035" w:type="dxa"/>
            <w:shd w:val="clear" w:color="auto" w:fill="auto"/>
            <w:vAlign w:val="center"/>
            <w:hideMark/>
          </w:tcPr>
          <w:p w14:paraId="2DEE92B6" w14:textId="77777777" w:rsidR="00393F3D" w:rsidRPr="00393F3D" w:rsidRDefault="00393F3D" w:rsidP="00393F3D">
            <w:pPr>
              <w:ind w:left="-118" w:right="-108"/>
              <w:jc w:val="center"/>
              <w:rPr>
                <w:bCs/>
                <w:color w:val="000000"/>
                <w:sz w:val="20"/>
                <w:szCs w:val="20"/>
              </w:rPr>
            </w:pPr>
            <w:r w:rsidRPr="00393F3D">
              <w:rPr>
                <w:bCs/>
                <w:color w:val="000000"/>
                <w:sz w:val="20"/>
                <w:szCs w:val="20"/>
              </w:rPr>
              <w:t>Кол-во рейсов в год</w:t>
            </w:r>
          </w:p>
        </w:tc>
        <w:tc>
          <w:tcPr>
            <w:tcW w:w="888" w:type="dxa"/>
            <w:shd w:val="clear" w:color="auto" w:fill="auto"/>
            <w:vAlign w:val="center"/>
            <w:hideMark/>
          </w:tcPr>
          <w:p w14:paraId="347F2443" w14:textId="77777777" w:rsidR="00393F3D" w:rsidRPr="00393F3D" w:rsidRDefault="00393F3D" w:rsidP="00393F3D">
            <w:pPr>
              <w:ind w:left="-118" w:right="-108"/>
              <w:jc w:val="center"/>
              <w:rPr>
                <w:bCs/>
                <w:color w:val="000000"/>
                <w:sz w:val="20"/>
                <w:szCs w:val="20"/>
              </w:rPr>
            </w:pPr>
            <w:r w:rsidRPr="00393F3D">
              <w:rPr>
                <w:bCs/>
                <w:color w:val="000000"/>
                <w:sz w:val="20"/>
                <w:szCs w:val="20"/>
              </w:rPr>
              <w:t>Время в пути на 1 рейс</w:t>
            </w:r>
          </w:p>
        </w:tc>
        <w:tc>
          <w:tcPr>
            <w:tcW w:w="888" w:type="dxa"/>
            <w:shd w:val="clear" w:color="auto" w:fill="auto"/>
            <w:vAlign w:val="center"/>
            <w:hideMark/>
          </w:tcPr>
          <w:p w14:paraId="0C9EF782" w14:textId="77777777" w:rsidR="00393F3D" w:rsidRPr="00393F3D" w:rsidRDefault="00393F3D" w:rsidP="00393F3D">
            <w:pPr>
              <w:ind w:left="-118" w:right="-108"/>
              <w:jc w:val="center"/>
              <w:rPr>
                <w:bCs/>
                <w:color w:val="000000"/>
                <w:sz w:val="20"/>
                <w:szCs w:val="20"/>
              </w:rPr>
            </w:pPr>
            <w:r w:rsidRPr="00393F3D">
              <w:rPr>
                <w:bCs/>
                <w:color w:val="000000"/>
                <w:sz w:val="20"/>
                <w:szCs w:val="20"/>
              </w:rPr>
              <w:t>Кол-во дней доставки</w:t>
            </w:r>
          </w:p>
        </w:tc>
        <w:tc>
          <w:tcPr>
            <w:tcW w:w="1000" w:type="dxa"/>
            <w:shd w:val="clear" w:color="auto" w:fill="auto"/>
            <w:vAlign w:val="center"/>
            <w:hideMark/>
          </w:tcPr>
          <w:p w14:paraId="4989EF8C" w14:textId="77777777" w:rsidR="00393F3D" w:rsidRPr="00393F3D" w:rsidRDefault="00393F3D" w:rsidP="00393F3D">
            <w:pPr>
              <w:ind w:left="-118" w:right="-108"/>
              <w:jc w:val="center"/>
              <w:rPr>
                <w:bCs/>
                <w:color w:val="000000"/>
                <w:sz w:val="20"/>
                <w:szCs w:val="20"/>
              </w:rPr>
            </w:pPr>
            <w:r w:rsidRPr="00393F3D">
              <w:rPr>
                <w:bCs/>
                <w:color w:val="000000"/>
                <w:sz w:val="20"/>
                <w:szCs w:val="20"/>
              </w:rPr>
              <w:t xml:space="preserve">Часы в год </w:t>
            </w:r>
          </w:p>
        </w:tc>
        <w:tc>
          <w:tcPr>
            <w:tcW w:w="1331" w:type="dxa"/>
          </w:tcPr>
          <w:p w14:paraId="4BB7A5FA" w14:textId="77777777" w:rsidR="00393F3D" w:rsidRPr="00393F3D" w:rsidRDefault="00393F3D" w:rsidP="00393F3D">
            <w:pPr>
              <w:ind w:left="-118" w:right="-108"/>
              <w:jc w:val="center"/>
              <w:rPr>
                <w:bCs/>
                <w:color w:val="000000"/>
                <w:sz w:val="20"/>
                <w:szCs w:val="20"/>
              </w:rPr>
            </w:pPr>
            <w:r w:rsidRPr="00393F3D">
              <w:rPr>
                <w:bCs/>
                <w:color w:val="000000"/>
                <w:sz w:val="20"/>
                <w:szCs w:val="20"/>
              </w:rPr>
              <w:t>Стоимость 1 машино-часа Камаз,</w:t>
            </w:r>
          </w:p>
          <w:p w14:paraId="5F6732AC" w14:textId="77777777" w:rsidR="00393F3D" w:rsidRPr="00393F3D" w:rsidRDefault="00393F3D" w:rsidP="00393F3D">
            <w:pPr>
              <w:ind w:left="-118" w:right="-108"/>
              <w:jc w:val="center"/>
              <w:rPr>
                <w:bCs/>
                <w:color w:val="000000"/>
                <w:sz w:val="20"/>
                <w:szCs w:val="20"/>
              </w:rPr>
            </w:pPr>
            <w:r w:rsidRPr="00393F3D">
              <w:rPr>
                <w:bCs/>
                <w:color w:val="000000"/>
                <w:sz w:val="20"/>
                <w:szCs w:val="20"/>
              </w:rPr>
              <w:t>без НДС</w:t>
            </w:r>
          </w:p>
        </w:tc>
        <w:tc>
          <w:tcPr>
            <w:tcW w:w="1000" w:type="dxa"/>
            <w:shd w:val="clear" w:color="auto" w:fill="auto"/>
            <w:vAlign w:val="center"/>
            <w:hideMark/>
          </w:tcPr>
          <w:p w14:paraId="150FDBEF" w14:textId="77777777" w:rsidR="00393F3D" w:rsidRPr="00393F3D" w:rsidRDefault="00393F3D" w:rsidP="00393F3D">
            <w:pPr>
              <w:ind w:left="-118" w:right="-108"/>
              <w:jc w:val="center"/>
              <w:rPr>
                <w:bCs/>
                <w:color w:val="000000"/>
                <w:sz w:val="20"/>
                <w:szCs w:val="20"/>
              </w:rPr>
            </w:pPr>
            <w:r w:rsidRPr="00393F3D">
              <w:rPr>
                <w:bCs/>
                <w:color w:val="000000"/>
                <w:sz w:val="20"/>
                <w:szCs w:val="20"/>
              </w:rPr>
              <w:t>Стоимость перевозки собств.</w:t>
            </w:r>
          </w:p>
          <w:p w14:paraId="1C75256F" w14:textId="77777777" w:rsidR="00393F3D" w:rsidRPr="00393F3D" w:rsidRDefault="00393F3D" w:rsidP="00393F3D">
            <w:pPr>
              <w:ind w:left="-118" w:right="-108"/>
              <w:jc w:val="center"/>
              <w:rPr>
                <w:bCs/>
                <w:color w:val="000000"/>
                <w:sz w:val="20"/>
                <w:szCs w:val="20"/>
              </w:rPr>
            </w:pPr>
            <w:r w:rsidRPr="00393F3D">
              <w:rPr>
                <w:bCs/>
                <w:color w:val="000000"/>
                <w:sz w:val="20"/>
                <w:szCs w:val="20"/>
              </w:rPr>
              <w:t>транспортом руб./т..</w:t>
            </w:r>
          </w:p>
        </w:tc>
      </w:tr>
      <w:tr w:rsidR="00393F3D" w:rsidRPr="00393F3D" w14:paraId="4C94E9B2" w14:textId="77777777" w:rsidTr="00DD090C">
        <w:trPr>
          <w:trHeight w:val="247"/>
        </w:trPr>
        <w:tc>
          <w:tcPr>
            <w:tcW w:w="1025" w:type="dxa"/>
            <w:shd w:val="clear" w:color="auto" w:fill="auto"/>
            <w:vAlign w:val="center"/>
            <w:hideMark/>
          </w:tcPr>
          <w:p w14:paraId="4303A6DF" w14:textId="77777777" w:rsidR="00393F3D" w:rsidRPr="00393F3D" w:rsidRDefault="00393F3D" w:rsidP="00393F3D">
            <w:pPr>
              <w:jc w:val="center"/>
              <w:rPr>
                <w:bCs/>
                <w:color w:val="000000"/>
                <w:sz w:val="20"/>
                <w:szCs w:val="20"/>
              </w:rPr>
            </w:pPr>
            <w:r w:rsidRPr="00393F3D">
              <w:rPr>
                <w:bCs/>
                <w:color w:val="000000"/>
                <w:sz w:val="20"/>
                <w:szCs w:val="20"/>
              </w:rPr>
              <w:t>1</w:t>
            </w:r>
          </w:p>
        </w:tc>
        <w:tc>
          <w:tcPr>
            <w:tcW w:w="1331" w:type="dxa"/>
            <w:shd w:val="clear" w:color="auto" w:fill="auto"/>
            <w:vAlign w:val="center"/>
            <w:hideMark/>
          </w:tcPr>
          <w:p w14:paraId="7E25952C" w14:textId="77777777" w:rsidR="00393F3D" w:rsidRPr="00393F3D" w:rsidRDefault="00393F3D" w:rsidP="00393F3D">
            <w:pPr>
              <w:jc w:val="center"/>
              <w:rPr>
                <w:bCs/>
                <w:color w:val="000000"/>
                <w:sz w:val="20"/>
                <w:szCs w:val="20"/>
              </w:rPr>
            </w:pPr>
            <w:r w:rsidRPr="00393F3D">
              <w:rPr>
                <w:bCs/>
                <w:color w:val="000000"/>
                <w:sz w:val="20"/>
                <w:szCs w:val="20"/>
              </w:rPr>
              <w:t>2</w:t>
            </w:r>
          </w:p>
        </w:tc>
        <w:tc>
          <w:tcPr>
            <w:tcW w:w="888" w:type="dxa"/>
            <w:shd w:val="clear" w:color="auto" w:fill="auto"/>
            <w:vAlign w:val="center"/>
            <w:hideMark/>
          </w:tcPr>
          <w:p w14:paraId="02D8A2DD" w14:textId="77777777" w:rsidR="00393F3D" w:rsidRPr="00393F3D" w:rsidRDefault="00393F3D" w:rsidP="00393F3D">
            <w:pPr>
              <w:jc w:val="center"/>
              <w:rPr>
                <w:bCs/>
                <w:color w:val="000000"/>
                <w:sz w:val="20"/>
                <w:szCs w:val="20"/>
              </w:rPr>
            </w:pPr>
            <w:r w:rsidRPr="00393F3D">
              <w:rPr>
                <w:bCs/>
                <w:color w:val="000000"/>
                <w:sz w:val="20"/>
                <w:szCs w:val="20"/>
              </w:rPr>
              <w:t>3</w:t>
            </w:r>
          </w:p>
        </w:tc>
        <w:tc>
          <w:tcPr>
            <w:tcW w:w="1035" w:type="dxa"/>
            <w:shd w:val="clear" w:color="auto" w:fill="auto"/>
            <w:vAlign w:val="center"/>
            <w:hideMark/>
          </w:tcPr>
          <w:p w14:paraId="4BEC9EB9" w14:textId="77777777" w:rsidR="00393F3D" w:rsidRPr="00393F3D" w:rsidRDefault="00393F3D" w:rsidP="00393F3D">
            <w:pPr>
              <w:jc w:val="center"/>
              <w:rPr>
                <w:bCs/>
                <w:color w:val="000000"/>
                <w:sz w:val="20"/>
                <w:szCs w:val="20"/>
              </w:rPr>
            </w:pPr>
            <w:r w:rsidRPr="00393F3D">
              <w:rPr>
                <w:bCs/>
                <w:color w:val="000000"/>
                <w:sz w:val="20"/>
                <w:szCs w:val="20"/>
              </w:rPr>
              <w:t>4</w:t>
            </w:r>
          </w:p>
        </w:tc>
        <w:tc>
          <w:tcPr>
            <w:tcW w:w="888" w:type="dxa"/>
            <w:shd w:val="clear" w:color="auto" w:fill="auto"/>
            <w:vAlign w:val="center"/>
            <w:hideMark/>
          </w:tcPr>
          <w:p w14:paraId="4F920004" w14:textId="77777777" w:rsidR="00393F3D" w:rsidRPr="00393F3D" w:rsidRDefault="00393F3D" w:rsidP="00393F3D">
            <w:pPr>
              <w:jc w:val="center"/>
              <w:rPr>
                <w:bCs/>
                <w:color w:val="000000"/>
                <w:sz w:val="20"/>
                <w:szCs w:val="20"/>
              </w:rPr>
            </w:pPr>
            <w:r w:rsidRPr="00393F3D">
              <w:rPr>
                <w:bCs/>
                <w:color w:val="000000"/>
                <w:sz w:val="20"/>
                <w:szCs w:val="20"/>
              </w:rPr>
              <w:t>5</w:t>
            </w:r>
          </w:p>
        </w:tc>
        <w:tc>
          <w:tcPr>
            <w:tcW w:w="888" w:type="dxa"/>
            <w:shd w:val="clear" w:color="auto" w:fill="auto"/>
            <w:vAlign w:val="center"/>
            <w:hideMark/>
          </w:tcPr>
          <w:p w14:paraId="2F177E02" w14:textId="77777777" w:rsidR="00393F3D" w:rsidRPr="00393F3D" w:rsidRDefault="00393F3D" w:rsidP="00393F3D">
            <w:pPr>
              <w:jc w:val="center"/>
              <w:rPr>
                <w:bCs/>
                <w:color w:val="000000"/>
                <w:sz w:val="20"/>
                <w:szCs w:val="20"/>
              </w:rPr>
            </w:pPr>
            <w:r w:rsidRPr="00393F3D">
              <w:rPr>
                <w:bCs/>
                <w:color w:val="000000"/>
                <w:sz w:val="20"/>
                <w:szCs w:val="20"/>
              </w:rPr>
              <w:t>6</w:t>
            </w:r>
          </w:p>
        </w:tc>
        <w:tc>
          <w:tcPr>
            <w:tcW w:w="1000" w:type="dxa"/>
            <w:shd w:val="clear" w:color="auto" w:fill="auto"/>
            <w:vAlign w:val="center"/>
            <w:hideMark/>
          </w:tcPr>
          <w:p w14:paraId="3349E36D" w14:textId="77777777" w:rsidR="00393F3D" w:rsidRPr="00393F3D" w:rsidRDefault="00393F3D" w:rsidP="00393F3D">
            <w:pPr>
              <w:jc w:val="center"/>
              <w:rPr>
                <w:bCs/>
                <w:color w:val="000000"/>
                <w:sz w:val="20"/>
                <w:szCs w:val="20"/>
              </w:rPr>
            </w:pPr>
            <w:r w:rsidRPr="00393F3D">
              <w:rPr>
                <w:bCs/>
                <w:color w:val="000000"/>
                <w:sz w:val="20"/>
                <w:szCs w:val="20"/>
              </w:rPr>
              <w:t>7</w:t>
            </w:r>
          </w:p>
        </w:tc>
        <w:tc>
          <w:tcPr>
            <w:tcW w:w="1331" w:type="dxa"/>
          </w:tcPr>
          <w:p w14:paraId="34A69820" w14:textId="77777777" w:rsidR="00393F3D" w:rsidRPr="00393F3D" w:rsidRDefault="00393F3D" w:rsidP="00393F3D">
            <w:pPr>
              <w:jc w:val="center"/>
              <w:rPr>
                <w:bCs/>
                <w:color w:val="000000"/>
                <w:sz w:val="20"/>
                <w:szCs w:val="20"/>
              </w:rPr>
            </w:pPr>
            <w:r w:rsidRPr="00393F3D">
              <w:rPr>
                <w:bCs/>
                <w:color w:val="000000"/>
                <w:sz w:val="20"/>
                <w:szCs w:val="20"/>
              </w:rPr>
              <w:t>8</w:t>
            </w:r>
          </w:p>
        </w:tc>
        <w:tc>
          <w:tcPr>
            <w:tcW w:w="1000" w:type="dxa"/>
            <w:shd w:val="clear" w:color="auto" w:fill="auto"/>
            <w:vAlign w:val="center"/>
            <w:hideMark/>
          </w:tcPr>
          <w:p w14:paraId="7626E10F" w14:textId="77777777" w:rsidR="00393F3D" w:rsidRPr="00393F3D" w:rsidRDefault="00393F3D" w:rsidP="00393F3D">
            <w:pPr>
              <w:jc w:val="center"/>
              <w:rPr>
                <w:bCs/>
                <w:color w:val="000000"/>
                <w:sz w:val="20"/>
                <w:szCs w:val="20"/>
              </w:rPr>
            </w:pPr>
            <w:r w:rsidRPr="00393F3D">
              <w:rPr>
                <w:bCs/>
                <w:color w:val="000000"/>
                <w:sz w:val="20"/>
                <w:szCs w:val="20"/>
              </w:rPr>
              <w:t>9</w:t>
            </w:r>
          </w:p>
        </w:tc>
      </w:tr>
      <w:tr w:rsidR="00393F3D" w:rsidRPr="00393F3D" w14:paraId="0DFB5C7F" w14:textId="77777777" w:rsidTr="00DD090C">
        <w:trPr>
          <w:trHeight w:val="271"/>
        </w:trPr>
        <w:tc>
          <w:tcPr>
            <w:tcW w:w="1025" w:type="dxa"/>
            <w:shd w:val="clear" w:color="auto" w:fill="auto"/>
            <w:hideMark/>
          </w:tcPr>
          <w:p w14:paraId="07D62536" w14:textId="77777777" w:rsidR="00393F3D" w:rsidRPr="00393F3D" w:rsidRDefault="00393F3D" w:rsidP="00393F3D">
            <w:pPr>
              <w:jc w:val="center"/>
              <w:rPr>
                <w:snapToGrid w:val="0"/>
                <w:color w:val="000000"/>
                <w:sz w:val="20"/>
                <w:szCs w:val="20"/>
              </w:rPr>
            </w:pPr>
            <w:r w:rsidRPr="00393F3D">
              <w:rPr>
                <w:snapToGrid w:val="0"/>
                <w:color w:val="000000"/>
                <w:sz w:val="20"/>
                <w:szCs w:val="20"/>
              </w:rPr>
              <w:t>3 368,78</w:t>
            </w:r>
          </w:p>
        </w:tc>
        <w:tc>
          <w:tcPr>
            <w:tcW w:w="1331" w:type="dxa"/>
            <w:shd w:val="clear" w:color="auto" w:fill="auto"/>
            <w:noWrap/>
            <w:hideMark/>
          </w:tcPr>
          <w:p w14:paraId="3D5E5066" w14:textId="77777777" w:rsidR="00393F3D" w:rsidRPr="00393F3D" w:rsidRDefault="00393F3D" w:rsidP="00393F3D">
            <w:pPr>
              <w:jc w:val="center"/>
              <w:rPr>
                <w:snapToGrid w:val="0"/>
                <w:color w:val="000000"/>
                <w:sz w:val="20"/>
                <w:szCs w:val="20"/>
              </w:rPr>
            </w:pPr>
            <w:r w:rsidRPr="00393F3D">
              <w:rPr>
                <w:snapToGrid w:val="0"/>
                <w:color w:val="000000"/>
                <w:sz w:val="20"/>
                <w:szCs w:val="20"/>
              </w:rPr>
              <w:t>11</w:t>
            </w:r>
          </w:p>
        </w:tc>
        <w:tc>
          <w:tcPr>
            <w:tcW w:w="888" w:type="dxa"/>
            <w:shd w:val="clear" w:color="auto" w:fill="auto"/>
            <w:noWrap/>
            <w:hideMark/>
          </w:tcPr>
          <w:p w14:paraId="663F3357" w14:textId="77777777" w:rsidR="00393F3D" w:rsidRPr="00393F3D" w:rsidRDefault="00393F3D" w:rsidP="00393F3D">
            <w:pPr>
              <w:jc w:val="center"/>
              <w:rPr>
                <w:snapToGrid w:val="0"/>
                <w:color w:val="000000"/>
                <w:sz w:val="20"/>
                <w:szCs w:val="20"/>
              </w:rPr>
            </w:pPr>
            <w:r w:rsidRPr="00393F3D">
              <w:rPr>
                <w:snapToGrid w:val="0"/>
                <w:color w:val="000000"/>
                <w:sz w:val="20"/>
                <w:szCs w:val="20"/>
              </w:rPr>
              <w:t>5,97</w:t>
            </w:r>
          </w:p>
        </w:tc>
        <w:tc>
          <w:tcPr>
            <w:tcW w:w="1035" w:type="dxa"/>
            <w:shd w:val="clear" w:color="auto" w:fill="auto"/>
            <w:noWrap/>
            <w:hideMark/>
          </w:tcPr>
          <w:p w14:paraId="21A18C17" w14:textId="77777777" w:rsidR="00393F3D" w:rsidRPr="00393F3D" w:rsidRDefault="00393F3D" w:rsidP="00393F3D">
            <w:pPr>
              <w:jc w:val="center"/>
              <w:rPr>
                <w:snapToGrid w:val="0"/>
                <w:color w:val="000000"/>
                <w:sz w:val="20"/>
                <w:szCs w:val="20"/>
              </w:rPr>
            </w:pPr>
            <w:r w:rsidRPr="00393F3D">
              <w:rPr>
                <w:snapToGrid w:val="0"/>
                <w:color w:val="000000"/>
                <w:sz w:val="20"/>
                <w:szCs w:val="20"/>
              </w:rPr>
              <w:t>337</w:t>
            </w:r>
          </w:p>
        </w:tc>
        <w:tc>
          <w:tcPr>
            <w:tcW w:w="888" w:type="dxa"/>
            <w:shd w:val="clear" w:color="auto" w:fill="auto"/>
            <w:noWrap/>
            <w:hideMark/>
          </w:tcPr>
          <w:p w14:paraId="4D880F05" w14:textId="77777777" w:rsidR="00393F3D" w:rsidRPr="00393F3D" w:rsidRDefault="00393F3D" w:rsidP="00393F3D">
            <w:pPr>
              <w:jc w:val="center"/>
              <w:rPr>
                <w:snapToGrid w:val="0"/>
                <w:color w:val="000000"/>
                <w:sz w:val="20"/>
                <w:szCs w:val="20"/>
              </w:rPr>
            </w:pPr>
            <w:r w:rsidRPr="00393F3D">
              <w:rPr>
                <w:snapToGrid w:val="0"/>
                <w:color w:val="000000"/>
                <w:sz w:val="20"/>
                <w:szCs w:val="20"/>
              </w:rPr>
              <w:t>1,34</w:t>
            </w:r>
          </w:p>
        </w:tc>
        <w:tc>
          <w:tcPr>
            <w:tcW w:w="888" w:type="dxa"/>
            <w:shd w:val="clear" w:color="auto" w:fill="auto"/>
            <w:noWrap/>
            <w:hideMark/>
          </w:tcPr>
          <w:p w14:paraId="77B50349" w14:textId="77777777" w:rsidR="00393F3D" w:rsidRPr="00393F3D" w:rsidRDefault="00393F3D" w:rsidP="00393F3D">
            <w:pPr>
              <w:jc w:val="center"/>
              <w:rPr>
                <w:snapToGrid w:val="0"/>
                <w:color w:val="000000"/>
                <w:sz w:val="20"/>
                <w:szCs w:val="20"/>
              </w:rPr>
            </w:pPr>
            <w:r w:rsidRPr="00393F3D">
              <w:rPr>
                <w:snapToGrid w:val="0"/>
                <w:color w:val="000000"/>
                <w:sz w:val="20"/>
                <w:szCs w:val="20"/>
              </w:rPr>
              <w:t>56</w:t>
            </w:r>
          </w:p>
        </w:tc>
        <w:tc>
          <w:tcPr>
            <w:tcW w:w="1000" w:type="dxa"/>
            <w:shd w:val="clear" w:color="auto" w:fill="auto"/>
            <w:noWrap/>
            <w:hideMark/>
          </w:tcPr>
          <w:p w14:paraId="764C0ADE" w14:textId="77777777" w:rsidR="00393F3D" w:rsidRPr="00393F3D" w:rsidRDefault="00393F3D" w:rsidP="00393F3D">
            <w:pPr>
              <w:jc w:val="center"/>
              <w:rPr>
                <w:snapToGrid w:val="0"/>
                <w:color w:val="000000"/>
                <w:sz w:val="20"/>
                <w:szCs w:val="20"/>
              </w:rPr>
            </w:pPr>
            <w:r w:rsidRPr="00393F3D">
              <w:rPr>
                <w:snapToGrid w:val="0"/>
                <w:color w:val="000000"/>
                <w:sz w:val="20"/>
                <w:szCs w:val="20"/>
              </w:rPr>
              <w:t>451</w:t>
            </w:r>
          </w:p>
        </w:tc>
        <w:tc>
          <w:tcPr>
            <w:tcW w:w="1331" w:type="dxa"/>
          </w:tcPr>
          <w:p w14:paraId="5E49D085" w14:textId="77777777" w:rsidR="00393F3D" w:rsidRPr="00393F3D" w:rsidRDefault="00393F3D" w:rsidP="00393F3D">
            <w:pPr>
              <w:jc w:val="center"/>
              <w:rPr>
                <w:snapToGrid w:val="0"/>
                <w:color w:val="000000"/>
                <w:sz w:val="20"/>
                <w:szCs w:val="20"/>
              </w:rPr>
            </w:pPr>
            <w:r w:rsidRPr="00393F3D">
              <w:rPr>
                <w:snapToGrid w:val="0"/>
                <w:color w:val="000000"/>
                <w:sz w:val="20"/>
                <w:szCs w:val="20"/>
              </w:rPr>
              <w:t>2 060,58</w:t>
            </w:r>
          </w:p>
        </w:tc>
        <w:tc>
          <w:tcPr>
            <w:tcW w:w="1000" w:type="dxa"/>
            <w:shd w:val="clear" w:color="auto" w:fill="auto"/>
            <w:noWrap/>
            <w:hideMark/>
          </w:tcPr>
          <w:p w14:paraId="50D1717B" w14:textId="77777777" w:rsidR="00393F3D" w:rsidRPr="00393F3D" w:rsidRDefault="00393F3D" w:rsidP="00393F3D">
            <w:pPr>
              <w:jc w:val="center"/>
              <w:rPr>
                <w:snapToGrid w:val="0"/>
                <w:color w:val="000000"/>
                <w:sz w:val="20"/>
                <w:szCs w:val="20"/>
              </w:rPr>
            </w:pPr>
            <w:r w:rsidRPr="00393F3D">
              <w:rPr>
                <w:snapToGrid w:val="0"/>
                <w:color w:val="000000"/>
                <w:sz w:val="20"/>
                <w:szCs w:val="20"/>
              </w:rPr>
              <w:t>276,12</w:t>
            </w:r>
          </w:p>
        </w:tc>
      </w:tr>
    </w:tbl>
    <w:p w14:paraId="7F181B52" w14:textId="77777777" w:rsidR="00393F3D" w:rsidRPr="00393F3D" w:rsidRDefault="00393F3D" w:rsidP="00393F3D">
      <w:pPr>
        <w:ind w:firstLine="709"/>
        <w:jc w:val="both"/>
        <w:rPr>
          <w:sz w:val="28"/>
          <w:szCs w:val="28"/>
        </w:rPr>
      </w:pPr>
    </w:p>
    <w:p w14:paraId="5ADD18EA" w14:textId="77777777" w:rsidR="00393F3D" w:rsidRPr="00393F3D" w:rsidRDefault="00393F3D" w:rsidP="00393F3D">
      <w:pPr>
        <w:ind w:firstLine="709"/>
        <w:jc w:val="both"/>
        <w:rPr>
          <w:snapToGrid w:val="0"/>
          <w:sz w:val="28"/>
          <w:szCs w:val="28"/>
        </w:rPr>
      </w:pPr>
      <w:r w:rsidRPr="00393F3D">
        <w:rPr>
          <w:sz w:val="28"/>
          <w:szCs w:val="28"/>
        </w:rPr>
        <w:t>Средняя скорость движения автомобиля 50 км. / ч. в городской черте г. Мариинска. Норма времени простоя транспортного средства 0,2 часа или 12 минут, время отдыха водителя 0,5 часа или 30 минут.</w:t>
      </w:r>
    </w:p>
    <w:p w14:paraId="6F11BA39" w14:textId="77777777" w:rsidR="00393F3D" w:rsidRPr="00393F3D" w:rsidRDefault="00393F3D" w:rsidP="00393F3D">
      <w:pPr>
        <w:ind w:firstLine="709"/>
        <w:jc w:val="both"/>
        <w:rPr>
          <w:snapToGrid w:val="0"/>
          <w:sz w:val="28"/>
          <w:szCs w:val="28"/>
        </w:rPr>
      </w:pPr>
      <w:r w:rsidRPr="00393F3D">
        <w:rPr>
          <w:snapToGrid w:val="0"/>
          <w:sz w:val="28"/>
          <w:szCs w:val="28"/>
        </w:rPr>
        <w:t xml:space="preserve">В 2023 году предприятие </w:t>
      </w:r>
      <w:r w:rsidRPr="00393F3D">
        <w:rPr>
          <w:sz w:val="28"/>
          <w:szCs w:val="28"/>
        </w:rPr>
        <w:t>проводило конкурсные процедуры на поставку бурого угля.</w:t>
      </w:r>
    </w:p>
    <w:p w14:paraId="16220828" w14:textId="77777777" w:rsidR="00393F3D" w:rsidRPr="00393F3D" w:rsidRDefault="00393F3D" w:rsidP="00393F3D">
      <w:pPr>
        <w:tabs>
          <w:tab w:val="left" w:pos="1890"/>
        </w:tabs>
        <w:ind w:firstLine="709"/>
        <w:jc w:val="both"/>
        <w:rPr>
          <w:sz w:val="28"/>
          <w:szCs w:val="28"/>
        </w:rPr>
      </w:pPr>
      <w:r w:rsidRPr="00393F3D">
        <w:rPr>
          <w:sz w:val="28"/>
          <w:szCs w:val="28"/>
        </w:rPr>
        <w:t>Поставщиком котельного топлива марки БР определено ООО «</w:t>
      </w:r>
      <w:proofErr w:type="spellStart"/>
      <w:r w:rsidRPr="00393F3D">
        <w:rPr>
          <w:sz w:val="28"/>
          <w:szCs w:val="28"/>
        </w:rPr>
        <w:t>РесурсИнвестТрейд</w:t>
      </w:r>
      <w:proofErr w:type="spellEnd"/>
      <w:r w:rsidRPr="00393F3D">
        <w:rPr>
          <w:sz w:val="28"/>
          <w:szCs w:val="28"/>
        </w:rPr>
        <w:t xml:space="preserve">» (аукцион в электронной форме, заключен </w:t>
      </w:r>
      <w:bookmarkStart w:id="138" w:name="_Hlk151479147"/>
      <w:r w:rsidRPr="00393F3D">
        <w:rPr>
          <w:sz w:val="28"/>
          <w:szCs w:val="28"/>
        </w:rPr>
        <w:t xml:space="preserve">договор поставки угля от 18.09.2023 № </w:t>
      </w:r>
      <w:bookmarkStart w:id="139" w:name="_Hlk151478944"/>
      <w:r w:rsidRPr="00393F3D">
        <w:rPr>
          <w:sz w:val="28"/>
          <w:szCs w:val="28"/>
        </w:rPr>
        <w:t>0539600020123000002</w:t>
      </w:r>
      <w:bookmarkEnd w:id="139"/>
      <w:r w:rsidRPr="00393F3D">
        <w:rPr>
          <w:sz w:val="28"/>
          <w:szCs w:val="28"/>
        </w:rPr>
        <w:t>, закупки № 0539600020123000002</w:t>
      </w:r>
      <w:bookmarkEnd w:id="138"/>
      <w:r w:rsidRPr="00393F3D">
        <w:rPr>
          <w:sz w:val="28"/>
          <w:szCs w:val="28"/>
        </w:rPr>
        <w:t>). На участие в закупке была подана одна заявка. Согласно решению комиссии протокола рассмотрения аукционных заявок (извещение № 0539600020123000002) был заключен договор поставки угля от 18.09.2023 № 0539600020123000002, закупки № 0539600020123000002.</w:t>
      </w:r>
    </w:p>
    <w:p w14:paraId="329FAC4A" w14:textId="77777777" w:rsidR="00393F3D" w:rsidRPr="00393F3D" w:rsidRDefault="00393F3D" w:rsidP="00393F3D">
      <w:pPr>
        <w:tabs>
          <w:tab w:val="left" w:pos="1890"/>
        </w:tabs>
        <w:ind w:firstLine="709"/>
        <w:jc w:val="both"/>
        <w:rPr>
          <w:snapToGrid w:val="0"/>
          <w:sz w:val="28"/>
          <w:szCs w:val="28"/>
        </w:rPr>
      </w:pPr>
      <w:r w:rsidRPr="00393F3D">
        <w:rPr>
          <w:sz w:val="28"/>
          <w:szCs w:val="28"/>
        </w:rPr>
        <w:t xml:space="preserve">Поскольку конкурс признан несостоявшимся, был заключен договор на поставку угля </w:t>
      </w:r>
      <w:proofErr w:type="spellStart"/>
      <w:r w:rsidRPr="00393F3D">
        <w:rPr>
          <w:bCs/>
          <w:sz w:val="28"/>
          <w:szCs w:val="28"/>
        </w:rPr>
        <w:t>сортомарки</w:t>
      </w:r>
      <w:proofErr w:type="spellEnd"/>
      <w:r w:rsidRPr="00393F3D">
        <w:rPr>
          <w:bCs/>
          <w:sz w:val="28"/>
          <w:szCs w:val="28"/>
        </w:rPr>
        <w:t> 3БР</w:t>
      </w:r>
      <w:r w:rsidRPr="00393F3D">
        <w:rPr>
          <w:sz w:val="28"/>
          <w:szCs w:val="28"/>
        </w:rPr>
        <w:t xml:space="preserve"> с единственным поставщиком. Ввиду ограниченного количества предложений на рынке по углю марки БР, эксперты предлагают, принять цену согласно заключенному договору от 18.09.2023 № 0539600020123000002. Стоимость угля</w:t>
      </w:r>
      <w:r w:rsidRPr="00393F3D">
        <w:rPr>
          <w:bCs/>
          <w:sz w:val="28"/>
          <w:szCs w:val="28"/>
        </w:rPr>
        <w:t xml:space="preserve"> (</w:t>
      </w:r>
      <w:proofErr w:type="spellStart"/>
      <w:r w:rsidRPr="00393F3D">
        <w:rPr>
          <w:bCs/>
          <w:sz w:val="28"/>
          <w:szCs w:val="28"/>
        </w:rPr>
        <w:t>сортомарки</w:t>
      </w:r>
      <w:proofErr w:type="spellEnd"/>
      <w:r w:rsidRPr="00393F3D">
        <w:rPr>
          <w:bCs/>
          <w:sz w:val="28"/>
          <w:szCs w:val="28"/>
        </w:rPr>
        <w:t> 2Бр)</w:t>
      </w:r>
      <w:r w:rsidRPr="00393F3D">
        <w:rPr>
          <w:sz w:val="28"/>
          <w:szCs w:val="28"/>
        </w:rPr>
        <w:t xml:space="preserve"> на 2024 год – 833,33</w:t>
      </w:r>
      <w:r w:rsidRPr="00393F3D">
        <w:rPr>
          <w:snapToGrid w:val="0"/>
          <w:sz w:val="28"/>
          <w:szCs w:val="28"/>
        </w:rPr>
        <w:t xml:space="preserve"> руб./т не превышает среднюю цену бурого угля по Кемеровской области – Кузбассу на 2024 г. (849,13 руб./т.). </w:t>
      </w:r>
      <w:proofErr w:type="spellStart"/>
      <w:r w:rsidRPr="00393F3D">
        <w:rPr>
          <w:snapToGrid w:val="0"/>
          <w:sz w:val="28"/>
          <w:szCs w:val="28"/>
        </w:rPr>
        <w:t>Справочно</w:t>
      </w:r>
      <w:proofErr w:type="spellEnd"/>
      <w:r w:rsidRPr="00393F3D">
        <w:rPr>
          <w:snapToGrid w:val="0"/>
          <w:sz w:val="28"/>
          <w:szCs w:val="28"/>
        </w:rPr>
        <w:t xml:space="preserve">: Цена угля бурого по Кемеровской области – Кузбассу на 2024 г. (849,13 руб./т) рассчитана экспертами исходя из  средневзвешенной сложившейся цены бурого угля за 2022 год в размере 1 002,92 руб./т. без НДС по Кемеровской области – Кузбассу (шаблон WARM.TOPL.Q4.2022), с учетом ИЦП по углю 80,1 и 105,7, согласно прогнозу Минэкономразвития РФ (опубликован 22.09.2023) на 2023 г. и 2024 г., в соответствии с </w:t>
      </w:r>
      <w:proofErr w:type="spellStart"/>
      <w:r w:rsidRPr="00393F3D">
        <w:rPr>
          <w:snapToGrid w:val="0"/>
          <w:sz w:val="28"/>
          <w:szCs w:val="28"/>
        </w:rPr>
        <w:t>пп</w:t>
      </w:r>
      <w:proofErr w:type="spellEnd"/>
      <w:r w:rsidRPr="00393F3D">
        <w:rPr>
          <w:snapToGrid w:val="0"/>
          <w:sz w:val="28"/>
          <w:szCs w:val="28"/>
        </w:rPr>
        <w:t xml:space="preserve">. в) п 28 Основ ценообразования. </w:t>
      </w:r>
    </w:p>
    <w:p w14:paraId="32A170D8"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Эксперты признают цену угля (</w:t>
      </w:r>
      <w:proofErr w:type="spellStart"/>
      <w:r w:rsidRPr="00393F3D">
        <w:rPr>
          <w:snapToGrid w:val="0"/>
          <w:sz w:val="28"/>
          <w:szCs w:val="28"/>
        </w:rPr>
        <w:t>сортомарки</w:t>
      </w:r>
      <w:proofErr w:type="spellEnd"/>
      <w:r w:rsidRPr="00393F3D">
        <w:rPr>
          <w:snapToGrid w:val="0"/>
          <w:sz w:val="28"/>
          <w:szCs w:val="28"/>
        </w:rPr>
        <w:t xml:space="preserve"> БР) на 2024 г. в размере 833,33 руб./т экономически обоснованной. </w:t>
      </w:r>
    </w:p>
    <w:p w14:paraId="7672DFC3"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Согласно общей информации о закупке к заключенному договору от 18.09.2023 №0539600020123000002 на 2024 год приходится половина суммы договора (30 000 тыс. руб.) и половина всего объема (10 000 т.), экспертами </w:t>
      </w:r>
      <w:r w:rsidRPr="00393F3D">
        <w:rPr>
          <w:snapToGrid w:val="0"/>
          <w:sz w:val="28"/>
          <w:szCs w:val="28"/>
        </w:rPr>
        <w:lastRenderedPageBreak/>
        <w:t>проиндексирована цена угля марки БР только для остатка планового объема 1 119,04 т. (11 119,04 т. – 10 000 т.)</w:t>
      </w:r>
    </w:p>
    <w:p w14:paraId="2FFF3F1E" w14:textId="77777777" w:rsidR="00393F3D" w:rsidRPr="00393F3D" w:rsidRDefault="00393F3D" w:rsidP="00393F3D">
      <w:pPr>
        <w:ind w:firstLine="709"/>
        <w:jc w:val="both"/>
        <w:rPr>
          <w:snapToGrid w:val="0"/>
          <w:sz w:val="28"/>
          <w:szCs w:val="28"/>
        </w:rPr>
      </w:pPr>
      <w:r w:rsidRPr="00393F3D">
        <w:rPr>
          <w:snapToGrid w:val="0"/>
          <w:sz w:val="28"/>
          <w:szCs w:val="28"/>
        </w:rPr>
        <w:t xml:space="preserve">Цена угля марки БР на 2024 год составила: </w:t>
      </w:r>
    </w:p>
    <w:p w14:paraId="6E251E5D"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833,33 руб./т = 1 000,00 руб./т/1,2</w:t>
      </w:r>
    </w:p>
    <w:p w14:paraId="210AC608" w14:textId="77777777" w:rsidR="00393F3D" w:rsidRPr="00393F3D" w:rsidRDefault="00393F3D" w:rsidP="00393F3D">
      <w:pPr>
        <w:tabs>
          <w:tab w:val="left" w:pos="1890"/>
        </w:tabs>
        <w:ind w:firstLine="709"/>
        <w:jc w:val="both"/>
        <w:rPr>
          <w:sz w:val="28"/>
          <w:szCs w:val="28"/>
        </w:rPr>
      </w:pPr>
      <w:r w:rsidRPr="00393F3D">
        <w:rPr>
          <w:sz w:val="28"/>
          <w:szCs w:val="28"/>
        </w:rPr>
        <w:t>Цена угля марки БР на 2024 год (для оставшегося объема топлива 1 119,04 т.).</w:t>
      </w:r>
    </w:p>
    <w:p w14:paraId="355BD847" w14:textId="77777777" w:rsidR="00393F3D" w:rsidRPr="00393F3D" w:rsidRDefault="00393F3D" w:rsidP="00393F3D">
      <w:pPr>
        <w:tabs>
          <w:tab w:val="left" w:pos="1890"/>
        </w:tabs>
        <w:ind w:firstLine="709"/>
        <w:jc w:val="both"/>
        <w:rPr>
          <w:sz w:val="28"/>
          <w:szCs w:val="28"/>
        </w:rPr>
      </w:pPr>
      <w:r w:rsidRPr="00393F3D">
        <w:rPr>
          <w:sz w:val="28"/>
          <w:szCs w:val="28"/>
        </w:rPr>
        <w:t>880,83 руб./т. = 833,33*1,057</w:t>
      </w:r>
    </w:p>
    <w:p w14:paraId="1F84FE8D" w14:textId="77777777" w:rsidR="00393F3D" w:rsidRPr="00393F3D" w:rsidRDefault="00393F3D" w:rsidP="00393F3D">
      <w:pPr>
        <w:tabs>
          <w:tab w:val="left" w:pos="1890"/>
        </w:tabs>
        <w:ind w:firstLine="709"/>
        <w:jc w:val="both"/>
        <w:rPr>
          <w:sz w:val="28"/>
          <w:szCs w:val="28"/>
        </w:rPr>
      </w:pPr>
      <w:r w:rsidRPr="00393F3D">
        <w:rPr>
          <w:sz w:val="28"/>
          <w:szCs w:val="28"/>
        </w:rPr>
        <w:t xml:space="preserve">Таким образом, расходы на покупку угля марки </w:t>
      </w:r>
      <w:proofErr w:type="spellStart"/>
      <w:r w:rsidRPr="00393F3D">
        <w:rPr>
          <w:sz w:val="28"/>
          <w:szCs w:val="28"/>
        </w:rPr>
        <w:t>Др</w:t>
      </w:r>
      <w:proofErr w:type="spellEnd"/>
      <w:r w:rsidRPr="00393F3D">
        <w:rPr>
          <w:sz w:val="28"/>
          <w:szCs w:val="28"/>
        </w:rPr>
        <w:t xml:space="preserve"> принимаются в сумме 9 318,98 тыс. руб. ((10 000 т.*833,33 руб./т.) + (1 119,04 т.*880,33 руб./т.))/1000.</w:t>
      </w:r>
    </w:p>
    <w:p w14:paraId="4C262A22"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Экспертами в расчетах на 2024 год учтена цена транспортировки топлива за тонну 916,67 руб./т, на уровне предложений предприятия, так как сумма по альтернативному расчету цены транспортировки угля марки </w:t>
      </w:r>
      <w:proofErr w:type="spellStart"/>
      <w:r w:rsidRPr="00393F3D">
        <w:rPr>
          <w:snapToGrid w:val="0"/>
          <w:sz w:val="28"/>
          <w:szCs w:val="28"/>
        </w:rPr>
        <w:t>Бр</w:t>
      </w:r>
      <w:proofErr w:type="spellEnd"/>
      <w:r w:rsidRPr="00393F3D">
        <w:rPr>
          <w:snapToGrid w:val="0"/>
          <w:sz w:val="28"/>
          <w:szCs w:val="28"/>
        </w:rPr>
        <w:t xml:space="preserve"> будет составлять 2 175,80 руб./т. расчет отражен в таблице 7.</w:t>
      </w:r>
    </w:p>
    <w:p w14:paraId="6F2B3C0E" w14:textId="77777777" w:rsidR="00393F3D" w:rsidRPr="00393F3D" w:rsidRDefault="00393F3D" w:rsidP="00393F3D">
      <w:pPr>
        <w:tabs>
          <w:tab w:val="left" w:pos="1890"/>
        </w:tabs>
        <w:ind w:firstLine="720"/>
        <w:jc w:val="right"/>
        <w:rPr>
          <w:snapToGrid w:val="0"/>
          <w:sz w:val="28"/>
          <w:szCs w:val="28"/>
        </w:rPr>
      </w:pPr>
      <w:r w:rsidRPr="00393F3D">
        <w:rPr>
          <w:snapToGrid w:val="0"/>
          <w:sz w:val="28"/>
          <w:szCs w:val="28"/>
        </w:rPr>
        <w:t>Таблица 7</w:t>
      </w:r>
    </w:p>
    <w:tbl>
      <w:tblPr>
        <w:tblW w:w="957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110"/>
        <w:gridCol w:w="828"/>
        <w:gridCol w:w="828"/>
        <w:gridCol w:w="937"/>
        <w:gridCol w:w="855"/>
        <w:gridCol w:w="828"/>
        <w:gridCol w:w="922"/>
        <w:gridCol w:w="922"/>
        <w:gridCol w:w="1262"/>
      </w:tblGrid>
      <w:tr w:rsidR="00393F3D" w:rsidRPr="00393F3D" w14:paraId="13A05539" w14:textId="77777777" w:rsidTr="00DD090C">
        <w:trPr>
          <w:trHeight w:val="197"/>
        </w:trPr>
        <w:tc>
          <w:tcPr>
            <w:tcW w:w="1087" w:type="dxa"/>
            <w:shd w:val="clear" w:color="auto" w:fill="auto"/>
            <w:vAlign w:val="center"/>
            <w:hideMark/>
          </w:tcPr>
          <w:p w14:paraId="68ABDFE4" w14:textId="77777777" w:rsidR="00393F3D" w:rsidRPr="00393F3D" w:rsidRDefault="00393F3D" w:rsidP="00393F3D">
            <w:pPr>
              <w:ind w:left="-118" w:right="-108"/>
              <w:jc w:val="center"/>
              <w:rPr>
                <w:bCs/>
                <w:color w:val="000000"/>
                <w:sz w:val="20"/>
                <w:szCs w:val="20"/>
              </w:rPr>
            </w:pPr>
            <w:r w:rsidRPr="00393F3D">
              <w:rPr>
                <w:bCs/>
                <w:color w:val="000000"/>
                <w:sz w:val="20"/>
                <w:szCs w:val="20"/>
              </w:rPr>
              <w:t>Кол-во угля в год, тонн</w:t>
            </w:r>
          </w:p>
        </w:tc>
        <w:tc>
          <w:tcPr>
            <w:tcW w:w="1110" w:type="dxa"/>
            <w:shd w:val="clear" w:color="auto" w:fill="auto"/>
            <w:vAlign w:val="center"/>
            <w:hideMark/>
          </w:tcPr>
          <w:p w14:paraId="24B922F1" w14:textId="77777777" w:rsidR="00393F3D" w:rsidRPr="00393F3D" w:rsidRDefault="00393F3D" w:rsidP="00393F3D">
            <w:pPr>
              <w:ind w:left="-118" w:right="-108"/>
              <w:jc w:val="center"/>
              <w:rPr>
                <w:bCs/>
                <w:color w:val="000000"/>
                <w:sz w:val="20"/>
                <w:szCs w:val="20"/>
              </w:rPr>
            </w:pPr>
            <w:r w:rsidRPr="00393F3D">
              <w:rPr>
                <w:bCs/>
                <w:color w:val="000000"/>
                <w:sz w:val="20"/>
                <w:szCs w:val="20"/>
              </w:rPr>
              <w:t xml:space="preserve">Расстояние (схема доставки угля), км </w:t>
            </w:r>
          </w:p>
        </w:tc>
        <w:tc>
          <w:tcPr>
            <w:tcW w:w="828" w:type="dxa"/>
          </w:tcPr>
          <w:p w14:paraId="6D7E4DB7" w14:textId="77777777" w:rsidR="00393F3D" w:rsidRPr="00393F3D" w:rsidRDefault="00393F3D" w:rsidP="00393F3D">
            <w:pPr>
              <w:ind w:left="-118" w:right="-108"/>
              <w:jc w:val="center"/>
              <w:rPr>
                <w:bCs/>
                <w:color w:val="000000"/>
                <w:sz w:val="20"/>
                <w:szCs w:val="20"/>
              </w:rPr>
            </w:pPr>
            <w:r w:rsidRPr="00393F3D">
              <w:rPr>
                <w:bCs/>
                <w:color w:val="000000"/>
                <w:sz w:val="20"/>
                <w:szCs w:val="20"/>
              </w:rPr>
              <w:t xml:space="preserve"> Грузоподъемность техники, (т)</w:t>
            </w:r>
          </w:p>
        </w:tc>
        <w:tc>
          <w:tcPr>
            <w:tcW w:w="828" w:type="dxa"/>
            <w:shd w:val="clear" w:color="auto" w:fill="auto"/>
            <w:vAlign w:val="center"/>
            <w:hideMark/>
          </w:tcPr>
          <w:p w14:paraId="21786157" w14:textId="77777777" w:rsidR="00393F3D" w:rsidRPr="00393F3D" w:rsidRDefault="00393F3D" w:rsidP="00393F3D">
            <w:pPr>
              <w:ind w:left="-118" w:right="-108"/>
              <w:jc w:val="center"/>
              <w:rPr>
                <w:bCs/>
                <w:color w:val="000000"/>
                <w:sz w:val="20"/>
                <w:szCs w:val="20"/>
              </w:rPr>
            </w:pPr>
            <w:r w:rsidRPr="00393F3D">
              <w:rPr>
                <w:bCs/>
                <w:color w:val="000000"/>
                <w:sz w:val="20"/>
                <w:szCs w:val="20"/>
              </w:rPr>
              <w:t>Рейсов за 8 часов</w:t>
            </w:r>
          </w:p>
        </w:tc>
        <w:tc>
          <w:tcPr>
            <w:tcW w:w="937" w:type="dxa"/>
            <w:shd w:val="clear" w:color="auto" w:fill="auto"/>
            <w:vAlign w:val="center"/>
            <w:hideMark/>
          </w:tcPr>
          <w:p w14:paraId="223B03D3" w14:textId="77777777" w:rsidR="00393F3D" w:rsidRPr="00393F3D" w:rsidRDefault="00393F3D" w:rsidP="00393F3D">
            <w:pPr>
              <w:ind w:left="-118" w:right="-108"/>
              <w:jc w:val="center"/>
              <w:rPr>
                <w:bCs/>
                <w:color w:val="000000"/>
                <w:sz w:val="20"/>
                <w:szCs w:val="20"/>
              </w:rPr>
            </w:pPr>
            <w:r w:rsidRPr="00393F3D">
              <w:rPr>
                <w:bCs/>
                <w:color w:val="000000"/>
                <w:sz w:val="20"/>
                <w:szCs w:val="20"/>
              </w:rPr>
              <w:t>Кол-во рейсов в год</w:t>
            </w:r>
          </w:p>
        </w:tc>
        <w:tc>
          <w:tcPr>
            <w:tcW w:w="855" w:type="dxa"/>
            <w:shd w:val="clear" w:color="auto" w:fill="auto"/>
            <w:vAlign w:val="center"/>
            <w:hideMark/>
          </w:tcPr>
          <w:p w14:paraId="4D0E787D" w14:textId="77777777" w:rsidR="00393F3D" w:rsidRPr="00393F3D" w:rsidRDefault="00393F3D" w:rsidP="00393F3D">
            <w:pPr>
              <w:ind w:left="-118" w:right="-108"/>
              <w:jc w:val="center"/>
              <w:rPr>
                <w:bCs/>
                <w:color w:val="000000"/>
                <w:sz w:val="20"/>
                <w:szCs w:val="20"/>
              </w:rPr>
            </w:pPr>
            <w:r w:rsidRPr="00393F3D">
              <w:rPr>
                <w:bCs/>
                <w:color w:val="000000"/>
                <w:sz w:val="20"/>
                <w:szCs w:val="20"/>
              </w:rPr>
              <w:t>Время в пути на 1 рейс</w:t>
            </w:r>
          </w:p>
        </w:tc>
        <w:tc>
          <w:tcPr>
            <w:tcW w:w="828" w:type="dxa"/>
            <w:shd w:val="clear" w:color="auto" w:fill="auto"/>
            <w:vAlign w:val="center"/>
            <w:hideMark/>
          </w:tcPr>
          <w:p w14:paraId="3F312E26" w14:textId="77777777" w:rsidR="00393F3D" w:rsidRPr="00393F3D" w:rsidRDefault="00393F3D" w:rsidP="00393F3D">
            <w:pPr>
              <w:ind w:left="-118" w:right="-108"/>
              <w:jc w:val="center"/>
              <w:rPr>
                <w:bCs/>
                <w:color w:val="000000"/>
                <w:sz w:val="20"/>
                <w:szCs w:val="20"/>
              </w:rPr>
            </w:pPr>
            <w:r w:rsidRPr="00393F3D">
              <w:rPr>
                <w:bCs/>
                <w:color w:val="000000"/>
                <w:sz w:val="20"/>
                <w:szCs w:val="20"/>
              </w:rPr>
              <w:t>Кол-во дней доставки</w:t>
            </w:r>
          </w:p>
        </w:tc>
        <w:tc>
          <w:tcPr>
            <w:tcW w:w="922" w:type="dxa"/>
            <w:shd w:val="clear" w:color="auto" w:fill="auto"/>
            <w:vAlign w:val="center"/>
            <w:hideMark/>
          </w:tcPr>
          <w:p w14:paraId="5CC4405E" w14:textId="77777777" w:rsidR="00393F3D" w:rsidRPr="00393F3D" w:rsidRDefault="00393F3D" w:rsidP="00393F3D">
            <w:pPr>
              <w:ind w:left="-118" w:right="-108"/>
              <w:jc w:val="center"/>
              <w:rPr>
                <w:bCs/>
                <w:color w:val="000000"/>
                <w:sz w:val="20"/>
                <w:szCs w:val="20"/>
              </w:rPr>
            </w:pPr>
            <w:r w:rsidRPr="00393F3D">
              <w:rPr>
                <w:bCs/>
                <w:color w:val="000000"/>
                <w:sz w:val="20"/>
                <w:szCs w:val="20"/>
              </w:rPr>
              <w:t xml:space="preserve">Часы в год </w:t>
            </w:r>
          </w:p>
        </w:tc>
        <w:tc>
          <w:tcPr>
            <w:tcW w:w="922" w:type="dxa"/>
          </w:tcPr>
          <w:p w14:paraId="6FE64ACF" w14:textId="77777777" w:rsidR="00393F3D" w:rsidRPr="00393F3D" w:rsidRDefault="00393F3D" w:rsidP="00393F3D">
            <w:pPr>
              <w:ind w:left="-118" w:right="-108"/>
              <w:jc w:val="center"/>
              <w:rPr>
                <w:bCs/>
                <w:color w:val="000000"/>
                <w:sz w:val="20"/>
                <w:szCs w:val="20"/>
              </w:rPr>
            </w:pPr>
            <w:r w:rsidRPr="00393F3D">
              <w:rPr>
                <w:bCs/>
                <w:color w:val="000000"/>
                <w:sz w:val="20"/>
                <w:szCs w:val="20"/>
              </w:rPr>
              <w:t>Стоимость 1 машино-часа Камаз,</w:t>
            </w:r>
          </w:p>
          <w:p w14:paraId="70D0E048" w14:textId="77777777" w:rsidR="00393F3D" w:rsidRPr="00393F3D" w:rsidRDefault="00393F3D" w:rsidP="00393F3D">
            <w:pPr>
              <w:ind w:left="-118" w:right="-108"/>
              <w:jc w:val="center"/>
              <w:rPr>
                <w:bCs/>
                <w:color w:val="000000"/>
                <w:sz w:val="20"/>
                <w:szCs w:val="20"/>
              </w:rPr>
            </w:pPr>
            <w:r w:rsidRPr="00393F3D">
              <w:rPr>
                <w:bCs/>
                <w:color w:val="000000"/>
                <w:sz w:val="20"/>
                <w:szCs w:val="20"/>
              </w:rPr>
              <w:t>без НДС</w:t>
            </w:r>
          </w:p>
        </w:tc>
        <w:tc>
          <w:tcPr>
            <w:tcW w:w="1262" w:type="dxa"/>
            <w:shd w:val="clear" w:color="auto" w:fill="auto"/>
            <w:vAlign w:val="center"/>
            <w:hideMark/>
          </w:tcPr>
          <w:p w14:paraId="18391861" w14:textId="77777777" w:rsidR="00393F3D" w:rsidRPr="00393F3D" w:rsidRDefault="00393F3D" w:rsidP="00393F3D">
            <w:pPr>
              <w:ind w:left="-118" w:right="-108"/>
              <w:jc w:val="center"/>
              <w:rPr>
                <w:bCs/>
                <w:color w:val="000000"/>
                <w:sz w:val="20"/>
                <w:szCs w:val="20"/>
              </w:rPr>
            </w:pPr>
            <w:r w:rsidRPr="00393F3D">
              <w:rPr>
                <w:bCs/>
                <w:color w:val="000000"/>
                <w:sz w:val="20"/>
                <w:szCs w:val="20"/>
              </w:rPr>
              <w:t>Стоимость перевозки собств.</w:t>
            </w:r>
          </w:p>
          <w:p w14:paraId="6168FC35" w14:textId="77777777" w:rsidR="00393F3D" w:rsidRPr="00393F3D" w:rsidRDefault="00393F3D" w:rsidP="00393F3D">
            <w:pPr>
              <w:ind w:left="-118" w:right="-108"/>
              <w:jc w:val="center"/>
              <w:rPr>
                <w:bCs/>
                <w:color w:val="000000"/>
                <w:sz w:val="20"/>
                <w:szCs w:val="20"/>
              </w:rPr>
            </w:pPr>
            <w:r w:rsidRPr="00393F3D">
              <w:rPr>
                <w:bCs/>
                <w:color w:val="000000"/>
                <w:sz w:val="20"/>
                <w:szCs w:val="20"/>
              </w:rPr>
              <w:t>транспортом руб./т..</w:t>
            </w:r>
          </w:p>
        </w:tc>
      </w:tr>
      <w:tr w:rsidR="00393F3D" w:rsidRPr="00393F3D" w14:paraId="3E0D3C20" w14:textId="77777777" w:rsidTr="00DD090C">
        <w:trPr>
          <w:trHeight w:val="261"/>
        </w:trPr>
        <w:tc>
          <w:tcPr>
            <w:tcW w:w="1087" w:type="dxa"/>
            <w:shd w:val="clear" w:color="auto" w:fill="auto"/>
            <w:vAlign w:val="center"/>
            <w:hideMark/>
          </w:tcPr>
          <w:p w14:paraId="08F228A1" w14:textId="77777777" w:rsidR="00393F3D" w:rsidRPr="00393F3D" w:rsidRDefault="00393F3D" w:rsidP="00393F3D">
            <w:pPr>
              <w:jc w:val="center"/>
              <w:rPr>
                <w:bCs/>
                <w:color w:val="000000"/>
                <w:sz w:val="20"/>
                <w:szCs w:val="20"/>
              </w:rPr>
            </w:pPr>
            <w:r w:rsidRPr="00393F3D">
              <w:rPr>
                <w:bCs/>
                <w:color w:val="000000"/>
                <w:sz w:val="20"/>
                <w:szCs w:val="20"/>
              </w:rPr>
              <w:t>1</w:t>
            </w:r>
          </w:p>
        </w:tc>
        <w:tc>
          <w:tcPr>
            <w:tcW w:w="1110" w:type="dxa"/>
            <w:shd w:val="clear" w:color="auto" w:fill="auto"/>
            <w:vAlign w:val="center"/>
            <w:hideMark/>
          </w:tcPr>
          <w:p w14:paraId="4D0D4F73" w14:textId="77777777" w:rsidR="00393F3D" w:rsidRPr="00393F3D" w:rsidRDefault="00393F3D" w:rsidP="00393F3D">
            <w:pPr>
              <w:jc w:val="center"/>
              <w:rPr>
                <w:bCs/>
                <w:color w:val="000000"/>
                <w:sz w:val="20"/>
                <w:szCs w:val="20"/>
              </w:rPr>
            </w:pPr>
            <w:r w:rsidRPr="00393F3D">
              <w:rPr>
                <w:bCs/>
                <w:color w:val="000000"/>
                <w:sz w:val="20"/>
                <w:szCs w:val="20"/>
              </w:rPr>
              <w:t>2</w:t>
            </w:r>
          </w:p>
        </w:tc>
        <w:tc>
          <w:tcPr>
            <w:tcW w:w="828" w:type="dxa"/>
          </w:tcPr>
          <w:p w14:paraId="12ADDA01" w14:textId="77777777" w:rsidR="00393F3D" w:rsidRPr="00393F3D" w:rsidRDefault="00393F3D" w:rsidP="00393F3D">
            <w:pPr>
              <w:jc w:val="center"/>
              <w:rPr>
                <w:bCs/>
                <w:color w:val="000000"/>
                <w:sz w:val="20"/>
                <w:szCs w:val="20"/>
              </w:rPr>
            </w:pPr>
            <w:r w:rsidRPr="00393F3D">
              <w:rPr>
                <w:bCs/>
                <w:color w:val="000000"/>
                <w:sz w:val="20"/>
                <w:szCs w:val="20"/>
              </w:rPr>
              <w:t>3</w:t>
            </w:r>
          </w:p>
        </w:tc>
        <w:tc>
          <w:tcPr>
            <w:tcW w:w="828" w:type="dxa"/>
            <w:shd w:val="clear" w:color="auto" w:fill="auto"/>
            <w:vAlign w:val="center"/>
            <w:hideMark/>
          </w:tcPr>
          <w:p w14:paraId="32910911" w14:textId="77777777" w:rsidR="00393F3D" w:rsidRPr="00393F3D" w:rsidRDefault="00393F3D" w:rsidP="00393F3D">
            <w:pPr>
              <w:jc w:val="center"/>
              <w:rPr>
                <w:bCs/>
                <w:color w:val="000000"/>
                <w:sz w:val="20"/>
                <w:szCs w:val="20"/>
              </w:rPr>
            </w:pPr>
            <w:r w:rsidRPr="00393F3D">
              <w:rPr>
                <w:bCs/>
                <w:color w:val="000000"/>
                <w:sz w:val="20"/>
                <w:szCs w:val="20"/>
              </w:rPr>
              <w:t>4</w:t>
            </w:r>
          </w:p>
        </w:tc>
        <w:tc>
          <w:tcPr>
            <w:tcW w:w="937" w:type="dxa"/>
            <w:shd w:val="clear" w:color="auto" w:fill="auto"/>
            <w:vAlign w:val="center"/>
            <w:hideMark/>
          </w:tcPr>
          <w:p w14:paraId="0115AD91" w14:textId="77777777" w:rsidR="00393F3D" w:rsidRPr="00393F3D" w:rsidRDefault="00393F3D" w:rsidP="00393F3D">
            <w:pPr>
              <w:jc w:val="center"/>
              <w:rPr>
                <w:bCs/>
                <w:color w:val="000000"/>
                <w:sz w:val="20"/>
                <w:szCs w:val="20"/>
              </w:rPr>
            </w:pPr>
            <w:r w:rsidRPr="00393F3D">
              <w:rPr>
                <w:bCs/>
                <w:color w:val="000000"/>
                <w:sz w:val="20"/>
                <w:szCs w:val="20"/>
              </w:rPr>
              <w:t>5</w:t>
            </w:r>
          </w:p>
        </w:tc>
        <w:tc>
          <w:tcPr>
            <w:tcW w:w="855" w:type="dxa"/>
            <w:shd w:val="clear" w:color="auto" w:fill="auto"/>
            <w:vAlign w:val="center"/>
            <w:hideMark/>
          </w:tcPr>
          <w:p w14:paraId="37B045BB" w14:textId="77777777" w:rsidR="00393F3D" w:rsidRPr="00393F3D" w:rsidRDefault="00393F3D" w:rsidP="00393F3D">
            <w:pPr>
              <w:jc w:val="center"/>
              <w:rPr>
                <w:bCs/>
                <w:color w:val="000000"/>
                <w:sz w:val="20"/>
                <w:szCs w:val="20"/>
              </w:rPr>
            </w:pPr>
            <w:r w:rsidRPr="00393F3D">
              <w:rPr>
                <w:bCs/>
                <w:color w:val="000000"/>
                <w:sz w:val="20"/>
                <w:szCs w:val="20"/>
              </w:rPr>
              <w:t>6</w:t>
            </w:r>
          </w:p>
        </w:tc>
        <w:tc>
          <w:tcPr>
            <w:tcW w:w="828" w:type="dxa"/>
            <w:shd w:val="clear" w:color="auto" w:fill="auto"/>
            <w:vAlign w:val="center"/>
            <w:hideMark/>
          </w:tcPr>
          <w:p w14:paraId="006FD74D" w14:textId="77777777" w:rsidR="00393F3D" w:rsidRPr="00393F3D" w:rsidRDefault="00393F3D" w:rsidP="00393F3D">
            <w:pPr>
              <w:jc w:val="center"/>
              <w:rPr>
                <w:bCs/>
                <w:color w:val="000000"/>
                <w:sz w:val="20"/>
                <w:szCs w:val="20"/>
              </w:rPr>
            </w:pPr>
            <w:r w:rsidRPr="00393F3D">
              <w:rPr>
                <w:bCs/>
                <w:color w:val="000000"/>
                <w:sz w:val="20"/>
                <w:szCs w:val="20"/>
              </w:rPr>
              <w:t>7</w:t>
            </w:r>
          </w:p>
        </w:tc>
        <w:tc>
          <w:tcPr>
            <w:tcW w:w="922" w:type="dxa"/>
            <w:shd w:val="clear" w:color="auto" w:fill="auto"/>
            <w:vAlign w:val="center"/>
            <w:hideMark/>
          </w:tcPr>
          <w:p w14:paraId="5DA36509" w14:textId="77777777" w:rsidR="00393F3D" w:rsidRPr="00393F3D" w:rsidRDefault="00393F3D" w:rsidP="00393F3D">
            <w:pPr>
              <w:jc w:val="center"/>
              <w:rPr>
                <w:bCs/>
                <w:color w:val="000000"/>
                <w:sz w:val="20"/>
                <w:szCs w:val="20"/>
              </w:rPr>
            </w:pPr>
            <w:r w:rsidRPr="00393F3D">
              <w:rPr>
                <w:bCs/>
                <w:color w:val="000000"/>
                <w:sz w:val="20"/>
                <w:szCs w:val="20"/>
              </w:rPr>
              <w:t>8</w:t>
            </w:r>
          </w:p>
        </w:tc>
        <w:tc>
          <w:tcPr>
            <w:tcW w:w="922" w:type="dxa"/>
          </w:tcPr>
          <w:p w14:paraId="6067EFB9" w14:textId="77777777" w:rsidR="00393F3D" w:rsidRPr="00393F3D" w:rsidRDefault="00393F3D" w:rsidP="00393F3D">
            <w:pPr>
              <w:jc w:val="center"/>
              <w:rPr>
                <w:bCs/>
                <w:color w:val="000000"/>
                <w:sz w:val="20"/>
                <w:szCs w:val="20"/>
              </w:rPr>
            </w:pPr>
            <w:r w:rsidRPr="00393F3D">
              <w:rPr>
                <w:bCs/>
                <w:color w:val="000000"/>
                <w:sz w:val="20"/>
                <w:szCs w:val="20"/>
              </w:rPr>
              <w:t>10</w:t>
            </w:r>
          </w:p>
        </w:tc>
        <w:tc>
          <w:tcPr>
            <w:tcW w:w="1262" w:type="dxa"/>
            <w:shd w:val="clear" w:color="auto" w:fill="auto"/>
            <w:vAlign w:val="center"/>
            <w:hideMark/>
          </w:tcPr>
          <w:p w14:paraId="0E646F44" w14:textId="77777777" w:rsidR="00393F3D" w:rsidRPr="00393F3D" w:rsidRDefault="00393F3D" w:rsidP="00393F3D">
            <w:pPr>
              <w:jc w:val="center"/>
              <w:rPr>
                <w:bCs/>
                <w:color w:val="000000"/>
                <w:sz w:val="20"/>
                <w:szCs w:val="20"/>
              </w:rPr>
            </w:pPr>
            <w:r w:rsidRPr="00393F3D">
              <w:rPr>
                <w:bCs/>
                <w:color w:val="000000"/>
                <w:sz w:val="20"/>
                <w:szCs w:val="20"/>
              </w:rPr>
              <w:t>11</w:t>
            </w:r>
          </w:p>
        </w:tc>
      </w:tr>
      <w:tr w:rsidR="00393F3D" w:rsidRPr="00393F3D" w14:paraId="4224CDF0" w14:textId="77777777" w:rsidTr="00DD090C">
        <w:trPr>
          <w:trHeight w:val="286"/>
        </w:trPr>
        <w:tc>
          <w:tcPr>
            <w:tcW w:w="1087" w:type="dxa"/>
            <w:shd w:val="clear" w:color="auto" w:fill="auto"/>
            <w:hideMark/>
          </w:tcPr>
          <w:p w14:paraId="1CC868DA" w14:textId="77777777" w:rsidR="00393F3D" w:rsidRPr="00393F3D" w:rsidRDefault="00393F3D" w:rsidP="00393F3D">
            <w:pPr>
              <w:jc w:val="center"/>
              <w:rPr>
                <w:snapToGrid w:val="0"/>
                <w:color w:val="000000"/>
                <w:sz w:val="20"/>
                <w:szCs w:val="20"/>
              </w:rPr>
            </w:pPr>
            <w:r w:rsidRPr="00393F3D">
              <w:rPr>
                <w:snapToGrid w:val="0"/>
                <w:color w:val="000000"/>
                <w:sz w:val="20"/>
                <w:szCs w:val="20"/>
              </w:rPr>
              <w:t>11 119,04</w:t>
            </w:r>
          </w:p>
        </w:tc>
        <w:tc>
          <w:tcPr>
            <w:tcW w:w="1110" w:type="dxa"/>
            <w:shd w:val="clear" w:color="auto" w:fill="auto"/>
            <w:noWrap/>
            <w:hideMark/>
          </w:tcPr>
          <w:p w14:paraId="4F6B22C6" w14:textId="77777777" w:rsidR="00393F3D" w:rsidRPr="00393F3D" w:rsidRDefault="00393F3D" w:rsidP="00393F3D">
            <w:pPr>
              <w:jc w:val="center"/>
              <w:rPr>
                <w:snapToGrid w:val="0"/>
                <w:color w:val="000000"/>
                <w:sz w:val="20"/>
                <w:szCs w:val="20"/>
              </w:rPr>
            </w:pPr>
            <w:r w:rsidRPr="00393F3D">
              <w:rPr>
                <w:snapToGrid w:val="0"/>
                <w:color w:val="000000"/>
                <w:sz w:val="20"/>
                <w:szCs w:val="20"/>
              </w:rPr>
              <w:t>704</w:t>
            </w:r>
          </w:p>
        </w:tc>
        <w:tc>
          <w:tcPr>
            <w:tcW w:w="828" w:type="dxa"/>
          </w:tcPr>
          <w:p w14:paraId="5C21ECE1" w14:textId="77777777" w:rsidR="00393F3D" w:rsidRPr="00393F3D" w:rsidRDefault="00393F3D" w:rsidP="00393F3D">
            <w:pPr>
              <w:jc w:val="center"/>
              <w:rPr>
                <w:snapToGrid w:val="0"/>
                <w:color w:val="000000"/>
                <w:sz w:val="20"/>
                <w:szCs w:val="20"/>
              </w:rPr>
            </w:pPr>
            <w:r w:rsidRPr="00393F3D">
              <w:rPr>
                <w:snapToGrid w:val="0"/>
                <w:color w:val="000000"/>
                <w:sz w:val="20"/>
                <w:szCs w:val="20"/>
              </w:rPr>
              <w:t>10</w:t>
            </w:r>
          </w:p>
        </w:tc>
        <w:tc>
          <w:tcPr>
            <w:tcW w:w="828" w:type="dxa"/>
            <w:shd w:val="clear" w:color="auto" w:fill="auto"/>
            <w:noWrap/>
            <w:hideMark/>
          </w:tcPr>
          <w:p w14:paraId="1C89639C" w14:textId="77777777" w:rsidR="00393F3D" w:rsidRPr="00393F3D" w:rsidRDefault="00393F3D" w:rsidP="00393F3D">
            <w:pPr>
              <w:jc w:val="center"/>
              <w:rPr>
                <w:snapToGrid w:val="0"/>
                <w:color w:val="000000"/>
                <w:sz w:val="20"/>
                <w:szCs w:val="20"/>
              </w:rPr>
            </w:pPr>
            <w:r w:rsidRPr="00393F3D">
              <w:rPr>
                <w:snapToGrid w:val="0"/>
                <w:color w:val="000000"/>
                <w:sz w:val="20"/>
                <w:szCs w:val="20"/>
              </w:rPr>
              <w:t>37,26</w:t>
            </w:r>
          </w:p>
        </w:tc>
        <w:tc>
          <w:tcPr>
            <w:tcW w:w="937" w:type="dxa"/>
            <w:shd w:val="clear" w:color="auto" w:fill="auto"/>
            <w:noWrap/>
            <w:hideMark/>
          </w:tcPr>
          <w:p w14:paraId="5DBF126A" w14:textId="77777777" w:rsidR="00393F3D" w:rsidRPr="00393F3D" w:rsidRDefault="00393F3D" w:rsidP="00393F3D">
            <w:pPr>
              <w:jc w:val="center"/>
              <w:rPr>
                <w:snapToGrid w:val="0"/>
                <w:color w:val="000000"/>
                <w:sz w:val="20"/>
                <w:szCs w:val="20"/>
              </w:rPr>
            </w:pPr>
            <w:r w:rsidRPr="00393F3D">
              <w:rPr>
                <w:snapToGrid w:val="0"/>
                <w:color w:val="000000"/>
                <w:sz w:val="20"/>
                <w:szCs w:val="20"/>
              </w:rPr>
              <w:t>1123,14</w:t>
            </w:r>
          </w:p>
        </w:tc>
        <w:tc>
          <w:tcPr>
            <w:tcW w:w="855" w:type="dxa"/>
            <w:shd w:val="clear" w:color="auto" w:fill="auto"/>
            <w:noWrap/>
            <w:hideMark/>
          </w:tcPr>
          <w:p w14:paraId="063255F0" w14:textId="77777777" w:rsidR="00393F3D" w:rsidRPr="00393F3D" w:rsidRDefault="00393F3D" w:rsidP="00393F3D">
            <w:pPr>
              <w:jc w:val="center"/>
              <w:rPr>
                <w:snapToGrid w:val="0"/>
                <w:color w:val="000000"/>
                <w:sz w:val="20"/>
                <w:szCs w:val="20"/>
              </w:rPr>
            </w:pPr>
            <w:r w:rsidRPr="00393F3D">
              <w:rPr>
                <w:snapToGrid w:val="0"/>
                <w:color w:val="000000"/>
                <w:sz w:val="20"/>
                <w:szCs w:val="20"/>
              </w:rPr>
              <w:t>39,86</w:t>
            </w:r>
          </w:p>
        </w:tc>
        <w:tc>
          <w:tcPr>
            <w:tcW w:w="828" w:type="dxa"/>
            <w:shd w:val="clear" w:color="auto" w:fill="auto"/>
            <w:noWrap/>
            <w:hideMark/>
          </w:tcPr>
          <w:p w14:paraId="54177B1A" w14:textId="77777777" w:rsidR="00393F3D" w:rsidRPr="00393F3D" w:rsidRDefault="00393F3D" w:rsidP="00393F3D">
            <w:pPr>
              <w:jc w:val="center"/>
              <w:rPr>
                <w:snapToGrid w:val="0"/>
                <w:color w:val="000000"/>
                <w:sz w:val="20"/>
                <w:szCs w:val="20"/>
              </w:rPr>
            </w:pPr>
            <w:r w:rsidRPr="00393F3D">
              <w:rPr>
                <w:snapToGrid w:val="0"/>
                <w:color w:val="000000"/>
                <w:sz w:val="20"/>
                <w:szCs w:val="20"/>
              </w:rPr>
              <w:t>373,71</w:t>
            </w:r>
          </w:p>
        </w:tc>
        <w:tc>
          <w:tcPr>
            <w:tcW w:w="922" w:type="dxa"/>
            <w:shd w:val="clear" w:color="auto" w:fill="auto"/>
            <w:noWrap/>
            <w:hideMark/>
          </w:tcPr>
          <w:p w14:paraId="23DA8703" w14:textId="77777777" w:rsidR="00393F3D" w:rsidRPr="00393F3D" w:rsidRDefault="00393F3D" w:rsidP="00393F3D">
            <w:pPr>
              <w:jc w:val="center"/>
              <w:rPr>
                <w:snapToGrid w:val="0"/>
                <w:color w:val="000000"/>
                <w:sz w:val="20"/>
                <w:szCs w:val="20"/>
              </w:rPr>
            </w:pPr>
            <w:r w:rsidRPr="00393F3D">
              <w:rPr>
                <w:snapToGrid w:val="0"/>
                <w:color w:val="000000"/>
                <w:sz w:val="20"/>
                <w:szCs w:val="20"/>
              </w:rPr>
              <w:t>2989,65</w:t>
            </w:r>
          </w:p>
        </w:tc>
        <w:tc>
          <w:tcPr>
            <w:tcW w:w="922" w:type="dxa"/>
          </w:tcPr>
          <w:p w14:paraId="117A4D84" w14:textId="77777777" w:rsidR="00393F3D" w:rsidRPr="00393F3D" w:rsidRDefault="00393F3D" w:rsidP="00393F3D">
            <w:pPr>
              <w:jc w:val="center"/>
              <w:rPr>
                <w:snapToGrid w:val="0"/>
                <w:color w:val="000000"/>
                <w:sz w:val="20"/>
                <w:szCs w:val="20"/>
              </w:rPr>
            </w:pPr>
            <w:r w:rsidRPr="00393F3D">
              <w:rPr>
                <w:snapToGrid w:val="0"/>
                <w:color w:val="000000"/>
                <w:sz w:val="20"/>
                <w:szCs w:val="20"/>
              </w:rPr>
              <w:t>2 060,58</w:t>
            </w:r>
          </w:p>
        </w:tc>
        <w:tc>
          <w:tcPr>
            <w:tcW w:w="1262" w:type="dxa"/>
            <w:shd w:val="clear" w:color="auto" w:fill="auto"/>
            <w:noWrap/>
            <w:hideMark/>
          </w:tcPr>
          <w:p w14:paraId="1BFC891D" w14:textId="77777777" w:rsidR="00393F3D" w:rsidRPr="00393F3D" w:rsidRDefault="00393F3D" w:rsidP="00393F3D">
            <w:pPr>
              <w:jc w:val="center"/>
              <w:rPr>
                <w:snapToGrid w:val="0"/>
                <w:color w:val="000000"/>
                <w:sz w:val="20"/>
                <w:szCs w:val="20"/>
              </w:rPr>
            </w:pPr>
            <w:r w:rsidRPr="00393F3D">
              <w:rPr>
                <w:snapToGrid w:val="0"/>
                <w:color w:val="000000"/>
                <w:sz w:val="20"/>
                <w:szCs w:val="20"/>
              </w:rPr>
              <w:t>554,04</w:t>
            </w:r>
          </w:p>
        </w:tc>
      </w:tr>
      <w:tr w:rsidR="00393F3D" w:rsidRPr="00393F3D" w14:paraId="23D9CBC8" w14:textId="77777777" w:rsidTr="00DD090C">
        <w:trPr>
          <w:trHeight w:val="286"/>
        </w:trPr>
        <w:tc>
          <w:tcPr>
            <w:tcW w:w="1087" w:type="dxa"/>
            <w:shd w:val="clear" w:color="auto" w:fill="auto"/>
          </w:tcPr>
          <w:p w14:paraId="18FD5711" w14:textId="77777777" w:rsidR="00393F3D" w:rsidRPr="00393F3D" w:rsidRDefault="00393F3D" w:rsidP="00393F3D">
            <w:pPr>
              <w:jc w:val="center"/>
              <w:rPr>
                <w:snapToGrid w:val="0"/>
                <w:color w:val="000000"/>
                <w:sz w:val="20"/>
                <w:szCs w:val="20"/>
              </w:rPr>
            </w:pPr>
            <w:r w:rsidRPr="00393F3D">
              <w:rPr>
                <w:snapToGrid w:val="0"/>
                <w:color w:val="000000"/>
                <w:sz w:val="20"/>
                <w:szCs w:val="20"/>
              </w:rPr>
              <w:t>11 119,04</w:t>
            </w:r>
          </w:p>
        </w:tc>
        <w:tc>
          <w:tcPr>
            <w:tcW w:w="1110" w:type="dxa"/>
            <w:shd w:val="clear" w:color="auto" w:fill="auto"/>
            <w:noWrap/>
          </w:tcPr>
          <w:p w14:paraId="4A01E9B6" w14:textId="77777777" w:rsidR="00393F3D" w:rsidRPr="00393F3D" w:rsidRDefault="00393F3D" w:rsidP="00393F3D">
            <w:pPr>
              <w:jc w:val="center"/>
              <w:rPr>
                <w:snapToGrid w:val="0"/>
                <w:color w:val="000000"/>
                <w:sz w:val="20"/>
                <w:szCs w:val="20"/>
              </w:rPr>
            </w:pPr>
            <w:r w:rsidRPr="00393F3D">
              <w:rPr>
                <w:snapToGrid w:val="0"/>
                <w:color w:val="000000"/>
                <w:sz w:val="20"/>
                <w:szCs w:val="20"/>
              </w:rPr>
              <w:t>337</w:t>
            </w:r>
          </w:p>
        </w:tc>
        <w:tc>
          <w:tcPr>
            <w:tcW w:w="828" w:type="dxa"/>
          </w:tcPr>
          <w:p w14:paraId="466FD058" w14:textId="77777777" w:rsidR="00393F3D" w:rsidRPr="00393F3D" w:rsidRDefault="00393F3D" w:rsidP="00393F3D">
            <w:pPr>
              <w:jc w:val="center"/>
              <w:rPr>
                <w:snapToGrid w:val="0"/>
                <w:color w:val="000000"/>
                <w:sz w:val="20"/>
                <w:szCs w:val="20"/>
              </w:rPr>
            </w:pPr>
            <w:r w:rsidRPr="00393F3D">
              <w:rPr>
                <w:snapToGrid w:val="0"/>
                <w:color w:val="000000"/>
                <w:sz w:val="20"/>
                <w:szCs w:val="20"/>
              </w:rPr>
              <w:t>25</w:t>
            </w:r>
          </w:p>
        </w:tc>
        <w:tc>
          <w:tcPr>
            <w:tcW w:w="828" w:type="dxa"/>
            <w:shd w:val="clear" w:color="auto" w:fill="auto"/>
            <w:noWrap/>
          </w:tcPr>
          <w:p w14:paraId="4A98A905" w14:textId="77777777" w:rsidR="00393F3D" w:rsidRPr="00393F3D" w:rsidRDefault="00393F3D" w:rsidP="00393F3D">
            <w:pPr>
              <w:jc w:val="center"/>
              <w:rPr>
                <w:snapToGrid w:val="0"/>
                <w:color w:val="000000"/>
                <w:sz w:val="20"/>
                <w:szCs w:val="20"/>
              </w:rPr>
            </w:pPr>
            <w:r w:rsidRPr="00393F3D">
              <w:rPr>
                <w:snapToGrid w:val="0"/>
                <w:color w:val="000000"/>
                <w:sz w:val="20"/>
                <w:szCs w:val="20"/>
              </w:rPr>
              <w:t>0,56</w:t>
            </w:r>
          </w:p>
        </w:tc>
        <w:tc>
          <w:tcPr>
            <w:tcW w:w="937" w:type="dxa"/>
            <w:shd w:val="clear" w:color="auto" w:fill="auto"/>
            <w:noWrap/>
          </w:tcPr>
          <w:p w14:paraId="5D98F19E" w14:textId="77777777" w:rsidR="00393F3D" w:rsidRPr="00393F3D" w:rsidRDefault="00393F3D" w:rsidP="00393F3D">
            <w:pPr>
              <w:jc w:val="center"/>
              <w:rPr>
                <w:snapToGrid w:val="0"/>
                <w:color w:val="000000"/>
                <w:sz w:val="20"/>
                <w:szCs w:val="20"/>
              </w:rPr>
            </w:pPr>
            <w:r w:rsidRPr="00393F3D">
              <w:rPr>
                <w:snapToGrid w:val="0"/>
                <w:color w:val="000000"/>
                <w:sz w:val="20"/>
                <w:szCs w:val="20"/>
              </w:rPr>
              <w:t>444,76</w:t>
            </w:r>
          </w:p>
        </w:tc>
        <w:tc>
          <w:tcPr>
            <w:tcW w:w="855" w:type="dxa"/>
            <w:shd w:val="clear" w:color="auto" w:fill="auto"/>
            <w:noWrap/>
          </w:tcPr>
          <w:p w14:paraId="4F7A1B35" w14:textId="77777777" w:rsidR="00393F3D" w:rsidRPr="00393F3D" w:rsidRDefault="00393F3D" w:rsidP="00393F3D">
            <w:pPr>
              <w:jc w:val="center"/>
              <w:rPr>
                <w:snapToGrid w:val="0"/>
                <w:color w:val="000000"/>
                <w:sz w:val="20"/>
                <w:szCs w:val="20"/>
              </w:rPr>
            </w:pPr>
            <w:r w:rsidRPr="00393F3D">
              <w:rPr>
                <w:snapToGrid w:val="0"/>
                <w:color w:val="000000"/>
                <w:sz w:val="20"/>
                <w:szCs w:val="20"/>
              </w:rPr>
              <w:t>14,38</w:t>
            </w:r>
          </w:p>
        </w:tc>
        <w:tc>
          <w:tcPr>
            <w:tcW w:w="828" w:type="dxa"/>
            <w:shd w:val="clear" w:color="auto" w:fill="auto"/>
            <w:noWrap/>
          </w:tcPr>
          <w:p w14:paraId="1A728DCF" w14:textId="77777777" w:rsidR="00393F3D" w:rsidRPr="00393F3D" w:rsidRDefault="00393F3D" w:rsidP="00393F3D">
            <w:pPr>
              <w:jc w:val="center"/>
              <w:rPr>
                <w:snapToGrid w:val="0"/>
                <w:color w:val="000000"/>
                <w:sz w:val="20"/>
                <w:szCs w:val="20"/>
              </w:rPr>
            </w:pPr>
            <w:r w:rsidRPr="00393F3D">
              <w:rPr>
                <w:snapToGrid w:val="0"/>
                <w:color w:val="000000"/>
                <w:sz w:val="20"/>
                <w:szCs w:val="20"/>
              </w:rPr>
              <w:t>799,46</w:t>
            </w:r>
          </w:p>
        </w:tc>
        <w:tc>
          <w:tcPr>
            <w:tcW w:w="922" w:type="dxa"/>
            <w:shd w:val="clear" w:color="auto" w:fill="auto"/>
            <w:noWrap/>
          </w:tcPr>
          <w:p w14:paraId="37B6F19A" w14:textId="77777777" w:rsidR="00393F3D" w:rsidRPr="00393F3D" w:rsidRDefault="00393F3D" w:rsidP="00393F3D">
            <w:pPr>
              <w:jc w:val="center"/>
              <w:rPr>
                <w:snapToGrid w:val="0"/>
                <w:color w:val="000000"/>
                <w:sz w:val="20"/>
                <w:szCs w:val="20"/>
              </w:rPr>
            </w:pPr>
            <w:r w:rsidRPr="00393F3D">
              <w:rPr>
                <w:snapToGrid w:val="0"/>
                <w:color w:val="000000"/>
                <w:sz w:val="20"/>
                <w:szCs w:val="20"/>
              </w:rPr>
              <w:t>6395,67</w:t>
            </w:r>
          </w:p>
        </w:tc>
        <w:tc>
          <w:tcPr>
            <w:tcW w:w="922" w:type="dxa"/>
          </w:tcPr>
          <w:p w14:paraId="005F6BA7" w14:textId="77777777" w:rsidR="00393F3D" w:rsidRPr="00393F3D" w:rsidRDefault="00393F3D" w:rsidP="00393F3D">
            <w:pPr>
              <w:jc w:val="center"/>
              <w:rPr>
                <w:snapToGrid w:val="0"/>
                <w:color w:val="000000"/>
                <w:sz w:val="20"/>
                <w:szCs w:val="20"/>
              </w:rPr>
            </w:pPr>
            <w:r w:rsidRPr="00393F3D">
              <w:rPr>
                <w:snapToGrid w:val="0"/>
                <w:color w:val="000000"/>
                <w:sz w:val="20"/>
                <w:szCs w:val="20"/>
              </w:rPr>
              <w:t>2 819,48</w:t>
            </w:r>
          </w:p>
        </w:tc>
        <w:tc>
          <w:tcPr>
            <w:tcW w:w="1262" w:type="dxa"/>
            <w:shd w:val="clear" w:color="auto" w:fill="auto"/>
            <w:noWrap/>
          </w:tcPr>
          <w:p w14:paraId="67B19CD0" w14:textId="77777777" w:rsidR="00393F3D" w:rsidRPr="00393F3D" w:rsidRDefault="00393F3D" w:rsidP="00393F3D">
            <w:pPr>
              <w:jc w:val="center"/>
              <w:rPr>
                <w:snapToGrid w:val="0"/>
                <w:color w:val="000000"/>
                <w:sz w:val="20"/>
                <w:szCs w:val="20"/>
              </w:rPr>
            </w:pPr>
            <w:r w:rsidRPr="00393F3D">
              <w:rPr>
                <w:snapToGrid w:val="0"/>
                <w:color w:val="000000"/>
                <w:sz w:val="20"/>
                <w:szCs w:val="20"/>
              </w:rPr>
              <w:t>1 621,76</w:t>
            </w:r>
          </w:p>
        </w:tc>
      </w:tr>
    </w:tbl>
    <w:p w14:paraId="756B6EF3" w14:textId="77777777" w:rsidR="00393F3D" w:rsidRPr="00393F3D" w:rsidRDefault="00393F3D" w:rsidP="00393F3D">
      <w:pPr>
        <w:tabs>
          <w:tab w:val="left" w:pos="1890"/>
        </w:tabs>
        <w:jc w:val="both"/>
        <w:rPr>
          <w:color w:val="4472C4"/>
          <w:sz w:val="28"/>
          <w:szCs w:val="28"/>
        </w:rPr>
      </w:pPr>
    </w:p>
    <w:p w14:paraId="358C626E"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Расходы по данной статье на 2024 год, по мнению экспертов, составят 30 339,53 тыс. руб., в том числе стоимость натурального топлива – 19 216,90 тыс. руб., стоимость расходов по транспортировке – 11 122,63 тыс. руб. </w:t>
      </w:r>
    </w:p>
    <w:p w14:paraId="65A8DD11" w14:textId="77777777" w:rsidR="00393F3D" w:rsidRPr="00393F3D" w:rsidRDefault="00393F3D" w:rsidP="00393F3D">
      <w:pPr>
        <w:widowControl w:val="0"/>
        <w:tabs>
          <w:tab w:val="left" w:pos="1890"/>
        </w:tabs>
        <w:ind w:firstLine="709"/>
        <w:jc w:val="both"/>
        <w:rPr>
          <w:sz w:val="28"/>
          <w:szCs w:val="28"/>
        </w:rPr>
      </w:pPr>
      <w:r w:rsidRPr="00393F3D">
        <w:rPr>
          <w:snapToGrid w:val="0"/>
          <w:sz w:val="28"/>
          <w:szCs w:val="28"/>
        </w:rPr>
        <w:t>Корректировка плановых расходов на топливо в 2024 году, относительно предложений предприятия, составила 14 169,48 тыс. руб. в сторону понижения, в связи со снижением полезного отпуска с 23 707,32 Гкал (предложение предприятия) до 22 362,00 Гкал (предложение экспертов).</w:t>
      </w:r>
    </w:p>
    <w:p w14:paraId="1A35BD7B" w14:textId="77777777" w:rsidR="00393F3D" w:rsidRPr="00393F3D" w:rsidRDefault="00393F3D" w:rsidP="00393F3D">
      <w:pPr>
        <w:keepNext/>
        <w:keepLines/>
        <w:ind w:firstLine="709"/>
        <w:jc w:val="both"/>
        <w:outlineLvl w:val="1"/>
        <w:rPr>
          <w:rFonts w:eastAsia="Calibri"/>
          <w:b/>
          <w:sz w:val="28"/>
          <w:szCs w:val="28"/>
          <w:lang w:eastAsia="en-US"/>
        </w:rPr>
      </w:pPr>
      <w:bookmarkStart w:id="140" w:name="_Toc118202336"/>
      <w:bookmarkEnd w:id="137"/>
    </w:p>
    <w:p w14:paraId="1AB2C52B" w14:textId="77777777" w:rsidR="00393F3D" w:rsidRPr="00393F3D" w:rsidRDefault="00393F3D" w:rsidP="00393F3D">
      <w:pPr>
        <w:keepNext/>
        <w:keepLines/>
        <w:jc w:val="center"/>
        <w:outlineLvl w:val="1"/>
        <w:rPr>
          <w:rFonts w:eastAsia="Calibri"/>
          <w:b/>
          <w:sz w:val="28"/>
          <w:szCs w:val="28"/>
          <w:lang w:eastAsia="en-US"/>
        </w:rPr>
      </w:pPr>
      <w:r w:rsidRPr="00393F3D">
        <w:rPr>
          <w:rFonts w:eastAsia="Calibri"/>
          <w:b/>
          <w:sz w:val="28"/>
          <w:szCs w:val="28"/>
          <w:lang w:eastAsia="en-US"/>
        </w:rPr>
        <w:t>8.2. Расходы на электрическую энергию</w:t>
      </w:r>
      <w:bookmarkEnd w:id="134"/>
      <w:bookmarkEnd w:id="140"/>
    </w:p>
    <w:p w14:paraId="5742BFE9" w14:textId="77777777" w:rsidR="00393F3D" w:rsidRPr="00393F3D" w:rsidRDefault="00393F3D" w:rsidP="00393F3D">
      <w:pPr>
        <w:keepNext/>
        <w:keepLines/>
        <w:jc w:val="center"/>
        <w:outlineLvl w:val="1"/>
        <w:rPr>
          <w:rFonts w:eastAsia="Calibri"/>
          <w:b/>
          <w:sz w:val="28"/>
          <w:szCs w:val="28"/>
          <w:lang w:eastAsia="en-US"/>
        </w:rPr>
      </w:pPr>
    </w:p>
    <w:p w14:paraId="36C93DD0"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Предприятием заявлены расходы по статье на уровне 8 802,62 тыс. руб. при объеме потребления электроэнергии 1 758,73 тыс. кВт*ч. </w:t>
      </w:r>
    </w:p>
    <w:p w14:paraId="61552B2E"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Экспертами принят объем потребления электроэнергии в размере 1 378,47 тыс. кВт*ч. (в соответствии с п. 34 Методическими указаниями произведен расчет объема потребления электроэнергии с учетом изменения полезного отпуска тепловой энергии).</w:t>
      </w:r>
    </w:p>
    <w:p w14:paraId="1B665CA7" w14:textId="77777777" w:rsidR="00393F3D" w:rsidRPr="00393F3D" w:rsidRDefault="00393F3D" w:rsidP="00393F3D">
      <w:pPr>
        <w:ind w:firstLine="709"/>
        <w:jc w:val="both"/>
        <w:rPr>
          <w:snapToGrid w:val="0"/>
          <w:sz w:val="28"/>
          <w:szCs w:val="28"/>
        </w:rPr>
      </w:pPr>
      <w:r w:rsidRPr="00393F3D">
        <w:rPr>
          <w:snapToGrid w:val="0"/>
          <w:sz w:val="28"/>
          <w:szCs w:val="28"/>
        </w:rPr>
        <w:t>Договор энергоснабжения от 01.10.2022 № 350846, заключен с ПАО «Кузбасская энергетическая сбытовая компания» (ПАО «</w:t>
      </w:r>
      <w:proofErr w:type="spellStart"/>
      <w:r w:rsidRPr="00393F3D">
        <w:rPr>
          <w:snapToGrid w:val="0"/>
          <w:sz w:val="28"/>
          <w:szCs w:val="28"/>
        </w:rPr>
        <w:t>Кузбассэнергосбыт</w:t>
      </w:r>
      <w:proofErr w:type="spellEnd"/>
      <w:r w:rsidRPr="00393F3D">
        <w:rPr>
          <w:snapToGrid w:val="0"/>
          <w:sz w:val="28"/>
          <w:szCs w:val="28"/>
        </w:rPr>
        <w:t>») с дальнейшей пролонгацией.</w:t>
      </w:r>
    </w:p>
    <w:p w14:paraId="40FD3D72" w14:textId="77777777" w:rsidR="00393F3D" w:rsidRPr="00393F3D" w:rsidRDefault="00393F3D" w:rsidP="00393F3D">
      <w:pPr>
        <w:ind w:firstLine="709"/>
        <w:jc w:val="both"/>
        <w:rPr>
          <w:snapToGrid w:val="0"/>
          <w:sz w:val="28"/>
          <w:szCs w:val="28"/>
        </w:rPr>
      </w:pPr>
      <w:bookmarkStart w:id="141" w:name="_Hlk54101510"/>
      <w:r w:rsidRPr="00393F3D">
        <w:rPr>
          <w:snapToGrid w:val="0"/>
          <w:sz w:val="28"/>
          <w:szCs w:val="28"/>
        </w:rPr>
        <w:t xml:space="preserve">Эксперты предлагают принять плановую цену на электрическую энергию на 2024 год 5,70 руб./кВт*ч, исходя из фактически сложившейся цены </w:t>
      </w:r>
      <w:r w:rsidRPr="00393F3D">
        <w:rPr>
          <w:snapToGrid w:val="0"/>
          <w:sz w:val="28"/>
          <w:szCs w:val="28"/>
        </w:rPr>
        <w:lastRenderedPageBreak/>
        <w:t>за 1 кВт*ч по итогу 2022 года, с учетом ИЦП на 2022 год – 112,0 % и на 2024 год – 105,6 % (прогноз Минэкономразвития России от 22.09.2023).</w:t>
      </w:r>
    </w:p>
    <w:p w14:paraId="4E2B22E4" w14:textId="77777777" w:rsidR="00393F3D" w:rsidRPr="00393F3D" w:rsidRDefault="00393F3D" w:rsidP="00393F3D">
      <w:pPr>
        <w:ind w:firstLine="709"/>
        <w:jc w:val="both"/>
        <w:rPr>
          <w:snapToGrid w:val="0"/>
          <w:sz w:val="28"/>
          <w:szCs w:val="28"/>
        </w:rPr>
      </w:pPr>
      <w:r w:rsidRPr="00393F3D">
        <w:rPr>
          <w:snapToGrid w:val="0"/>
          <w:sz w:val="28"/>
          <w:szCs w:val="28"/>
        </w:rPr>
        <w:t>Цена на электрическую энергию на 2024 год составила:</w:t>
      </w:r>
    </w:p>
    <w:p w14:paraId="67E674EB" w14:textId="77777777" w:rsidR="00393F3D" w:rsidRPr="00393F3D" w:rsidRDefault="00393F3D" w:rsidP="00393F3D">
      <w:pPr>
        <w:ind w:firstLine="709"/>
        <w:jc w:val="both"/>
        <w:rPr>
          <w:snapToGrid w:val="0"/>
          <w:sz w:val="28"/>
          <w:szCs w:val="28"/>
        </w:rPr>
      </w:pPr>
      <w:r w:rsidRPr="00393F3D">
        <w:rPr>
          <w:snapToGrid w:val="0"/>
          <w:sz w:val="28"/>
          <w:szCs w:val="28"/>
        </w:rPr>
        <w:t>5,70 руб./кВт*ч = 4,82 руб./кВт*ч*1,112*1,056</w:t>
      </w:r>
    </w:p>
    <w:bookmarkEnd w:id="141"/>
    <w:p w14:paraId="0F205163" w14:textId="77777777" w:rsidR="00393F3D" w:rsidRPr="00393F3D" w:rsidRDefault="00393F3D" w:rsidP="00393F3D">
      <w:pPr>
        <w:ind w:firstLine="709"/>
        <w:jc w:val="both"/>
        <w:rPr>
          <w:snapToGrid w:val="0"/>
          <w:sz w:val="28"/>
          <w:szCs w:val="28"/>
        </w:rPr>
      </w:pPr>
      <w:r w:rsidRPr="00393F3D">
        <w:rPr>
          <w:snapToGrid w:val="0"/>
          <w:sz w:val="28"/>
          <w:szCs w:val="28"/>
        </w:rPr>
        <w:t>Таким образом, скорректированные расходы по статье на 2024 год составили 7 859,53 тыс. руб.</w:t>
      </w:r>
    </w:p>
    <w:p w14:paraId="65DEF9A9" w14:textId="77777777" w:rsidR="00393F3D" w:rsidRPr="00393F3D" w:rsidRDefault="00393F3D" w:rsidP="00393F3D">
      <w:pPr>
        <w:ind w:firstLine="709"/>
        <w:jc w:val="both"/>
        <w:rPr>
          <w:snapToGrid w:val="0"/>
          <w:sz w:val="28"/>
          <w:szCs w:val="28"/>
        </w:rPr>
      </w:pPr>
      <w:bookmarkStart w:id="142" w:name="_Hlk56441960"/>
      <w:r w:rsidRPr="00393F3D">
        <w:rPr>
          <w:snapToGrid w:val="0"/>
          <w:sz w:val="28"/>
          <w:szCs w:val="28"/>
        </w:rPr>
        <w:t>Корректировка плановых расходов по статье на 2024 год, относительно предложений предприятия, составила 958,04 тыс. руб. в сторону понижения, в связи со снижением полезного отпуска.</w:t>
      </w:r>
    </w:p>
    <w:bookmarkEnd w:id="142"/>
    <w:p w14:paraId="361CB92A" w14:textId="77777777" w:rsidR="00393F3D" w:rsidRPr="00393F3D" w:rsidRDefault="00393F3D" w:rsidP="00393F3D">
      <w:pPr>
        <w:ind w:right="142" w:firstLine="709"/>
        <w:jc w:val="both"/>
        <w:rPr>
          <w:snapToGrid w:val="0"/>
          <w:sz w:val="28"/>
          <w:szCs w:val="28"/>
        </w:rPr>
      </w:pPr>
    </w:p>
    <w:p w14:paraId="06F841E6" w14:textId="77777777" w:rsidR="00393F3D" w:rsidRPr="00393F3D" w:rsidRDefault="00393F3D" w:rsidP="00393F3D">
      <w:pPr>
        <w:keepNext/>
        <w:keepLines/>
        <w:jc w:val="center"/>
        <w:outlineLvl w:val="1"/>
        <w:rPr>
          <w:rFonts w:eastAsia="Calibri"/>
          <w:b/>
          <w:sz w:val="28"/>
          <w:szCs w:val="28"/>
          <w:lang w:eastAsia="en-US"/>
        </w:rPr>
      </w:pPr>
      <w:bookmarkStart w:id="143" w:name="_Toc118202337"/>
      <w:bookmarkStart w:id="144" w:name="_Hlk57988923"/>
      <w:r w:rsidRPr="00393F3D">
        <w:rPr>
          <w:rFonts w:eastAsia="Calibri"/>
          <w:b/>
          <w:sz w:val="28"/>
          <w:szCs w:val="28"/>
          <w:lang w:eastAsia="en-US"/>
        </w:rPr>
        <w:t>8.3. Расходы на холодную воду</w:t>
      </w:r>
      <w:bookmarkEnd w:id="143"/>
    </w:p>
    <w:bookmarkEnd w:id="144"/>
    <w:p w14:paraId="7D04CC86" w14:textId="77777777" w:rsidR="00393F3D" w:rsidRPr="00393F3D" w:rsidRDefault="00393F3D" w:rsidP="00393F3D">
      <w:pPr>
        <w:ind w:right="142" w:firstLine="709"/>
        <w:jc w:val="both"/>
        <w:rPr>
          <w:b/>
          <w:bCs/>
          <w:snapToGrid w:val="0"/>
          <w:sz w:val="28"/>
          <w:szCs w:val="28"/>
        </w:rPr>
      </w:pPr>
    </w:p>
    <w:p w14:paraId="3C2724D2" w14:textId="77777777" w:rsidR="00393F3D" w:rsidRPr="00393F3D" w:rsidRDefault="00393F3D" w:rsidP="00393F3D">
      <w:pPr>
        <w:ind w:firstLine="709"/>
        <w:jc w:val="both"/>
        <w:rPr>
          <w:snapToGrid w:val="0"/>
          <w:sz w:val="28"/>
          <w:szCs w:val="28"/>
        </w:rPr>
      </w:pPr>
      <w:r w:rsidRPr="00393F3D">
        <w:rPr>
          <w:snapToGrid w:val="0"/>
          <w:sz w:val="28"/>
          <w:szCs w:val="28"/>
        </w:rPr>
        <w:t>Расходы по статье «Расходы на холодную воду» предприятием не заявлены.</w:t>
      </w:r>
    </w:p>
    <w:p w14:paraId="44BC54BF" w14:textId="77777777" w:rsidR="00393F3D" w:rsidRPr="00393F3D" w:rsidRDefault="00393F3D" w:rsidP="00393F3D">
      <w:pPr>
        <w:rPr>
          <w:snapToGrid w:val="0"/>
          <w:sz w:val="28"/>
          <w:szCs w:val="28"/>
          <w:lang w:eastAsia="en-US"/>
        </w:rPr>
      </w:pPr>
      <w:bookmarkStart w:id="145" w:name="_Toc21094961"/>
      <w:bookmarkStart w:id="146" w:name="_Toc24891737"/>
    </w:p>
    <w:p w14:paraId="080BEFAB" w14:textId="77777777" w:rsidR="00393F3D" w:rsidRPr="00393F3D" w:rsidRDefault="00393F3D" w:rsidP="00393F3D">
      <w:pPr>
        <w:keepNext/>
        <w:keepLines/>
        <w:jc w:val="center"/>
        <w:outlineLvl w:val="1"/>
        <w:rPr>
          <w:rFonts w:eastAsia="Calibri"/>
          <w:b/>
          <w:sz w:val="28"/>
          <w:szCs w:val="28"/>
          <w:lang w:eastAsia="en-US"/>
        </w:rPr>
      </w:pPr>
      <w:bookmarkStart w:id="147" w:name="_Toc118202338"/>
      <w:r w:rsidRPr="00393F3D">
        <w:rPr>
          <w:rFonts w:eastAsia="Calibri"/>
          <w:b/>
          <w:sz w:val="28"/>
          <w:szCs w:val="28"/>
          <w:lang w:eastAsia="en-US"/>
        </w:rPr>
        <w:t>8.4. Расходы на водоотведение</w:t>
      </w:r>
      <w:bookmarkEnd w:id="147"/>
    </w:p>
    <w:p w14:paraId="4CF62326" w14:textId="77777777" w:rsidR="00393F3D" w:rsidRPr="00393F3D" w:rsidRDefault="00393F3D" w:rsidP="00393F3D">
      <w:pPr>
        <w:keepNext/>
        <w:keepLines/>
        <w:jc w:val="center"/>
        <w:outlineLvl w:val="1"/>
        <w:rPr>
          <w:rFonts w:eastAsia="Calibri"/>
          <w:b/>
          <w:sz w:val="28"/>
          <w:szCs w:val="28"/>
          <w:highlight w:val="yellow"/>
          <w:lang w:eastAsia="en-US"/>
        </w:rPr>
      </w:pPr>
    </w:p>
    <w:p w14:paraId="19AF5335" w14:textId="77777777" w:rsidR="00393F3D" w:rsidRPr="00393F3D" w:rsidRDefault="00393F3D" w:rsidP="00393F3D">
      <w:pPr>
        <w:ind w:firstLine="709"/>
        <w:jc w:val="both"/>
        <w:rPr>
          <w:snapToGrid w:val="0"/>
          <w:sz w:val="28"/>
          <w:szCs w:val="28"/>
        </w:rPr>
      </w:pPr>
      <w:r w:rsidRPr="00393F3D">
        <w:rPr>
          <w:snapToGrid w:val="0"/>
          <w:sz w:val="28"/>
          <w:szCs w:val="28"/>
        </w:rPr>
        <w:t>Расходы по статье «Расходы на водоотведение» предприятием не заявлены.</w:t>
      </w:r>
    </w:p>
    <w:p w14:paraId="7617C907" w14:textId="77777777" w:rsidR="00393F3D" w:rsidRPr="00393F3D" w:rsidRDefault="00393F3D" w:rsidP="00393F3D">
      <w:pPr>
        <w:spacing w:line="276" w:lineRule="auto"/>
        <w:ind w:right="142" w:firstLine="709"/>
        <w:jc w:val="both"/>
        <w:rPr>
          <w:sz w:val="16"/>
          <w:szCs w:val="16"/>
        </w:rPr>
      </w:pPr>
    </w:p>
    <w:p w14:paraId="09881B44" w14:textId="77777777" w:rsidR="00393F3D" w:rsidRPr="00393F3D" w:rsidRDefault="00393F3D" w:rsidP="00393F3D">
      <w:pPr>
        <w:keepNext/>
        <w:tabs>
          <w:tab w:val="left" w:pos="567"/>
        </w:tabs>
        <w:ind w:left="360"/>
        <w:jc w:val="center"/>
        <w:outlineLvl w:val="0"/>
        <w:rPr>
          <w:b/>
          <w:bCs/>
          <w:snapToGrid w:val="0"/>
          <w:sz w:val="28"/>
          <w:szCs w:val="28"/>
        </w:rPr>
      </w:pPr>
      <w:bookmarkStart w:id="148" w:name="_Toc118202339"/>
      <w:r w:rsidRPr="00393F3D">
        <w:rPr>
          <w:b/>
          <w:bCs/>
          <w:snapToGrid w:val="0"/>
          <w:sz w:val="28"/>
          <w:szCs w:val="28"/>
        </w:rPr>
        <w:t>9.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45"/>
      <w:bookmarkEnd w:id="146"/>
      <w:r w:rsidRPr="00393F3D">
        <w:rPr>
          <w:b/>
          <w:bCs/>
          <w:snapToGrid w:val="0"/>
          <w:sz w:val="28"/>
          <w:szCs w:val="28"/>
        </w:rPr>
        <w:t xml:space="preserve"> на 2022 год</w:t>
      </w:r>
      <w:bookmarkEnd w:id="148"/>
    </w:p>
    <w:p w14:paraId="458AADC9" w14:textId="77777777" w:rsidR="00393F3D" w:rsidRPr="00393F3D" w:rsidRDefault="00393F3D" w:rsidP="00393F3D">
      <w:pPr>
        <w:ind w:firstLine="709"/>
        <w:jc w:val="both"/>
        <w:rPr>
          <w:snapToGrid w:val="0"/>
          <w:sz w:val="16"/>
          <w:szCs w:val="16"/>
        </w:rPr>
      </w:pPr>
    </w:p>
    <w:p w14:paraId="7439C6B1" w14:textId="77777777" w:rsidR="00393F3D" w:rsidRPr="00393F3D" w:rsidRDefault="00393F3D" w:rsidP="00393F3D">
      <w:pPr>
        <w:widowControl w:val="0"/>
        <w:ind w:firstLine="709"/>
        <w:jc w:val="both"/>
        <w:rPr>
          <w:sz w:val="28"/>
          <w:szCs w:val="28"/>
          <w:lang w:eastAsia="en-US"/>
        </w:rPr>
      </w:pPr>
      <w:r w:rsidRPr="00393F3D">
        <w:rPr>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78869DC" w14:textId="77777777" w:rsidR="00393F3D" w:rsidRPr="00393F3D" w:rsidRDefault="00393F3D" w:rsidP="00393F3D">
      <w:pPr>
        <w:widowControl w:val="0"/>
        <w:ind w:firstLine="709"/>
        <w:jc w:val="both"/>
        <w:rPr>
          <w:sz w:val="28"/>
          <w:szCs w:val="28"/>
          <w:lang w:eastAsia="en-US"/>
        </w:rPr>
      </w:pPr>
      <w:r w:rsidRPr="00393F3D">
        <w:rPr>
          <w:sz w:val="28"/>
          <w:szCs w:val="28"/>
          <w:lang w:eastAsia="en-US"/>
        </w:rPr>
        <w:t>В расчет фактической необходимой валовой выручки, согласно Методическим указаниям, включаются:</w:t>
      </w:r>
    </w:p>
    <w:p w14:paraId="77521CF9" w14:textId="77777777" w:rsidR="00393F3D" w:rsidRPr="00393F3D" w:rsidRDefault="00393F3D" w:rsidP="00393F3D">
      <w:pPr>
        <w:widowControl w:val="0"/>
        <w:ind w:firstLine="709"/>
        <w:jc w:val="both"/>
        <w:rPr>
          <w:sz w:val="28"/>
          <w:szCs w:val="28"/>
          <w:lang w:eastAsia="en-US"/>
        </w:rPr>
      </w:pPr>
      <w:r w:rsidRPr="00393F3D">
        <w:rPr>
          <w:sz w:val="28"/>
          <w:szCs w:val="28"/>
          <w:lang w:eastAsia="en-US"/>
        </w:rPr>
        <w:t>- операционные расходы предприятия, определённые исходя из фактических значений параметров расчёта тарифов (согласно пункту 56 Методических указаний);</w:t>
      </w:r>
    </w:p>
    <w:p w14:paraId="242E668F" w14:textId="77777777" w:rsidR="00393F3D" w:rsidRPr="00393F3D" w:rsidRDefault="00393F3D" w:rsidP="00393F3D">
      <w:pPr>
        <w:ind w:firstLine="709"/>
        <w:jc w:val="both"/>
        <w:rPr>
          <w:sz w:val="28"/>
          <w:szCs w:val="28"/>
          <w:lang w:eastAsia="en-US"/>
        </w:rPr>
      </w:pPr>
      <w:r w:rsidRPr="00393F3D">
        <w:rPr>
          <w:sz w:val="28"/>
          <w:szCs w:val="28"/>
          <w:lang w:eastAsia="en-US"/>
        </w:rPr>
        <w:t>- неподконтрольные расходы на основании документально подтвержденных, имевших место фактических расходов;</w:t>
      </w:r>
    </w:p>
    <w:p w14:paraId="23213738" w14:textId="77777777" w:rsidR="00393F3D" w:rsidRPr="00393F3D" w:rsidRDefault="00393F3D" w:rsidP="00393F3D">
      <w:pPr>
        <w:ind w:firstLine="709"/>
        <w:jc w:val="both"/>
        <w:rPr>
          <w:sz w:val="28"/>
          <w:szCs w:val="28"/>
          <w:lang w:eastAsia="en-US"/>
        </w:rPr>
      </w:pPr>
      <w:r w:rsidRPr="00393F3D">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C502CD2" w14:textId="77777777" w:rsidR="00393F3D" w:rsidRPr="00393F3D" w:rsidRDefault="00393F3D" w:rsidP="00393F3D">
      <w:pPr>
        <w:ind w:firstLine="709"/>
        <w:jc w:val="both"/>
        <w:rPr>
          <w:sz w:val="28"/>
          <w:szCs w:val="28"/>
          <w:lang w:eastAsia="en-US"/>
        </w:rPr>
      </w:pPr>
      <w:r w:rsidRPr="00393F3D">
        <w:rPr>
          <w:sz w:val="28"/>
          <w:szCs w:val="28"/>
          <w:lang w:eastAsia="en-US"/>
        </w:rPr>
        <w:lastRenderedPageBreak/>
        <w:t>- расходы на топливо, как произведение планового удельного расхода условного топлива, фактического отпуска тепловой энергии и фактической цены условного топлива;</w:t>
      </w:r>
    </w:p>
    <w:p w14:paraId="3AD44716" w14:textId="77777777" w:rsidR="00393F3D" w:rsidRPr="00393F3D" w:rsidRDefault="00393F3D" w:rsidP="00393F3D">
      <w:pPr>
        <w:ind w:firstLine="709"/>
        <w:jc w:val="both"/>
        <w:rPr>
          <w:position w:val="-68"/>
          <w:sz w:val="28"/>
          <w:szCs w:val="28"/>
        </w:rPr>
      </w:pPr>
      <w:r w:rsidRPr="00393F3D">
        <w:rPr>
          <w:sz w:val="28"/>
          <w:szCs w:val="28"/>
          <w:lang w:eastAsia="en-US"/>
        </w:rPr>
        <w:t>- фактическая прибыль.</w:t>
      </w:r>
    </w:p>
    <w:p w14:paraId="7CB7E5D0" w14:textId="77777777" w:rsidR="00393F3D" w:rsidRPr="00393F3D" w:rsidRDefault="00393F3D" w:rsidP="00393F3D">
      <w:pPr>
        <w:ind w:firstLine="709"/>
        <w:jc w:val="both"/>
        <w:rPr>
          <w:sz w:val="28"/>
          <w:szCs w:val="28"/>
          <w:lang w:eastAsia="en-US"/>
        </w:rPr>
      </w:pPr>
      <w:r w:rsidRPr="00393F3D">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производство тепловой энергии, с учетом нормативных показателей, рассчитана </w:t>
      </w:r>
      <w:r w:rsidRPr="00393F3D">
        <w:rPr>
          <w:sz w:val="28"/>
          <w:szCs w:val="28"/>
          <w:lang w:eastAsia="en-US"/>
        </w:rPr>
        <w:t>экспертами по группам статей.</w:t>
      </w:r>
    </w:p>
    <w:p w14:paraId="35F86010" w14:textId="77777777" w:rsidR="00393F3D" w:rsidRPr="00393F3D" w:rsidRDefault="00393F3D" w:rsidP="00393F3D">
      <w:pPr>
        <w:tabs>
          <w:tab w:val="left" w:pos="1890"/>
        </w:tabs>
        <w:ind w:firstLine="709"/>
        <w:jc w:val="both"/>
        <w:rPr>
          <w:sz w:val="28"/>
          <w:szCs w:val="28"/>
        </w:rPr>
      </w:pPr>
      <w:r w:rsidRPr="00393F3D">
        <w:rPr>
          <w:sz w:val="28"/>
          <w:szCs w:val="28"/>
        </w:rPr>
        <w:t xml:space="preserve">1. </w:t>
      </w:r>
      <w:r w:rsidRPr="00393F3D">
        <w:rPr>
          <w:sz w:val="28"/>
          <w:szCs w:val="28"/>
          <w:u w:val="single"/>
        </w:rPr>
        <w:t>Фактические операционные расходы</w:t>
      </w:r>
      <w:r w:rsidRPr="00393F3D">
        <w:rPr>
          <w:sz w:val="28"/>
          <w:szCs w:val="28"/>
        </w:rPr>
        <w:t xml:space="preserve"> за 2022 год составили 62 019,96 тыс. руб., что на 8 898,56 тыс. руб. выше уровня, принятого в расчёт при установлении тарифа на тепловую энергию на 2022 год. </w:t>
      </w:r>
    </w:p>
    <w:p w14:paraId="148A1743" w14:textId="77777777" w:rsidR="00393F3D" w:rsidRPr="00393F3D" w:rsidRDefault="00393F3D" w:rsidP="00393F3D">
      <w:pPr>
        <w:ind w:firstLine="709"/>
        <w:jc w:val="both"/>
        <w:rPr>
          <w:snapToGrid w:val="0"/>
          <w:sz w:val="28"/>
        </w:rPr>
      </w:pPr>
    </w:p>
    <w:p w14:paraId="10AB29D4" w14:textId="77777777" w:rsidR="00393F3D" w:rsidRPr="00393F3D" w:rsidRDefault="00393F3D" w:rsidP="00393F3D">
      <w:pPr>
        <w:tabs>
          <w:tab w:val="left" w:pos="1470"/>
        </w:tabs>
        <w:ind w:firstLine="709"/>
        <w:jc w:val="center"/>
        <w:rPr>
          <w:sz w:val="28"/>
          <w:szCs w:val="28"/>
        </w:rPr>
      </w:pPr>
      <w:r w:rsidRPr="00393F3D">
        <w:rPr>
          <w:sz w:val="28"/>
          <w:szCs w:val="28"/>
        </w:rPr>
        <w:t>Расчет операционных (подконтрольных) расходов на 2022 год долгосрочного периода регулирования 2023 – 2027 годы</w:t>
      </w:r>
    </w:p>
    <w:p w14:paraId="11705E3E" w14:textId="77777777" w:rsidR="00393F3D" w:rsidRPr="00393F3D" w:rsidRDefault="00393F3D" w:rsidP="00393F3D">
      <w:pPr>
        <w:tabs>
          <w:tab w:val="left" w:pos="1470"/>
        </w:tabs>
        <w:ind w:firstLine="709"/>
        <w:jc w:val="center"/>
        <w:rPr>
          <w:sz w:val="28"/>
          <w:szCs w:val="28"/>
        </w:rPr>
      </w:pPr>
    </w:p>
    <w:p w14:paraId="1EDC3B28" w14:textId="77777777" w:rsidR="00393F3D" w:rsidRPr="00393F3D" w:rsidRDefault="00393F3D" w:rsidP="00393F3D">
      <w:pPr>
        <w:jc w:val="right"/>
        <w:rPr>
          <w:snapToGrid w:val="0"/>
          <w:sz w:val="28"/>
        </w:rPr>
      </w:pPr>
      <w:r w:rsidRPr="00393F3D">
        <w:rPr>
          <w:snapToGrid w:val="0"/>
          <w:sz w:val="28"/>
        </w:rPr>
        <w:t>Таблица 8</w:t>
      </w:r>
    </w:p>
    <w:tbl>
      <w:tblPr>
        <w:tblW w:w="9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384"/>
        <w:gridCol w:w="1154"/>
        <w:gridCol w:w="2165"/>
        <w:gridCol w:w="2019"/>
      </w:tblGrid>
      <w:tr w:rsidR="00393F3D" w:rsidRPr="00393F3D" w14:paraId="0F0F7869" w14:textId="77777777" w:rsidTr="00DD090C">
        <w:trPr>
          <w:trHeight w:val="417"/>
          <w:tblHeader/>
        </w:trPr>
        <w:tc>
          <w:tcPr>
            <w:tcW w:w="655" w:type="dxa"/>
            <w:shd w:val="clear" w:color="auto" w:fill="auto"/>
            <w:vAlign w:val="center"/>
            <w:hideMark/>
          </w:tcPr>
          <w:p w14:paraId="01D61DB7" w14:textId="77777777" w:rsidR="00393F3D" w:rsidRPr="00393F3D" w:rsidRDefault="00393F3D" w:rsidP="00393F3D">
            <w:pPr>
              <w:jc w:val="center"/>
              <w:rPr>
                <w:snapToGrid w:val="0"/>
                <w:sz w:val="20"/>
                <w:szCs w:val="20"/>
              </w:rPr>
            </w:pPr>
            <w:r w:rsidRPr="00393F3D">
              <w:rPr>
                <w:snapToGrid w:val="0"/>
                <w:sz w:val="20"/>
                <w:szCs w:val="20"/>
              </w:rPr>
              <w:t>№ п/п</w:t>
            </w:r>
          </w:p>
        </w:tc>
        <w:tc>
          <w:tcPr>
            <w:tcW w:w="3384" w:type="dxa"/>
            <w:vMerge w:val="restart"/>
            <w:shd w:val="clear" w:color="auto" w:fill="auto"/>
            <w:vAlign w:val="center"/>
            <w:hideMark/>
          </w:tcPr>
          <w:p w14:paraId="0E3EA118" w14:textId="77777777" w:rsidR="00393F3D" w:rsidRPr="00393F3D" w:rsidRDefault="00393F3D" w:rsidP="00393F3D">
            <w:pPr>
              <w:jc w:val="center"/>
              <w:rPr>
                <w:snapToGrid w:val="0"/>
                <w:sz w:val="20"/>
                <w:szCs w:val="20"/>
              </w:rPr>
            </w:pPr>
            <w:r w:rsidRPr="00393F3D">
              <w:rPr>
                <w:snapToGrid w:val="0"/>
                <w:sz w:val="20"/>
                <w:szCs w:val="20"/>
              </w:rPr>
              <w:t>Параметры расчета расходов</w:t>
            </w:r>
          </w:p>
        </w:tc>
        <w:tc>
          <w:tcPr>
            <w:tcW w:w="1154" w:type="dxa"/>
            <w:shd w:val="clear" w:color="auto" w:fill="auto"/>
            <w:vAlign w:val="center"/>
            <w:hideMark/>
          </w:tcPr>
          <w:p w14:paraId="13B6BE43" w14:textId="77777777" w:rsidR="00393F3D" w:rsidRPr="00393F3D" w:rsidRDefault="00393F3D" w:rsidP="00393F3D">
            <w:pPr>
              <w:ind w:left="-113" w:right="-113"/>
              <w:jc w:val="center"/>
              <w:rPr>
                <w:snapToGrid w:val="0"/>
                <w:sz w:val="20"/>
                <w:szCs w:val="20"/>
              </w:rPr>
            </w:pPr>
            <w:r w:rsidRPr="00393F3D">
              <w:rPr>
                <w:snapToGrid w:val="0"/>
                <w:sz w:val="20"/>
                <w:szCs w:val="20"/>
              </w:rPr>
              <w:t>Ед. изм.</w:t>
            </w:r>
          </w:p>
        </w:tc>
        <w:tc>
          <w:tcPr>
            <w:tcW w:w="2165" w:type="dxa"/>
          </w:tcPr>
          <w:p w14:paraId="64ADBEB8" w14:textId="77777777" w:rsidR="00393F3D" w:rsidRPr="00393F3D" w:rsidRDefault="00393F3D" w:rsidP="00393F3D">
            <w:pPr>
              <w:ind w:left="-57" w:right="-57"/>
              <w:jc w:val="center"/>
              <w:rPr>
                <w:snapToGrid w:val="0"/>
                <w:sz w:val="20"/>
                <w:szCs w:val="20"/>
              </w:rPr>
            </w:pPr>
            <w:r w:rsidRPr="00393F3D">
              <w:rPr>
                <w:snapToGrid w:val="0"/>
                <w:sz w:val="20"/>
                <w:szCs w:val="20"/>
              </w:rPr>
              <w:t>Утверждено экспертами</w:t>
            </w:r>
          </w:p>
        </w:tc>
        <w:tc>
          <w:tcPr>
            <w:tcW w:w="2019" w:type="dxa"/>
          </w:tcPr>
          <w:p w14:paraId="787A8363" w14:textId="77777777" w:rsidR="00393F3D" w:rsidRPr="00393F3D" w:rsidRDefault="00393F3D" w:rsidP="00393F3D">
            <w:pPr>
              <w:ind w:left="-57" w:right="-57"/>
              <w:jc w:val="center"/>
              <w:rPr>
                <w:snapToGrid w:val="0"/>
                <w:sz w:val="20"/>
                <w:szCs w:val="20"/>
              </w:rPr>
            </w:pPr>
            <w:r w:rsidRPr="00393F3D">
              <w:rPr>
                <w:snapToGrid w:val="0"/>
                <w:sz w:val="20"/>
                <w:szCs w:val="20"/>
              </w:rPr>
              <w:t>Факт по мнению экспертов</w:t>
            </w:r>
          </w:p>
        </w:tc>
      </w:tr>
      <w:tr w:rsidR="00393F3D" w:rsidRPr="00393F3D" w14:paraId="7D33E568" w14:textId="77777777" w:rsidTr="00DD090C">
        <w:trPr>
          <w:trHeight w:val="267"/>
          <w:tblHeader/>
        </w:trPr>
        <w:tc>
          <w:tcPr>
            <w:tcW w:w="655" w:type="dxa"/>
            <w:shd w:val="clear" w:color="auto" w:fill="auto"/>
            <w:vAlign w:val="center"/>
          </w:tcPr>
          <w:p w14:paraId="5F8B08F8" w14:textId="77777777" w:rsidR="00393F3D" w:rsidRPr="00393F3D" w:rsidRDefault="00393F3D" w:rsidP="00393F3D">
            <w:pPr>
              <w:jc w:val="center"/>
              <w:rPr>
                <w:snapToGrid w:val="0"/>
                <w:sz w:val="20"/>
                <w:szCs w:val="20"/>
              </w:rPr>
            </w:pPr>
          </w:p>
        </w:tc>
        <w:tc>
          <w:tcPr>
            <w:tcW w:w="3384" w:type="dxa"/>
            <w:vMerge/>
            <w:shd w:val="clear" w:color="auto" w:fill="auto"/>
            <w:vAlign w:val="center"/>
          </w:tcPr>
          <w:p w14:paraId="73E3EE1A" w14:textId="77777777" w:rsidR="00393F3D" w:rsidRPr="00393F3D" w:rsidRDefault="00393F3D" w:rsidP="00393F3D">
            <w:pPr>
              <w:jc w:val="center"/>
              <w:rPr>
                <w:snapToGrid w:val="0"/>
                <w:sz w:val="20"/>
                <w:szCs w:val="20"/>
              </w:rPr>
            </w:pPr>
          </w:p>
        </w:tc>
        <w:tc>
          <w:tcPr>
            <w:tcW w:w="1154" w:type="dxa"/>
            <w:shd w:val="clear" w:color="auto" w:fill="auto"/>
            <w:vAlign w:val="center"/>
          </w:tcPr>
          <w:p w14:paraId="0A325DC0" w14:textId="77777777" w:rsidR="00393F3D" w:rsidRPr="00393F3D" w:rsidRDefault="00393F3D" w:rsidP="00393F3D">
            <w:pPr>
              <w:ind w:left="-113" w:right="-113"/>
              <w:jc w:val="center"/>
              <w:rPr>
                <w:snapToGrid w:val="0"/>
                <w:sz w:val="20"/>
                <w:szCs w:val="20"/>
              </w:rPr>
            </w:pPr>
            <w:r w:rsidRPr="00393F3D">
              <w:rPr>
                <w:snapToGrid w:val="0"/>
                <w:sz w:val="20"/>
                <w:szCs w:val="20"/>
              </w:rPr>
              <w:t>год</w:t>
            </w:r>
          </w:p>
        </w:tc>
        <w:tc>
          <w:tcPr>
            <w:tcW w:w="2165" w:type="dxa"/>
          </w:tcPr>
          <w:p w14:paraId="49433D6E" w14:textId="77777777" w:rsidR="00393F3D" w:rsidRPr="00393F3D" w:rsidRDefault="00393F3D" w:rsidP="00393F3D">
            <w:pPr>
              <w:ind w:left="-57" w:right="-57"/>
              <w:jc w:val="center"/>
              <w:rPr>
                <w:snapToGrid w:val="0"/>
                <w:sz w:val="20"/>
                <w:szCs w:val="20"/>
              </w:rPr>
            </w:pPr>
            <w:r w:rsidRPr="00393F3D">
              <w:rPr>
                <w:snapToGrid w:val="0"/>
                <w:sz w:val="20"/>
                <w:szCs w:val="20"/>
              </w:rPr>
              <w:t>2022</w:t>
            </w:r>
          </w:p>
        </w:tc>
        <w:tc>
          <w:tcPr>
            <w:tcW w:w="2019" w:type="dxa"/>
          </w:tcPr>
          <w:p w14:paraId="33988505" w14:textId="77777777" w:rsidR="00393F3D" w:rsidRPr="00393F3D" w:rsidRDefault="00393F3D" w:rsidP="00393F3D">
            <w:pPr>
              <w:ind w:left="-57" w:right="-57"/>
              <w:jc w:val="center"/>
              <w:rPr>
                <w:snapToGrid w:val="0"/>
                <w:sz w:val="20"/>
                <w:szCs w:val="20"/>
              </w:rPr>
            </w:pPr>
            <w:r w:rsidRPr="00393F3D">
              <w:rPr>
                <w:snapToGrid w:val="0"/>
                <w:sz w:val="20"/>
                <w:szCs w:val="20"/>
              </w:rPr>
              <w:t>2022</w:t>
            </w:r>
          </w:p>
        </w:tc>
      </w:tr>
      <w:tr w:rsidR="00393F3D" w:rsidRPr="00393F3D" w14:paraId="3628E7D7" w14:textId="77777777" w:rsidTr="00DD090C">
        <w:trPr>
          <w:trHeight w:val="341"/>
          <w:tblHeader/>
        </w:trPr>
        <w:tc>
          <w:tcPr>
            <w:tcW w:w="655" w:type="dxa"/>
            <w:shd w:val="clear" w:color="auto" w:fill="auto"/>
            <w:vAlign w:val="center"/>
          </w:tcPr>
          <w:p w14:paraId="4AF4C9C1" w14:textId="77777777" w:rsidR="00393F3D" w:rsidRPr="00393F3D" w:rsidRDefault="00393F3D" w:rsidP="00393F3D">
            <w:pPr>
              <w:jc w:val="center"/>
              <w:rPr>
                <w:snapToGrid w:val="0"/>
                <w:sz w:val="20"/>
                <w:szCs w:val="20"/>
              </w:rPr>
            </w:pPr>
            <w:r w:rsidRPr="00393F3D">
              <w:rPr>
                <w:snapToGrid w:val="0"/>
                <w:sz w:val="20"/>
                <w:szCs w:val="20"/>
              </w:rPr>
              <w:t>1</w:t>
            </w:r>
          </w:p>
        </w:tc>
        <w:tc>
          <w:tcPr>
            <w:tcW w:w="3384" w:type="dxa"/>
            <w:shd w:val="clear" w:color="auto" w:fill="auto"/>
            <w:vAlign w:val="center"/>
          </w:tcPr>
          <w:p w14:paraId="2BECDE6F" w14:textId="77777777" w:rsidR="00393F3D" w:rsidRPr="00393F3D" w:rsidRDefault="00393F3D" w:rsidP="00393F3D">
            <w:pPr>
              <w:jc w:val="center"/>
              <w:rPr>
                <w:snapToGrid w:val="0"/>
                <w:sz w:val="20"/>
                <w:szCs w:val="20"/>
              </w:rPr>
            </w:pPr>
            <w:r w:rsidRPr="00393F3D">
              <w:rPr>
                <w:snapToGrid w:val="0"/>
                <w:sz w:val="20"/>
                <w:szCs w:val="20"/>
              </w:rPr>
              <w:t>2</w:t>
            </w:r>
          </w:p>
        </w:tc>
        <w:tc>
          <w:tcPr>
            <w:tcW w:w="1154" w:type="dxa"/>
            <w:shd w:val="clear" w:color="auto" w:fill="auto"/>
            <w:vAlign w:val="center"/>
          </w:tcPr>
          <w:p w14:paraId="391E22B0" w14:textId="77777777" w:rsidR="00393F3D" w:rsidRPr="00393F3D" w:rsidRDefault="00393F3D" w:rsidP="00393F3D">
            <w:pPr>
              <w:ind w:left="-113" w:right="-113"/>
              <w:jc w:val="center"/>
              <w:rPr>
                <w:snapToGrid w:val="0"/>
                <w:sz w:val="20"/>
                <w:szCs w:val="20"/>
              </w:rPr>
            </w:pPr>
            <w:r w:rsidRPr="00393F3D">
              <w:rPr>
                <w:snapToGrid w:val="0"/>
                <w:sz w:val="20"/>
                <w:szCs w:val="20"/>
              </w:rPr>
              <w:t>3</w:t>
            </w:r>
          </w:p>
        </w:tc>
        <w:tc>
          <w:tcPr>
            <w:tcW w:w="2165" w:type="dxa"/>
            <w:vAlign w:val="center"/>
          </w:tcPr>
          <w:p w14:paraId="54259606" w14:textId="77777777" w:rsidR="00393F3D" w:rsidRPr="00393F3D" w:rsidRDefault="00393F3D" w:rsidP="00393F3D">
            <w:pPr>
              <w:jc w:val="center"/>
              <w:rPr>
                <w:snapToGrid w:val="0"/>
                <w:sz w:val="20"/>
                <w:szCs w:val="20"/>
              </w:rPr>
            </w:pPr>
            <w:r w:rsidRPr="00393F3D">
              <w:rPr>
                <w:snapToGrid w:val="0"/>
                <w:sz w:val="20"/>
                <w:szCs w:val="20"/>
              </w:rPr>
              <w:t>4</w:t>
            </w:r>
          </w:p>
        </w:tc>
        <w:tc>
          <w:tcPr>
            <w:tcW w:w="2019" w:type="dxa"/>
            <w:shd w:val="clear" w:color="auto" w:fill="auto"/>
            <w:vAlign w:val="center"/>
          </w:tcPr>
          <w:p w14:paraId="40F94716" w14:textId="77777777" w:rsidR="00393F3D" w:rsidRPr="00393F3D" w:rsidRDefault="00393F3D" w:rsidP="00393F3D">
            <w:pPr>
              <w:jc w:val="center"/>
              <w:rPr>
                <w:snapToGrid w:val="0"/>
                <w:sz w:val="20"/>
                <w:szCs w:val="20"/>
              </w:rPr>
            </w:pPr>
            <w:r w:rsidRPr="00393F3D">
              <w:rPr>
                <w:snapToGrid w:val="0"/>
                <w:sz w:val="20"/>
                <w:szCs w:val="20"/>
              </w:rPr>
              <w:t>5</w:t>
            </w:r>
          </w:p>
        </w:tc>
      </w:tr>
      <w:tr w:rsidR="00393F3D" w:rsidRPr="00393F3D" w14:paraId="626E8A82" w14:textId="77777777" w:rsidTr="00DD090C">
        <w:trPr>
          <w:trHeight w:val="677"/>
          <w:tblHeader/>
        </w:trPr>
        <w:tc>
          <w:tcPr>
            <w:tcW w:w="655" w:type="dxa"/>
            <w:shd w:val="clear" w:color="auto" w:fill="auto"/>
            <w:vAlign w:val="center"/>
            <w:hideMark/>
          </w:tcPr>
          <w:p w14:paraId="5A52FC92" w14:textId="77777777" w:rsidR="00393F3D" w:rsidRPr="00393F3D" w:rsidRDefault="00393F3D" w:rsidP="00393F3D">
            <w:pPr>
              <w:jc w:val="center"/>
              <w:rPr>
                <w:snapToGrid w:val="0"/>
                <w:sz w:val="20"/>
                <w:szCs w:val="20"/>
              </w:rPr>
            </w:pPr>
            <w:r w:rsidRPr="00393F3D">
              <w:rPr>
                <w:snapToGrid w:val="0"/>
                <w:sz w:val="20"/>
                <w:szCs w:val="20"/>
              </w:rPr>
              <w:t>1</w:t>
            </w:r>
          </w:p>
        </w:tc>
        <w:tc>
          <w:tcPr>
            <w:tcW w:w="3384" w:type="dxa"/>
            <w:shd w:val="clear" w:color="auto" w:fill="auto"/>
            <w:vAlign w:val="center"/>
            <w:hideMark/>
          </w:tcPr>
          <w:p w14:paraId="3CB0423C" w14:textId="77777777" w:rsidR="00393F3D" w:rsidRPr="00393F3D" w:rsidRDefault="00393F3D" w:rsidP="00393F3D">
            <w:pPr>
              <w:rPr>
                <w:snapToGrid w:val="0"/>
                <w:sz w:val="20"/>
                <w:szCs w:val="20"/>
              </w:rPr>
            </w:pPr>
            <w:r w:rsidRPr="00393F3D">
              <w:rPr>
                <w:snapToGrid w:val="0"/>
                <w:sz w:val="20"/>
                <w:szCs w:val="20"/>
              </w:rPr>
              <w:t>Индекс потребительских цен на расчетный период регулирования (ИПЦ)</w:t>
            </w:r>
          </w:p>
        </w:tc>
        <w:tc>
          <w:tcPr>
            <w:tcW w:w="1154" w:type="dxa"/>
            <w:shd w:val="clear" w:color="auto" w:fill="auto"/>
            <w:vAlign w:val="center"/>
            <w:hideMark/>
          </w:tcPr>
          <w:p w14:paraId="50E9BF6D" w14:textId="77777777" w:rsidR="00393F3D" w:rsidRPr="00393F3D" w:rsidRDefault="00393F3D" w:rsidP="00393F3D">
            <w:pPr>
              <w:ind w:left="-113" w:right="-113"/>
              <w:jc w:val="center"/>
              <w:rPr>
                <w:snapToGrid w:val="0"/>
                <w:sz w:val="20"/>
                <w:szCs w:val="20"/>
              </w:rPr>
            </w:pPr>
          </w:p>
        </w:tc>
        <w:tc>
          <w:tcPr>
            <w:tcW w:w="2165" w:type="dxa"/>
            <w:vAlign w:val="center"/>
          </w:tcPr>
          <w:p w14:paraId="3261AB50" w14:textId="77777777" w:rsidR="00393F3D" w:rsidRPr="00393F3D" w:rsidRDefault="00393F3D" w:rsidP="00393F3D">
            <w:pPr>
              <w:jc w:val="center"/>
              <w:rPr>
                <w:snapToGrid w:val="0"/>
                <w:sz w:val="20"/>
                <w:szCs w:val="20"/>
              </w:rPr>
            </w:pPr>
            <w:r w:rsidRPr="00393F3D">
              <w:rPr>
                <w:snapToGrid w:val="0"/>
                <w:sz w:val="20"/>
                <w:szCs w:val="20"/>
              </w:rPr>
              <w:t>1,043</w:t>
            </w:r>
          </w:p>
        </w:tc>
        <w:tc>
          <w:tcPr>
            <w:tcW w:w="2019" w:type="dxa"/>
            <w:shd w:val="clear" w:color="auto" w:fill="auto"/>
            <w:vAlign w:val="center"/>
          </w:tcPr>
          <w:p w14:paraId="67F5F96C" w14:textId="77777777" w:rsidR="00393F3D" w:rsidRPr="00393F3D" w:rsidRDefault="00393F3D" w:rsidP="00393F3D">
            <w:pPr>
              <w:jc w:val="center"/>
              <w:rPr>
                <w:snapToGrid w:val="0"/>
                <w:sz w:val="20"/>
                <w:szCs w:val="20"/>
              </w:rPr>
            </w:pPr>
            <w:r w:rsidRPr="00393F3D">
              <w:rPr>
                <w:snapToGrid w:val="0"/>
                <w:sz w:val="20"/>
                <w:szCs w:val="20"/>
              </w:rPr>
              <w:t>1,138</w:t>
            </w:r>
          </w:p>
        </w:tc>
      </w:tr>
      <w:tr w:rsidR="00393F3D" w:rsidRPr="00393F3D" w14:paraId="026061BF" w14:textId="77777777" w:rsidTr="00DD090C">
        <w:trPr>
          <w:trHeight w:val="512"/>
          <w:tblHeader/>
        </w:trPr>
        <w:tc>
          <w:tcPr>
            <w:tcW w:w="655" w:type="dxa"/>
            <w:shd w:val="clear" w:color="auto" w:fill="auto"/>
            <w:vAlign w:val="center"/>
            <w:hideMark/>
          </w:tcPr>
          <w:p w14:paraId="45C49B1B" w14:textId="77777777" w:rsidR="00393F3D" w:rsidRPr="00393F3D" w:rsidRDefault="00393F3D" w:rsidP="00393F3D">
            <w:pPr>
              <w:jc w:val="center"/>
              <w:rPr>
                <w:snapToGrid w:val="0"/>
                <w:sz w:val="20"/>
                <w:szCs w:val="20"/>
              </w:rPr>
            </w:pPr>
            <w:r w:rsidRPr="00393F3D">
              <w:rPr>
                <w:snapToGrid w:val="0"/>
                <w:sz w:val="20"/>
                <w:szCs w:val="20"/>
              </w:rPr>
              <w:t>2</w:t>
            </w:r>
          </w:p>
        </w:tc>
        <w:tc>
          <w:tcPr>
            <w:tcW w:w="3384" w:type="dxa"/>
            <w:shd w:val="clear" w:color="auto" w:fill="auto"/>
            <w:vAlign w:val="center"/>
            <w:hideMark/>
          </w:tcPr>
          <w:p w14:paraId="227F3AA5" w14:textId="77777777" w:rsidR="00393F3D" w:rsidRPr="00393F3D" w:rsidRDefault="00393F3D" w:rsidP="00393F3D">
            <w:pPr>
              <w:rPr>
                <w:snapToGrid w:val="0"/>
                <w:sz w:val="20"/>
                <w:szCs w:val="20"/>
              </w:rPr>
            </w:pPr>
            <w:r w:rsidRPr="00393F3D">
              <w:rPr>
                <w:snapToGrid w:val="0"/>
                <w:sz w:val="20"/>
                <w:szCs w:val="20"/>
              </w:rPr>
              <w:t>Индекс эффективности операционных расходов (ИР)</w:t>
            </w:r>
          </w:p>
        </w:tc>
        <w:tc>
          <w:tcPr>
            <w:tcW w:w="1154" w:type="dxa"/>
            <w:shd w:val="clear" w:color="auto" w:fill="auto"/>
            <w:vAlign w:val="center"/>
            <w:hideMark/>
          </w:tcPr>
          <w:p w14:paraId="05F98BA2" w14:textId="77777777" w:rsidR="00393F3D" w:rsidRPr="00393F3D" w:rsidRDefault="00393F3D" w:rsidP="00393F3D">
            <w:pPr>
              <w:ind w:left="-113" w:right="-113"/>
              <w:jc w:val="center"/>
              <w:rPr>
                <w:snapToGrid w:val="0"/>
                <w:sz w:val="20"/>
                <w:szCs w:val="20"/>
              </w:rPr>
            </w:pPr>
            <w:r w:rsidRPr="00393F3D">
              <w:rPr>
                <w:snapToGrid w:val="0"/>
                <w:sz w:val="20"/>
                <w:szCs w:val="20"/>
              </w:rPr>
              <w:t>%</w:t>
            </w:r>
          </w:p>
        </w:tc>
        <w:tc>
          <w:tcPr>
            <w:tcW w:w="2165" w:type="dxa"/>
            <w:vAlign w:val="center"/>
          </w:tcPr>
          <w:p w14:paraId="516E8876" w14:textId="77777777" w:rsidR="00393F3D" w:rsidRPr="00393F3D" w:rsidRDefault="00393F3D" w:rsidP="00393F3D">
            <w:pPr>
              <w:jc w:val="center"/>
              <w:rPr>
                <w:snapToGrid w:val="0"/>
                <w:sz w:val="20"/>
                <w:szCs w:val="20"/>
              </w:rPr>
            </w:pPr>
            <w:r w:rsidRPr="00393F3D">
              <w:rPr>
                <w:snapToGrid w:val="0"/>
                <w:sz w:val="20"/>
                <w:szCs w:val="20"/>
              </w:rPr>
              <w:t>1%</w:t>
            </w:r>
          </w:p>
        </w:tc>
        <w:tc>
          <w:tcPr>
            <w:tcW w:w="2019" w:type="dxa"/>
            <w:shd w:val="clear" w:color="auto" w:fill="auto"/>
            <w:vAlign w:val="center"/>
          </w:tcPr>
          <w:p w14:paraId="18760311" w14:textId="77777777" w:rsidR="00393F3D" w:rsidRPr="00393F3D" w:rsidRDefault="00393F3D" w:rsidP="00393F3D">
            <w:pPr>
              <w:jc w:val="center"/>
              <w:rPr>
                <w:snapToGrid w:val="0"/>
                <w:sz w:val="20"/>
                <w:szCs w:val="20"/>
              </w:rPr>
            </w:pPr>
            <w:r w:rsidRPr="00393F3D">
              <w:rPr>
                <w:snapToGrid w:val="0"/>
                <w:sz w:val="20"/>
                <w:szCs w:val="20"/>
              </w:rPr>
              <w:t>1%</w:t>
            </w:r>
          </w:p>
        </w:tc>
      </w:tr>
      <w:tr w:rsidR="00393F3D" w:rsidRPr="00393F3D" w14:paraId="512FDDB4" w14:textId="77777777" w:rsidTr="00DD090C">
        <w:trPr>
          <w:trHeight w:val="405"/>
          <w:tblHeader/>
        </w:trPr>
        <w:tc>
          <w:tcPr>
            <w:tcW w:w="655" w:type="dxa"/>
            <w:shd w:val="clear" w:color="auto" w:fill="auto"/>
            <w:vAlign w:val="center"/>
            <w:hideMark/>
          </w:tcPr>
          <w:p w14:paraId="46928333" w14:textId="77777777" w:rsidR="00393F3D" w:rsidRPr="00393F3D" w:rsidRDefault="00393F3D" w:rsidP="00393F3D">
            <w:pPr>
              <w:jc w:val="center"/>
              <w:rPr>
                <w:snapToGrid w:val="0"/>
                <w:sz w:val="20"/>
                <w:szCs w:val="20"/>
              </w:rPr>
            </w:pPr>
            <w:r w:rsidRPr="00393F3D">
              <w:rPr>
                <w:snapToGrid w:val="0"/>
                <w:sz w:val="20"/>
                <w:szCs w:val="20"/>
              </w:rPr>
              <w:t>3</w:t>
            </w:r>
          </w:p>
        </w:tc>
        <w:tc>
          <w:tcPr>
            <w:tcW w:w="3384" w:type="dxa"/>
            <w:shd w:val="clear" w:color="auto" w:fill="auto"/>
            <w:vAlign w:val="center"/>
            <w:hideMark/>
          </w:tcPr>
          <w:p w14:paraId="7DC018D0" w14:textId="77777777" w:rsidR="00393F3D" w:rsidRPr="00393F3D" w:rsidRDefault="00393F3D" w:rsidP="00393F3D">
            <w:pPr>
              <w:rPr>
                <w:snapToGrid w:val="0"/>
                <w:sz w:val="20"/>
                <w:szCs w:val="20"/>
              </w:rPr>
            </w:pPr>
            <w:r w:rsidRPr="00393F3D">
              <w:rPr>
                <w:snapToGrid w:val="0"/>
                <w:sz w:val="20"/>
                <w:szCs w:val="20"/>
              </w:rPr>
              <w:t>Индекс изменения количества активов (ИКА)</w:t>
            </w:r>
          </w:p>
        </w:tc>
        <w:tc>
          <w:tcPr>
            <w:tcW w:w="1154" w:type="dxa"/>
            <w:shd w:val="clear" w:color="auto" w:fill="auto"/>
            <w:vAlign w:val="center"/>
            <w:hideMark/>
          </w:tcPr>
          <w:p w14:paraId="4D84D9E0" w14:textId="77777777" w:rsidR="00393F3D" w:rsidRPr="00393F3D" w:rsidRDefault="00393F3D" w:rsidP="00393F3D">
            <w:pPr>
              <w:ind w:left="-113" w:right="-113"/>
              <w:jc w:val="center"/>
              <w:rPr>
                <w:snapToGrid w:val="0"/>
                <w:sz w:val="20"/>
                <w:szCs w:val="20"/>
              </w:rPr>
            </w:pPr>
            <w:r w:rsidRPr="00393F3D">
              <w:rPr>
                <w:snapToGrid w:val="0"/>
                <w:sz w:val="20"/>
                <w:szCs w:val="20"/>
              </w:rPr>
              <w:t>%</w:t>
            </w:r>
          </w:p>
        </w:tc>
        <w:tc>
          <w:tcPr>
            <w:tcW w:w="2165" w:type="dxa"/>
            <w:vAlign w:val="center"/>
          </w:tcPr>
          <w:p w14:paraId="7CA73904" w14:textId="77777777" w:rsidR="00393F3D" w:rsidRPr="00393F3D" w:rsidRDefault="00393F3D" w:rsidP="00393F3D">
            <w:pPr>
              <w:jc w:val="center"/>
              <w:rPr>
                <w:snapToGrid w:val="0"/>
                <w:sz w:val="20"/>
                <w:szCs w:val="20"/>
              </w:rPr>
            </w:pPr>
            <w:r w:rsidRPr="00393F3D">
              <w:rPr>
                <w:snapToGrid w:val="0"/>
                <w:sz w:val="20"/>
                <w:szCs w:val="20"/>
              </w:rPr>
              <w:t>0,0</w:t>
            </w:r>
          </w:p>
        </w:tc>
        <w:tc>
          <w:tcPr>
            <w:tcW w:w="2019" w:type="dxa"/>
            <w:shd w:val="clear" w:color="auto" w:fill="auto"/>
            <w:vAlign w:val="center"/>
          </w:tcPr>
          <w:p w14:paraId="36435C12" w14:textId="77777777" w:rsidR="00393F3D" w:rsidRPr="00393F3D" w:rsidRDefault="00393F3D" w:rsidP="00393F3D">
            <w:pPr>
              <w:jc w:val="center"/>
              <w:rPr>
                <w:snapToGrid w:val="0"/>
                <w:sz w:val="20"/>
                <w:szCs w:val="20"/>
              </w:rPr>
            </w:pPr>
            <w:r w:rsidRPr="00393F3D">
              <w:rPr>
                <w:snapToGrid w:val="0"/>
                <w:sz w:val="20"/>
                <w:szCs w:val="20"/>
              </w:rPr>
              <w:t>0,0</w:t>
            </w:r>
          </w:p>
        </w:tc>
      </w:tr>
      <w:tr w:rsidR="00393F3D" w:rsidRPr="00393F3D" w14:paraId="40DAE2BB" w14:textId="77777777" w:rsidTr="00DD090C">
        <w:trPr>
          <w:trHeight w:val="687"/>
          <w:tblHeader/>
        </w:trPr>
        <w:tc>
          <w:tcPr>
            <w:tcW w:w="655" w:type="dxa"/>
            <w:shd w:val="clear" w:color="auto" w:fill="auto"/>
            <w:vAlign w:val="center"/>
            <w:hideMark/>
          </w:tcPr>
          <w:p w14:paraId="345920F3" w14:textId="77777777" w:rsidR="00393F3D" w:rsidRPr="00393F3D" w:rsidRDefault="00393F3D" w:rsidP="00393F3D">
            <w:pPr>
              <w:jc w:val="center"/>
              <w:rPr>
                <w:snapToGrid w:val="0"/>
                <w:sz w:val="20"/>
                <w:szCs w:val="20"/>
              </w:rPr>
            </w:pPr>
            <w:r w:rsidRPr="00393F3D">
              <w:rPr>
                <w:snapToGrid w:val="0"/>
                <w:sz w:val="20"/>
                <w:szCs w:val="20"/>
              </w:rPr>
              <w:t>3.2</w:t>
            </w:r>
          </w:p>
        </w:tc>
        <w:tc>
          <w:tcPr>
            <w:tcW w:w="3384" w:type="dxa"/>
            <w:shd w:val="clear" w:color="auto" w:fill="auto"/>
            <w:vAlign w:val="center"/>
            <w:hideMark/>
          </w:tcPr>
          <w:p w14:paraId="5A51ECF5" w14:textId="77777777" w:rsidR="00393F3D" w:rsidRPr="00393F3D" w:rsidRDefault="00393F3D" w:rsidP="00393F3D">
            <w:pPr>
              <w:rPr>
                <w:snapToGrid w:val="0"/>
                <w:sz w:val="20"/>
                <w:szCs w:val="20"/>
              </w:rPr>
            </w:pPr>
            <w:r w:rsidRPr="00393F3D">
              <w:rPr>
                <w:snapToGrid w:val="0"/>
                <w:sz w:val="20"/>
                <w:szCs w:val="20"/>
              </w:rPr>
              <w:t>установленная тепловая мощность источника тепловой энергии</w:t>
            </w:r>
          </w:p>
        </w:tc>
        <w:tc>
          <w:tcPr>
            <w:tcW w:w="1154" w:type="dxa"/>
            <w:shd w:val="clear" w:color="auto" w:fill="auto"/>
            <w:vAlign w:val="center"/>
            <w:hideMark/>
          </w:tcPr>
          <w:p w14:paraId="13FC5550" w14:textId="77777777" w:rsidR="00393F3D" w:rsidRPr="00393F3D" w:rsidRDefault="00393F3D" w:rsidP="00393F3D">
            <w:pPr>
              <w:ind w:left="-113" w:right="-113"/>
              <w:jc w:val="center"/>
              <w:rPr>
                <w:snapToGrid w:val="0"/>
                <w:sz w:val="20"/>
                <w:szCs w:val="20"/>
              </w:rPr>
            </w:pPr>
            <w:r w:rsidRPr="00393F3D">
              <w:rPr>
                <w:snapToGrid w:val="0"/>
                <w:sz w:val="20"/>
                <w:szCs w:val="20"/>
              </w:rPr>
              <w:t>Гкал/ч</w:t>
            </w:r>
          </w:p>
        </w:tc>
        <w:tc>
          <w:tcPr>
            <w:tcW w:w="2165" w:type="dxa"/>
            <w:vAlign w:val="center"/>
          </w:tcPr>
          <w:p w14:paraId="52619D87" w14:textId="77777777" w:rsidR="00393F3D" w:rsidRPr="00393F3D" w:rsidRDefault="00393F3D" w:rsidP="00393F3D">
            <w:pPr>
              <w:jc w:val="center"/>
              <w:rPr>
                <w:snapToGrid w:val="0"/>
                <w:sz w:val="20"/>
                <w:szCs w:val="20"/>
              </w:rPr>
            </w:pPr>
            <w:r w:rsidRPr="00393F3D">
              <w:rPr>
                <w:snapToGrid w:val="0"/>
                <w:sz w:val="20"/>
                <w:szCs w:val="20"/>
              </w:rPr>
              <w:t>32,69</w:t>
            </w:r>
          </w:p>
        </w:tc>
        <w:tc>
          <w:tcPr>
            <w:tcW w:w="2019" w:type="dxa"/>
            <w:shd w:val="clear" w:color="auto" w:fill="auto"/>
            <w:vAlign w:val="center"/>
          </w:tcPr>
          <w:p w14:paraId="05E5181E" w14:textId="77777777" w:rsidR="00393F3D" w:rsidRPr="00393F3D" w:rsidRDefault="00393F3D" w:rsidP="00393F3D">
            <w:pPr>
              <w:jc w:val="center"/>
              <w:rPr>
                <w:snapToGrid w:val="0"/>
                <w:sz w:val="20"/>
                <w:szCs w:val="20"/>
              </w:rPr>
            </w:pPr>
            <w:r w:rsidRPr="00393F3D">
              <w:rPr>
                <w:snapToGrid w:val="0"/>
                <w:sz w:val="20"/>
                <w:szCs w:val="20"/>
              </w:rPr>
              <w:t>32,69</w:t>
            </w:r>
          </w:p>
        </w:tc>
      </w:tr>
      <w:tr w:rsidR="00393F3D" w:rsidRPr="00393F3D" w14:paraId="19403BD0" w14:textId="77777777" w:rsidTr="00DD090C">
        <w:trPr>
          <w:trHeight w:val="613"/>
          <w:tblHeader/>
        </w:trPr>
        <w:tc>
          <w:tcPr>
            <w:tcW w:w="655" w:type="dxa"/>
            <w:shd w:val="clear" w:color="auto" w:fill="auto"/>
            <w:vAlign w:val="center"/>
            <w:hideMark/>
          </w:tcPr>
          <w:p w14:paraId="283903BD" w14:textId="77777777" w:rsidR="00393F3D" w:rsidRPr="00393F3D" w:rsidRDefault="00393F3D" w:rsidP="00393F3D">
            <w:pPr>
              <w:jc w:val="center"/>
              <w:rPr>
                <w:snapToGrid w:val="0"/>
                <w:sz w:val="20"/>
                <w:szCs w:val="20"/>
              </w:rPr>
            </w:pPr>
            <w:r w:rsidRPr="00393F3D">
              <w:rPr>
                <w:snapToGrid w:val="0"/>
                <w:sz w:val="20"/>
                <w:szCs w:val="20"/>
              </w:rPr>
              <w:t>4</w:t>
            </w:r>
          </w:p>
        </w:tc>
        <w:tc>
          <w:tcPr>
            <w:tcW w:w="3384" w:type="dxa"/>
            <w:shd w:val="clear" w:color="auto" w:fill="auto"/>
            <w:vAlign w:val="center"/>
            <w:hideMark/>
          </w:tcPr>
          <w:p w14:paraId="2E514167" w14:textId="77777777" w:rsidR="00393F3D" w:rsidRPr="00393F3D" w:rsidRDefault="00393F3D" w:rsidP="00393F3D">
            <w:pPr>
              <w:rPr>
                <w:snapToGrid w:val="0"/>
                <w:sz w:val="20"/>
                <w:szCs w:val="20"/>
              </w:rPr>
            </w:pPr>
            <w:r w:rsidRPr="00393F3D">
              <w:rPr>
                <w:snapToGrid w:val="0"/>
                <w:sz w:val="20"/>
                <w:szCs w:val="20"/>
              </w:rPr>
              <w:t>Коэффициент эластичности затрат по росту активов (</w:t>
            </w:r>
            <w:proofErr w:type="spellStart"/>
            <w:r w:rsidRPr="00393F3D">
              <w:rPr>
                <w:snapToGrid w:val="0"/>
                <w:sz w:val="20"/>
                <w:szCs w:val="20"/>
              </w:rPr>
              <w:t>К</w:t>
            </w:r>
            <w:r w:rsidRPr="00393F3D">
              <w:rPr>
                <w:snapToGrid w:val="0"/>
                <w:sz w:val="20"/>
                <w:szCs w:val="20"/>
                <w:vertAlign w:val="subscript"/>
              </w:rPr>
              <w:t>эл</w:t>
            </w:r>
            <w:proofErr w:type="spellEnd"/>
            <w:r w:rsidRPr="00393F3D">
              <w:rPr>
                <w:snapToGrid w:val="0"/>
                <w:sz w:val="20"/>
                <w:szCs w:val="20"/>
              </w:rPr>
              <w:t>)</w:t>
            </w:r>
          </w:p>
        </w:tc>
        <w:tc>
          <w:tcPr>
            <w:tcW w:w="1154" w:type="dxa"/>
            <w:shd w:val="clear" w:color="auto" w:fill="auto"/>
            <w:vAlign w:val="center"/>
            <w:hideMark/>
          </w:tcPr>
          <w:p w14:paraId="7E46DACA" w14:textId="77777777" w:rsidR="00393F3D" w:rsidRPr="00393F3D" w:rsidRDefault="00393F3D" w:rsidP="00393F3D">
            <w:pPr>
              <w:ind w:left="-113" w:right="-113"/>
              <w:jc w:val="center"/>
              <w:rPr>
                <w:snapToGrid w:val="0"/>
                <w:sz w:val="20"/>
                <w:szCs w:val="20"/>
              </w:rPr>
            </w:pPr>
          </w:p>
        </w:tc>
        <w:tc>
          <w:tcPr>
            <w:tcW w:w="2165" w:type="dxa"/>
            <w:vAlign w:val="center"/>
          </w:tcPr>
          <w:p w14:paraId="7F44776F" w14:textId="77777777" w:rsidR="00393F3D" w:rsidRPr="00393F3D" w:rsidRDefault="00393F3D" w:rsidP="00393F3D">
            <w:pPr>
              <w:jc w:val="center"/>
              <w:rPr>
                <w:snapToGrid w:val="0"/>
                <w:sz w:val="20"/>
                <w:szCs w:val="20"/>
              </w:rPr>
            </w:pPr>
            <w:r w:rsidRPr="00393F3D">
              <w:rPr>
                <w:snapToGrid w:val="0"/>
                <w:sz w:val="20"/>
                <w:szCs w:val="20"/>
              </w:rPr>
              <w:t>0,75</w:t>
            </w:r>
          </w:p>
        </w:tc>
        <w:tc>
          <w:tcPr>
            <w:tcW w:w="2019" w:type="dxa"/>
            <w:shd w:val="clear" w:color="auto" w:fill="auto"/>
            <w:vAlign w:val="center"/>
          </w:tcPr>
          <w:p w14:paraId="00A6C780" w14:textId="77777777" w:rsidR="00393F3D" w:rsidRPr="00393F3D" w:rsidRDefault="00393F3D" w:rsidP="00393F3D">
            <w:pPr>
              <w:jc w:val="center"/>
              <w:rPr>
                <w:snapToGrid w:val="0"/>
                <w:sz w:val="20"/>
                <w:szCs w:val="20"/>
              </w:rPr>
            </w:pPr>
            <w:r w:rsidRPr="00393F3D">
              <w:rPr>
                <w:snapToGrid w:val="0"/>
                <w:sz w:val="20"/>
                <w:szCs w:val="20"/>
              </w:rPr>
              <w:t>0,75</w:t>
            </w:r>
          </w:p>
        </w:tc>
      </w:tr>
      <w:tr w:rsidR="00393F3D" w:rsidRPr="00393F3D" w14:paraId="4AA8767C" w14:textId="77777777" w:rsidTr="00DD090C">
        <w:trPr>
          <w:trHeight w:val="252"/>
          <w:tblHeader/>
        </w:trPr>
        <w:tc>
          <w:tcPr>
            <w:tcW w:w="655" w:type="dxa"/>
            <w:shd w:val="clear" w:color="auto" w:fill="auto"/>
            <w:vAlign w:val="center"/>
            <w:hideMark/>
          </w:tcPr>
          <w:p w14:paraId="50436AE3" w14:textId="77777777" w:rsidR="00393F3D" w:rsidRPr="00393F3D" w:rsidRDefault="00393F3D" w:rsidP="00393F3D">
            <w:pPr>
              <w:jc w:val="center"/>
              <w:rPr>
                <w:snapToGrid w:val="0"/>
                <w:sz w:val="20"/>
                <w:szCs w:val="20"/>
              </w:rPr>
            </w:pPr>
          </w:p>
        </w:tc>
        <w:tc>
          <w:tcPr>
            <w:tcW w:w="3384" w:type="dxa"/>
            <w:shd w:val="clear" w:color="auto" w:fill="auto"/>
            <w:vAlign w:val="center"/>
            <w:hideMark/>
          </w:tcPr>
          <w:p w14:paraId="45686104" w14:textId="77777777" w:rsidR="00393F3D" w:rsidRPr="00393F3D" w:rsidRDefault="00393F3D" w:rsidP="00393F3D">
            <w:pPr>
              <w:rPr>
                <w:snapToGrid w:val="0"/>
                <w:sz w:val="20"/>
                <w:szCs w:val="20"/>
              </w:rPr>
            </w:pPr>
            <w:r w:rsidRPr="00393F3D">
              <w:rPr>
                <w:snapToGrid w:val="0"/>
                <w:sz w:val="20"/>
                <w:szCs w:val="20"/>
              </w:rPr>
              <w:t>Операционные (подконтрольные)</w:t>
            </w:r>
            <w:r w:rsidRPr="00393F3D">
              <w:rPr>
                <w:snapToGrid w:val="0"/>
                <w:sz w:val="20"/>
                <w:szCs w:val="20"/>
              </w:rPr>
              <w:br/>
              <w:t>расходы</w:t>
            </w:r>
          </w:p>
        </w:tc>
        <w:tc>
          <w:tcPr>
            <w:tcW w:w="1154" w:type="dxa"/>
            <w:shd w:val="clear" w:color="auto" w:fill="auto"/>
            <w:vAlign w:val="center"/>
            <w:hideMark/>
          </w:tcPr>
          <w:p w14:paraId="505EB0D1" w14:textId="77777777" w:rsidR="00393F3D" w:rsidRPr="00393F3D" w:rsidRDefault="00393F3D" w:rsidP="00393F3D">
            <w:pPr>
              <w:ind w:left="-113" w:right="-113"/>
              <w:jc w:val="center"/>
              <w:rPr>
                <w:snapToGrid w:val="0"/>
                <w:sz w:val="20"/>
                <w:szCs w:val="20"/>
              </w:rPr>
            </w:pPr>
            <w:r w:rsidRPr="00393F3D">
              <w:rPr>
                <w:snapToGrid w:val="0"/>
                <w:sz w:val="20"/>
                <w:szCs w:val="20"/>
              </w:rPr>
              <w:t>тыс. руб.</w:t>
            </w:r>
          </w:p>
        </w:tc>
        <w:tc>
          <w:tcPr>
            <w:tcW w:w="2165" w:type="dxa"/>
            <w:vAlign w:val="center"/>
          </w:tcPr>
          <w:p w14:paraId="5BB21E03" w14:textId="77777777" w:rsidR="00393F3D" w:rsidRPr="00393F3D" w:rsidRDefault="00393F3D" w:rsidP="00393F3D">
            <w:pPr>
              <w:jc w:val="center"/>
              <w:rPr>
                <w:snapToGrid w:val="0"/>
                <w:sz w:val="20"/>
                <w:szCs w:val="20"/>
              </w:rPr>
            </w:pPr>
            <w:r w:rsidRPr="00393F3D">
              <w:rPr>
                <w:snapToGrid w:val="0"/>
                <w:sz w:val="20"/>
                <w:szCs w:val="20"/>
              </w:rPr>
              <w:t>53 121,40</w:t>
            </w:r>
          </w:p>
        </w:tc>
        <w:tc>
          <w:tcPr>
            <w:tcW w:w="2019" w:type="dxa"/>
            <w:shd w:val="clear" w:color="auto" w:fill="auto"/>
            <w:vAlign w:val="center"/>
          </w:tcPr>
          <w:p w14:paraId="5B363BFE" w14:textId="77777777" w:rsidR="00393F3D" w:rsidRPr="00393F3D" w:rsidRDefault="00393F3D" w:rsidP="00393F3D">
            <w:pPr>
              <w:jc w:val="center"/>
              <w:rPr>
                <w:snapToGrid w:val="0"/>
                <w:sz w:val="20"/>
                <w:szCs w:val="20"/>
              </w:rPr>
            </w:pPr>
            <w:r w:rsidRPr="00393F3D">
              <w:rPr>
                <w:snapToGrid w:val="0"/>
                <w:sz w:val="20"/>
                <w:szCs w:val="20"/>
              </w:rPr>
              <w:t>62 019,96</w:t>
            </w:r>
          </w:p>
        </w:tc>
      </w:tr>
    </w:tbl>
    <w:p w14:paraId="3BD64C83" w14:textId="77777777" w:rsidR="00393F3D" w:rsidRPr="00393F3D" w:rsidRDefault="00393F3D" w:rsidP="00393F3D">
      <w:pPr>
        <w:ind w:firstLine="709"/>
        <w:jc w:val="both"/>
        <w:rPr>
          <w:color w:val="000000"/>
          <w:sz w:val="28"/>
          <w:szCs w:val="28"/>
        </w:rPr>
      </w:pPr>
    </w:p>
    <w:p w14:paraId="274212C9" w14:textId="77777777" w:rsidR="00393F3D" w:rsidRPr="00393F3D" w:rsidRDefault="00393F3D" w:rsidP="00393F3D">
      <w:pPr>
        <w:widowControl w:val="0"/>
        <w:tabs>
          <w:tab w:val="left" w:pos="1890"/>
        </w:tabs>
        <w:ind w:firstLine="720"/>
        <w:jc w:val="both"/>
        <w:rPr>
          <w:sz w:val="28"/>
          <w:szCs w:val="28"/>
        </w:rPr>
      </w:pPr>
      <w:r w:rsidRPr="00393F3D">
        <w:rPr>
          <w:sz w:val="28"/>
          <w:szCs w:val="28"/>
        </w:rPr>
        <w:t xml:space="preserve">Фактические операционные расходы представлены в таблице 9. </w:t>
      </w:r>
    </w:p>
    <w:p w14:paraId="2CD770A7" w14:textId="77777777" w:rsidR="00393F3D" w:rsidRPr="00393F3D" w:rsidRDefault="00393F3D" w:rsidP="00393F3D">
      <w:pPr>
        <w:widowControl w:val="0"/>
        <w:tabs>
          <w:tab w:val="left" w:pos="1890"/>
        </w:tabs>
        <w:ind w:firstLine="720"/>
        <w:jc w:val="both"/>
        <w:rPr>
          <w:sz w:val="28"/>
          <w:szCs w:val="28"/>
        </w:rPr>
      </w:pPr>
    </w:p>
    <w:p w14:paraId="60098305" w14:textId="77777777" w:rsidR="00393F3D" w:rsidRPr="00393F3D" w:rsidRDefault="00393F3D" w:rsidP="00393F3D">
      <w:pPr>
        <w:ind w:firstLine="709"/>
        <w:jc w:val="right"/>
        <w:rPr>
          <w:color w:val="000000"/>
          <w:sz w:val="28"/>
          <w:szCs w:val="28"/>
        </w:rPr>
      </w:pPr>
      <w:r w:rsidRPr="00393F3D">
        <w:rPr>
          <w:color w:val="000000"/>
          <w:sz w:val="28"/>
          <w:szCs w:val="28"/>
        </w:rPr>
        <w:t xml:space="preserve">                                                                                                    Таблица 9 </w:t>
      </w:r>
    </w:p>
    <w:p w14:paraId="67F4342D" w14:textId="77777777" w:rsidR="00393F3D" w:rsidRPr="00393F3D" w:rsidRDefault="00393F3D" w:rsidP="00393F3D">
      <w:pPr>
        <w:ind w:firstLine="709"/>
        <w:jc w:val="both"/>
        <w:rPr>
          <w:color w:val="000000"/>
          <w:sz w:val="28"/>
          <w:szCs w:val="28"/>
        </w:rPr>
      </w:pPr>
      <w:r w:rsidRPr="00393F3D">
        <w:rPr>
          <w:color w:val="000000"/>
          <w:sz w:val="28"/>
          <w:szCs w:val="28"/>
        </w:rPr>
        <w:t>Фактические операционные (подконтрольные) расходы за 2022 год</w:t>
      </w:r>
    </w:p>
    <w:p w14:paraId="1E8288A1" w14:textId="77777777" w:rsidR="00393F3D" w:rsidRPr="00393F3D" w:rsidRDefault="00393F3D" w:rsidP="00393F3D">
      <w:pPr>
        <w:ind w:firstLine="709"/>
        <w:jc w:val="both"/>
        <w:rPr>
          <w:color w:val="000000"/>
          <w:sz w:val="28"/>
          <w:szCs w:val="28"/>
        </w:rPr>
      </w:pPr>
    </w:p>
    <w:p w14:paraId="10C039A5" w14:textId="77777777" w:rsidR="00393F3D" w:rsidRPr="00393F3D" w:rsidRDefault="00393F3D" w:rsidP="00393F3D">
      <w:pPr>
        <w:ind w:firstLine="709"/>
        <w:jc w:val="both"/>
        <w:rPr>
          <w:color w:val="000000"/>
          <w:sz w:val="28"/>
          <w:szCs w:val="28"/>
        </w:rPr>
      </w:pPr>
    </w:p>
    <w:p w14:paraId="3970286A" w14:textId="77777777" w:rsidR="00393F3D" w:rsidRPr="00393F3D" w:rsidRDefault="00393F3D" w:rsidP="00393F3D">
      <w:pPr>
        <w:ind w:firstLine="709"/>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99"/>
        <w:gridCol w:w="1103"/>
        <w:gridCol w:w="1534"/>
        <w:gridCol w:w="1661"/>
        <w:gridCol w:w="1880"/>
      </w:tblGrid>
      <w:tr w:rsidR="00393F3D" w:rsidRPr="00393F3D" w14:paraId="3F8D7703" w14:textId="77777777" w:rsidTr="00DD090C">
        <w:trPr>
          <w:trHeight w:val="827"/>
          <w:tblHeader/>
        </w:trPr>
        <w:tc>
          <w:tcPr>
            <w:tcW w:w="570" w:type="dxa"/>
            <w:shd w:val="clear" w:color="auto" w:fill="auto"/>
            <w:vAlign w:val="center"/>
          </w:tcPr>
          <w:p w14:paraId="1ECB2A33" w14:textId="77777777" w:rsidR="00393F3D" w:rsidRPr="00393F3D" w:rsidRDefault="00393F3D" w:rsidP="00393F3D">
            <w:pPr>
              <w:jc w:val="center"/>
              <w:rPr>
                <w:color w:val="000000"/>
                <w:sz w:val="20"/>
                <w:szCs w:val="20"/>
                <w:u w:val="single"/>
              </w:rPr>
            </w:pPr>
            <w:r w:rsidRPr="00393F3D">
              <w:rPr>
                <w:snapToGrid w:val="0"/>
                <w:sz w:val="20"/>
                <w:szCs w:val="20"/>
              </w:rPr>
              <w:t>№ п/п</w:t>
            </w:r>
          </w:p>
        </w:tc>
        <w:tc>
          <w:tcPr>
            <w:tcW w:w="2631" w:type="dxa"/>
            <w:shd w:val="clear" w:color="auto" w:fill="auto"/>
            <w:vAlign w:val="center"/>
          </w:tcPr>
          <w:p w14:paraId="731EA923" w14:textId="77777777" w:rsidR="00393F3D" w:rsidRPr="00393F3D" w:rsidRDefault="00393F3D" w:rsidP="00393F3D">
            <w:pPr>
              <w:jc w:val="center"/>
              <w:rPr>
                <w:color w:val="000000"/>
                <w:sz w:val="20"/>
                <w:szCs w:val="20"/>
                <w:u w:val="single"/>
              </w:rPr>
            </w:pPr>
            <w:r w:rsidRPr="00393F3D">
              <w:rPr>
                <w:snapToGrid w:val="0"/>
                <w:sz w:val="20"/>
                <w:szCs w:val="20"/>
              </w:rPr>
              <w:t>Показатели</w:t>
            </w:r>
          </w:p>
        </w:tc>
        <w:tc>
          <w:tcPr>
            <w:tcW w:w="1125" w:type="dxa"/>
            <w:shd w:val="clear" w:color="auto" w:fill="auto"/>
            <w:vAlign w:val="center"/>
          </w:tcPr>
          <w:p w14:paraId="7A4B8FE8" w14:textId="77777777" w:rsidR="00393F3D" w:rsidRPr="00393F3D" w:rsidRDefault="00393F3D" w:rsidP="00393F3D">
            <w:pPr>
              <w:jc w:val="center"/>
              <w:rPr>
                <w:color w:val="000000"/>
                <w:sz w:val="20"/>
                <w:szCs w:val="20"/>
                <w:u w:val="single"/>
              </w:rPr>
            </w:pPr>
            <w:r w:rsidRPr="00393F3D">
              <w:rPr>
                <w:snapToGrid w:val="0"/>
                <w:sz w:val="20"/>
                <w:szCs w:val="20"/>
              </w:rPr>
              <w:t>Ед. изм.</w:t>
            </w:r>
          </w:p>
        </w:tc>
        <w:tc>
          <w:tcPr>
            <w:tcW w:w="1546" w:type="dxa"/>
            <w:shd w:val="clear" w:color="auto" w:fill="auto"/>
          </w:tcPr>
          <w:p w14:paraId="3FDCC293" w14:textId="77777777" w:rsidR="00393F3D" w:rsidRPr="00393F3D" w:rsidRDefault="00393F3D" w:rsidP="00393F3D">
            <w:pPr>
              <w:jc w:val="center"/>
              <w:rPr>
                <w:snapToGrid w:val="0"/>
                <w:sz w:val="20"/>
                <w:szCs w:val="20"/>
              </w:rPr>
            </w:pPr>
            <w:r w:rsidRPr="00393F3D">
              <w:rPr>
                <w:snapToGrid w:val="0"/>
                <w:sz w:val="20"/>
                <w:szCs w:val="20"/>
              </w:rPr>
              <w:t xml:space="preserve">Утверждено экспертами </w:t>
            </w:r>
          </w:p>
          <w:p w14:paraId="13214EA8" w14:textId="77777777" w:rsidR="00393F3D" w:rsidRPr="00393F3D" w:rsidRDefault="00393F3D" w:rsidP="00393F3D">
            <w:pPr>
              <w:jc w:val="center"/>
              <w:rPr>
                <w:color w:val="000000"/>
                <w:sz w:val="20"/>
                <w:szCs w:val="20"/>
                <w:u w:val="single"/>
              </w:rPr>
            </w:pPr>
            <w:r w:rsidRPr="00393F3D">
              <w:rPr>
                <w:snapToGrid w:val="0"/>
                <w:sz w:val="20"/>
                <w:szCs w:val="20"/>
              </w:rPr>
              <w:t>на 2022 год</w:t>
            </w:r>
          </w:p>
        </w:tc>
        <w:tc>
          <w:tcPr>
            <w:tcW w:w="1687" w:type="dxa"/>
            <w:shd w:val="clear" w:color="auto" w:fill="auto"/>
          </w:tcPr>
          <w:p w14:paraId="7FD340EB" w14:textId="77777777" w:rsidR="00393F3D" w:rsidRPr="00393F3D" w:rsidRDefault="00393F3D" w:rsidP="00393F3D">
            <w:pPr>
              <w:jc w:val="center"/>
              <w:rPr>
                <w:color w:val="000000"/>
                <w:sz w:val="20"/>
                <w:szCs w:val="20"/>
              </w:rPr>
            </w:pPr>
            <w:r w:rsidRPr="00393F3D">
              <w:rPr>
                <w:color w:val="000000"/>
                <w:sz w:val="20"/>
                <w:szCs w:val="20"/>
              </w:rPr>
              <w:t>Факт по мнению экспертов</w:t>
            </w:r>
          </w:p>
          <w:p w14:paraId="666E78EC" w14:textId="77777777" w:rsidR="00393F3D" w:rsidRPr="00393F3D" w:rsidRDefault="00393F3D" w:rsidP="00393F3D">
            <w:pPr>
              <w:jc w:val="center"/>
              <w:rPr>
                <w:color w:val="000000"/>
                <w:sz w:val="20"/>
                <w:szCs w:val="20"/>
              </w:rPr>
            </w:pPr>
            <w:r w:rsidRPr="00393F3D">
              <w:rPr>
                <w:color w:val="000000"/>
                <w:sz w:val="20"/>
                <w:szCs w:val="20"/>
              </w:rPr>
              <w:t>2022 года</w:t>
            </w:r>
          </w:p>
        </w:tc>
        <w:tc>
          <w:tcPr>
            <w:tcW w:w="1907" w:type="dxa"/>
            <w:shd w:val="clear" w:color="auto" w:fill="auto"/>
          </w:tcPr>
          <w:p w14:paraId="3721D1D2" w14:textId="77777777" w:rsidR="00393F3D" w:rsidRPr="00393F3D" w:rsidRDefault="00393F3D" w:rsidP="00393F3D">
            <w:pPr>
              <w:jc w:val="center"/>
              <w:rPr>
                <w:color w:val="000000"/>
                <w:sz w:val="20"/>
                <w:szCs w:val="20"/>
              </w:rPr>
            </w:pPr>
            <w:r w:rsidRPr="00393F3D">
              <w:rPr>
                <w:color w:val="000000"/>
                <w:sz w:val="20"/>
                <w:szCs w:val="20"/>
              </w:rPr>
              <w:t>Отклонение</w:t>
            </w:r>
          </w:p>
          <w:p w14:paraId="277B4832" w14:textId="77777777" w:rsidR="00393F3D" w:rsidRPr="00393F3D" w:rsidRDefault="00393F3D" w:rsidP="00393F3D">
            <w:pPr>
              <w:jc w:val="center"/>
              <w:rPr>
                <w:color w:val="000000"/>
                <w:sz w:val="20"/>
                <w:szCs w:val="20"/>
              </w:rPr>
            </w:pPr>
            <w:r w:rsidRPr="00393F3D">
              <w:rPr>
                <w:color w:val="000000"/>
                <w:sz w:val="20"/>
                <w:szCs w:val="20"/>
              </w:rPr>
              <w:t>(5-4)</w:t>
            </w:r>
          </w:p>
        </w:tc>
      </w:tr>
      <w:tr w:rsidR="00393F3D" w:rsidRPr="00393F3D" w14:paraId="3538AD88" w14:textId="77777777" w:rsidTr="00DD090C">
        <w:trPr>
          <w:trHeight w:val="585"/>
        </w:trPr>
        <w:tc>
          <w:tcPr>
            <w:tcW w:w="570" w:type="dxa"/>
            <w:shd w:val="clear" w:color="auto" w:fill="auto"/>
          </w:tcPr>
          <w:p w14:paraId="311B878E" w14:textId="77777777" w:rsidR="00393F3D" w:rsidRPr="00393F3D" w:rsidRDefault="00393F3D" w:rsidP="00393F3D">
            <w:pPr>
              <w:jc w:val="center"/>
              <w:rPr>
                <w:color w:val="000000"/>
                <w:sz w:val="20"/>
                <w:szCs w:val="20"/>
              </w:rPr>
            </w:pPr>
            <w:r w:rsidRPr="00393F3D">
              <w:rPr>
                <w:color w:val="000000"/>
                <w:sz w:val="20"/>
                <w:szCs w:val="20"/>
              </w:rPr>
              <w:t>1</w:t>
            </w:r>
          </w:p>
        </w:tc>
        <w:tc>
          <w:tcPr>
            <w:tcW w:w="2631" w:type="dxa"/>
            <w:shd w:val="clear" w:color="auto" w:fill="auto"/>
          </w:tcPr>
          <w:p w14:paraId="082C27C8" w14:textId="77777777" w:rsidR="00393F3D" w:rsidRPr="00393F3D" w:rsidRDefault="00393F3D" w:rsidP="00393F3D">
            <w:pPr>
              <w:rPr>
                <w:color w:val="000000"/>
                <w:sz w:val="20"/>
                <w:szCs w:val="20"/>
              </w:rPr>
            </w:pPr>
            <w:r w:rsidRPr="00393F3D">
              <w:rPr>
                <w:color w:val="000000"/>
                <w:sz w:val="20"/>
                <w:szCs w:val="20"/>
              </w:rPr>
              <w:t>Расходы на сырьё и материалы</w:t>
            </w:r>
          </w:p>
        </w:tc>
        <w:tc>
          <w:tcPr>
            <w:tcW w:w="1125" w:type="dxa"/>
            <w:shd w:val="clear" w:color="auto" w:fill="auto"/>
          </w:tcPr>
          <w:p w14:paraId="20FEEB4A"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546" w:type="dxa"/>
            <w:shd w:val="clear" w:color="auto" w:fill="auto"/>
            <w:vAlign w:val="center"/>
          </w:tcPr>
          <w:p w14:paraId="6E95423B" w14:textId="77777777" w:rsidR="00393F3D" w:rsidRPr="00393F3D" w:rsidRDefault="00393F3D" w:rsidP="00393F3D">
            <w:pPr>
              <w:jc w:val="center"/>
              <w:rPr>
                <w:color w:val="000000"/>
                <w:sz w:val="20"/>
                <w:szCs w:val="20"/>
              </w:rPr>
            </w:pPr>
            <w:r w:rsidRPr="00393F3D">
              <w:rPr>
                <w:color w:val="000000"/>
                <w:sz w:val="20"/>
                <w:szCs w:val="20"/>
              </w:rPr>
              <w:t>6 055,84</w:t>
            </w:r>
          </w:p>
        </w:tc>
        <w:tc>
          <w:tcPr>
            <w:tcW w:w="1687" w:type="dxa"/>
            <w:shd w:val="clear" w:color="auto" w:fill="auto"/>
            <w:vAlign w:val="center"/>
          </w:tcPr>
          <w:p w14:paraId="6F1AD528" w14:textId="77777777" w:rsidR="00393F3D" w:rsidRPr="00393F3D" w:rsidRDefault="00393F3D" w:rsidP="00393F3D">
            <w:pPr>
              <w:jc w:val="center"/>
              <w:rPr>
                <w:color w:val="000000"/>
                <w:sz w:val="20"/>
                <w:szCs w:val="20"/>
              </w:rPr>
            </w:pPr>
            <w:r w:rsidRPr="00393F3D">
              <w:rPr>
                <w:color w:val="000000"/>
                <w:sz w:val="20"/>
                <w:szCs w:val="20"/>
              </w:rPr>
              <w:t>2 515,52</w:t>
            </w:r>
          </w:p>
        </w:tc>
        <w:tc>
          <w:tcPr>
            <w:tcW w:w="1907" w:type="dxa"/>
            <w:shd w:val="clear" w:color="auto" w:fill="auto"/>
            <w:vAlign w:val="center"/>
          </w:tcPr>
          <w:p w14:paraId="737045F5" w14:textId="77777777" w:rsidR="00393F3D" w:rsidRPr="00393F3D" w:rsidRDefault="00393F3D" w:rsidP="00393F3D">
            <w:pPr>
              <w:jc w:val="center"/>
              <w:rPr>
                <w:color w:val="000000"/>
                <w:sz w:val="20"/>
                <w:szCs w:val="20"/>
              </w:rPr>
            </w:pPr>
            <w:r w:rsidRPr="00393F3D">
              <w:rPr>
                <w:color w:val="000000"/>
                <w:sz w:val="20"/>
                <w:szCs w:val="20"/>
              </w:rPr>
              <w:t>-3 540,32</w:t>
            </w:r>
          </w:p>
        </w:tc>
      </w:tr>
      <w:tr w:rsidR="00393F3D" w:rsidRPr="00393F3D" w14:paraId="6E293C48" w14:textId="77777777" w:rsidTr="00DD090C">
        <w:trPr>
          <w:trHeight w:val="487"/>
        </w:trPr>
        <w:tc>
          <w:tcPr>
            <w:tcW w:w="570" w:type="dxa"/>
            <w:shd w:val="clear" w:color="auto" w:fill="auto"/>
          </w:tcPr>
          <w:p w14:paraId="5A66190A" w14:textId="77777777" w:rsidR="00393F3D" w:rsidRPr="00393F3D" w:rsidRDefault="00393F3D" w:rsidP="00393F3D">
            <w:pPr>
              <w:jc w:val="center"/>
              <w:rPr>
                <w:color w:val="000000"/>
                <w:sz w:val="20"/>
                <w:szCs w:val="20"/>
              </w:rPr>
            </w:pPr>
            <w:r w:rsidRPr="00393F3D">
              <w:rPr>
                <w:color w:val="000000"/>
                <w:sz w:val="20"/>
                <w:szCs w:val="20"/>
              </w:rPr>
              <w:t>2</w:t>
            </w:r>
          </w:p>
        </w:tc>
        <w:tc>
          <w:tcPr>
            <w:tcW w:w="2631" w:type="dxa"/>
            <w:shd w:val="clear" w:color="auto" w:fill="auto"/>
          </w:tcPr>
          <w:p w14:paraId="19DB7E49" w14:textId="77777777" w:rsidR="00393F3D" w:rsidRPr="00393F3D" w:rsidRDefault="00393F3D" w:rsidP="00393F3D">
            <w:pPr>
              <w:rPr>
                <w:color w:val="000000"/>
                <w:sz w:val="20"/>
                <w:szCs w:val="20"/>
              </w:rPr>
            </w:pPr>
            <w:r w:rsidRPr="00393F3D">
              <w:rPr>
                <w:color w:val="000000"/>
                <w:sz w:val="20"/>
                <w:szCs w:val="20"/>
              </w:rPr>
              <w:t>Расходы на ремонт основных средств</w:t>
            </w:r>
          </w:p>
        </w:tc>
        <w:tc>
          <w:tcPr>
            <w:tcW w:w="1125" w:type="dxa"/>
            <w:shd w:val="clear" w:color="auto" w:fill="auto"/>
          </w:tcPr>
          <w:p w14:paraId="14886E58"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546" w:type="dxa"/>
            <w:shd w:val="clear" w:color="auto" w:fill="auto"/>
            <w:vAlign w:val="center"/>
          </w:tcPr>
          <w:p w14:paraId="50FDE5CF" w14:textId="77777777" w:rsidR="00393F3D" w:rsidRPr="00393F3D" w:rsidRDefault="00393F3D" w:rsidP="00393F3D">
            <w:pPr>
              <w:jc w:val="center"/>
              <w:rPr>
                <w:color w:val="000000"/>
                <w:sz w:val="20"/>
                <w:szCs w:val="20"/>
              </w:rPr>
            </w:pPr>
            <w:r w:rsidRPr="00393F3D">
              <w:rPr>
                <w:color w:val="000000"/>
                <w:sz w:val="20"/>
                <w:szCs w:val="20"/>
              </w:rPr>
              <w:t>1 630,93</w:t>
            </w:r>
          </w:p>
        </w:tc>
        <w:tc>
          <w:tcPr>
            <w:tcW w:w="1687" w:type="dxa"/>
            <w:shd w:val="clear" w:color="auto" w:fill="auto"/>
            <w:vAlign w:val="center"/>
          </w:tcPr>
          <w:p w14:paraId="376606BF" w14:textId="77777777" w:rsidR="00393F3D" w:rsidRPr="00393F3D" w:rsidRDefault="00393F3D" w:rsidP="00393F3D">
            <w:pPr>
              <w:jc w:val="center"/>
              <w:rPr>
                <w:color w:val="000000"/>
                <w:sz w:val="20"/>
                <w:szCs w:val="20"/>
              </w:rPr>
            </w:pPr>
            <w:r w:rsidRPr="00393F3D">
              <w:rPr>
                <w:color w:val="000000"/>
                <w:sz w:val="20"/>
                <w:szCs w:val="20"/>
              </w:rPr>
              <w:t>1 289,49</w:t>
            </w:r>
          </w:p>
        </w:tc>
        <w:tc>
          <w:tcPr>
            <w:tcW w:w="1907" w:type="dxa"/>
            <w:shd w:val="clear" w:color="auto" w:fill="auto"/>
            <w:vAlign w:val="center"/>
          </w:tcPr>
          <w:p w14:paraId="601DB157" w14:textId="77777777" w:rsidR="00393F3D" w:rsidRPr="00393F3D" w:rsidRDefault="00393F3D" w:rsidP="00393F3D">
            <w:pPr>
              <w:jc w:val="center"/>
              <w:rPr>
                <w:color w:val="000000"/>
                <w:sz w:val="20"/>
                <w:szCs w:val="20"/>
              </w:rPr>
            </w:pPr>
            <w:r w:rsidRPr="00393F3D">
              <w:rPr>
                <w:color w:val="000000"/>
                <w:sz w:val="20"/>
                <w:szCs w:val="20"/>
              </w:rPr>
              <w:t>- 341,44</w:t>
            </w:r>
          </w:p>
        </w:tc>
      </w:tr>
      <w:tr w:rsidR="00393F3D" w:rsidRPr="00393F3D" w14:paraId="5637787F" w14:textId="77777777" w:rsidTr="00DD090C">
        <w:trPr>
          <w:trHeight w:val="457"/>
        </w:trPr>
        <w:tc>
          <w:tcPr>
            <w:tcW w:w="570" w:type="dxa"/>
            <w:shd w:val="clear" w:color="auto" w:fill="auto"/>
          </w:tcPr>
          <w:p w14:paraId="3EFA82A7" w14:textId="77777777" w:rsidR="00393F3D" w:rsidRPr="00393F3D" w:rsidRDefault="00393F3D" w:rsidP="00393F3D">
            <w:pPr>
              <w:jc w:val="center"/>
              <w:rPr>
                <w:color w:val="000000"/>
                <w:sz w:val="20"/>
                <w:szCs w:val="20"/>
              </w:rPr>
            </w:pPr>
            <w:r w:rsidRPr="00393F3D">
              <w:rPr>
                <w:color w:val="000000"/>
                <w:sz w:val="20"/>
                <w:szCs w:val="20"/>
              </w:rPr>
              <w:lastRenderedPageBreak/>
              <w:t>3</w:t>
            </w:r>
          </w:p>
        </w:tc>
        <w:tc>
          <w:tcPr>
            <w:tcW w:w="2631" w:type="dxa"/>
            <w:shd w:val="clear" w:color="auto" w:fill="auto"/>
          </w:tcPr>
          <w:p w14:paraId="2B731B1C" w14:textId="77777777" w:rsidR="00393F3D" w:rsidRPr="00393F3D" w:rsidRDefault="00393F3D" w:rsidP="00393F3D">
            <w:pPr>
              <w:rPr>
                <w:color w:val="000000"/>
                <w:sz w:val="20"/>
                <w:szCs w:val="20"/>
              </w:rPr>
            </w:pPr>
            <w:r w:rsidRPr="00393F3D">
              <w:rPr>
                <w:color w:val="000000"/>
                <w:sz w:val="20"/>
                <w:szCs w:val="20"/>
              </w:rPr>
              <w:t>Расходы на оплату труда</w:t>
            </w:r>
          </w:p>
        </w:tc>
        <w:tc>
          <w:tcPr>
            <w:tcW w:w="1125" w:type="dxa"/>
            <w:shd w:val="clear" w:color="auto" w:fill="auto"/>
          </w:tcPr>
          <w:p w14:paraId="79E3BDDC" w14:textId="77777777" w:rsidR="00393F3D" w:rsidRPr="00393F3D" w:rsidRDefault="00393F3D" w:rsidP="00393F3D">
            <w:pPr>
              <w:jc w:val="center"/>
              <w:rPr>
                <w:color w:val="000000"/>
                <w:sz w:val="20"/>
                <w:szCs w:val="20"/>
                <w:u w:val="single"/>
              </w:rPr>
            </w:pPr>
            <w:r w:rsidRPr="00393F3D">
              <w:rPr>
                <w:color w:val="000000"/>
                <w:sz w:val="20"/>
                <w:szCs w:val="20"/>
              </w:rPr>
              <w:t>тыс. руб.</w:t>
            </w:r>
          </w:p>
        </w:tc>
        <w:tc>
          <w:tcPr>
            <w:tcW w:w="1546" w:type="dxa"/>
            <w:shd w:val="clear" w:color="auto" w:fill="auto"/>
            <w:vAlign w:val="center"/>
          </w:tcPr>
          <w:p w14:paraId="30F7A612" w14:textId="77777777" w:rsidR="00393F3D" w:rsidRPr="00393F3D" w:rsidRDefault="00393F3D" w:rsidP="00393F3D">
            <w:pPr>
              <w:jc w:val="center"/>
              <w:rPr>
                <w:color w:val="000000"/>
                <w:sz w:val="20"/>
                <w:szCs w:val="20"/>
              </w:rPr>
            </w:pPr>
            <w:r w:rsidRPr="00393F3D">
              <w:rPr>
                <w:color w:val="000000"/>
                <w:sz w:val="20"/>
                <w:szCs w:val="20"/>
              </w:rPr>
              <w:t>44 617,12</w:t>
            </w:r>
          </w:p>
        </w:tc>
        <w:tc>
          <w:tcPr>
            <w:tcW w:w="1687" w:type="dxa"/>
            <w:shd w:val="clear" w:color="auto" w:fill="auto"/>
            <w:vAlign w:val="center"/>
          </w:tcPr>
          <w:p w14:paraId="27AAD1D7" w14:textId="77777777" w:rsidR="00393F3D" w:rsidRPr="00393F3D" w:rsidRDefault="00393F3D" w:rsidP="00393F3D">
            <w:pPr>
              <w:jc w:val="center"/>
              <w:rPr>
                <w:color w:val="000000"/>
                <w:sz w:val="20"/>
                <w:szCs w:val="20"/>
              </w:rPr>
            </w:pPr>
            <w:r w:rsidRPr="00393F3D">
              <w:rPr>
                <w:color w:val="000000"/>
                <w:sz w:val="20"/>
                <w:szCs w:val="20"/>
              </w:rPr>
              <w:t>46 963,96</w:t>
            </w:r>
          </w:p>
        </w:tc>
        <w:tc>
          <w:tcPr>
            <w:tcW w:w="1907" w:type="dxa"/>
            <w:shd w:val="clear" w:color="auto" w:fill="auto"/>
            <w:vAlign w:val="center"/>
          </w:tcPr>
          <w:p w14:paraId="5F40DBA7" w14:textId="77777777" w:rsidR="00393F3D" w:rsidRPr="00393F3D" w:rsidRDefault="00393F3D" w:rsidP="00393F3D">
            <w:pPr>
              <w:jc w:val="center"/>
              <w:rPr>
                <w:color w:val="000000"/>
                <w:sz w:val="20"/>
                <w:szCs w:val="20"/>
              </w:rPr>
            </w:pPr>
            <w:r w:rsidRPr="00393F3D">
              <w:rPr>
                <w:color w:val="000000"/>
                <w:sz w:val="20"/>
                <w:szCs w:val="20"/>
              </w:rPr>
              <w:t>2 346,84</w:t>
            </w:r>
          </w:p>
        </w:tc>
      </w:tr>
      <w:tr w:rsidR="00393F3D" w:rsidRPr="00393F3D" w14:paraId="4A3E7FD8" w14:textId="77777777" w:rsidTr="00DD090C">
        <w:trPr>
          <w:trHeight w:val="592"/>
        </w:trPr>
        <w:tc>
          <w:tcPr>
            <w:tcW w:w="570" w:type="dxa"/>
            <w:shd w:val="clear" w:color="auto" w:fill="auto"/>
          </w:tcPr>
          <w:p w14:paraId="29169062" w14:textId="77777777" w:rsidR="00393F3D" w:rsidRPr="00393F3D" w:rsidRDefault="00393F3D" w:rsidP="00393F3D">
            <w:pPr>
              <w:jc w:val="center"/>
              <w:rPr>
                <w:color w:val="000000"/>
                <w:sz w:val="20"/>
                <w:szCs w:val="20"/>
              </w:rPr>
            </w:pPr>
            <w:r w:rsidRPr="00393F3D">
              <w:rPr>
                <w:color w:val="000000"/>
                <w:sz w:val="20"/>
                <w:szCs w:val="20"/>
              </w:rPr>
              <w:t>4</w:t>
            </w:r>
          </w:p>
        </w:tc>
        <w:tc>
          <w:tcPr>
            <w:tcW w:w="2631" w:type="dxa"/>
            <w:shd w:val="clear" w:color="auto" w:fill="auto"/>
          </w:tcPr>
          <w:p w14:paraId="61ADB6D2" w14:textId="77777777" w:rsidR="00393F3D" w:rsidRPr="00393F3D" w:rsidRDefault="00393F3D" w:rsidP="00393F3D">
            <w:pPr>
              <w:rPr>
                <w:color w:val="000000"/>
                <w:sz w:val="20"/>
                <w:szCs w:val="20"/>
              </w:rPr>
            </w:pPr>
            <w:r w:rsidRPr="00393F3D">
              <w:rPr>
                <w:color w:val="000000"/>
                <w:sz w:val="20"/>
                <w:szCs w:val="20"/>
              </w:rPr>
              <w:t>Услуги производственного характера</w:t>
            </w:r>
          </w:p>
        </w:tc>
        <w:tc>
          <w:tcPr>
            <w:tcW w:w="1125" w:type="dxa"/>
            <w:shd w:val="clear" w:color="auto" w:fill="auto"/>
          </w:tcPr>
          <w:p w14:paraId="604B9178"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546" w:type="dxa"/>
            <w:shd w:val="clear" w:color="auto" w:fill="auto"/>
            <w:vAlign w:val="center"/>
          </w:tcPr>
          <w:p w14:paraId="4E189A1C" w14:textId="77777777" w:rsidR="00393F3D" w:rsidRPr="00393F3D" w:rsidRDefault="00393F3D" w:rsidP="00393F3D">
            <w:pPr>
              <w:jc w:val="center"/>
              <w:rPr>
                <w:color w:val="000000"/>
                <w:sz w:val="20"/>
                <w:szCs w:val="20"/>
              </w:rPr>
            </w:pPr>
            <w:r w:rsidRPr="00393F3D">
              <w:rPr>
                <w:color w:val="000000"/>
                <w:sz w:val="20"/>
                <w:szCs w:val="20"/>
              </w:rPr>
              <w:t>0,00</w:t>
            </w:r>
          </w:p>
        </w:tc>
        <w:tc>
          <w:tcPr>
            <w:tcW w:w="1687" w:type="dxa"/>
            <w:shd w:val="clear" w:color="auto" w:fill="auto"/>
            <w:vAlign w:val="center"/>
          </w:tcPr>
          <w:p w14:paraId="20DD0522" w14:textId="77777777" w:rsidR="00393F3D" w:rsidRPr="00393F3D" w:rsidRDefault="00393F3D" w:rsidP="00393F3D">
            <w:pPr>
              <w:jc w:val="center"/>
              <w:rPr>
                <w:color w:val="000000"/>
                <w:sz w:val="20"/>
                <w:szCs w:val="20"/>
              </w:rPr>
            </w:pPr>
            <w:r w:rsidRPr="00393F3D">
              <w:rPr>
                <w:color w:val="000000"/>
                <w:sz w:val="20"/>
                <w:szCs w:val="20"/>
              </w:rPr>
              <w:t>9 240,73</w:t>
            </w:r>
          </w:p>
        </w:tc>
        <w:tc>
          <w:tcPr>
            <w:tcW w:w="1907" w:type="dxa"/>
            <w:shd w:val="clear" w:color="auto" w:fill="auto"/>
            <w:vAlign w:val="center"/>
          </w:tcPr>
          <w:p w14:paraId="5A1A9E79" w14:textId="77777777" w:rsidR="00393F3D" w:rsidRPr="00393F3D" w:rsidRDefault="00393F3D" w:rsidP="00393F3D">
            <w:pPr>
              <w:jc w:val="center"/>
              <w:rPr>
                <w:color w:val="000000"/>
                <w:sz w:val="20"/>
                <w:szCs w:val="20"/>
              </w:rPr>
            </w:pPr>
            <w:r w:rsidRPr="00393F3D">
              <w:rPr>
                <w:color w:val="000000"/>
                <w:sz w:val="20"/>
                <w:szCs w:val="20"/>
              </w:rPr>
              <w:t>9 240,73</w:t>
            </w:r>
          </w:p>
        </w:tc>
      </w:tr>
      <w:tr w:rsidR="00393F3D" w:rsidRPr="00393F3D" w14:paraId="56CCE52D" w14:textId="77777777" w:rsidTr="00DD090C">
        <w:trPr>
          <w:trHeight w:val="572"/>
        </w:trPr>
        <w:tc>
          <w:tcPr>
            <w:tcW w:w="570" w:type="dxa"/>
            <w:shd w:val="clear" w:color="auto" w:fill="auto"/>
          </w:tcPr>
          <w:p w14:paraId="5ABB4CEC" w14:textId="77777777" w:rsidR="00393F3D" w:rsidRPr="00393F3D" w:rsidRDefault="00393F3D" w:rsidP="00393F3D">
            <w:pPr>
              <w:jc w:val="center"/>
              <w:rPr>
                <w:color w:val="000000"/>
                <w:sz w:val="20"/>
                <w:szCs w:val="20"/>
              </w:rPr>
            </w:pPr>
            <w:r w:rsidRPr="00393F3D">
              <w:rPr>
                <w:color w:val="000000"/>
                <w:sz w:val="20"/>
                <w:szCs w:val="20"/>
              </w:rPr>
              <w:t>5</w:t>
            </w:r>
          </w:p>
        </w:tc>
        <w:tc>
          <w:tcPr>
            <w:tcW w:w="2631" w:type="dxa"/>
            <w:shd w:val="clear" w:color="auto" w:fill="auto"/>
          </w:tcPr>
          <w:p w14:paraId="5E82D033" w14:textId="77777777" w:rsidR="00393F3D" w:rsidRPr="00393F3D" w:rsidRDefault="00393F3D" w:rsidP="00393F3D">
            <w:pPr>
              <w:rPr>
                <w:color w:val="000000"/>
                <w:sz w:val="20"/>
                <w:szCs w:val="20"/>
              </w:rPr>
            </w:pPr>
            <w:r w:rsidRPr="00393F3D">
              <w:rPr>
                <w:color w:val="000000"/>
                <w:sz w:val="20"/>
                <w:szCs w:val="20"/>
              </w:rPr>
              <w:t>Расходы на оплату иных работ и услуг</w:t>
            </w:r>
          </w:p>
        </w:tc>
        <w:tc>
          <w:tcPr>
            <w:tcW w:w="1125" w:type="dxa"/>
            <w:shd w:val="clear" w:color="auto" w:fill="auto"/>
          </w:tcPr>
          <w:p w14:paraId="5B7A25E4"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546" w:type="dxa"/>
            <w:shd w:val="clear" w:color="auto" w:fill="auto"/>
            <w:vAlign w:val="center"/>
          </w:tcPr>
          <w:p w14:paraId="780C9535" w14:textId="77777777" w:rsidR="00393F3D" w:rsidRPr="00393F3D" w:rsidRDefault="00393F3D" w:rsidP="00393F3D">
            <w:pPr>
              <w:jc w:val="center"/>
              <w:rPr>
                <w:color w:val="000000"/>
                <w:sz w:val="20"/>
                <w:szCs w:val="20"/>
              </w:rPr>
            </w:pPr>
            <w:r w:rsidRPr="00393F3D">
              <w:rPr>
                <w:color w:val="000000"/>
                <w:sz w:val="20"/>
                <w:szCs w:val="20"/>
              </w:rPr>
              <w:t>580,00</w:t>
            </w:r>
          </w:p>
        </w:tc>
        <w:tc>
          <w:tcPr>
            <w:tcW w:w="1687" w:type="dxa"/>
            <w:shd w:val="clear" w:color="auto" w:fill="auto"/>
            <w:vAlign w:val="center"/>
          </w:tcPr>
          <w:p w14:paraId="15C51C5A" w14:textId="77777777" w:rsidR="00393F3D" w:rsidRPr="00393F3D" w:rsidRDefault="00393F3D" w:rsidP="00393F3D">
            <w:pPr>
              <w:jc w:val="center"/>
              <w:rPr>
                <w:color w:val="000000"/>
                <w:sz w:val="20"/>
                <w:szCs w:val="20"/>
              </w:rPr>
            </w:pPr>
            <w:r w:rsidRPr="00393F3D">
              <w:rPr>
                <w:color w:val="000000"/>
                <w:sz w:val="20"/>
                <w:szCs w:val="20"/>
              </w:rPr>
              <w:t>1 369,71</w:t>
            </w:r>
          </w:p>
        </w:tc>
        <w:tc>
          <w:tcPr>
            <w:tcW w:w="1907" w:type="dxa"/>
            <w:shd w:val="clear" w:color="auto" w:fill="auto"/>
            <w:vAlign w:val="center"/>
          </w:tcPr>
          <w:p w14:paraId="45DD532E" w14:textId="77777777" w:rsidR="00393F3D" w:rsidRPr="00393F3D" w:rsidRDefault="00393F3D" w:rsidP="00393F3D">
            <w:pPr>
              <w:jc w:val="center"/>
              <w:rPr>
                <w:color w:val="000000"/>
                <w:sz w:val="20"/>
                <w:szCs w:val="20"/>
              </w:rPr>
            </w:pPr>
            <w:r w:rsidRPr="00393F3D">
              <w:rPr>
                <w:color w:val="000000"/>
                <w:sz w:val="20"/>
                <w:szCs w:val="20"/>
              </w:rPr>
              <w:t>789,71</w:t>
            </w:r>
          </w:p>
        </w:tc>
      </w:tr>
      <w:tr w:rsidR="00393F3D" w:rsidRPr="00393F3D" w14:paraId="17CA043B" w14:textId="77777777" w:rsidTr="00DD090C">
        <w:trPr>
          <w:trHeight w:val="553"/>
        </w:trPr>
        <w:tc>
          <w:tcPr>
            <w:tcW w:w="570" w:type="dxa"/>
            <w:shd w:val="clear" w:color="auto" w:fill="auto"/>
          </w:tcPr>
          <w:p w14:paraId="0D80C48B" w14:textId="77777777" w:rsidR="00393F3D" w:rsidRPr="00393F3D" w:rsidRDefault="00393F3D" w:rsidP="00393F3D">
            <w:pPr>
              <w:jc w:val="center"/>
              <w:rPr>
                <w:color w:val="000000"/>
                <w:sz w:val="20"/>
                <w:szCs w:val="20"/>
              </w:rPr>
            </w:pPr>
            <w:r w:rsidRPr="00393F3D">
              <w:rPr>
                <w:color w:val="000000"/>
                <w:sz w:val="20"/>
                <w:szCs w:val="20"/>
              </w:rPr>
              <w:t>6</w:t>
            </w:r>
          </w:p>
        </w:tc>
        <w:tc>
          <w:tcPr>
            <w:tcW w:w="2631" w:type="dxa"/>
            <w:shd w:val="clear" w:color="auto" w:fill="auto"/>
          </w:tcPr>
          <w:p w14:paraId="2000D021" w14:textId="77777777" w:rsidR="00393F3D" w:rsidRPr="00393F3D" w:rsidRDefault="00393F3D" w:rsidP="00393F3D">
            <w:pPr>
              <w:rPr>
                <w:color w:val="000000"/>
                <w:sz w:val="20"/>
                <w:szCs w:val="20"/>
              </w:rPr>
            </w:pPr>
            <w:r w:rsidRPr="00393F3D">
              <w:rPr>
                <w:color w:val="000000"/>
                <w:sz w:val="20"/>
                <w:szCs w:val="20"/>
              </w:rPr>
              <w:t>Расходы на обучение персонала</w:t>
            </w:r>
          </w:p>
        </w:tc>
        <w:tc>
          <w:tcPr>
            <w:tcW w:w="1125" w:type="dxa"/>
            <w:shd w:val="clear" w:color="auto" w:fill="auto"/>
          </w:tcPr>
          <w:p w14:paraId="5A3D4E57"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546" w:type="dxa"/>
            <w:shd w:val="clear" w:color="auto" w:fill="auto"/>
            <w:vAlign w:val="center"/>
          </w:tcPr>
          <w:p w14:paraId="7CF33CF6" w14:textId="77777777" w:rsidR="00393F3D" w:rsidRPr="00393F3D" w:rsidRDefault="00393F3D" w:rsidP="00393F3D">
            <w:pPr>
              <w:jc w:val="center"/>
              <w:rPr>
                <w:color w:val="000000"/>
                <w:sz w:val="20"/>
                <w:szCs w:val="20"/>
              </w:rPr>
            </w:pPr>
            <w:r w:rsidRPr="00393F3D">
              <w:rPr>
                <w:color w:val="000000"/>
                <w:sz w:val="20"/>
                <w:szCs w:val="20"/>
              </w:rPr>
              <w:t>0,00</w:t>
            </w:r>
          </w:p>
        </w:tc>
        <w:tc>
          <w:tcPr>
            <w:tcW w:w="1687" w:type="dxa"/>
            <w:shd w:val="clear" w:color="auto" w:fill="auto"/>
            <w:vAlign w:val="center"/>
          </w:tcPr>
          <w:p w14:paraId="1A76B603" w14:textId="77777777" w:rsidR="00393F3D" w:rsidRPr="00393F3D" w:rsidRDefault="00393F3D" w:rsidP="00393F3D">
            <w:pPr>
              <w:jc w:val="center"/>
              <w:rPr>
                <w:color w:val="000000"/>
                <w:sz w:val="20"/>
                <w:szCs w:val="20"/>
              </w:rPr>
            </w:pPr>
            <w:r w:rsidRPr="00393F3D">
              <w:rPr>
                <w:color w:val="000000"/>
                <w:sz w:val="20"/>
                <w:szCs w:val="20"/>
              </w:rPr>
              <w:t>148,46</w:t>
            </w:r>
          </w:p>
        </w:tc>
        <w:tc>
          <w:tcPr>
            <w:tcW w:w="1907" w:type="dxa"/>
            <w:shd w:val="clear" w:color="auto" w:fill="auto"/>
            <w:vAlign w:val="center"/>
          </w:tcPr>
          <w:p w14:paraId="57314251" w14:textId="77777777" w:rsidR="00393F3D" w:rsidRPr="00393F3D" w:rsidRDefault="00393F3D" w:rsidP="00393F3D">
            <w:pPr>
              <w:jc w:val="center"/>
              <w:rPr>
                <w:color w:val="000000"/>
                <w:sz w:val="20"/>
                <w:szCs w:val="20"/>
              </w:rPr>
            </w:pPr>
            <w:r w:rsidRPr="00393F3D">
              <w:rPr>
                <w:color w:val="000000"/>
                <w:sz w:val="20"/>
                <w:szCs w:val="20"/>
              </w:rPr>
              <w:t>148,46</w:t>
            </w:r>
          </w:p>
        </w:tc>
      </w:tr>
      <w:tr w:rsidR="00393F3D" w:rsidRPr="00393F3D" w14:paraId="63B39DF5" w14:textId="77777777" w:rsidTr="00DD090C">
        <w:trPr>
          <w:trHeight w:val="487"/>
        </w:trPr>
        <w:tc>
          <w:tcPr>
            <w:tcW w:w="570" w:type="dxa"/>
            <w:shd w:val="clear" w:color="auto" w:fill="auto"/>
          </w:tcPr>
          <w:p w14:paraId="3C110701" w14:textId="77777777" w:rsidR="00393F3D" w:rsidRPr="00393F3D" w:rsidRDefault="00393F3D" w:rsidP="00393F3D">
            <w:pPr>
              <w:jc w:val="center"/>
              <w:rPr>
                <w:color w:val="000000"/>
                <w:sz w:val="20"/>
                <w:szCs w:val="20"/>
              </w:rPr>
            </w:pPr>
            <w:r w:rsidRPr="00393F3D">
              <w:rPr>
                <w:color w:val="000000"/>
                <w:sz w:val="20"/>
                <w:szCs w:val="20"/>
              </w:rPr>
              <w:t>7</w:t>
            </w:r>
          </w:p>
        </w:tc>
        <w:tc>
          <w:tcPr>
            <w:tcW w:w="2631" w:type="dxa"/>
            <w:shd w:val="clear" w:color="auto" w:fill="auto"/>
          </w:tcPr>
          <w:p w14:paraId="74467459" w14:textId="77777777" w:rsidR="00393F3D" w:rsidRPr="00393F3D" w:rsidRDefault="00393F3D" w:rsidP="00393F3D">
            <w:pPr>
              <w:rPr>
                <w:color w:val="000000"/>
                <w:sz w:val="20"/>
                <w:szCs w:val="20"/>
              </w:rPr>
            </w:pPr>
            <w:r w:rsidRPr="00393F3D">
              <w:rPr>
                <w:color w:val="000000"/>
                <w:sz w:val="20"/>
                <w:szCs w:val="20"/>
              </w:rPr>
              <w:t>Другие расходы</w:t>
            </w:r>
          </w:p>
        </w:tc>
        <w:tc>
          <w:tcPr>
            <w:tcW w:w="1125" w:type="dxa"/>
            <w:shd w:val="clear" w:color="auto" w:fill="auto"/>
          </w:tcPr>
          <w:p w14:paraId="4DEA6302" w14:textId="77777777" w:rsidR="00393F3D" w:rsidRPr="00393F3D" w:rsidRDefault="00393F3D" w:rsidP="00393F3D">
            <w:pPr>
              <w:jc w:val="center"/>
              <w:rPr>
                <w:color w:val="000000"/>
                <w:sz w:val="20"/>
                <w:szCs w:val="20"/>
              </w:rPr>
            </w:pPr>
            <w:r w:rsidRPr="00393F3D">
              <w:rPr>
                <w:color w:val="000000"/>
                <w:sz w:val="20"/>
                <w:szCs w:val="20"/>
              </w:rPr>
              <w:t>тыс. руб.</w:t>
            </w:r>
          </w:p>
        </w:tc>
        <w:tc>
          <w:tcPr>
            <w:tcW w:w="1546" w:type="dxa"/>
            <w:shd w:val="clear" w:color="auto" w:fill="auto"/>
            <w:vAlign w:val="center"/>
          </w:tcPr>
          <w:p w14:paraId="33E51420" w14:textId="77777777" w:rsidR="00393F3D" w:rsidRPr="00393F3D" w:rsidRDefault="00393F3D" w:rsidP="00393F3D">
            <w:pPr>
              <w:jc w:val="center"/>
              <w:rPr>
                <w:color w:val="000000"/>
                <w:sz w:val="20"/>
                <w:szCs w:val="20"/>
              </w:rPr>
            </w:pPr>
            <w:r w:rsidRPr="00393F3D">
              <w:rPr>
                <w:color w:val="000000"/>
                <w:sz w:val="20"/>
                <w:szCs w:val="20"/>
              </w:rPr>
              <w:t>237,50</w:t>
            </w:r>
          </w:p>
        </w:tc>
        <w:tc>
          <w:tcPr>
            <w:tcW w:w="1687" w:type="dxa"/>
            <w:shd w:val="clear" w:color="auto" w:fill="auto"/>
            <w:vAlign w:val="center"/>
          </w:tcPr>
          <w:p w14:paraId="7641E5A4" w14:textId="77777777" w:rsidR="00393F3D" w:rsidRPr="00393F3D" w:rsidRDefault="00393F3D" w:rsidP="00393F3D">
            <w:pPr>
              <w:jc w:val="center"/>
              <w:rPr>
                <w:color w:val="000000"/>
                <w:sz w:val="20"/>
                <w:szCs w:val="20"/>
              </w:rPr>
            </w:pPr>
            <w:r w:rsidRPr="00393F3D">
              <w:rPr>
                <w:color w:val="000000"/>
                <w:sz w:val="20"/>
                <w:szCs w:val="20"/>
              </w:rPr>
              <w:t>492,09</w:t>
            </w:r>
          </w:p>
        </w:tc>
        <w:tc>
          <w:tcPr>
            <w:tcW w:w="1907" w:type="dxa"/>
            <w:shd w:val="clear" w:color="auto" w:fill="auto"/>
            <w:vAlign w:val="center"/>
          </w:tcPr>
          <w:p w14:paraId="5913B27F" w14:textId="77777777" w:rsidR="00393F3D" w:rsidRPr="00393F3D" w:rsidRDefault="00393F3D" w:rsidP="00393F3D">
            <w:pPr>
              <w:jc w:val="center"/>
              <w:rPr>
                <w:color w:val="000000"/>
                <w:sz w:val="20"/>
                <w:szCs w:val="20"/>
              </w:rPr>
            </w:pPr>
            <w:r w:rsidRPr="00393F3D">
              <w:rPr>
                <w:color w:val="000000"/>
                <w:sz w:val="20"/>
                <w:szCs w:val="20"/>
              </w:rPr>
              <w:t>254,59</w:t>
            </w:r>
          </w:p>
        </w:tc>
      </w:tr>
      <w:tr w:rsidR="00393F3D" w:rsidRPr="00393F3D" w14:paraId="5C2FC3FA" w14:textId="77777777" w:rsidTr="00DD090C">
        <w:trPr>
          <w:trHeight w:val="782"/>
        </w:trPr>
        <w:tc>
          <w:tcPr>
            <w:tcW w:w="570" w:type="dxa"/>
            <w:shd w:val="clear" w:color="auto" w:fill="auto"/>
          </w:tcPr>
          <w:p w14:paraId="7CBFA873" w14:textId="77777777" w:rsidR="00393F3D" w:rsidRPr="00393F3D" w:rsidRDefault="00393F3D" w:rsidP="00393F3D">
            <w:pPr>
              <w:jc w:val="both"/>
              <w:rPr>
                <w:color w:val="000000"/>
                <w:sz w:val="20"/>
                <w:szCs w:val="20"/>
              </w:rPr>
            </w:pPr>
          </w:p>
        </w:tc>
        <w:tc>
          <w:tcPr>
            <w:tcW w:w="2631" w:type="dxa"/>
            <w:shd w:val="clear" w:color="auto" w:fill="auto"/>
          </w:tcPr>
          <w:p w14:paraId="5FAE4BEC" w14:textId="77777777" w:rsidR="00393F3D" w:rsidRPr="00393F3D" w:rsidRDefault="00393F3D" w:rsidP="00393F3D">
            <w:pPr>
              <w:rPr>
                <w:color w:val="000000"/>
                <w:sz w:val="20"/>
                <w:szCs w:val="20"/>
                <w:u w:val="single"/>
              </w:rPr>
            </w:pPr>
            <w:r w:rsidRPr="00393F3D">
              <w:rPr>
                <w:snapToGrid w:val="0"/>
                <w:sz w:val="20"/>
                <w:szCs w:val="20"/>
              </w:rPr>
              <w:t>Итого операционных (подконтрольных) расходов</w:t>
            </w:r>
          </w:p>
        </w:tc>
        <w:tc>
          <w:tcPr>
            <w:tcW w:w="1125" w:type="dxa"/>
            <w:shd w:val="clear" w:color="auto" w:fill="auto"/>
          </w:tcPr>
          <w:p w14:paraId="3CA37839" w14:textId="77777777" w:rsidR="00393F3D" w:rsidRPr="00393F3D" w:rsidRDefault="00393F3D" w:rsidP="00393F3D">
            <w:pPr>
              <w:jc w:val="center"/>
              <w:rPr>
                <w:color w:val="000000"/>
                <w:sz w:val="20"/>
                <w:szCs w:val="20"/>
                <w:u w:val="single"/>
              </w:rPr>
            </w:pPr>
            <w:r w:rsidRPr="00393F3D">
              <w:rPr>
                <w:color w:val="000000"/>
                <w:sz w:val="20"/>
                <w:szCs w:val="20"/>
              </w:rPr>
              <w:t>тыс. руб.</w:t>
            </w:r>
          </w:p>
        </w:tc>
        <w:tc>
          <w:tcPr>
            <w:tcW w:w="1546" w:type="dxa"/>
            <w:shd w:val="clear" w:color="auto" w:fill="auto"/>
            <w:vAlign w:val="center"/>
          </w:tcPr>
          <w:p w14:paraId="6647F43A" w14:textId="77777777" w:rsidR="00393F3D" w:rsidRPr="00393F3D" w:rsidRDefault="00393F3D" w:rsidP="00393F3D">
            <w:pPr>
              <w:jc w:val="center"/>
              <w:rPr>
                <w:color w:val="000000"/>
                <w:sz w:val="20"/>
                <w:szCs w:val="20"/>
              </w:rPr>
            </w:pPr>
            <w:r w:rsidRPr="00393F3D">
              <w:rPr>
                <w:color w:val="000000"/>
                <w:sz w:val="20"/>
                <w:szCs w:val="20"/>
              </w:rPr>
              <w:t>53 121,40</w:t>
            </w:r>
          </w:p>
        </w:tc>
        <w:tc>
          <w:tcPr>
            <w:tcW w:w="1687" w:type="dxa"/>
            <w:shd w:val="clear" w:color="auto" w:fill="auto"/>
            <w:vAlign w:val="center"/>
          </w:tcPr>
          <w:p w14:paraId="717146E2" w14:textId="77777777" w:rsidR="00393F3D" w:rsidRPr="00393F3D" w:rsidRDefault="00393F3D" w:rsidP="00393F3D">
            <w:pPr>
              <w:jc w:val="center"/>
              <w:rPr>
                <w:color w:val="000000"/>
                <w:sz w:val="20"/>
                <w:szCs w:val="20"/>
              </w:rPr>
            </w:pPr>
            <w:r w:rsidRPr="00393F3D">
              <w:rPr>
                <w:color w:val="000000"/>
                <w:sz w:val="20"/>
                <w:szCs w:val="20"/>
              </w:rPr>
              <w:t>62 019,96</w:t>
            </w:r>
          </w:p>
        </w:tc>
        <w:tc>
          <w:tcPr>
            <w:tcW w:w="1907" w:type="dxa"/>
            <w:shd w:val="clear" w:color="auto" w:fill="auto"/>
            <w:vAlign w:val="center"/>
          </w:tcPr>
          <w:p w14:paraId="21B948EF" w14:textId="77777777" w:rsidR="00393F3D" w:rsidRPr="00393F3D" w:rsidRDefault="00393F3D" w:rsidP="00393F3D">
            <w:pPr>
              <w:jc w:val="center"/>
              <w:rPr>
                <w:color w:val="000000"/>
                <w:sz w:val="20"/>
                <w:szCs w:val="20"/>
              </w:rPr>
            </w:pPr>
            <w:r w:rsidRPr="00393F3D">
              <w:rPr>
                <w:color w:val="000000"/>
                <w:sz w:val="20"/>
                <w:szCs w:val="20"/>
              </w:rPr>
              <w:t>8 898,56</w:t>
            </w:r>
          </w:p>
        </w:tc>
      </w:tr>
    </w:tbl>
    <w:p w14:paraId="2F7E2EC7" w14:textId="77777777" w:rsidR="00393F3D" w:rsidRPr="00393F3D" w:rsidRDefault="00393F3D" w:rsidP="00393F3D">
      <w:pPr>
        <w:widowControl w:val="0"/>
        <w:tabs>
          <w:tab w:val="left" w:pos="1890"/>
        </w:tabs>
        <w:ind w:firstLine="720"/>
        <w:jc w:val="both"/>
        <w:rPr>
          <w:sz w:val="28"/>
          <w:szCs w:val="28"/>
        </w:rPr>
      </w:pPr>
    </w:p>
    <w:p w14:paraId="16D563C9" w14:textId="77777777" w:rsidR="00393F3D" w:rsidRPr="00393F3D" w:rsidRDefault="00393F3D" w:rsidP="00393F3D">
      <w:pPr>
        <w:widowControl w:val="0"/>
        <w:tabs>
          <w:tab w:val="left" w:pos="1890"/>
        </w:tabs>
        <w:ind w:firstLine="709"/>
        <w:jc w:val="both"/>
        <w:rPr>
          <w:sz w:val="28"/>
          <w:szCs w:val="28"/>
        </w:rPr>
      </w:pPr>
      <w:r w:rsidRPr="00393F3D">
        <w:rPr>
          <w:sz w:val="28"/>
          <w:szCs w:val="28"/>
        </w:rPr>
        <w:t xml:space="preserve">2. </w:t>
      </w:r>
      <w:r w:rsidRPr="00393F3D">
        <w:rPr>
          <w:sz w:val="28"/>
          <w:szCs w:val="28"/>
          <w:u w:val="single"/>
        </w:rPr>
        <w:t>Неподконтрольные расходы</w:t>
      </w:r>
      <w:r w:rsidRPr="00393F3D">
        <w:rPr>
          <w:sz w:val="28"/>
          <w:szCs w:val="28"/>
        </w:rPr>
        <w:t xml:space="preserve"> включают расходы на арендную плату, расходы на оплату налогов, сборов и других обязательных платежей, расходы на обязательное страхование, отчисления на социальные нужды, расходы по сомнительным долгам, расходы на услуги банка (проценты по кредитам и займам), а также амортизацию основных средств и нематериальных активов. В целях формирования необходимой валовой выручки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1361C12E" w14:textId="77777777" w:rsidR="00393F3D" w:rsidRPr="00393F3D" w:rsidRDefault="00393F3D" w:rsidP="00393F3D">
      <w:pPr>
        <w:tabs>
          <w:tab w:val="left" w:pos="1890"/>
        </w:tabs>
        <w:ind w:firstLine="709"/>
        <w:jc w:val="both"/>
        <w:rPr>
          <w:sz w:val="28"/>
          <w:szCs w:val="28"/>
        </w:rPr>
      </w:pPr>
      <w:r w:rsidRPr="00393F3D">
        <w:rPr>
          <w:sz w:val="28"/>
          <w:szCs w:val="28"/>
        </w:rPr>
        <w:t>Фактические расходы на оплату налогов, сборов и других обязательных платежей в 2022 году составили 228,07 тыс. руб., что на 27,97 тыс. руб. выше уровня, принятого в расчет при установлении тарифа на тепловую энергию на 2022 год.</w:t>
      </w:r>
    </w:p>
    <w:p w14:paraId="283CCD2A" w14:textId="77777777" w:rsidR="00393F3D" w:rsidRPr="00393F3D" w:rsidRDefault="00393F3D" w:rsidP="00393F3D">
      <w:pPr>
        <w:tabs>
          <w:tab w:val="left" w:pos="1890"/>
        </w:tabs>
        <w:ind w:firstLine="709"/>
        <w:jc w:val="both"/>
        <w:rPr>
          <w:sz w:val="28"/>
          <w:szCs w:val="28"/>
        </w:rPr>
      </w:pPr>
      <w:r w:rsidRPr="00393F3D">
        <w:rPr>
          <w:sz w:val="28"/>
          <w:szCs w:val="28"/>
        </w:rPr>
        <w:t>Фактические расходы на социальные отчисления в 2022 году составили 10 653,48 тыс. руб., что на 2 820,89 тыс. руб. ниже принятого в расчет при установлении тарифа на тепловую энергию на 2022 год.</w:t>
      </w:r>
    </w:p>
    <w:p w14:paraId="3F979ABA" w14:textId="77777777" w:rsidR="00393F3D" w:rsidRPr="00393F3D" w:rsidRDefault="00393F3D" w:rsidP="00393F3D">
      <w:pPr>
        <w:tabs>
          <w:tab w:val="left" w:pos="1890"/>
        </w:tabs>
        <w:ind w:firstLine="709"/>
        <w:jc w:val="both"/>
        <w:rPr>
          <w:sz w:val="28"/>
          <w:szCs w:val="28"/>
        </w:rPr>
      </w:pPr>
      <w:r w:rsidRPr="00393F3D">
        <w:rPr>
          <w:sz w:val="28"/>
          <w:szCs w:val="28"/>
        </w:rPr>
        <w:t>Фактические расходы по амортизации основных средств предприятия в 2022 году составили 0 тыс. руб., что на 2 151,51 тыс. руб. ниже принятого в расчет при установлении тарифа на тепловую энергию на 2022 год.</w:t>
      </w:r>
    </w:p>
    <w:p w14:paraId="36179C93" w14:textId="77777777" w:rsidR="00393F3D" w:rsidRPr="00393F3D" w:rsidRDefault="00393F3D" w:rsidP="00393F3D">
      <w:pPr>
        <w:tabs>
          <w:tab w:val="left" w:pos="1890"/>
        </w:tabs>
        <w:ind w:firstLine="709"/>
        <w:jc w:val="both"/>
        <w:rPr>
          <w:sz w:val="28"/>
          <w:szCs w:val="28"/>
        </w:rPr>
      </w:pPr>
      <w:r w:rsidRPr="00393F3D">
        <w:rPr>
          <w:sz w:val="28"/>
          <w:szCs w:val="28"/>
        </w:rPr>
        <w:t>Фактические расходы по налогу на прибыль в 2022 году составили 0 тыс. руб., на плановом уровне принятом при установлении тарифа на тепловую энергию на 2022 год.</w:t>
      </w:r>
    </w:p>
    <w:p w14:paraId="42DE866C" w14:textId="77777777" w:rsidR="00393F3D" w:rsidRPr="00393F3D" w:rsidRDefault="00393F3D" w:rsidP="00393F3D">
      <w:pPr>
        <w:tabs>
          <w:tab w:val="left" w:pos="1890"/>
        </w:tabs>
        <w:ind w:firstLine="709"/>
        <w:jc w:val="both"/>
        <w:rPr>
          <w:sz w:val="28"/>
          <w:szCs w:val="28"/>
        </w:rPr>
      </w:pPr>
      <w:r w:rsidRPr="00393F3D">
        <w:rPr>
          <w:sz w:val="28"/>
          <w:szCs w:val="28"/>
        </w:rPr>
        <w:t xml:space="preserve">Фактические неподконтрольные расходы в 2022 году составили 10 881,55 тыс. руб., что на 4 944,46 тыс. руб. ниже уровня, принятого в расчёт при установлении тарифа на тепловую энергию на 2022 год. </w:t>
      </w:r>
    </w:p>
    <w:p w14:paraId="6DD7C0F6" w14:textId="77777777" w:rsidR="00393F3D" w:rsidRPr="00393F3D" w:rsidRDefault="00393F3D" w:rsidP="00393F3D">
      <w:pPr>
        <w:tabs>
          <w:tab w:val="left" w:pos="1890"/>
        </w:tabs>
        <w:ind w:firstLine="709"/>
        <w:jc w:val="both"/>
        <w:rPr>
          <w:bCs/>
          <w:sz w:val="28"/>
          <w:szCs w:val="28"/>
        </w:rPr>
      </w:pPr>
      <w:r w:rsidRPr="00393F3D">
        <w:rPr>
          <w:bCs/>
          <w:sz w:val="28"/>
          <w:szCs w:val="28"/>
        </w:rPr>
        <w:t>Реестр фактических неподконтрольных расходов по производству тепловой энергии представлен в таблице 10.</w:t>
      </w:r>
    </w:p>
    <w:p w14:paraId="09129482" w14:textId="77777777" w:rsidR="00393F3D" w:rsidRPr="00393F3D" w:rsidRDefault="00393F3D" w:rsidP="00393F3D">
      <w:pPr>
        <w:tabs>
          <w:tab w:val="left" w:pos="1890"/>
        </w:tabs>
        <w:ind w:firstLine="720"/>
        <w:jc w:val="both"/>
        <w:rPr>
          <w:bCs/>
          <w:sz w:val="28"/>
          <w:szCs w:val="28"/>
        </w:rPr>
      </w:pPr>
    </w:p>
    <w:p w14:paraId="28D7EB83" w14:textId="77777777" w:rsidR="00393F3D" w:rsidRPr="00393F3D" w:rsidRDefault="00393F3D" w:rsidP="00393F3D">
      <w:pPr>
        <w:tabs>
          <w:tab w:val="left" w:pos="1890"/>
        </w:tabs>
        <w:ind w:left="1440" w:right="-144"/>
        <w:jc w:val="right"/>
        <w:rPr>
          <w:sz w:val="28"/>
          <w:szCs w:val="28"/>
          <w:lang w:eastAsia="en-US"/>
        </w:rPr>
      </w:pPr>
      <w:r w:rsidRPr="00393F3D">
        <w:rPr>
          <w:sz w:val="28"/>
          <w:szCs w:val="28"/>
          <w:lang w:eastAsia="en-US"/>
        </w:rPr>
        <w:t>Таблица 10</w:t>
      </w:r>
    </w:p>
    <w:p w14:paraId="7E72C179" w14:textId="77777777" w:rsidR="00393F3D" w:rsidRPr="00393F3D" w:rsidRDefault="00393F3D" w:rsidP="00393F3D">
      <w:pPr>
        <w:jc w:val="center"/>
        <w:rPr>
          <w:bCs/>
          <w:sz w:val="28"/>
          <w:szCs w:val="28"/>
        </w:rPr>
      </w:pPr>
      <w:bookmarkStart w:id="149" w:name="_Hlk52543342"/>
      <w:r w:rsidRPr="00393F3D">
        <w:rPr>
          <w:bCs/>
          <w:sz w:val="28"/>
          <w:szCs w:val="28"/>
        </w:rPr>
        <w:t>Реестр фактических неподконтрольных расходов за 2022 год</w:t>
      </w:r>
    </w:p>
    <w:bookmarkEnd w:id="149"/>
    <w:p w14:paraId="13754AB4" w14:textId="77777777" w:rsidR="00393F3D" w:rsidRPr="00393F3D" w:rsidRDefault="00393F3D" w:rsidP="00393F3D">
      <w:pPr>
        <w:ind w:right="-1"/>
        <w:jc w:val="right"/>
        <w:rPr>
          <w:sz w:val="28"/>
          <w:szCs w:val="28"/>
        </w:rPr>
      </w:pPr>
      <w:r w:rsidRPr="00393F3D">
        <w:rPr>
          <w:sz w:val="28"/>
          <w:szCs w:val="28"/>
        </w:rPr>
        <w:lastRenderedPageBreak/>
        <w:t>тыс. руб.</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4205"/>
        <w:gridCol w:w="1440"/>
        <w:gridCol w:w="1439"/>
        <w:gridCol w:w="1585"/>
      </w:tblGrid>
      <w:tr w:rsidR="00393F3D" w:rsidRPr="00393F3D" w14:paraId="1E762454" w14:textId="77777777" w:rsidTr="00DD090C">
        <w:trPr>
          <w:trHeight w:val="533"/>
          <w:tblHeader/>
        </w:trPr>
        <w:tc>
          <w:tcPr>
            <w:tcW w:w="864" w:type="dxa"/>
            <w:shd w:val="clear" w:color="auto" w:fill="auto"/>
            <w:vAlign w:val="center"/>
            <w:hideMark/>
          </w:tcPr>
          <w:p w14:paraId="15BF85BA" w14:textId="77777777" w:rsidR="00393F3D" w:rsidRPr="00393F3D" w:rsidRDefault="00393F3D" w:rsidP="00393F3D">
            <w:pPr>
              <w:jc w:val="center"/>
              <w:rPr>
                <w:sz w:val="20"/>
                <w:szCs w:val="20"/>
              </w:rPr>
            </w:pPr>
            <w:r w:rsidRPr="00393F3D">
              <w:rPr>
                <w:sz w:val="20"/>
                <w:szCs w:val="20"/>
              </w:rPr>
              <w:t>№ п/п</w:t>
            </w:r>
          </w:p>
        </w:tc>
        <w:tc>
          <w:tcPr>
            <w:tcW w:w="4205" w:type="dxa"/>
            <w:shd w:val="clear" w:color="auto" w:fill="auto"/>
            <w:vAlign w:val="center"/>
            <w:hideMark/>
          </w:tcPr>
          <w:p w14:paraId="6F79FC18" w14:textId="77777777" w:rsidR="00393F3D" w:rsidRPr="00393F3D" w:rsidRDefault="00393F3D" w:rsidP="00393F3D">
            <w:pPr>
              <w:jc w:val="center"/>
              <w:rPr>
                <w:sz w:val="20"/>
                <w:szCs w:val="20"/>
              </w:rPr>
            </w:pPr>
            <w:r w:rsidRPr="00393F3D">
              <w:rPr>
                <w:sz w:val="20"/>
                <w:szCs w:val="20"/>
              </w:rPr>
              <w:t>Наименование расхода</w:t>
            </w:r>
          </w:p>
        </w:tc>
        <w:tc>
          <w:tcPr>
            <w:tcW w:w="1440" w:type="dxa"/>
            <w:shd w:val="clear" w:color="auto" w:fill="auto"/>
            <w:vAlign w:val="center"/>
            <w:hideMark/>
          </w:tcPr>
          <w:p w14:paraId="35C92885" w14:textId="77777777" w:rsidR="00393F3D" w:rsidRPr="00393F3D" w:rsidRDefault="00393F3D" w:rsidP="00393F3D">
            <w:pPr>
              <w:ind w:left="-138" w:right="-153"/>
              <w:jc w:val="center"/>
              <w:rPr>
                <w:sz w:val="20"/>
                <w:szCs w:val="20"/>
              </w:rPr>
            </w:pPr>
            <w:r w:rsidRPr="00393F3D">
              <w:rPr>
                <w:sz w:val="20"/>
                <w:szCs w:val="20"/>
              </w:rPr>
              <w:t>Утверждено</w:t>
            </w:r>
          </w:p>
          <w:p w14:paraId="01243D47" w14:textId="77777777" w:rsidR="00393F3D" w:rsidRPr="00393F3D" w:rsidRDefault="00393F3D" w:rsidP="00393F3D">
            <w:pPr>
              <w:ind w:left="-138" w:right="-153"/>
              <w:jc w:val="center"/>
              <w:rPr>
                <w:sz w:val="20"/>
                <w:szCs w:val="20"/>
              </w:rPr>
            </w:pPr>
            <w:r w:rsidRPr="00393F3D">
              <w:rPr>
                <w:sz w:val="20"/>
                <w:szCs w:val="20"/>
              </w:rPr>
              <w:t xml:space="preserve"> на 2022 год</w:t>
            </w:r>
          </w:p>
        </w:tc>
        <w:tc>
          <w:tcPr>
            <w:tcW w:w="1439" w:type="dxa"/>
            <w:vAlign w:val="center"/>
          </w:tcPr>
          <w:p w14:paraId="664F80CB" w14:textId="77777777" w:rsidR="00393F3D" w:rsidRPr="00393F3D" w:rsidRDefault="00393F3D" w:rsidP="00393F3D">
            <w:pPr>
              <w:ind w:left="-138" w:right="-153"/>
              <w:jc w:val="center"/>
              <w:rPr>
                <w:sz w:val="20"/>
                <w:szCs w:val="20"/>
              </w:rPr>
            </w:pPr>
            <w:r w:rsidRPr="00393F3D">
              <w:rPr>
                <w:sz w:val="20"/>
                <w:szCs w:val="20"/>
              </w:rPr>
              <w:t xml:space="preserve">Факт по </w:t>
            </w:r>
          </w:p>
          <w:p w14:paraId="130CC7D6" w14:textId="77777777" w:rsidR="00393F3D" w:rsidRPr="00393F3D" w:rsidRDefault="00393F3D" w:rsidP="00393F3D">
            <w:pPr>
              <w:ind w:left="-138" w:right="-153"/>
              <w:jc w:val="center"/>
              <w:rPr>
                <w:sz w:val="20"/>
                <w:szCs w:val="20"/>
              </w:rPr>
            </w:pPr>
            <w:r w:rsidRPr="00393F3D">
              <w:rPr>
                <w:sz w:val="20"/>
                <w:szCs w:val="20"/>
              </w:rPr>
              <w:t>мнению экспертов</w:t>
            </w:r>
          </w:p>
          <w:p w14:paraId="6C5B24BF" w14:textId="77777777" w:rsidR="00393F3D" w:rsidRPr="00393F3D" w:rsidRDefault="00393F3D" w:rsidP="00393F3D">
            <w:pPr>
              <w:ind w:left="-138" w:right="-153"/>
              <w:jc w:val="center"/>
              <w:rPr>
                <w:sz w:val="20"/>
                <w:szCs w:val="20"/>
              </w:rPr>
            </w:pPr>
            <w:r w:rsidRPr="00393F3D">
              <w:rPr>
                <w:sz w:val="20"/>
                <w:szCs w:val="20"/>
              </w:rPr>
              <w:t xml:space="preserve"> 2022 года</w:t>
            </w:r>
          </w:p>
        </w:tc>
        <w:tc>
          <w:tcPr>
            <w:tcW w:w="1585" w:type="dxa"/>
            <w:vAlign w:val="center"/>
          </w:tcPr>
          <w:p w14:paraId="7F9DA294" w14:textId="77777777" w:rsidR="00393F3D" w:rsidRPr="00393F3D" w:rsidRDefault="00393F3D" w:rsidP="00393F3D">
            <w:pPr>
              <w:ind w:left="-138" w:right="-153"/>
              <w:jc w:val="center"/>
              <w:rPr>
                <w:sz w:val="20"/>
                <w:szCs w:val="20"/>
              </w:rPr>
            </w:pPr>
            <w:r w:rsidRPr="00393F3D">
              <w:rPr>
                <w:sz w:val="20"/>
                <w:szCs w:val="20"/>
              </w:rPr>
              <w:t>Отклонение</w:t>
            </w:r>
          </w:p>
          <w:p w14:paraId="5D72F6E2" w14:textId="77777777" w:rsidR="00393F3D" w:rsidRPr="00393F3D" w:rsidRDefault="00393F3D" w:rsidP="00393F3D">
            <w:pPr>
              <w:ind w:left="-138" w:right="-153"/>
              <w:jc w:val="center"/>
              <w:rPr>
                <w:sz w:val="20"/>
                <w:szCs w:val="20"/>
              </w:rPr>
            </w:pPr>
            <w:r w:rsidRPr="00393F3D">
              <w:rPr>
                <w:sz w:val="20"/>
                <w:szCs w:val="20"/>
              </w:rPr>
              <w:t>(4-3)</w:t>
            </w:r>
          </w:p>
        </w:tc>
      </w:tr>
      <w:tr w:rsidR="00393F3D" w:rsidRPr="00393F3D" w14:paraId="58F41A6F" w14:textId="77777777" w:rsidTr="00DD090C">
        <w:trPr>
          <w:trHeight w:val="238"/>
          <w:tblHeader/>
        </w:trPr>
        <w:tc>
          <w:tcPr>
            <w:tcW w:w="864" w:type="dxa"/>
            <w:shd w:val="clear" w:color="auto" w:fill="auto"/>
            <w:vAlign w:val="center"/>
          </w:tcPr>
          <w:p w14:paraId="355C7765" w14:textId="77777777" w:rsidR="00393F3D" w:rsidRPr="00393F3D" w:rsidRDefault="00393F3D" w:rsidP="00393F3D">
            <w:pPr>
              <w:jc w:val="center"/>
              <w:rPr>
                <w:sz w:val="20"/>
                <w:szCs w:val="20"/>
              </w:rPr>
            </w:pPr>
            <w:r w:rsidRPr="00393F3D">
              <w:rPr>
                <w:sz w:val="20"/>
                <w:szCs w:val="20"/>
              </w:rPr>
              <w:t>1</w:t>
            </w:r>
          </w:p>
        </w:tc>
        <w:tc>
          <w:tcPr>
            <w:tcW w:w="4205" w:type="dxa"/>
            <w:shd w:val="clear" w:color="auto" w:fill="auto"/>
            <w:vAlign w:val="center"/>
          </w:tcPr>
          <w:p w14:paraId="375D1F1B" w14:textId="77777777" w:rsidR="00393F3D" w:rsidRPr="00393F3D" w:rsidRDefault="00393F3D" w:rsidP="00393F3D">
            <w:pPr>
              <w:jc w:val="center"/>
              <w:rPr>
                <w:sz w:val="20"/>
                <w:szCs w:val="20"/>
              </w:rPr>
            </w:pPr>
            <w:r w:rsidRPr="00393F3D">
              <w:rPr>
                <w:sz w:val="20"/>
                <w:szCs w:val="20"/>
              </w:rPr>
              <w:t>2</w:t>
            </w:r>
          </w:p>
        </w:tc>
        <w:tc>
          <w:tcPr>
            <w:tcW w:w="1440" w:type="dxa"/>
            <w:shd w:val="clear" w:color="auto" w:fill="auto"/>
            <w:vAlign w:val="center"/>
          </w:tcPr>
          <w:p w14:paraId="0A7F183E" w14:textId="77777777" w:rsidR="00393F3D" w:rsidRPr="00393F3D" w:rsidRDefault="00393F3D" w:rsidP="00393F3D">
            <w:pPr>
              <w:ind w:left="-138" w:right="-153"/>
              <w:jc w:val="center"/>
              <w:rPr>
                <w:sz w:val="20"/>
                <w:szCs w:val="20"/>
              </w:rPr>
            </w:pPr>
            <w:r w:rsidRPr="00393F3D">
              <w:rPr>
                <w:sz w:val="20"/>
                <w:szCs w:val="20"/>
              </w:rPr>
              <w:t>3</w:t>
            </w:r>
          </w:p>
        </w:tc>
        <w:tc>
          <w:tcPr>
            <w:tcW w:w="1439" w:type="dxa"/>
            <w:vAlign w:val="center"/>
          </w:tcPr>
          <w:p w14:paraId="48D1B64C" w14:textId="77777777" w:rsidR="00393F3D" w:rsidRPr="00393F3D" w:rsidRDefault="00393F3D" w:rsidP="00393F3D">
            <w:pPr>
              <w:ind w:left="-138" w:right="-153"/>
              <w:jc w:val="center"/>
              <w:rPr>
                <w:sz w:val="20"/>
                <w:szCs w:val="20"/>
              </w:rPr>
            </w:pPr>
            <w:r w:rsidRPr="00393F3D">
              <w:rPr>
                <w:sz w:val="20"/>
                <w:szCs w:val="20"/>
              </w:rPr>
              <w:t>4</w:t>
            </w:r>
          </w:p>
        </w:tc>
        <w:tc>
          <w:tcPr>
            <w:tcW w:w="1585" w:type="dxa"/>
            <w:vAlign w:val="center"/>
          </w:tcPr>
          <w:p w14:paraId="304B6F28" w14:textId="77777777" w:rsidR="00393F3D" w:rsidRPr="00393F3D" w:rsidRDefault="00393F3D" w:rsidP="00393F3D">
            <w:pPr>
              <w:ind w:left="-138" w:right="-153"/>
              <w:jc w:val="center"/>
              <w:rPr>
                <w:sz w:val="20"/>
                <w:szCs w:val="20"/>
              </w:rPr>
            </w:pPr>
            <w:r w:rsidRPr="00393F3D">
              <w:rPr>
                <w:sz w:val="20"/>
                <w:szCs w:val="20"/>
              </w:rPr>
              <w:t>5</w:t>
            </w:r>
          </w:p>
        </w:tc>
      </w:tr>
      <w:tr w:rsidR="00393F3D" w:rsidRPr="00393F3D" w14:paraId="52F1D19D" w14:textId="77777777" w:rsidTr="00DD090C">
        <w:trPr>
          <w:trHeight w:val="366"/>
        </w:trPr>
        <w:tc>
          <w:tcPr>
            <w:tcW w:w="864" w:type="dxa"/>
            <w:shd w:val="clear" w:color="auto" w:fill="auto"/>
            <w:noWrap/>
            <w:vAlign w:val="center"/>
          </w:tcPr>
          <w:p w14:paraId="27A70A6A" w14:textId="77777777" w:rsidR="00393F3D" w:rsidRPr="00393F3D" w:rsidRDefault="00393F3D" w:rsidP="00393F3D">
            <w:pPr>
              <w:jc w:val="center"/>
              <w:rPr>
                <w:sz w:val="20"/>
                <w:szCs w:val="20"/>
              </w:rPr>
            </w:pPr>
            <w:r w:rsidRPr="00393F3D">
              <w:rPr>
                <w:sz w:val="20"/>
                <w:szCs w:val="20"/>
              </w:rPr>
              <w:t>1</w:t>
            </w:r>
          </w:p>
        </w:tc>
        <w:tc>
          <w:tcPr>
            <w:tcW w:w="4205" w:type="dxa"/>
            <w:shd w:val="clear" w:color="auto" w:fill="auto"/>
            <w:vAlign w:val="center"/>
          </w:tcPr>
          <w:p w14:paraId="4E47422C" w14:textId="77777777" w:rsidR="00393F3D" w:rsidRPr="00393F3D" w:rsidRDefault="00393F3D" w:rsidP="00393F3D">
            <w:pPr>
              <w:rPr>
                <w:sz w:val="20"/>
                <w:szCs w:val="20"/>
              </w:rPr>
            </w:pPr>
            <w:r w:rsidRPr="00393F3D">
              <w:rPr>
                <w:sz w:val="20"/>
                <w:szCs w:val="20"/>
              </w:rPr>
              <w:t>Очистка стоков, канализация</w:t>
            </w:r>
          </w:p>
        </w:tc>
        <w:tc>
          <w:tcPr>
            <w:tcW w:w="1440" w:type="dxa"/>
            <w:shd w:val="clear" w:color="auto" w:fill="auto"/>
            <w:vAlign w:val="center"/>
          </w:tcPr>
          <w:p w14:paraId="1EC27EA2" w14:textId="77777777" w:rsidR="00393F3D" w:rsidRPr="00393F3D" w:rsidRDefault="00393F3D" w:rsidP="00393F3D">
            <w:pPr>
              <w:jc w:val="center"/>
              <w:rPr>
                <w:sz w:val="20"/>
                <w:szCs w:val="20"/>
              </w:rPr>
            </w:pPr>
            <w:r w:rsidRPr="00393F3D">
              <w:rPr>
                <w:sz w:val="20"/>
                <w:szCs w:val="20"/>
              </w:rPr>
              <w:t>0,00</w:t>
            </w:r>
          </w:p>
        </w:tc>
        <w:tc>
          <w:tcPr>
            <w:tcW w:w="1439" w:type="dxa"/>
            <w:vAlign w:val="center"/>
          </w:tcPr>
          <w:p w14:paraId="2680CEDE" w14:textId="77777777" w:rsidR="00393F3D" w:rsidRPr="00393F3D" w:rsidRDefault="00393F3D" w:rsidP="00393F3D">
            <w:pPr>
              <w:jc w:val="center"/>
              <w:rPr>
                <w:sz w:val="20"/>
                <w:szCs w:val="20"/>
              </w:rPr>
            </w:pPr>
            <w:r w:rsidRPr="00393F3D">
              <w:rPr>
                <w:sz w:val="20"/>
                <w:szCs w:val="20"/>
              </w:rPr>
              <w:t>0,00</w:t>
            </w:r>
          </w:p>
        </w:tc>
        <w:tc>
          <w:tcPr>
            <w:tcW w:w="1585" w:type="dxa"/>
            <w:vAlign w:val="center"/>
          </w:tcPr>
          <w:p w14:paraId="368CCF19" w14:textId="77777777" w:rsidR="00393F3D" w:rsidRPr="00393F3D" w:rsidRDefault="00393F3D" w:rsidP="00393F3D">
            <w:pPr>
              <w:jc w:val="center"/>
              <w:rPr>
                <w:sz w:val="20"/>
                <w:szCs w:val="20"/>
              </w:rPr>
            </w:pPr>
            <w:r w:rsidRPr="00393F3D">
              <w:rPr>
                <w:sz w:val="20"/>
                <w:szCs w:val="20"/>
              </w:rPr>
              <w:t>0,00</w:t>
            </w:r>
          </w:p>
        </w:tc>
      </w:tr>
      <w:tr w:rsidR="00393F3D" w:rsidRPr="00393F3D" w14:paraId="46E79DE7" w14:textId="77777777" w:rsidTr="00DD090C">
        <w:trPr>
          <w:trHeight w:val="366"/>
        </w:trPr>
        <w:tc>
          <w:tcPr>
            <w:tcW w:w="864" w:type="dxa"/>
            <w:shd w:val="clear" w:color="auto" w:fill="auto"/>
            <w:noWrap/>
            <w:vAlign w:val="center"/>
            <w:hideMark/>
          </w:tcPr>
          <w:p w14:paraId="22036494" w14:textId="77777777" w:rsidR="00393F3D" w:rsidRPr="00393F3D" w:rsidRDefault="00393F3D" w:rsidP="00393F3D">
            <w:pPr>
              <w:jc w:val="center"/>
              <w:rPr>
                <w:sz w:val="20"/>
                <w:szCs w:val="20"/>
              </w:rPr>
            </w:pPr>
            <w:r w:rsidRPr="00393F3D">
              <w:rPr>
                <w:sz w:val="20"/>
                <w:szCs w:val="20"/>
              </w:rPr>
              <w:t>2</w:t>
            </w:r>
          </w:p>
        </w:tc>
        <w:tc>
          <w:tcPr>
            <w:tcW w:w="4205" w:type="dxa"/>
            <w:shd w:val="clear" w:color="auto" w:fill="auto"/>
            <w:vAlign w:val="center"/>
            <w:hideMark/>
          </w:tcPr>
          <w:p w14:paraId="773654DC" w14:textId="77777777" w:rsidR="00393F3D" w:rsidRPr="00393F3D" w:rsidRDefault="00393F3D" w:rsidP="00393F3D">
            <w:pPr>
              <w:rPr>
                <w:sz w:val="20"/>
                <w:szCs w:val="20"/>
              </w:rPr>
            </w:pPr>
            <w:r w:rsidRPr="00393F3D">
              <w:rPr>
                <w:sz w:val="20"/>
                <w:szCs w:val="20"/>
              </w:rPr>
              <w:t>Расходы на оплату налогов, сборов и других обязательных платежей</w:t>
            </w:r>
          </w:p>
        </w:tc>
        <w:tc>
          <w:tcPr>
            <w:tcW w:w="1440" w:type="dxa"/>
            <w:shd w:val="clear" w:color="auto" w:fill="auto"/>
            <w:vAlign w:val="center"/>
          </w:tcPr>
          <w:p w14:paraId="7A62669E" w14:textId="77777777" w:rsidR="00393F3D" w:rsidRPr="00393F3D" w:rsidRDefault="00393F3D" w:rsidP="00393F3D">
            <w:pPr>
              <w:jc w:val="center"/>
              <w:rPr>
                <w:sz w:val="20"/>
                <w:szCs w:val="20"/>
              </w:rPr>
            </w:pPr>
            <w:r w:rsidRPr="00393F3D">
              <w:rPr>
                <w:sz w:val="20"/>
                <w:szCs w:val="20"/>
              </w:rPr>
              <w:t>200,13</w:t>
            </w:r>
          </w:p>
        </w:tc>
        <w:tc>
          <w:tcPr>
            <w:tcW w:w="1439" w:type="dxa"/>
            <w:vAlign w:val="center"/>
          </w:tcPr>
          <w:p w14:paraId="2C07AE6A" w14:textId="77777777" w:rsidR="00393F3D" w:rsidRPr="00393F3D" w:rsidRDefault="00393F3D" w:rsidP="00393F3D">
            <w:pPr>
              <w:jc w:val="center"/>
              <w:rPr>
                <w:sz w:val="20"/>
                <w:szCs w:val="20"/>
              </w:rPr>
            </w:pPr>
            <w:r w:rsidRPr="00393F3D">
              <w:rPr>
                <w:sz w:val="20"/>
                <w:szCs w:val="20"/>
              </w:rPr>
              <w:t>228,07</w:t>
            </w:r>
          </w:p>
        </w:tc>
        <w:tc>
          <w:tcPr>
            <w:tcW w:w="1585" w:type="dxa"/>
            <w:vAlign w:val="center"/>
          </w:tcPr>
          <w:p w14:paraId="3DBAEB74" w14:textId="77777777" w:rsidR="00393F3D" w:rsidRPr="00393F3D" w:rsidRDefault="00393F3D" w:rsidP="00393F3D">
            <w:pPr>
              <w:jc w:val="center"/>
              <w:rPr>
                <w:sz w:val="20"/>
                <w:szCs w:val="20"/>
              </w:rPr>
            </w:pPr>
            <w:r w:rsidRPr="00393F3D">
              <w:rPr>
                <w:sz w:val="20"/>
                <w:szCs w:val="20"/>
              </w:rPr>
              <w:t>27,94</w:t>
            </w:r>
          </w:p>
        </w:tc>
      </w:tr>
      <w:tr w:rsidR="00393F3D" w:rsidRPr="00393F3D" w14:paraId="0EED60C9" w14:textId="77777777" w:rsidTr="00DD090C">
        <w:trPr>
          <w:trHeight w:val="366"/>
        </w:trPr>
        <w:tc>
          <w:tcPr>
            <w:tcW w:w="864" w:type="dxa"/>
            <w:shd w:val="clear" w:color="auto" w:fill="auto"/>
            <w:noWrap/>
            <w:vAlign w:val="center"/>
          </w:tcPr>
          <w:p w14:paraId="3EA17BD0" w14:textId="77777777" w:rsidR="00393F3D" w:rsidRPr="00393F3D" w:rsidRDefault="00393F3D" w:rsidP="00393F3D">
            <w:pPr>
              <w:jc w:val="center"/>
              <w:rPr>
                <w:sz w:val="20"/>
                <w:szCs w:val="20"/>
              </w:rPr>
            </w:pPr>
            <w:r w:rsidRPr="00393F3D">
              <w:rPr>
                <w:sz w:val="20"/>
                <w:szCs w:val="20"/>
              </w:rPr>
              <w:t>3</w:t>
            </w:r>
          </w:p>
        </w:tc>
        <w:tc>
          <w:tcPr>
            <w:tcW w:w="4205" w:type="dxa"/>
            <w:shd w:val="clear" w:color="auto" w:fill="auto"/>
            <w:noWrap/>
            <w:vAlign w:val="center"/>
          </w:tcPr>
          <w:p w14:paraId="5417ACAF" w14:textId="77777777" w:rsidR="00393F3D" w:rsidRPr="00393F3D" w:rsidRDefault="00393F3D" w:rsidP="00393F3D">
            <w:pPr>
              <w:rPr>
                <w:sz w:val="20"/>
                <w:szCs w:val="20"/>
              </w:rPr>
            </w:pPr>
            <w:r w:rsidRPr="00393F3D">
              <w:rPr>
                <w:sz w:val="20"/>
                <w:szCs w:val="20"/>
              </w:rPr>
              <w:t>Отчисления на социальные нужды</w:t>
            </w:r>
          </w:p>
        </w:tc>
        <w:tc>
          <w:tcPr>
            <w:tcW w:w="1440" w:type="dxa"/>
            <w:shd w:val="clear" w:color="auto" w:fill="auto"/>
            <w:vAlign w:val="center"/>
          </w:tcPr>
          <w:p w14:paraId="2B489269" w14:textId="77777777" w:rsidR="00393F3D" w:rsidRPr="00393F3D" w:rsidRDefault="00393F3D" w:rsidP="00393F3D">
            <w:pPr>
              <w:jc w:val="center"/>
              <w:rPr>
                <w:sz w:val="20"/>
                <w:szCs w:val="20"/>
              </w:rPr>
            </w:pPr>
            <w:r w:rsidRPr="00393F3D">
              <w:rPr>
                <w:sz w:val="20"/>
                <w:szCs w:val="20"/>
              </w:rPr>
              <w:t>13 474,37</w:t>
            </w:r>
          </w:p>
        </w:tc>
        <w:tc>
          <w:tcPr>
            <w:tcW w:w="1439" w:type="dxa"/>
            <w:vAlign w:val="center"/>
          </w:tcPr>
          <w:p w14:paraId="1A25A202" w14:textId="77777777" w:rsidR="00393F3D" w:rsidRPr="00393F3D" w:rsidRDefault="00393F3D" w:rsidP="00393F3D">
            <w:pPr>
              <w:jc w:val="center"/>
              <w:rPr>
                <w:sz w:val="20"/>
                <w:szCs w:val="20"/>
              </w:rPr>
            </w:pPr>
            <w:r w:rsidRPr="00393F3D">
              <w:rPr>
                <w:sz w:val="20"/>
                <w:szCs w:val="20"/>
              </w:rPr>
              <w:t>10 653,48</w:t>
            </w:r>
          </w:p>
        </w:tc>
        <w:tc>
          <w:tcPr>
            <w:tcW w:w="1585" w:type="dxa"/>
            <w:vAlign w:val="center"/>
          </w:tcPr>
          <w:p w14:paraId="30C4F4BA" w14:textId="77777777" w:rsidR="00393F3D" w:rsidRPr="00393F3D" w:rsidRDefault="00393F3D" w:rsidP="00393F3D">
            <w:pPr>
              <w:jc w:val="center"/>
              <w:rPr>
                <w:sz w:val="20"/>
                <w:szCs w:val="20"/>
              </w:rPr>
            </w:pPr>
            <w:r w:rsidRPr="00393F3D">
              <w:rPr>
                <w:sz w:val="20"/>
                <w:szCs w:val="20"/>
              </w:rPr>
              <w:t>-2 820,89</w:t>
            </w:r>
          </w:p>
        </w:tc>
      </w:tr>
      <w:tr w:rsidR="00393F3D" w:rsidRPr="00393F3D" w14:paraId="415FA857" w14:textId="77777777" w:rsidTr="00DD090C">
        <w:trPr>
          <w:trHeight w:val="366"/>
        </w:trPr>
        <w:tc>
          <w:tcPr>
            <w:tcW w:w="864" w:type="dxa"/>
            <w:shd w:val="clear" w:color="auto" w:fill="auto"/>
            <w:noWrap/>
            <w:vAlign w:val="center"/>
          </w:tcPr>
          <w:p w14:paraId="43A6B0FF" w14:textId="77777777" w:rsidR="00393F3D" w:rsidRPr="00393F3D" w:rsidRDefault="00393F3D" w:rsidP="00393F3D">
            <w:pPr>
              <w:jc w:val="center"/>
              <w:rPr>
                <w:sz w:val="20"/>
                <w:szCs w:val="20"/>
              </w:rPr>
            </w:pPr>
            <w:r w:rsidRPr="00393F3D">
              <w:rPr>
                <w:sz w:val="20"/>
                <w:szCs w:val="20"/>
              </w:rPr>
              <w:t>4</w:t>
            </w:r>
          </w:p>
        </w:tc>
        <w:tc>
          <w:tcPr>
            <w:tcW w:w="4205" w:type="dxa"/>
            <w:shd w:val="clear" w:color="auto" w:fill="auto"/>
            <w:noWrap/>
            <w:vAlign w:val="center"/>
          </w:tcPr>
          <w:p w14:paraId="6CE10665" w14:textId="77777777" w:rsidR="00393F3D" w:rsidRPr="00393F3D" w:rsidRDefault="00393F3D" w:rsidP="00393F3D">
            <w:pPr>
              <w:rPr>
                <w:sz w:val="20"/>
                <w:szCs w:val="20"/>
              </w:rPr>
            </w:pPr>
            <w:r w:rsidRPr="00393F3D">
              <w:rPr>
                <w:sz w:val="20"/>
                <w:szCs w:val="20"/>
              </w:rPr>
              <w:t>Амортизация основных средств и нематериальных активов</w:t>
            </w:r>
          </w:p>
        </w:tc>
        <w:tc>
          <w:tcPr>
            <w:tcW w:w="1440" w:type="dxa"/>
            <w:shd w:val="clear" w:color="auto" w:fill="auto"/>
            <w:vAlign w:val="center"/>
          </w:tcPr>
          <w:p w14:paraId="0FBF2FC7" w14:textId="77777777" w:rsidR="00393F3D" w:rsidRPr="00393F3D" w:rsidRDefault="00393F3D" w:rsidP="00393F3D">
            <w:pPr>
              <w:jc w:val="center"/>
              <w:rPr>
                <w:sz w:val="20"/>
                <w:szCs w:val="20"/>
              </w:rPr>
            </w:pPr>
            <w:r w:rsidRPr="00393F3D">
              <w:rPr>
                <w:sz w:val="20"/>
                <w:szCs w:val="20"/>
              </w:rPr>
              <w:t>2 151,51</w:t>
            </w:r>
          </w:p>
        </w:tc>
        <w:tc>
          <w:tcPr>
            <w:tcW w:w="1439" w:type="dxa"/>
            <w:vAlign w:val="center"/>
          </w:tcPr>
          <w:p w14:paraId="3498AC1A" w14:textId="77777777" w:rsidR="00393F3D" w:rsidRPr="00393F3D" w:rsidRDefault="00393F3D" w:rsidP="00393F3D">
            <w:pPr>
              <w:jc w:val="center"/>
              <w:rPr>
                <w:sz w:val="20"/>
                <w:szCs w:val="20"/>
              </w:rPr>
            </w:pPr>
            <w:r w:rsidRPr="00393F3D">
              <w:rPr>
                <w:sz w:val="20"/>
                <w:szCs w:val="20"/>
              </w:rPr>
              <w:t>0</w:t>
            </w:r>
          </w:p>
        </w:tc>
        <w:tc>
          <w:tcPr>
            <w:tcW w:w="1585" w:type="dxa"/>
            <w:vAlign w:val="center"/>
          </w:tcPr>
          <w:p w14:paraId="600F2DDF" w14:textId="77777777" w:rsidR="00393F3D" w:rsidRPr="00393F3D" w:rsidRDefault="00393F3D" w:rsidP="00393F3D">
            <w:pPr>
              <w:jc w:val="center"/>
              <w:rPr>
                <w:sz w:val="20"/>
                <w:szCs w:val="20"/>
              </w:rPr>
            </w:pPr>
            <w:r w:rsidRPr="00393F3D">
              <w:rPr>
                <w:sz w:val="20"/>
                <w:szCs w:val="20"/>
              </w:rPr>
              <w:t>-2 151,51</w:t>
            </w:r>
          </w:p>
        </w:tc>
      </w:tr>
      <w:tr w:rsidR="00393F3D" w:rsidRPr="00393F3D" w14:paraId="48088807" w14:textId="77777777" w:rsidTr="00DD090C">
        <w:trPr>
          <w:trHeight w:val="366"/>
        </w:trPr>
        <w:tc>
          <w:tcPr>
            <w:tcW w:w="864" w:type="dxa"/>
            <w:shd w:val="clear" w:color="auto" w:fill="auto"/>
            <w:noWrap/>
            <w:vAlign w:val="center"/>
          </w:tcPr>
          <w:p w14:paraId="0DC9F3C4" w14:textId="77777777" w:rsidR="00393F3D" w:rsidRPr="00393F3D" w:rsidRDefault="00393F3D" w:rsidP="00393F3D">
            <w:pPr>
              <w:jc w:val="center"/>
              <w:rPr>
                <w:sz w:val="20"/>
                <w:szCs w:val="20"/>
              </w:rPr>
            </w:pPr>
            <w:r w:rsidRPr="00393F3D">
              <w:rPr>
                <w:sz w:val="20"/>
                <w:szCs w:val="20"/>
              </w:rPr>
              <w:t>5</w:t>
            </w:r>
          </w:p>
        </w:tc>
        <w:tc>
          <w:tcPr>
            <w:tcW w:w="4205" w:type="dxa"/>
            <w:shd w:val="clear" w:color="auto" w:fill="auto"/>
            <w:noWrap/>
            <w:vAlign w:val="center"/>
          </w:tcPr>
          <w:p w14:paraId="179957BC" w14:textId="77777777" w:rsidR="00393F3D" w:rsidRPr="00393F3D" w:rsidRDefault="00393F3D" w:rsidP="00393F3D">
            <w:pPr>
              <w:rPr>
                <w:sz w:val="20"/>
                <w:szCs w:val="20"/>
              </w:rPr>
            </w:pPr>
            <w:r w:rsidRPr="00393F3D">
              <w:rPr>
                <w:sz w:val="20"/>
                <w:szCs w:val="20"/>
              </w:rPr>
              <w:t>Налог на прибыль</w:t>
            </w:r>
          </w:p>
        </w:tc>
        <w:tc>
          <w:tcPr>
            <w:tcW w:w="1440" w:type="dxa"/>
            <w:shd w:val="clear" w:color="auto" w:fill="auto"/>
            <w:vAlign w:val="center"/>
          </w:tcPr>
          <w:p w14:paraId="70C77D3E" w14:textId="77777777" w:rsidR="00393F3D" w:rsidRPr="00393F3D" w:rsidRDefault="00393F3D" w:rsidP="00393F3D">
            <w:pPr>
              <w:jc w:val="center"/>
              <w:rPr>
                <w:sz w:val="20"/>
                <w:szCs w:val="20"/>
              </w:rPr>
            </w:pPr>
            <w:r w:rsidRPr="00393F3D">
              <w:rPr>
                <w:sz w:val="20"/>
                <w:szCs w:val="20"/>
              </w:rPr>
              <w:t>0,00</w:t>
            </w:r>
          </w:p>
        </w:tc>
        <w:tc>
          <w:tcPr>
            <w:tcW w:w="1439" w:type="dxa"/>
            <w:vAlign w:val="center"/>
          </w:tcPr>
          <w:p w14:paraId="301CAB56" w14:textId="77777777" w:rsidR="00393F3D" w:rsidRPr="00393F3D" w:rsidRDefault="00393F3D" w:rsidP="00393F3D">
            <w:pPr>
              <w:jc w:val="center"/>
              <w:rPr>
                <w:sz w:val="20"/>
                <w:szCs w:val="20"/>
              </w:rPr>
            </w:pPr>
            <w:r w:rsidRPr="00393F3D">
              <w:rPr>
                <w:sz w:val="20"/>
                <w:szCs w:val="20"/>
              </w:rPr>
              <w:t>0,0</w:t>
            </w:r>
          </w:p>
        </w:tc>
        <w:tc>
          <w:tcPr>
            <w:tcW w:w="1585" w:type="dxa"/>
            <w:vAlign w:val="center"/>
          </w:tcPr>
          <w:p w14:paraId="56E5C6CD" w14:textId="77777777" w:rsidR="00393F3D" w:rsidRPr="00393F3D" w:rsidRDefault="00393F3D" w:rsidP="00393F3D">
            <w:pPr>
              <w:jc w:val="center"/>
              <w:rPr>
                <w:sz w:val="20"/>
                <w:szCs w:val="20"/>
              </w:rPr>
            </w:pPr>
            <w:r w:rsidRPr="00393F3D">
              <w:rPr>
                <w:sz w:val="20"/>
                <w:szCs w:val="20"/>
              </w:rPr>
              <w:t>0,00</w:t>
            </w:r>
          </w:p>
        </w:tc>
      </w:tr>
      <w:tr w:rsidR="00393F3D" w:rsidRPr="00393F3D" w14:paraId="0BD1DFF8" w14:textId="77777777" w:rsidTr="00DD090C">
        <w:trPr>
          <w:trHeight w:val="366"/>
        </w:trPr>
        <w:tc>
          <w:tcPr>
            <w:tcW w:w="864" w:type="dxa"/>
            <w:shd w:val="clear" w:color="auto" w:fill="auto"/>
            <w:noWrap/>
            <w:vAlign w:val="center"/>
          </w:tcPr>
          <w:p w14:paraId="0A57616B" w14:textId="77777777" w:rsidR="00393F3D" w:rsidRPr="00393F3D" w:rsidRDefault="00393F3D" w:rsidP="00393F3D">
            <w:pPr>
              <w:jc w:val="center"/>
              <w:rPr>
                <w:sz w:val="20"/>
                <w:szCs w:val="20"/>
              </w:rPr>
            </w:pPr>
            <w:r w:rsidRPr="00393F3D">
              <w:rPr>
                <w:sz w:val="20"/>
                <w:szCs w:val="20"/>
              </w:rPr>
              <w:t>6</w:t>
            </w:r>
          </w:p>
        </w:tc>
        <w:tc>
          <w:tcPr>
            <w:tcW w:w="4205" w:type="dxa"/>
            <w:shd w:val="clear" w:color="auto" w:fill="auto"/>
            <w:noWrap/>
            <w:vAlign w:val="center"/>
          </w:tcPr>
          <w:p w14:paraId="5540F66C" w14:textId="77777777" w:rsidR="00393F3D" w:rsidRPr="00393F3D" w:rsidRDefault="00393F3D" w:rsidP="00393F3D">
            <w:pPr>
              <w:rPr>
                <w:sz w:val="20"/>
                <w:szCs w:val="20"/>
              </w:rPr>
            </w:pPr>
            <w:r w:rsidRPr="00393F3D">
              <w:rPr>
                <w:sz w:val="20"/>
                <w:szCs w:val="20"/>
              </w:rPr>
              <w:t>Прочие расходы</w:t>
            </w:r>
          </w:p>
        </w:tc>
        <w:tc>
          <w:tcPr>
            <w:tcW w:w="1440" w:type="dxa"/>
            <w:shd w:val="clear" w:color="auto" w:fill="auto"/>
            <w:vAlign w:val="center"/>
          </w:tcPr>
          <w:p w14:paraId="383A820C" w14:textId="77777777" w:rsidR="00393F3D" w:rsidRPr="00393F3D" w:rsidRDefault="00393F3D" w:rsidP="00393F3D">
            <w:pPr>
              <w:jc w:val="center"/>
              <w:rPr>
                <w:sz w:val="20"/>
                <w:szCs w:val="20"/>
              </w:rPr>
            </w:pPr>
            <w:r w:rsidRPr="00393F3D">
              <w:rPr>
                <w:sz w:val="20"/>
                <w:szCs w:val="20"/>
              </w:rPr>
              <w:t>0,00</w:t>
            </w:r>
          </w:p>
        </w:tc>
        <w:tc>
          <w:tcPr>
            <w:tcW w:w="1439" w:type="dxa"/>
            <w:vAlign w:val="center"/>
          </w:tcPr>
          <w:p w14:paraId="379BE705" w14:textId="77777777" w:rsidR="00393F3D" w:rsidRPr="00393F3D" w:rsidRDefault="00393F3D" w:rsidP="00393F3D">
            <w:pPr>
              <w:jc w:val="center"/>
              <w:rPr>
                <w:sz w:val="20"/>
                <w:szCs w:val="20"/>
              </w:rPr>
            </w:pPr>
            <w:r w:rsidRPr="00393F3D">
              <w:rPr>
                <w:sz w:val="20"/>
                <w:szCs w:val="20"/>
              </w:rPr>
              <w:t>0,00</w:t>
            </w:r>
          </w:p>
        </w:tc>
        <w:tc>
          <w:tcPr>
            <w:tcW w:w="1585" w:type="dxa"/>
            <w:vAlign w:val="center"/>
          </w:tcPr>
          <w:p w14:paraId="72FA6A6E" w14:textId="77777777" w:rsidR="00393F3D" w:rsidRPr="00393F3D" w:rsidRDefault="00393F3D" w:rsidP="00393F3D">
            <w:pPr>
              <w:jc w:val="center"/>
              <w:rPr>
                <w:sz w:val="20"/>
                <w:szCs w:val="20"/>
              </w:rPr>
            </w:pPr>
            <w:r w:rsidRPr="00393F3D">
              <w:rPr>
                <w:sz w:val="20"/>
                <w:szCs w:val="20"/>
              </w:rPr>
              <w:t>0,00</w:t>
            </w:r>
          </w:p>
        </w:tc>
      </w:tr>
      <w:tr w:rsidR="00393F3D" w:rsidRPr="00393F3D" w14:paraId="35B64851" w14:textId="77777777" w:rsidTr="00DD090C">
        <w:trPr>
          <w:trHeight w:val="366"/>
        </w:trPr>
        <w:tc>
          <w:tcPr>
            <w:tcW w:w="864" w:type="dxa"/>
            <w:shd w:val="clear" w:color="auto" w:fill="auto"/>
            <w:noWrap/>
            <w:vAlign w:val="center"/>
            <w:hideMark/>
          </w:tcPr>
          <w:p w14:paraId="0D89F70D" w14:textId="77777777" w:rsidR="00393F3D" w:rsidRPr="00393F3D" w:rsidRDefault="00393F3D" w:rsidP="00393F3D">
            <w:pPr>
              <w:jc w:val="center"/>
              <w:rPr>
                <w:sz w:val="20"/>
                <w:szCs w:val="20"/>
              </w:rPr>
            </w:pPr>
          </w:p>
        </w:tc>
        <w:tc>
          <w:tcPr>
            <w:tcW w:w="4205" w:type="dxa"/>
            <w:shd w:val="clear" w:color="auto" w:fill="auto"/>
            <w:vAlign w:val="center"/>
            <w:hideMark/>
          </w:tcPr>
          <w:p w14:paraId="00D76BEB" w14:textId="77777777" w:rsidR="00393F3D" w:rsidRPr="00393F3D" w:rsidRDefault="00393F3D" w:rsidP="00393F3D">
            <w:pPr>
              <w:autoSpaceDE w:val="0"/>
              <w:autoSpaceDN w:val="0"/>
              <w:adjustRightInd w:val="0"/>
              <w:jc w:val="both"/>
              <w:rPr>
                <w:sz w:val="20"/>
                <w:szCs w:val="20"/>
              </w:rPr>
            </w:pPr>
            <w:r w:rsidRPr="00393F3D">
              <w:rPr>
                <w:sz w:val="20"/>
                <w:szCs w:val="20"/>
              </w:rPr>
              <w:t>Итого неподконтрольных расходов</w:t>
            </w:r>
          </w:p>
        </w:tc>
        <w:tc>
          <w:tcPr>
            <w:tcW w:w="1440" w:type="dxa"/>
            <w:shd w:val="clear" w:color="auto" w:fill="auto"/>
            <w:vAlign w:val="center"/>
          </w:tcPr>
          <w:p w14:paraId="6353C0B4" w14:textId="77777777" w:rsidR="00393F3D" w:rsidRPr="00393F3D" w:rsidRDefault="00393F3D" w:rsidP="00393F3D">
            <w:pPr>
              <w:jc w:val="center"/>
              <w:rPr>
                <w:sz w:val="20"/>
                <w:szCs w:val="20"/>
              </w:rPr>
            </w:pPr>
            <w:r w:rsidRPr="00393F3D">
              <w:rPr>
                <w:sz w:val="20"/>
                <w:szCs w:val="20"/>
              </w:rPr>
              <w:t>15 826,01</w:t>
            </w:r>
          </w:p>
        </w:tc>
        <w:tc>
          <w:tcPr>
            <w:tcW w:w="1439" w:type="dxa"/>
            <w:vAlign w:val="center"/>
          </w:tcPr>
          <w:p w14:paraId="1F14AB49" w14:textId="77777777" w:rsidR="00393F3D" w:rsidRPr="00393F3D" w:rsidRDefault="00393F3D" w:rsidP="00393F3D">
            <w:pPr>
              <w:jc w:val="center"/>
              <w:rPr>
                <w:sz w:val="20"/>
                <w:szCs w:val="20"/>
              </w:rPr>
            </w:pPr>
            <w:r w:rsidRPr="00393F3D">
              <w:rPr>
                <w:sz w:val="20"/>
                <w:szCs w:val="20"/>
              </w:rPr>
              <w:t>10 881,55</w:t>
            </w:r>
          </w:p>
        </w:tc>
        <w:tc>
          <w:tcPr>
            <w:tcW w:w="1585" w:type="dxa"/>
            <w:vAlign w:val="center"/>
          </w:tcPr>
          <w:p w14:paraId="76FBD20E" w14:textId="77777777" w:rsidR="00393F3D" w:rsidRPr="00393F3D" w:rsidRDefault="00393F3D" w:rsidP="00393F3D">
            <w:pPr>
              <w:jc w:val="center"/>
              <w:rPr>
                <w:sz w:val="20"/>
                <w:szCs w:val="20"/>
              </w:rPr>
            </w:pPr>
            <w:r w:rsidRPr="00393F3D">
              <w:rPr>
                <w:sz w:val="20"/>
                <w:szCs w:val="20"/>
              </w:rPr>
              <w:t>- 4944,46</w:t>
            </w:r>
          </w:p>
        </w:tc>
      </w:tr>
    </w:tbl>
    <w:p w14:paraId="2D010E30" w14:textId="77777777" w:rsidR="00393F3D" w:rsidRPr="00393F3D" w:rsidRDefault="00393F3D" w:rsidP="00393F3D">
      <w:pPr>
        <w:widowControl w:val="0"/>
        <w:tabs>
          <w:tab w:val="left" w:pos="1890"/>
        </w:tabs>
        <w:ind w:firstLine="709"/>
        <w:jc w:val="both"/>
        <w:rPr>
          <w:sz w:val="28"/>
          <w:szCs w:val="28"/>
        </w:rPr>
      </w:pPr>
    </w:p>
    <w:p w14:paraId="1C8A1B36" w14:textId="77777777" w:rsidR="00393F3D" w:rsidRPr="00393F3D" w:rsidRDefault="00393F3D" w:rsidP="00393F3D">
      <w:pPr>
        <w:widowControl w:val="0"/>
        <w:tabs>
          <w:tab w:val="left" w:pos="1890"/>
        </w:tabs>
        <w:ind w:firstLine="709"/>
        <w:jc w:val="both"/>
        <w:rPr>
          <w:sz w:val="28"/>
          <w:szCs w:val="28"/>
        </w:rPr>
      </w:pPr>
      <w:r w:rsidRPr="00393F3D">
        <w:rPr>
          <w:sz w:val="28"/>
          <w:szCs w:val="28"/>
        </w:rPr>
        <w:t xml:space="preserve">3. </w:t>
      </w:r>
      <w:r w:rsidRPr="00393F3D">
        <w:rPr>
          <w:sz w:val="28"/>
          <w:szCs w:val="28"/>
          <w:u w:val="single"/>
        </w:rPr>
        <w:t>Расходы на приобретение энергетических ресурсов</w:t>
      </w:r>
      <w:r w:rsidRPr="00393F3D">
        <w:rPr>
          <w:sz w:val="28"/>
          <w:szCs w:val="28"/>
        </w:rPr>
        <w:t>,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79429CF0" w14:textId="77777777" w:rsidR="00393F3D" w:rsidRPr="00393F3D" w:rsidRDefault="00393F3D" w:rsidP="00393F3D">
      <w:pPr>
        <w:tabs>
          <w:tab w:val="left" w:pos="1890"/>
        </w:tabs>
        <w:ind w:firstLine="709"/>
        <w:jc w:val="both"/>
        <w:rPr>
          <w:bCs/>
          <w:sz w:val="28"/>
          <w:szCs w:val="28"/>
        </w:rPr>
      </w:pPr>
      <w:r w:rsidRPr="00393F3D">
        <w:rPr>
          <w:sz w:val="28"/>
          <w:szCs w:val="28"/>
        </w:rPr>
        <w:t xml:space="preserve">По расчетам экспертов, фактические расходы на приобретение энергетических ресурсов, холодной воды в 2022 году составили 35 567,20 тыс. руб. Затраты на топливо за 2022 год, по мнению экспертов составили 28 522,11 тыс. руб. что на 9 167,48 тыс. руб. или на 24,32% ниже принятого в расчет при установлении тарифа на тепловую энергию на 2022 год. </w:t>
      </w:r>
      <w:r w:rsidRPr="00393F3D">
        <w:rPr>
          <w:bCs/>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11.</w:t>
      </w:r>
    </w:p>
    <w:p w14:paraId="0B8B977B" w14:textId="77777777" w:rsidR="00393F3D" w:rsidRPr="00393F3D" w:rsidRDefault="00393F3D" w:rsidP="00393F3D">
      <w:pPr>
        <w:tabs>
          <w:tab w:val="left" w:pos="1890"/>
        </w:tabs>
        <w:ind w:left="1440" w:right="-1"/>
        <w:jc w:val="right"/>
        <w:rPr>
          <w:sz w:val="28"/>
          <w:szCs w:val="28"/>
        </w:rPr>
      </w:pPr>
      <w:r w:rsidRPr="00393F3D">
        <w:rPr>
          <w:sz w:val="28"/>
          <w:szCs w:val="28"/>
        </w:rPr>
        <w:t>Таблица 11</w:t>
      </w:r>
    </w:p>
    <w:p w14:paraId="053EF991" w14:textId="77777777" w:rsidR="00393F3D" w:rsidRPr="00393F3D" w:rsidRDefault="00393F3D" w:rsidP="00393F3D">
      <w:pPr>
        <w:jc w:val="center"/>
        <w:rPr>
          <w:bCs/>
          <w:sz w:val="28"/>
          <w:szCs w:val="28"/>
        </w:rPr>
      </w:pPr>
      <w:bookmarkStart w:id="150" w:name="_Hlk52543385"/>
      <w:r w:rsidRPr="00393F3D">
        <w:rPr>
          <w:bCs/>
          <w:sz w:val="28"/>
          <w:szCs w:val="28"/>
        </w:rPr>
        <w:t>Реестр фактических расходов на приобретение</w:t>
      </w:r>
    </w:p>
    <w:p w14:paraId="5BF8E5C6" w14:textId="77777777" w:rsidR="00393F3D" w:rsidRPr="00393F3D" w:rsidRDefault="00393F3D" w:rsidP="00393F3D">
      <w:pPr>
        <w:jc w:val="center"/>
        <w:rPr>
          <w:bCs/>
          <w:sz w:val="28"/>
          <w:szCs w:val="28"/>
        </w:rPr>
      </w:pPr>
      <w:r w:rsidRPr="00393F3D">
        <w:rPr>
          <w:bCs/>
          <w:sz w:val="28"/>
          <w:szCs w:val="28"/>
        </w:rPr>
        <w:t xml:space="preserve"> энергетических ресурсов, холодной воды</w:t>
      </w:r>
    </w:p>
    <w:bookmarkEnd w:id="150"/>
    <w:p w14:paraId="7693BC4F" w14:textId="77777777" w:rsidR="00393F3D" w:rsidRPr="00393F3D" w:rsidRDefault="00393F3D" w:rsidP="00393F3D">
      <w:pPr>
        <w:jc w:val="right"/>
        <w:rPr>
          <w:sz w:val="28"/>
          <w:szCs w:val="28"/>
        </w:rPr>
      </w:pPr>
      <w:r w:rsidRPr="00393F3D">
        <w:rPr>
          <w:szCs w:val="28"/>
        </w:rPr>
        <w:t>тыс. руб.</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558"/>
        <w:gridCol w:w="1553"/>
        <w:gridCol w:w="1387"/>
        <w:gridCol w:w="1444"/>
      </w:tblGrid>
      <w:tr w:rsidR="00393F3D" w:rsidRPr="00393F3D" w14:paraId="4B7CF2E0" w14:textId="77777777" w:rsidTr="00DD090C">
        <w:trPr>
          <w:trHeight w:val="634"/>
          <w:tblHeader/>
        </w:trPr>
        <w:tc>
          <w:tcPr>
            <w:tcW w:w="525" w:type="dxa"/>
            <w:shd w:val="clear" w:color="auto" w:fill="auto"/>
            <w:vAlign w:val="center"/>
            <w:hideMark/>
          </w:tcPr>
          <w:p w14:paraId="1CAC2BAC" w14:textId="77777777" w:rsidR="00393F3D" w:rsidRPr="00393F3D" w:rsidRDefault="00393F3D" w:rsidP="00393F3D">
            <w:pPr>
              <w:jc w:val="center"/>
              <w:rPr>
                <w:sz w:val="22"/>
                <w:szCs w:val="22"/>
              </w:rPr>
            </w:pPr>
            <w:r w:rsidRPr="00393F3D">
              <w:rPr>
                <w:sz w:val="22"/>
                <w:szCs w:val="22"/>
              </w:rPr>
              <w:t>№ п/п</w:t>
            </w:r>
          </w:p>
        </w:tc>
        <w:tc>
          <w:tcPr>
            <w:tcW w:w="4558" w:type="dxa"/>
            <w:shd w:val="clear" w:color="auto" w:fill="auto"/>
            <w:vAlign w:val="center"/>
            <w:hideMark/>
          </w:tcPr>
          <w:p w14:paraId="14141A76" w14:textId="77777777" w:rsidR="00393F3D" w:rsidRPr="00393F3D" w:rsidRDefault="00393F3D" w:rsidP="00393F3D">
            <w:pPr>
              <w:jc w:val="center"/>
              <w:rPr>
                <w:sz w:val="22"/>
                <w:szCs w:val="22"/>
              </w:rPr>
            </w:pPr>
            <w:r w:rsidRPr="00393F3D">
              <w:rPr>
                <w:sz w:val="22"/>
                <w:szCs w:val="22"/>
              </w:rPr>
              <w:t>Наименование расхода</w:t>
            </w:r>
          </w:p>
        </w:tc>
        <w:tc>
          <w:tcPr>
            <w:tcW w:w="1553" w:type="dxa"/>
            <w:vAlign w:val="center"/>
          </w:tcPr>
          <w:p w14:paraId="6247E473" w14:textId="77777777" w:rsidR="00393F3D" w:rsidRPr="00393F3D" w:rsidRDefault="00393F3D" w:rsidP="00393F3D">
            <w:pPr>
              <w:ind w:left="-138" w:right="-153"/>
              <w:jc w:val="center"/>
              <w:rPr>
                <w:sz w:val="22"/>
                <w:szCs w:val="22"/>
              </w:rPr>
            </w:pPr>
            <w:r w:rsidRPr="00393F3D">
              <w:rPr>
                <w:sz w:val="22"/>
                <w:szCs w:val="22"/>
              </w:rPr>
              <w:t xml:space="preserve">Утверждено </w:t>
            </w:r>
            <w:r w:rsidRPr="00393F3D">
              <w:rPr>
                <w:sz w:val="22"/>
                <w:szCs w:val="22"/>
              </w:rPr>
              <w:br/>
              <w:t>на 2022 год</w:t>
            </w:r>
          </w:p>
        </w:tc>
        <w:tc>
          <w:tcPr>
            <w:tcW w:w="1387" w:type="dxa"/>
            <w:shd w:val="clear" w:color="auto" w:fill="auto"/>
            <w:vAlign w:val="center"/>
            <w:hideMark/>
          </w:tcPr>
          <w:p w14:paraId="7B1409D5" w14:textId="77777777" w:rsidR="00393F3D" w:rsidRPr="00393F3D" w:rsidRDefault="00393F3D" w:rsidP="00393F3D">
            <w:pPr>
              <w:ind w:left="-138" w:right="-153"/>
              <w:jc w:val="center"/>
              <w:rPr>
                <w:sz w:val="22"/>
                <w:szCs w:val="22"/>
              </w:rPr>
            </w:pPr>
            <w:r w:rsidRPr="00393F3D">
              <w:rPr>
                <w:sz w:val="22"/>
                <w:szCs w:val="22"/>
              </w:rPr>
              <w:t>Факт экспертов</w:t>
            </w:r>
          </w:p>
          <w:p w14:paraId="4ACA2C76" w14:textId="77777777" w:rsidR="00393F3D" w:rsidRPr="00393F3D" w:rsidRDefault="00393F3D" w:rsidP="00393F3D">
            <w:pPr>
              <w:ind w:left="-138" w:right="-153"/>
              <w:jc w:val="center"/>
              <w:rPr>
                <w:sz w:val="22"/>
                <w:szCs w:val="22"/>
              </w:rPr>
            </w:pPr>
            <w:r w:rsidRPr="00393F3D">
              <w:rPr>
                <w:sz w:val="22"/>
                <w:szCs w:val="22"/>
              </w:rPr>
              <w:t>2022 года</w:t>
            </w:r>
          </w:p>
        </w:tc>
        <w:tc>
          <w:tcPr>
            <w:tcW w:w="1444" w:type="dxa"/>
            <w:vAlign w:val="center"/>
          </w:tcPr>
          <w:p w14:paraId="49187CEA" w14:textId="77777777" w:rsidR="00393F3D" w:rsidRPr="00393F3D" w:rsidRDefault="00393F3D" w:rsidP="00393F3D">
            <w:pPr>
              <w:ind w:left="-138" w:right="-153"/>
              <w:jc w:val="center"/>
              <w:rPr>
                <w:sz w:val="22"/>
                <w:szCs w:val="22"/>
              </w:rPr>
            </w:pPr>
            <w:r w:rsidRPr="00393F3D">
              <w:rPr>
                <w:sz w:val="22"/>
                <w:szCs w:val="22"/>
              </w:rPr>
              <w:t xml:space="preserve">Отклонение </w:t>
            </w:r>
            <w:r w:rsidRPr="00393F3D">
              <w:rPr>
                <w:sz w:val="22"/>
                <w:szCs w:val="22"/>
              </w:rPr>
              <w:br/>
              <w:t>(4-3)</w:t>
            </w:r>
          </w:p>
        </w:tc>
      </w:tr>
      <w:tr w:rsidR="00393F3D" w:rsidRPr="00393F3D" w14:paraId="314F1525" w14:textId="77777777" w:rsidTr="00DD090C">
        <w:trPr>
          <w:trHeight w:val="149"/>
        </w:trPr>
        <w:tc>
          <w:tcPr>
            <w:tcW w:w="525" w:type="dxa"/>
            <w:shd w:val="clear" w:color="auto" w:fill="auto"/>
            <w:vAlign w:val="center"/>
          </w:tcPr>
          <w:p w14:paraId="137E5B5C" w14:textId="77777777" w:rsidR="00393F3D" w:rsidRPr="00393F3D" w:rsidRDefault="00393F3D" w:rsidP="00393F3D">
            <w:pPr>
              <w:jc w:val="center"/>
              <w:rPr>
                <w:sz w:val="22"/>
                <w:szCs w:val="22"/>
              </w:rPr>
            </w:pPr>
            <w:r w:rsidRPr="00393F3D">
              <w:rPr>
                <w:sz w:val="22"/>
                <w:szCs w:val="22"/>
              </w:rPr>
              <w:t>1</w:t>
            </w:r>
          </w:p>
        </w:tc>
        <w:tc>
          <w:tcPr>
            <w:tcW w:w="4558" w:type="dxa"/>
            <w:shd w:val="clear" w:color="auto" w:fill="auto"/>
            <w:vAlign w:val="center"/>
          </w:tcPr>
          <w:p w14:paraId="7183A60B" w14:textId="77777777" w:rsidR="00393F3D" w:rsidRPr="00393F3D" w:rsidRDefault="00393F3D" w:rsidP="00393F3D">
            <w:pPr>
              <w:jc w:val="center"/>
              <w:rPr>
                <w:sz w:val="22"/>
                <w:szCs w:val="22"/>
              </w:rPr>
            </w:pPr>
            <w:r w:rsidRPr="00393F3D">
              <w:rPr>
                <w:sz w:val="22"/>
                <w:szCs w:val="22"/>
              </w:rPr>
              <w:t>2</w:t>
            </w:r>
          </w:p>
        </w:tc>
        <w:tc>
          <w:tcPr>
            <w:tcW w:w="1553" w:type="dxa"/>
            <w:vAlign w:val="center"/>
          </w:tcPr>
          <w:p w14:paraId="6285FB17" w14:textId="77777777" w:rsidR="00393F3D" w:rsidRPr="00393F3D" w:rsidRDefault="00393F3D" w:rsidP="00393F3D">
            <w:pPr>
              <w:jc w:val="center"/>
              <w:rPr>
                <w:sz w:val="22"/>
                <w:szCs w:val="22"/>
              </w:rPr>
            </w:pPr>
            <w:r w:rsidRPr="00393F3D">
              <w:rPr>
                <w:sz w:val="22"/>
                <w:szCs w:val="22"/>
              </w:rPr>
              <w:t>3</w:t>
            </w:r>
          </w:p>
        </w:tc>
        <w:tc>
          <w:tcPr>
            <w:tcW w:w="1387" w:type="dxa"/>
            <w:shd w:val="clear" w:color="auto" w:fill="auto"/>
            <w:vAlign w:val="center"/>
          </w:tcPr>
          <w:p w14:paraId="48FE8E60" w14:textId="77777777" w:rsidR="00393F3D" w:rsidRPr="00393F3D" w:rsidRDefault="00393F3D" w:rsidP="00393F3D">
            <w:pPr>
              <w:jc w:val="center"/>
              <w:rPr>
                <w:sz w:val="22"/>
                <w:szCs w:val="22"/>
              </w:rPr>
            </w:pPr>
            <w:r w:rsidRPr="00393F3D">
              <w:rPr>
                <w:sz w:val="22"/>
                <w:szCs w:val="22"/>
              </w:rPr>
              <w:t>4</w:t>
            </w:r>
          </w:p>
        </w:tc>
        <w:tc>
          <w:tcPr>
            <w:tcW w:w="1444" w:type="dxa"/>
            <w:vAlign w:val="center"/>
          </w:tcPr>
          <w:p w14:paraId="68A8DDBA" w14:textId="77777777" w:rsidR="00393F3D" w:rsidRPr="00393F3D" w:rsidRDefault="00393F3D" w:rsidP="00393F3D">
            <w:pPr>
              <w:jc w:val="center"/>
              <w:rPr>
                <w:sz w:val="22"/>
                <w:szCs w:val="22"/>
              </w:rPr>
            </w:pPr>
            <w:r w:rsidRPr="00393F3D">
              <w:rPr>
                <w:sz w:val="22"/>
                <w:szCs w:val="22"/>
              </w:rPr>
              <w:t>5</w:t>
            </w:r>
          </w:p>
        </w:tc>
      </w:tr>
      <w:tr w:rsidR="00393F3D" w:rsidRPr="00393F3D" w14:paraId="29DD0F0C" w14:textId="77777777" w:rsidTr="00DD090C">
        <w:trPr>
          <w:trHeight w:val="353"/>
        </w:trPr>
        <w:tc>
          <w:tcPr>
            <w:tcW w:w="525" w:type="dxa"/>
            <w:shd w:val="clear" w:color="auto" w:fill="auto"/>
            <w:vAlign w:val="center"/>
            <w:hideMark/>
          </w:tcPr>
          <w:p w14:paraId="41EAE77C" w14:textId="77777777" w:rsidR="00393F3D" w:rsidRPr="00393F3D" w:rsidRDefault="00393F3D" w:rsidP="00393F3D">
            <w:pPr>
              <w:jc w:val="center"/>
              <w:rPr>
                <w:sz w:val="22"/>
                <w:szCs w:val="22"/>
              </w:rPr>
            </w:pPr>
            <w:r w:rsidRPr="00393F3D">
              <w:rPr>
                <w:sz w:val="22"/>
                <w:szCs w:val="22"/>
              </w:rPr>
              <w:t>1</w:t>
            </w:r>
          </w:p>
        </w:tc>
        <w:tc>
          <w:tcPr>
            <w:tcW w:w="4558" w:type="dxa"/>
            <w:shd w:val="clear" w:color="auto" w:fill="auto"/>
            <w:vAlign w:val="center"/>
            <w:hideMark/>
          </w:tcPr>
          <w:p w14:paraId="6BBF5EFB" w14:textId="77777777" w:rsidR="00393F3D" w:rsidRPr="00393F3D" w:rsidRDefault="00393F3D" w:rsidP="00393F3D">
            <w:pPr>
              <w:rPr>
                <w:sz w:val="22"/>
                <w:szCs w:val="22"/>
              </w:rPr>
            </w:pPr>
            <w:r w:rsidRPr="00393F3D">
              <w:rPr>
                <w:sz w:val="22"/>
                <w:szCs w:val="22"/>
              </w:rPr>
              <w:t>Расходы на топливо</w:t>
            </w:r>
          </w:p>
        </w:tc>
        <w:tc>
          <w:tcPr>
            <w:tcW w:w="1553" w:type="dxa"/>
            <w:vAlign w:val="center"/>
          </w:tcPr>
          <w:p w14:paraId="27ABA258" w14:textId="77777777" w:rsidR="00393F3D" w:rsidRPr="00393F3D" w:rsidRDefault="00393F3D" w:rsidP="00393F3D">
            <w:pPr>
              <w:jc w:val="center"/>
              <w:rPr>
                <w:sz w:val="22"/>
                <w:szCs w:val="22"/>
              </w:rPr>
            </w:pPr>
            <w:r w:rsidRPr="00393F3D">
              <w:rPr>
                <w:sz w:val="22"/>
                <w:szCs w:val="22"/>
              </w:rPr>
              <w:t>37 689,59</w:t>
            </w:r>
          </w:p>
        </w:tc>
        <w:tc>
          <w:tcPr>
            <w:tcW w:w="1387" w:type="dxa"/>
            <w:shd w:val="clear" w:color="auto" w:fill="auto"/>
            <w:vAlign w:val="center"/>
          </w:tcPr>
          <w:p w14:paraId="7E7FD7D1" w14:textId="77777777" w:rsidR="00393F3D" w:rsidRPr="00393F3D" w:rsidRDefault="00393F3D" w:rsidP="00393F3D">
            <w:pPr>
              <w:jc w:val="center"/>
              <w:rPr>
                <w:sz w:val="22"/>
                <w:szCs w:val="22"/>
              </w:rPr>
            </w:pPr>
            <w:r w:rsidRPr="00393F3D">
              <w:rPr>
                <w:sz w:val="22"/>
                <w:szCs w:val="22"/>
              </w:rPr>
              <w:t>28 522,11</w:t>
            </w:r>
          </w:p>
        </w:tc>
        <w:tc>
          <w:tcPr>
            <w:tcW w:w="1444" w:type="dxa"/>
            <w:vAlign w:val="center"/>
          </w:tcPr>
          <w:p w14:paraId="09876291" w14:textId="77777777" w:rsidR="00393F3D" w:rsidRPr="00393F3D" w:rsidRDefault="00393F3D" w:rsidP="00393F3D">
            <w:pPr>
              <w:jc w:val="center"/>
              <w:rPr>
                <w:sz w:val="22"/>
                <w:szCs w:val="22"/>
              </w:rPr>
            </w:pPr>
            <w:r w:rsidRPr="00393F3D">
              <w:rPr>
                <w:sz w:val="22"/>
                <w:szCs w:val="22"/>
              </w:rPr>
              <w:t>-9 167,48</w:t>
            </w:r>
          </w:p>
        </w:tc>
      </w:tr>
      <w:tr w:rsidR="00393F3D" w:rsidRPr="00393F3D" w14:paraId="64C09243" w14:textId="77777777" w:rsidTr="00DD090C">
        <w:trPr>
          <w:trHeight w:val="353"/>
        </w:trPr>
        <w:tc>
          <w:tcPr>
            <w:tcW w:w="525" w:type="dxa"/>
            <w:shd w:val="clear" w:color="auto" w:fill="auto"/>
            <w:vAlign w:val="center"/>
            <w:hideMark/>
          </w:tcPr>
          <w:p w14:paraId="209705F2" w14:textId="77777777" w:rsidR="00393F3D" w:rsidRPr="00393F3D" w:rsidRDefault="00393F3D" w:rsidP="00393F3D">
            <w:pPr>
              <w:jc w:val="center"/>
              <w:rPr>
                <w:sz w:val="22"/>
                <w:szCs w:val="22"/>
              </w:rPr>
            </w:pPr>
            <w:r w:rsidRPr="00393F3D">
              <w:rPr>
                <w:sz w:val="22"/>
                <w:szCs w:val="22"/>
              </w:rPr>
              <w:t>2</w:t>
            </w:r>
          </w:p>
        </w:tc>
        <w:tc>
          <w:tcPr>
            <w:tcW w:w="4558" w:type="dxa"/>
            <w:shd w:val="clear" w:color="auto" w:fill="auto"/>
            <w:vAlign w:val="center"/>
            <w:hideMark/>
          </w:tcPr>
          <w:p w14:paraId="5CCBCC6F" w14:textId="77777777" w:rsidR="00393F3D" w:rsidRPr="00393F3D" w:rsidRDefault="00393F3D" w:rsidP="00393F3D">
            <w:pPr>
              <w:rPr>
                <w:sz w:val="22"/>
                <w:szCs w:val="22"/>
              </w:rPr>
            </w:pPr>
            <w:r w:rsidRPr="00393F3D">
              <w:rPr>
                <w:sz w:val="22"/>
                <w:szCs w:val="22"/>
              </w:rPr>
              <w:t>Расходы на электрическую энергию</w:t>
            </w:r>
          </w:p>
        </w:tc>
        <w:tc>
          <w:tcPr>
            <w:tcW w:w="1553" w:type="dxa"/>
            <w:vAlign w:val="center"/>
          </w:tcPr>
          <w:p w14:paraId="116EAF05" w14:textId="77777777" w:rsidR="00393F3D" w:rsidRPr="00393F3D" w:rsidRDefault="00393F3D" w:rsidP="00393F3D">
            <w:pPr>
              <w:jc w:val="center"/>
              <w:rPr>
                <w:sz w:val="22"/>
                <w:szCs w:val="22"/>
              </w:rPr>
            </w:pPr>
            <w:r w:rsidRPr="00393F3D">
              <w:rPr>
                <w:sz w:val="22"/>
                <w:szCs w:val="22"/>
              </w:rPr>
              <w:t>5 940,09</w:t>
            </w:r>
          </w:p>
        </w:tc>
        <w:tc>
          <w:tcPr>
            <w:tcW w:w="1387" w:type="dxa"/>
            <w:shd w:val="clear" w:color="auto" w:fill="auto"/>
            <w:vAlign w:val="center"/>
          </w:tcPr>
          <w:p w14:paraId="5E3D0D7C" w14:textId="77777777" w:rsidR="00393F3D" w:rsidRPr="00393F3D" w:rsidRDefault="00393F3D" w:rsidP="00393F3D">
            <w:pPr>
              <w:jc w:val="center"/>
              <w:rPr>
                <w:sz w:val="22"/>
                <w:szCs w:val="22"/>
              </w:rPr>
            </w:pPr>
            <w:r w:rsidRPr="00393F3D">
              <w:rPr>
                <w:sz w:val="22"/>
                <w:szCs w:val="22"/>
              </w:rPr>
              <w:t>7 045,09</w:t>
            </w:r>
          </w:p>
        </w:tc>
        <w:tc>
          <w:tcPr>
            <w:tcW w:w="1444" w:type="dxa"/>
            <w:vAlign w:val="center"/>
          </w:tcPr>
          <w:p w14:paraId="673B3080" w14:textId="77777777" w:rsidR="00393F3D" w:rsidRPr="00393F3D" w:rsidRDefault="00393F3D" w:rsidP="00393F3D">
            <w:pPr>
              <w:jc w:val="center"/>
              <w:rPr>
                <w:sz w:val="22"/>
                <w:szCs w:val="22"/>
              </w:rPr>
            </w:pPr>
            <w:r w:rsidRPr="00393F3D">
              <w:rPr>
                <w:sz w:val="22"/>
                <w:szCs w:val="22"/>
              </w:rPr>
              <w:t>1 105,00</w:t>
            </w:r>
          </w:p>
        </w:tc>
      </w:tr>
      <w:tr w:rsidR="00393F3D" w:rsidRPr="00393F3D" w14:paraId="17A42E30" w14:textId="77777777" w:rsidTr="00DD090C">
        <w:trPr>
          <w:trHeight w:val="353"/>
        </w:trPr>
        <w:tc>
          <w:tcPr>
            <w:tcW w:w="525" w:type="dxa"/>
            <w:shd w:val="clear" w:color="auto" w:fill="auto"/>
            <w:vAlign w:val="center"/>
          </w:tcPr>
          <w:p w14:paraId="4AB80688" w14:textId="77777777" w:rsidR="00393F3D" w:rsidRPr="00393F3D" w:rsidRDefault="00393F3D" w:rsidP="00393F3D">
            <w:pPr>
              <w:jc w:val="center"/>
              <w:rPr>
                <w:sz w:val="22"/>
                <w:szCs w:val="22"/>
              </w:rPr>
            </w:pPr>
            <w:r w:rsidRPr="00393F3D">
              <w:rPr>
                <w:sz w:val="22"/>
                <w:szCs w:val="22"/>
              </w:rPr>
              <w:t>3</w:t>
            </w:r>
          </w:p>
        </w:tc>
        <w:tc>
          <w:tcPr>
            <w:tcW w:w="4558" w:type="dxa"/>
            <w:shd w:val="clear" w:color="auto" w:fill="auto"/>
            <w:vAlign w:val="center"/>
          </w:tcPr>
          <w:p w14:paraId="10DF625B" w14:textId="77777777" w:rsidR="00393F3D" w:rsidRPr="00393F3D" w:rsidRDefault="00393F3D" w:rsidP="00393F3D">
            <w:pPr>
              <w:rPr>
                <w:sz w:val="22"/>
                <w:szCs w:val="22"/>
              </w:rPr>
            </w:pPr>
            <w:r w:rsidRPr="00393F3D">
              <w:rPr>
                <w:sz w:val="22"/>
                <w:szCs w:val="22"/>
              </w:rPr>
              <w:t>Расходы на холодную воду</w:t>
            </w:r>
          </w:p>
        </w:tc>
        <w:tc>
          <w:tcPr>
            <w:tcW w:w="1553" w:type="dxa"/>
            <w:vAlign w:val="center"/>
          </w:tcPr>
          <w:p w14:paraId="64CCF374" w14:textId="77777777" w:rsidR="00393F3D" w:rsidRPr="00393F3D" w:rsidRDefault="00393F3D" w:rsidP="00393F3D">
            <w:pPr>
              <w:jc w:val="center"/>
              <w:rPr>
                <w:sz w:val="22"/>
                <w:szCs w:val="22"/>
              </w:rPr>
            </w:pPr>
            <w:r w:rsidRPr="00393F3D">
              <w:rPr>
                <w:sz w:val="22"/>
                <w:szCs w:val="22"/>
              </w:rPr>
              <w:t>581,15</w:t>
            </w:r>
          </w:p>
        </w:tc>
        <w:tc>
          <w:tcPr>
            <w:tcW w:w="1387" w:type="dxa"/>
            <w:shd w:val="clear" w:color="auto" w:fill="auto"/>
            <w:vAlign w:val="center"/>
          </w:tcPr>
          <w:p w14:paraId="25A4A466" w14:textId="77777777" w:rsidR="00393F3D" w:rsidRPr="00393F3D" w:rsidRDefault="00393F3D" w:rsidP="00393F3D">
            <w:pPr>
              <w:jc w:val="center"/>
              <w:rPr>
                <w:sz w:val="22"/>
                <w:szCs w:val="22"/>
              </w:rPr>
            </w:pPr>
            <w:r w:rsidRPr="00393F3D">
              <w:rPr>
                <w:sz w:val="22"/>
                <w:szCs w:val="22"/>
              </w:rPr>
              <w:t>0,00</w:t>
            </w:r>
          </w:p>
        </w:tc>
        <w:tc>
          <w:tcPr>
            <w:tcW w:w="1444" w:type="dxa"/>
            <w:vAlign w:val="center"/>
          </w:tcPr>
          <w:p w14:paraId="3843AF2D" w14:textId="77777777" w:rsidR="00393F3D" w:rsidRPr="00393F3D" w:rsidRDefault="00393F3D" w:rsidP="00393F3D">
            <w:pPr>
              <w:jc w:val="center"/>
              <w:rPr>
                <w:sz w:val="22"/>
                <w:szCs w:val="22"/>
              </w:rPr>
            </w:pPr>
            <w:r w:rsidRPr="00393F3D">
              <w:rPr>
                <w:sz w:val="22"/>
                <w:szCs w:val="22"/>
              </w:rPr>
              <w:t>-581,15</w:t>
            </w:r>
          </w:p>
        </w:tc>
      </w:tr>
      <w:tr w:rsidR="00393F3D" w:rsidRPr="00393F3D" w14:paraId="4920461D" w14:textId="77777777" w:rsidTr="00DD090C">
        <w:trPr>
          <w:trHeight w:val="353"/>
        </w:trPr>
        <w:tc>
          <w:tcPr>
            <w:tcW w:w="525" w:type="dxa"/>
            <w:shd w:val="clear" w:color="auto" w:fill="auto"/>
            <w:vAlign w:val="center"/>
          </w:tcPr>
          <w:p w14:paraId="108C9CF1" w14:textId="77777777" w:rsidR="00393F3D" w:rsidRPr="00393F3D" w:rsidRDefault="00393F3D" w:rsidP="00393F3D">
            <w:pPr>
              <w:jc w:val="center"/>
              <w:rPr>
                <w:sz w:val="22"/>
                <w:szCs w:val="22"/>
              </w:rPr>
            </w:pPr>
            <w:r w:rsidRPr="00393F3D">
              <w:rPr>
                <w:sz w:val="22"/>
                <w:szCs w:val="22"/>
              </w:rPr>
              <w:t>4</w:t>
            </w:r>
          </w:p>
        </w:tc>
        <w:tc>
          <w:tcPr>
            <w:tcW w:w="4558" w:type="dxa"/>
            <w:shd w:val="clear" w:color="auto" w:fill="auto"/>
            <w:vAlign w:val="center"/>
          </w:tcPr>
          <w:p w14:paraId="7D6D712F" w14:textId="77777777" w:rsidR="00393F3D" w:rsidRPr="00393F3D" w:rsidRDefault="00393F3D" w:rsidP="00393F3D">
            <w:pPr>
              <w:rPr>
                <w:sz w:val="22"/>
                <w:szCs w:val="22"/>
              </w:rPr>
            </w:pPr>
            <w:r w:rsidRPr="00393F3D">
              <w:rPr>
                <w:sz w:val="22"/>
                <w:szCs w:val="22"/>
              </w:rPr>
              <w:t>Расходы на водоотведение</w:t>
            </w:r>
          </w:p>
        </w:tc>
        <w:tc>
          <w:tcPr>
            <w:tcW w:w="1553" w:type="dxa"/>
            <w:vAlign w:val="center"/>
          </w:tcPr>
          <w:p w14:paraId="6A9C1BA5" w14:textId="77777777" w:rsidR="00393F3D" w:rsidRPr="00393F3D" w:rsidRDefault="00393F3D" w:rsidP="00393F3D">
            <w:pPr>
              <w:jc w:val="center"/>
              <w:rPr>
                <w:sz w:val="22"/>
                <w:szCs w:val="22"/>
              </w:rPr>
            </w:pPr>
            <w:r w:rsidRPr="00393F3D">
              <w:rPr>
                <w:sz w:val="22"/>
                <w:szCs w:val="22"/>
              </w:rPr>
              <w:t>199,95</w:t>
            </w:r>
          </w:p>
        </w:tc>
        <w:tc>
          <w:tcPr>
            <w:tcW w:w="1387" w:type="dxa"/>
            <w:shd w:val="clear" w:color="auto" w:fill="auto"/>
            <w:vAlign w:val="center"/>
          </w:tcPr>
          <w:p w14:paraId="01DD87A6" w14:textId="77777777" w:rsidR="00393F3D" w:rsidRPr="00393F3D" w:rsidRDefault="00393F3D" w:rsidP="00393F3D">
            <w:pPr>
              <w:jc w:val="center"/>
              <w:rPr>
                <w:sz w:val="22"/>
                <w:szCs w:val="22"/>
              </w:rPr>
            </w:pPr>
            <w:r w:rsidRPr="00393F3D">
              <w:rPr>
                <w:sz w:val="22"/>
                <w:szCs w:val="22"/>
              </w:rPr>
              <w:t>0,00</w:t>
            </w:r>
          </w:p>
        </w:tc>
        <w:tc>
          <w:tcPr>
            <w:tcW w:w="1444" w:type="dxa"/>
            <w:vAlign w:val="center"/>
          </w:tcPr>
          <w:p w14:paraId="2AA9A4B4" w14:textId="77777777" w:rsidR="00393F3D" w:rsidRPr="00393F3D" w:rsidRDefault="00393F3D" w:rsidP="00393F3D">
            <w:pPr>
              <w:jc w:val="center"/>
              <w:rPr>
                <w:sz w:val="22"/>
                <w:szCs w:val="22"/>
              </w:rPr>
            </w:pPr>
            <w:r w:rsidRPr="00393F3D">
              <w:rPr>
                <w:sz w:val="22"/>
                <w:szCs w:val="22"/>
              </w:rPr>
              <w:t>-199,95</w:t>
            </w:r>
          </w:p>
        </w:tc>
      </w:tr>
      <w:tr w:rsidR="00393F3D" w:rsidRPr="00393F3D" w14:paraId="0F346F42" w14:textId="77777777" w:rsidTr="00DD090C">
        <w:trPr>
          <w:trHeight w:val="353"/>
        </w:trPr>
        <w:tc>
          <w:tcPr>
            <w:tcW w:w="525" w:type="dxa"/>
            <w:shd w:val="clear" w:color="auto" w:fill="auto"/>
            <w:vAlign w:val="center"/>
            <w:hideMark/>
          </w:tcPr>
          <w:p w14:paraId="762EA444" w14:textId="77777777" w:rsidR="00393F3D" w:rsidRPr="00393F3D" w:rsidRDefault="00393F3D" w:rsidP="00393F3D">
            <w:pPr>
              <w:jc w:val="center"/>
              <w:rPr>
                <w:sz w:val="22"/>
                <w:szCs w:val="22"/>
              </w:rPr>
            </w:pPr>
          </w:p>
        </w:tc>
        <w:tc>
          <w:tcPr>
            <w:tcW w:w="4558" w:type="dxa"/>
            <w:shd w:val="clear" w:color="auto" w:fill="auto"/>
            <w:vAlign w:val="center"/>
            <w:hideMark/>
          </w:tcPr>
          <w:p w14:paraId="7660CDD2" w14:textId="77777777" w:rsidR="00393F3D" w:rsidRPr="00393F3D" w:rsidRDefault="00393F3D" w:rsidP="00393F3D">
            <w:pPr>
              <w:rPr>
                <w:sz w:val="22"/>
                <w:szCs w:val="22"/>
              </w:rPr>
            </w:pPr>
            <w:r w:rsidRPr="00393F3D">
              <w:rPr>
                <w:sz w:val="22"/>
                <w:szCs w:val="22"/>
              </w:rPr>
              <w:t>ИТОГО</w:t>
            </w:r>
          </w:p>
        </w:tc>
        <w:tc>
          <w:tcPr>
            <w:tcW w:w="1553" w:type="dxa"/>
            <w:vAlign w:val="center"/>
          </w:tcPr>
          <w:p w14:paraId="7AC4DAB6" w14:textId="77777777" w:rsidR="00393F3D" w:rsidRPr="00393F3D" w:rsidRDefault="00393F3D" w:rsidP="00393F3D">
            <w:pPr>
              <w:jc w:val="center"/>
              <w:rPr>
                <w:sz w:val="22"/>
                <w:szCs w:val="22"/>
              </w:rPr>
            </w:pPr>
            <w:r w:rsidRPr="00393F3D">
              <w:rPr>
                <w:sz w:val="22"/>
                <w:szCs w:val="22"/>
              </w:rPr>
              <w:t>44 410,78</w:t>
            </w:r>
          </w:p>
        </w:tc>
        <w:tc>
          <w:tcPr>
            <w:tcW w:w="1387" w:type="dxa"/>
            <w:shd w:val="clear" w:color="auto" w:fill="auto"/>
            <w:vAlign w:val="center"/>
          </w:tcPr>
          <w:p w14:paraId="6D0767D5" w14:textId="77777777" w:rsidR="00393F3D" w:rsidRPr="00393F3D" w:rsidRDefault="00393F3D" w:rsidP="00393F3D">
            <w:pPr>
              <w:jc w:val="center"/>
              <w:rPr>
                <w:sz w:val="22"/>
                <w:szCs w:val="22"/>
              </w:rPr>
            </w:pPr>
            <w:r w:rsidRPr="00393F3D">
              <w:rPr>
                <w:sz w:val="22"/>
                <w:szCs w:val="22"/>
              </w:rPr>
              <w:t>35 567,20</w:t>
            </w:r>
          </w:p>
        </w:tc>
        <w:tc>
          <w:tcPr>
            <w:tcW w:w="1444" w:type="dxa"/>
            <w:vAlign w:val="center"/>
          </w:tcPr>
          <w:p w14:paraId="50274FFD" w14:textId="77777777" w:rsidR="00393F3D" w:rsidRPr="00393F3D" w:rsidRDefault="00393F3D" w:rsidP="00393F3D">
            <w:pPr>
              <w:jc w:val="center"/>
              <w:rPr>
                <w:sz w:val="22"/>
                <w:szCs w:val="22"/>
              </w:rPr>
            </w:pPr>
            <w:r w:rsidRPr="00393F3D">
              <w:rPr>
                <w:sz w:val="22"/>
                <w:szCs w:val="22"/>
              </w:rPr>
              <w:t>-8 843,58</w:t>
            </w:r>
          </w:p>
        </w:tc>
      </w:tr>
    </w:tbl>
    <w:p w14:paraId="699D025A" w14:textId="77777777" w:rsidR="00393F3D" w:rsidRPr="00393F3D" w:rsidRDefault="00393F3D" w:rsidP="00393F3D">
      <w:pPr>
        <w:tabs>
          <w:tab w:val="left" w:pos="1890"/>
        </w:tabs>
        <w:jc w:val="both"/>
        <w:rPr>
          <w:sz w:val="28"/>
          <w:szCs w:val="28"/>
        </w:rPr>
      </w:pPr>
    </w:p>
    <w:p w14:paraId="47702C8F" w14:textId="77777777" w:rsidR="00393F3D" w:rsidRPr="00393F3D" w:rsidRDefault="00393F3D" w:rsidP="00393F3D">
      <w:pPr>
        <w:tabs>
          <w:tab w:val="left" w:pos="1890"/>
        </w:tabs>
        <w:ind w:firstLine="709"/>
        <w:jc w:val="both"/>
        <w:rPr>
          <w:snapToGrid w:val="0"/>
          <w:color w:val="000000"/>
          <w:sz w:val="28"/>
          <w:szCs w:val="28"/>
        </w:rPr>
      </w:pPr>
      <w:r w:rsidRPr="00393F3D">
        <w:rPr>
          <w:sz w:val="28"/>
          <w:szCs w:val="28"/>
        </w:rPr>
        <w:t>4.</w:t>
      </w:r>
      <w:r w:rsidRPr="00393F3D">
        <w:rPr>
          <w:b/>
          <w:bCs/>
          <w:color w:val="000000"/>
          <w:sz w:val="22"/>
          <w:szCs w:val="22"/>
        </w:rPr>
        <w:t xml:space="preserve"> </w:t>
      </w:r>
      <w:r w:rsidRPr="00393F3D">
        <w:rPr>
          <w:snapToGrid w:val="0"/>
          <w:color w:val="000000"/>
          <w:sz w:val="28"/>
          <w:szCs w:val="28"/>
          <w:u w:val="single"/>
        </w:rPr>
        <w:t>Необходимая валовая выручка</w:t>
      </w:r>
      <w:r w:rsidRPr="00393F3D">
        <w:rPr>
          <w:snapToGrid w:val="0"/>
          <w:color w:val="000000"/>
          <w:sz w:val="28"/>
          <w:szCs w:val="28"/>
        </w:rPr>
        <w:t xml:space="preserve"> принимается согласно пункту 51 Методических указаний.</w:t>
      </w:r>
    </w:p>
    <w:p w14:paraId="356A3913" w14:textId="77777777" w:rsidR="00393F3D" w:rsidRPr="00393F3D" w:rsidRDefault="00393F3D" w:rsidP="00393F3D">
      <w:pPr>
        <w:tabs>
          <w:tab w:val="left" w:pos="1890"/>
        </w:tabs>
        <w:ind w:firstLine="709"/>
        <w:jc w:val="both"/>
        <w:rPr>
          <w:snapToGrid w:val="0"/>
          <w:color w:val="000000"/>
          <w:sz w:val="28"/>
          <w:szCs w:val="28"/>
        </w:rPr>
      </w:pPr>
      <w:r w:rsidRPr="00393F3D">
        <w:rPr>
          <w:snapToGrid w:val="0"/>
          <w:color w:val="000000"/>
          <w:sz w:val="28"/>
          <w:szCs w:val="28"/>
        </w:rPr>
        <w:lastRenderedPageBreak/>
        <w:t>Фактическая необходимая валовая выручка за 2022 год составила 108 468,70 тыс. руб., в т.ч. на потребительский рынок 108 468,70 тыс. руб.</w:t>
      </w:r>
    </w:p>
    <w:p w14:paraId="471C608C" w14:textId="77777777" w:rsidR="00393F3D" w:rsidRPr="00393F3D" w:rsidRDefault="00393F3D" w:rsidP="00393F3D">
      <w:pPr>
        <w:tabs>
          <w:tab w:val="left" w:pos="1890"/>
        </w:tabs>
        <w:ind w:firstLine="709"/>
        <w:jc w:val="both"/>
        <w:rPr>
          <w:snapToGrid w:val="0"/>
          <w:color w:val="000000"/>
          <w:sz w:val="28"/>
          <w:szCs w:val="28"/>
        </w:rPr>
      </w:pPr>
      <w:r w:rsidRPr="00393F3D">
        <w:rPr>
          <w:snapToGrid w:val="0"/>
          <w:color w:val="000000"/>
          <w:sz w:val="28"/>
          <w:szCs w:val="28"/>
        </w:rPr>
        <w:t xml:space="preserve">8. </w:t>
      </w:r>
      <w:r w:rsidRPr="00393F3D">
        <w:rPr>
          <w:snapToGrid w:val="0"/>
          <w:color w:val="000000"/>
          <w:sz w:val="28"/>
          <w:szCs w:val="28"/>
          <w:u w:val="single"/>
        </w:rPr>
        <w:t>Фактическая товарная выручка</w:t>
      </w:r>
      <w:r w:rsidRPr="00393F3D">
        <w:rPr>
          <w:snapToGrid w:val="0"/>
          <w:color w:val="000000"/>
          <w:sz w:val="28"/>
          <w:szCs w:val="28"/>
        </w:rPr>
        <w:t xml:space="preserve"> предприятия за 2022 год составила 92 694,11 тыс. руб. Расчёт товарной выручки МКП ММО «Ресурс» за 2022 год представлен в таблице 12.</w:t>
      </w:r>
    </w:p>
    <w:p w14:paraId="26B0C21D" w14:textId="77777777" w:rsidR="00393F3D" w:rsidRPr="00393F3D" w:rsidRDefault="00393F3D" w:rsidP="00393F3D">
      <w:pPr>
        <w:tabs>
          <w:tab w:val="left" w:pos="1890"/>
        </w:tabs>
        <w:ind w:firstLine="720"/>
        <w:jc w:val="right"/>
        <w:rPr>
          <w:snapToGrid w:val="0"/>
          <w:sz w:val="28"/>
          <w:szCs w:val="28"/>
        </w:rPr>
      </w:pPr>
      <w:r w:rsidRPr="00393F3D">
        <w:rPr>
          <w:snapToGrid w:val="0"/>
          <w:sz w:val="28"/>
          <w:szCs w:val="28"/>
        </w:rPr>
        <w:t>Таблица 12</w:t>
      </w:r>
    </w:p>
    <w:p w14:paraId="6613918C" w14:textId="77777777" w:rsidR="00393F3D" w:rsidRPr="00393F3D" w:rsidRDefault="00393F3D" w:rsidP="00393F3D">
      <w:pPr>
        <w:tabs>
          <w:tab w:val="left" w:pos="1890"/>
        </w:tabs>
        <w:ind w:firstLine="720"/>
        <w:jc w:val="center"/>
        <w:rPr>
          <w:snapToGrid w:val="0"/>
          <w:color w:val="000000"/>
          <w:sz w:val="28"/>
          <w:szCs w:val="28"/>
        </w:rPr>
      </w:pPr>
      <w:r w:rsidRPr="00393F3D">
        <w:rPr>
          <w:snapToGrid w:val="0"/>
          <w:color w:val="000000"/>
          <w:sz w:val="28"/>
          <w:szCs w:val="28"/>
        </w:rPr>
        <w:t>Расчёт товарной выручки МКП ММО «Ресурс» за 2022 год</w:t>
      </w:r>
    </w:p>
    <w:p w14:paraId="17C39ED9" w14:textId="77777777" w:rsidR="00393F3D" w:rsidRPr="00393F3D" w:rsidRDefault="00393F3D" w:rsidP="00393F3D">
      <w:pPr>
        <w:tabs>
          <w:tab w:val="left" w:pos="1890"/>
        </w:tabs>
        <w:ind w:firstLine="720"/>
        <w:jc w:val="center"/>
        <w:rPr>
          <w:snapToGrid w:val="0"/>
          <w:sz w:val="28"/>
          <w:szCs w:val="28"/>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893"/>
        <w:gridCol w:w="1444"/>
        <w:gridCol w:w="1668"/>
        <w:gridCol w:w="1822"/>
        <w:gridCol w:w="1303"/>
      </w:tblGrid>
      <w:tr w:rsidR="00393F3D" w:rsidRPr="00393F3D" w14:paraId="0E85A604" w14:textId="77777777" w:rsidTr="00DD090C">
        <w:trPr>
          <w:trHeight w:val="945"/>
        </w:trPr>
        <w:tc>
          <w:tcPr>
            <w:tcW w:w="1373" w:type="dxa"/>
            <w:shd w:val="clear" w:color="auto" w:fill="auto"/>
            <w:vAlign w:val="center"/>
          </w:tcPr>
          <w:p w14:paraId="46B1AF64" w14:textId="77777777" w:rsidR="00393F3D" w:rsidRPr="00393F3D" w:rsidRDefault="00393F3D" w:rsidP="00393F3D">
            <w:pPr>
              <w:tabs>
                <w:tab w:val="left" w:pos="1890"/>
              </w:tabs>
              <w:jc w:val="center"/>
              <w:rPr>
                <w:snapToGrid w:val="0"/>
                <w:sz w:val="22"/>
                <w:szCs w:val="22"/>
              </w:rPr>
            </w:pPr>
            <w:r w:rsidRPr="00393F3D">
              <w:rPr>
                <w:snapToGrid w:val="0"/>
                <w:sz w:val="22"/>
                <w:szCs w:val="22"/>
              </w:rPr>
              <w:t>Период</w:t>
            </w:r>
          </w:p>
        </w:tc>
        <w:tc>
          <w:tcPr>
            <w:tcW w:w="1898" w:type="dxa"/>
            <w:shd w:val="clear" w:color="auto" w:fill="auto"/>
            <w:vAlign w:val="center"/>
          </w:tcPr>
          <w:p w14:paraId="29A270E3" w14:textId="77777777" w:rsidR="00393F3D" w:rsidRPr="00393F3D" w:rsidRDefault="00393F3D" w:rsidP="00393F3D">
            <w:pPr>
              <w:tabs>
                <w:tab w:val="left" w:pos="1890"/>
              </w:tabs>
              <w:jc w:val="center"/>
              <w:rPr>
                <w:snapToGrid w:val="0"/>
                <w:sz w:val="22"/>
                <w:szCs w:val="22"/>
              </w:rPr>
            </w:pPr>
            <w:r w:rsidRPr="00393F3D">
              <w:rPr>
                <w:snapToGrid w:val="0"/>
                <w:sz w:val="22"/>
                <w:szCs w:val="22"/>
              </w:rPr>
              <w:t>Полезный отпуск на потребительский рынок, Гкал</w:t>
            </w:r>
          </w:p>
        </w:tc>
        <w:tc>
          <w:tcPr>
            <w:tcW w:w="1467" w:type="dxa"/>
            <w:shd w:val="clear" w:color="auto" w:fill="auto"/>
            <w:vAlign w:val="center"/>
          </w:tcPr>
          <w:p w14:paraId="57D17AF9" w14:textId="77777777" w:rsidR="00393F3D" w:rsidRPr="00393F3D" w:rsidRDefault="00393F3D" w:rsidP="00393F3D">
            <w:pPr>
              <w:tabs>
                <w:tab w:val="left" w:pos="1890"/>
              </w:tabs>
              <w:jc w:val="center"/>
              <w:rPr>
                <w:snapToGrid w:val="0"/>
                <w:sz w:val="22"/>
                <w:szCs w:val="22"/>
              </w:rPr>
            </w:pPr>
            <w:r w:rsidRPr="00393F3D">
              <w:rPr>
                <w:snapToGrid w:val="0"/>
                <w:sz w:val="22"/>
                <w:szCs w:val="22"/>
              </w:rPr>
              <w:t>Размер тарифа, руб./Гкал</w:t>
            </w:r>
          </w:p>
        </w:tc>
        <w:tc>
          <w:tcPr>
            <w:tcW w:w="1701" w:type="dxa"/>
            <w:shd w:val="clear" w:color="auto" w:fill="auto"/>
            <w:vAlign w:val="center"/>
          </w:tcPr>
          <w:p w14:paraId="1A677960" w14:textId="77777777" w:rsidR="00393F3D" w:rsidRPr="00393F3D" w:rsidRDefault="00393F3D" w:rsidP="00393F3D">
            <w:pPr>
              <w:tabs>
                <w:tab w:val="left" w:pos="1890"/>
              </w:tabs>
              <w:jc w:val="center"/>
              <w:rPr>
                <w:snapToGrid w:val="0"/>
                <w:sz w:val="22"/>
                <w:szCs w:val="22"/>
              </w:rPr>
            </w:pPr>
            <w:r w:rsidRPr="00393F3D">
              <w:rPr>
                <w:snapToGrid w:val="0"/>
                <w:sz w:val="22"/>
                <w:szCs w:val="22"/>
              </w:rPr>
              <w:t>Товарная выручка, тыс. руб.</w:t>
            </w:r>
          </w:p>
          <w:p w14:paraId="0EA82654" w14:textId="77777777" w:rsidR="00393F3D" w:rsidRPr="00393F3D" w:rsidRDefault="00393F3D" w:rsidP="00393F3D">
            <w:pPr>
              <w:tabs>
                <w:tab w:val="left" w:pos="1890"/>
              </w:tabs>
              <w:jc w:val="center"/>
              <w:rPr>
                <w:snapToGrid w:val="0"/>
                <w:sz w:val="22"/>
                <w:szCs w:val="22"/>
              </w:rPr>
            </w:pPr>
            <w:r w:rsidRPr="00393F3D">
              <w:rPr>
                <w:snapToGrid w:val="0"/>
                <w:sz w:val="22"/>
                <w:szCs w:val="22"/>
              </w:rPr>
              <w:t>(2 × 3/1000)</w:t>
            </w:r>
          </w:p>
        </w:tc>
        <w:tc>
          <w:tcPr>
            <w:tcW w:w="1742" w:type="dxa"/>
            <w:shd w:val="clear" w:color="auto" w:fill="auto"/>
            <w:vAlign w:val="center"/>
          </w:tcPr>
          <w:p w14:paraId="63D31ECF" w14:textId="77777777" w:rsidR="00393F3D" w:rsidRPr="00393F3D" w:rsidRDefault="00393F3D" w:rsidP="00393F3D">
            <w:pPr>
              <w:tabs>
                <w:tab w:val="left" w:pos="1890"/>
              </w:tabs>
              <w:jc w:val="center"/>
              <w:rPr>
                <w:snapToGrid w:val="0"/>
                <w:sz w:val="22"/>
                <w:szCs w:val="22"/>
              </w:rPr>
            </w:pPr>
            <w:r w:rsidRPr="00393F3D">
              <w:rPr>
                <w:snapToGrid w:val="0"/>
                <w:sz w:val="22"/>
                <w:szCs w:val="22"/>
              </w:rPr>
              <w:t>НВВ на потребительский рынок, тыс. руб.</w:t>
            </w:r>
          </w:p>
        </w:tc>
        <w:tc>
          <w:tcPr>
            <w:tcW w:w="1311" w:type="dxa"/>
            <w:shd w:val="clear" w:color="auto" w:fill="auto"/>
            <w:vAlign w:val="center"/>
          </w:tcPr>
          <w:p w14:paraId="3551D12D" w14:textId="77777777" w:rsidR="00393F3D" w:rsidRPr="00393F3D" w:rsidRDefault="00393F3D" w:rsidP="00393F3D">
            <w:pPr>
              <w:tabs>
                <w:tab w:val="left" w:pos="1890"/>
              </w:tabs>
              <w:jc w:val="center"/>
              <w:rPr>
                <w:snapToGrid w:val="0"/>
                <w:sz w:val="22"/>
                <w:szCs w:val="22"/>
              </w:rPr>
            </w:pPr>
            <w:r w:rsidRPr="00393F3D">
              <w:rPr>
                <w:snapToGrid w:val="0"/>
                <w:sz w:val="22"/>
                <w:szCs w:val="22"/>
              </w:rPr>
              <w:t>Дельта НВВ, тыс. руб.</w:t>
            </w:r>
          </w:p>
          <w:p w14:paraId="1ED28D5B" w14:textId="77777777" w:rsidR="00393F3D" w:rsidRPr="00393F3D" w:rsidRDefault="00393F3D" w:rsidP="00393F3D">
            <w:pPr>
              <w:tabs>
                <w:tab w:val="left" w:pos="1890"/>
              </w:tabs>
              <w:jc w:val="center"/>
              <w:rPr>
                <w:snapToGrid w:val="0"/>
                <w:sz w:val="22"/>
                <w:szCs w:val="22"/>
              </w:rPr>
            </w:pPr>
            <w:r w:rsidRPr="00393F3D">
              <w:rPr>
                <w:snapToGrid w:val="0"/>
                <w:sz w:val="22"/>
                <w:szCs w:val="22"/>
              </w:rPr>
              <w:t>(5 – 4)</w:t>
            </w:r>
          </w:p>
        </w:tc>
      </w:tr>
      <w:tr w:rsidR="00393F3D" w:rsidRPr="00393F3D" w14:paraId="6E0EDF93" w14:textId="77777777" w:rsidTr="00DD090C">
        <w:trPr>
          <w:trHeight w:val="239"/>
        </w:trPr>
        <w:tc>
          <w:tcPr>
            <w:tcW w:w="1373" w:type="dxa"/>
            <w:shd w:val="clear" w:color="auto" w:fill="auto"/>
            <w:vAlign w:val="center"/>
          </w:tcPr>
          <w:p w14:paraId="383EA5A5" w14:textId="77777777" w:rsidR="00393F3D" w:rsidRPr="00393F3D" w:rsidRDefault="00393F3D" w:rsidP="00393F3D">
            <w:pPr>
              <w:tabs>
                <w:tab w:val="left" w:pos="1890"/>
              </w:tabs>
              <w:jc w:val="center"/>
              <w:rPr>
                <w:snapToGrid w:val="0"/>
                <w:sz w:val="22"/>
                <w:szCs w:val="22"/>
              </w:rPr>
            </w:pPr>
            <w:r w:rsidRPr="00393F3D">
              <w:rPr>
                <w:snapToGrid w:val="0"/>
                <w:sz w:val="22"/>
                <w:szCs w:val="22"/>
              </w:rPr>
              <w:t>1</w:t>
            </w:r>
          </w:p>
        </w:tc>
        <w:tc>
          <w:tcPr>
            <w:tcW w:w="1898" w:type="dxa"/>
            <w:shd w:val="clear" w:color="auto" w:fill="auto"/>
            <w:vAlign w:val="center"/>
          </w:tcPr>
          <w:p w14:paraId="56657BA3" w14:textId="77777777" w:rsidR="00393F3D" w:rsidRPr="00393F3D" w:rsidRDefault="00393F3D" w:rsidP="00393F3D">
            <w:pPr>
              <w:tabs>
                <w:tab w:val="left" w:pos="1890"/>
              </w:tabs>
              <w:jc w:val="center"/>
              <w:rPr>
                <w:snapToGrid w:val="0"/>
                <w:sz w:val="22"/>
                <w:szCs w:val="22"/>
              </w:rPr>
            </w:pPr>
            <w:r w:rsidRPr="00393F3D">
              <w:rPr>
                <w:snapToGrid w:val="0"/>
                <w:sz w:val="22"/>
                <w:szCs w:val="22"/>
              </w:rPr>
              <w:t>2</w:t>
            </w:r>
          </w:p>
        </w:tc>
        <w:tc>
          <w:tcPr>
            <w:tcW w:w="1467" w:type="dxa"/>
            <w:shd w:val="clear" w:color="auto" w:fill="auto"/>
            <w:vAlign w:val="center"/>
          </w:tcPr>
          <w:p w14:paraId="0E450E1C" w14:textId="77777777" w:rsidR="00393F3D" w:rsidRPr="00393F3D" w:rsidRDefault="00393F3D" w:rsidP="00393F3D">
            <w:pPr>
              <w:tabs>
                <w:tab w:val="left" w:pos="1890"/>
              </w:tabs>
              <w:jc w:val="center"/>
              <w:rPr>
                <w:snapToGrid w:val="0"/>
                <w:sz w:val="22"/>
                <w:szCs w:val="22"/>
              </w:rPr>
            </w:pPr>
            <w:r w:rsidRPr="00393F3D">
              <w:rPr>
                <w:snapToGrid w:val="0"/>
                <w:sz w:val="22"/>
                <w:szCs w:val="22"/>
              </w:rPr>
              <w:t>3</w:t>
            </w:r>
          </w:p>
        </w:tc>
        <w:tc>
          <w:tcPr>
            <w:tcW w:w="1701" w:type="dxa"/>
            <w:shd w:val="clear" w:color="auto" w:fill="auto"/>
            <w:vAlign w:val="center"/>
          </w:tcPr>
          <w:p w14:paraId="0A3AFF3F" w14:textId="77777777" w:rsidR="00393F3D" w:rsidRPr="00393F3D" w:rsidRDefault="00393F3D" w:rsidP="00393F3D">
            <w:pPr>
              <w:tabs>
                <w:tab w:val="left" w:pos="1890"/>
              </w:tabs>
              <w:jc w:val="center"/>
              <w:rPr>
                <w:snapToGrid w:val="0"/>
                <w:sz w:val="22"/>
                <w:szCs w:val="22"/>
              </w:rPr>
            </w:pPr>
            <w:r w:rsidRPr="00393F3D">
              <w:rPr>
                <w:snapToGrid w:val="0"/>
                <w:sz w:val="22"/>
                <w:szCs w:val="22"/>
              </w:rPr>
              <w:t>4</w:t>
            </w:r>
          </w:p>
        </w:tc>
        <w:tc>
          <w:tcPr>
            <w:tcW w:w="1742" w:type="dxa"/>
            <w:shd w:val="clear" w:color="auto" w:fill="auto"/>
            <w:vAlign w:val="center"/>
          </w:tcPr>
          <w:p w14:paraId="145EDAC6" w14:textId="77777777" w:rsidR="00393F3D" w:rsidRPr="00393F3D" w:rsidRDefault="00393F3D" w:rsidP="00393F3D">
            <w:pPr>
              <w:tabs>
                <w:tab w:val="left" w:pos="1890"/>
              </w:tabs>
              <w:jc w:val="center"/>
              <w:rPr>
                <w:snapToGrid w:val="0"/>
                <w:sz w:val="22"/>
                <w:szCs w:val="22"/>
              </w:rPr>
            </w:pPr>
            <w:r w:rsidRPr="00393F3D">
              <w:rPr>
                <w:snapToGrid w:val="0"/>
                <w:sz w:val="22"/>
                <w:szCs w:val="22"/>
              </w:rPr>
              <w:t>5</w:t>
            </w:r>
          </w:p>
        </w:tc>
        <w:tc>
          <w:tcPr>
            <w:tcW w:w="1311" w:type="dxa"/>
            <w:shd w:val="clear" w:color="auto" w:fill="auto"/>
            <w:vAlign w:val="center"/>
          </w:tcPr>
          <w:p w14:paraId="15FB8AF7" w14:textId="77777777" w:rsidR="00393F3D" w:rsidRPr="00393F3D" w:rsidRDefault="00393F3D" w:rsidP="00393F3D">
            <w:pPr>
              <w:tabs>
                <w:tab w:val="left" w:pos="1890"/>
              </w:tabs>
              <w:jc w:val="center"/>
              <w:rPr>
                <w:snapToGrid w:val="0"/>
                <w:sz w:val="22"/>
                <w:szCs w:val="22"/>
              </w:rPr>
            </w:pPr>
            <w:r w:rsidRPr="00393F3D">
              <w:rPr>
                <w:snapToGrid w:val="0"/>
                <w:sz w:val="22"/>
                <w:szCs w:val="22"/>
              </w:rPr>
              <w:t>6</w:t>
            </w:r>
          </w:p>
        </w:tc>
      </w:tr>
      <w:tr w:rsidR="00393F3D" w:rsidRPr="00393F3D" w14:paraId="48E2A787" w14:textId="77777777" w:rsidTr="00DD090C">
        <w:trPr>
          <w:trHeight w:val="253"/>
        </w:trPr>
        <w:tc>
          <w:tcPr>
            <w:tcW w:w="1373" w:type="dxa"/>
            <w:shd w:val="clear" w:color="auto" w:fill="auto"/>
            <w:vAlign w:val="center"/>
          </w:tcPr>
          <w:p w14:paraId="4BA3ECEF" w14:textId="77777777" w:rsidR="00393F3D" w:rsidRPr="00393F3D" w:rsidRDefault="00393F3D" w:rsidP="00393F3D">
            <w:pPr>
              <w:tabs>
                <w:tab w:val="left" w:pos="1890"/>
              </w:tabs>
              <w:jc w:val="both"/>
              <w:rPr>
                <w:snapToGrid w:val="0"/>
                <w:sz w:val="22"/>
                <w:szCs w:val="22"/>
              </w:rPr>
            </w:pPr>
            <w:r w:rsidRPr="00393F3D">
              <w:rPr>
                <w:snapToGrid w:val="0"/>
                <w:sz w:val="22"/>
                <w:szCs w:val="22"/>
              </w:rPr>
              <w:t>1 полугодие</w:t>
            </w:r>
          </w:p>
        </w:tc>
        <w:tc>
          <w:tcPr>
            <w:tcW w:w="1898" w:type="dxa"/>
            <w:shd w:val="clear" w:color="auto" w:fill="auto"/>
            <w:vAlign w:val="center"/>
          </w:tcPr>
          <w:p w14:paraId="6AC56144" w14:textId="77777777" w:rsidR="00393F3D" w:rsidRPr="00393F3D" w:rsidRDefault="00393F3D" w:rsidP="00393F3D">
            <w:pPr>
              <w:jc w:val="center"/>
              <w:rPr>
                <w:snapToGrid w:val="0"/>
              </w:rPr>
            </w:pPr>
            <w:r w:rsidRPr="00393F3D">
              <w:rPr>
                <w:snapToGrid w:val="0"/>
              </w:rPr>
              <w:t>12 931,31</w:t>
            </w:r>
          </w:p>
        </w:tc>
        <w:tc>
          <w:tcPr>
            <w:tcW w:w="1467" w:type="dxa"/>
            <w:shd w:val="clear" w:color="auto" w:fill="auto"/>
            <w:vAlign w:val="center"/>
          </w:tcPr>
          <w:p w14:paraId="313162BE" w14:textId="77777777" w:rsidR="00393F3D" w:rsidRPr="00393F3D" w:rsidRDefault="00393F3D" w:rsidP="00393F3D">
            <w:pPr>
              <w:jc w:val="center"/>
              <w:rPr>
                <w:snapToGrid w:val="0"/>
              </w:rPr>
            </w:pPr>
            <w:r w:rsidRPr="00393F3D">
              <w:rPr>
                <w:snapToGrid w:val="0"/>
              </w:rPr>
              <w:t>3 744,48</w:t>
            </w:r>
          </w:p>
        </w:tc>
        <w:tc>
          <w:tcPr>
            <w:tcW w:w="1701" w:type="dxa"/>
            <w:shd w:val="clear" w:color="auto" w:fill="auto"/>
            <w:vAlign w:val="center"/>
          </w:tcPr>
          <w:p w14:paraId="4EA5E25F" w14:textId="77777777" w:rsidR="00393F3D" w:rsidRPr="00393F3D" w:rsidRDefault="00393F3D" w:rsidP="00393F3D">
            <w:pPr>
              <w:jc w:val="center"/>
              <w:rPr>
                <w:snapToGrid w:val="0"/>
              </w:rPr>
            </w:pPr>
            <w:r w:rsidRPr="00393F3D">
              <w:rPr>
                <w:snapToGrid w:val="0"/>
              </w:rPr>
              <w:t>48 421,04</w:t>
            </w:r>
          </w:p>
        </w:tc>
        <w:tc>
          <w:tcPr>
            <w:tcW w:w="1742" w:type="dxa"/>
            <w:shd w:val="clear" w:color="auto" w:fill="auto"/>
            <w:vAlign w:val="center"/>
          </w:tcPr>
          <w:p w14:paraId="4CEA3E10" w14:textId="77777777" w:rsidR="00393F3D" w:rsidRPr="00393F3D" w:rsidRDefault="00393F3D" w:rsidP="00393F3D">
            <w:pPr>
              <w:tabs>
                <w:tab w:val="left" w:pos="1890"/>
              </w:tabs>
              <w:jc w:val="center"/>
              <w:rPr>
                <w:snapToGrid w:val="0"/>
              </w:rPr>
            </w:pPr>
            <w:r w:rsidRPr="00393F3D">
              <w:rPr>
                <w:snapToGrid w:val="0"/>
              </w:rPr>
              <w:t>х</w:t>
            </w:r>
          </w:p>
        </w:tc>
        <w:tc>
          <w:tcPr>
            <w:tcW w:w="1311" w:type="dxa"/>
            <w:shd w:val="clear" w:color="auto" w:fill="auto"/>
            <w:vAlign w:val="center"/>
          </w:tcPr>
          <w:p w14:paraId="515BC6B3" w14:textId="77777777" w:rsidR="00393F3D" w:rsidRPr="00393F3D" w:rsidRDefault="00393F3D" w:rsidP="00393F3D">
            <w:pPr>
              <w:tabs>
                <w:tab w:val="left" w:pos="1890"/>
              </w:tabs>
              <w:jc w:val="center"/>
              <w:rPr>
                <w:snapToGrid w:val="0"/>
              </w:rPr>
            </w:pPr>
            <w:r w:rsidRPr="00393F3D">
              <w:rPr>
                <w:snapToGrid w:val="0"/>
              </w:rPr>
              <w:t>х</w:t>
            </w:r>
          </w:p>
        </w:tc>
      </w:tr>
      <w:tr w:rsidR="00393F3D" w:rsidRPr="00393F3D" w14:paraId="4CAA8B9F" w14:textId="77777777" w:rsidTr="00DD090C">
        <w:trPr>
          <w:trHeight w:val="253"/>
        </w:trPr>
        <w:tc>
          <w:tcPr>
            <w:tcW w:w="1373" w:type="dxa"/>
            <w:shd w:val="clear" w:color="auto" w:fill="auto"/>
            <w:vAlign w:val="center"/>
          </w:tcPr>
          <w:p w14:paraId="3A41D277" w14:textId="77777777" w:rsidR="00393F3D" w:rsidRPr="00393F3D" w:rsidRDefault="00393F3D" w:rsidP="00393F3D">
            <w:pPr>
              <w:tabs>
                <w:tab w:val="left" w:pos="1890"/>
              </w:tabs>
              <w:rPr>
                <w:snapToGrid w:val="0"/>
                <w:sz w:val="22"/>
                <w:szCs w:val="22"/>
              </w:rPr>
            </w:pPr>
            <w:r w:rsidRPr="00393F3D">
              <w:rPr>
                <w:snapToGrid w:val="0"/>
                <w:sz w:val="22"/>
                <w:szCs w:val="22"/>
              </w:rPr>
              <w:t>С 01.07-30.11</w:t>
            </w:r>
          </w:p>
        </w:tc>
        <w:tc>
          <w:tcPr>
            <w:tcW w:w="1898" w:type="dxa"/>
            <w:shd w:val="clear" w:color="auto" w:fill="auto"/>
            <w:vAlign w:val="center"/>
          </w:tcPr>
          <w:p w14:paraId="0A33F2B4" w14:textId="77777777" w:rsidR="00393F3D" w:rsidRPr="00393F3D" w:rsidRDefault="00393F3D" w:rsidP="00393F3D">
            <w:pPr>
              <w:jc w:val="center"/>
              <w:rPr>
                <w:snapToGrid w:val="0"/>
              </w:rPr>
            </w:pPr>
            <w:r w:rsidRPr="00393F3D">
              <w:rPr>
                <w:snapToGrid w:val="0"/>
              </w:rPr>
              <w:t>7 975,45</w:t>
            </w:r>
          </w:p>
        </w:tc>
        <w:tc>
          <w:tcPr>
            <w:tcW w:w="1467" w:type="dxa"/>
            <w:shd w:val="clear" w:color="auto" w:fill="auto"/>
            <w:vAlign w:val="center"/>
          </w:tcPr>
          <w:p w14:paraId="05F2A435" w14:textId="77777777" w:rsidR="00393F3D" w:rsidRPr="00393F3D" w:rsidRDefault="00393F3D" w:rsidP="00393F3D">
            <w:pPr>
              <w:jc w:val="center"/>
              <w:rPr>
                <w:snapToGrid w:val="0"/>
              </w:rPr>
            </w:pPr>
            <w:r w:rsidRPr="00393F3D">
              <w:rPr>
                <w:snapToGrid w:val="0"/>
              </w:rPr>
              <w:t>3 905,49</w:t>
            </w:r>
          </w:p>
        </w:tc>
        <w:tc>
          <w:tcPr>
            <w:tcW w:w="1701" w:type="dxa"/>
            <w:shd w:val="clear" w:color="auto" w:fill="auto"/>
            <w:vAlign w:val="center"/>
          </w:tcPr>
          <w:p w14:paraId="48923D4D" w14:textId="77777777" w:rsidR="00393F3D" w:rsidRPr="00393F3D" w:rsidRDefault="00393F3D" w:rsidP="00393F3D">
            <w:pPr>
              <w:jc w:val="center"/>
              <w:rPr>
                <w:snapToGrid w:val="0"/>
              </w:rPr>
            </w:pPr>
            <w:r w:rsidRPr="00393F3D">
              <w:rPr>
                <w:snapToGrid w:val="0"/>
              </w:rPr>
              <w:t>31 148,04</w:t>
            </w:r>
          </w:p>
        </w:tc>
        <w:tc>
          <w:tcPr>
            <w:tcW w:w="1742" w:type="dxa"/>
            <w:shd w:val="clear" w:color="auto" w:fill="auto"/>
            <w:vAlign w:val="center"/>
          </w:tcPr>
          <w:p w14:paraId="2D4687B8" w14:textId="77777777" w:rsidR="00393F3D" w:rsidRPr="00393F3D" w:rsidRDefault="00393F3D" w:rsidP="00393F3D">
            <w:pPr>
              <w:tabs>
                <w:tab w:val="left" w:pos="1890"/>
              </w:tabs>
              <w:jc w:val="center"/>
              <w:rPr>
                <w:snapToGrid w:val="0"/>
              </w:rPr>
            </w:pPr>
            <w:r w:rsidRPr="00393F3D">
              <w:rPr>
                <w:snapToGrid w:val="0"/>
              </w:rPr>
              <w:t>х</w:t>
            </w:r>
          </w:p>
        </w:tc>
        <w:tc>
          <w:tcPr>
            <w:tcW w:w="1311" w:type="dxa"/>
            <w:shd w:val="clear" w:color="auto" w:fill="auto"/>
            <w:vAlign w:val="center"/>
          </w:tcPr>
          <w:p w14:paraId="05D16208" w14:textId="77777777" w:rsidR="00393F3D" w:rsidRPr="00393F3D" w:rsidRDefault="00393F3D" w:rsidP="00393F3D">
            <w:pPr>
              <w:tabs>
                <w:tab w:val="left" w:pos="1890"/>
              </w:tabs>
              <w:jc w:val="center"/>
              <w:rPr>
                <w:snapToGrid w:val="0"/>
              </w:rPr>
            </w:pPr>
            <w:r w:rsidRPr="00393F3D">
              <w:rPr>
                <w:snapToGrid w:val="0"/>
              </w:rPr>
              <w:t>х</w:t>
            </w:r>
          </w:p>
        </w:tc>
      </w:tr>
      <w:tr w:rsidR="00393F3D" w:rsidRPr="00393F3D" w14:paraId="1FBA45EA" w14:textId="77777777" w:rsidTr="00DD090C">
        <w:trPr>
          <w:trHeight w:val="253"/>
        </w:trPr>
        <w:tc>
          <w:tcPr>
            <w:tcW w:w="1373" w:type="dxa"/>
            <w:shd w:val="clear" w:color="auto" w:fill="auto"/>
            <w:vAlign w:val="center"/>
          </w:tcPr>
          <w:p w14:paraId="45BB2DE0" w14:textId="77777777" w:rsidR="00393F3D" w:rsidRPr="00393F3D" w:rsidRDefault="00393F3D" w:rsidP="00393F3D">
            <w:pPr>
              <w:tabs>
                <w:tab w:val="left" w:pos="1890"/>
              </w:tabs>
              <w:jc w:val="both"/>
              <w:rPr>
                <w:snapToGrid w:val="0"/>
                <w:sz w:val="22"/>
                <w:szCs w:val="22"/>
              </w:rPr>
            </w:pPr>
            <w:r w:rsidRPr="00393F3D">
              <w:rPr>
                <w:snapToGrid w:val="0"/>
                <w:sz w:val="22"/>
                <w:szCs w:val="22"/>
              </w:rPr>
              <w:t>Декабрь 2022</w:t>
            </w:r>
          </w:p>
        </w:tc>
        <w:tc>
          <w:tcPr>
            <w:tcW w:w="1898" w:type="dxa"/>
            <w:shd w:val="clear" w:color="auto" w:fill="auto"/>
            <w:vAlign w:val="center"/>
          </w:tcPr>
          <w:p w14:paraId="38DBBF6B" w14:textId="77777777" w:rsidR="00393F3D" w:rsidRPr="00393F3D" w:rsidRDefault="00393F3D" w:rsidP="00393F3D">
            <w:pPr>
              <w:jc w:val="center"/>
              <w:rPr>
                <w:snapToGrid w:val="0"/>
              </w:rPr>
            </w:pPr>
            <w:r w:rsidRPr="00393F3D">
              <w:rPr>
                <w:snapToGrid w:val="0"/>
              </w:rPr>
              <w:t>2 800,55</w:t>
            </w:r>
          </w:p>
        </w:tc>
        <w:tc>
          <w:tcPr>
            <w:tcW w:w="1467" w:type="dxa"/>
            <w:shd w:val="clear" w:color="auto" w:fill="auto"/>
            <w:vAlign w:val="center"/>
          </w:tcPr>
          <w:p w14:paraId="614B4BED" w14:textId="77777777" w:rsidR="00393F3D" w:rsidRPr="00393F3D" w:rsidRDefault="00393F3D" w:rsidP="00393F3D">
            <w:pPr>
              <w:jc w:val="center"/>
              <w:rPr>
                <w:snapToGrid w:val="0"/>
              </w:rPr>
            </w:pPr>
            <w:r w:rsidRPr="00393F3D">
              <w:rPr>
                <w:snapToGrid w:val="0"/>
              </w:rPr>
              <w:t>4 686,59</w:t>
            </w:r>
          </w:p>
        </w:tc>
        <w:tc>
          <w:tcPr>
            <w:tcW w:w="1701" w:type="dxa"/>
            <w:shd w:val="clear" w:color="auto" w:fill="auto"/>
            <w:vAlign w:val="center"/>
          </w:tcPr>
          <w:p w14:paraId="20ACBE0F" w14:textId="77777777" w:rsidR="00393F3D" w:rsidRPr="00393F3D" w:rsidRDefault="00393F3D" w:rsidP="00393F3D">
            <w:pPr>
              <w:jc w:val="center"/>
              <w:rPr>
                <w:snapToGrid w:val="0"/>
              </w:rPr>
            </w:pPr>
            <w:r w:rsidRPr="00393F3D">
              <w:rPr>
                <w:snapToGrid w:val="0"/>
              </w:rPr>
              <w:t>13 125,03</w:t>
            </w:r>
          </w:p>
        </w:tc>
        <w:tc>
          <w:tcPr>
            <w:tcW w:w="1742" w:type="dxa"/>
            <w:shd w:val="clear" w:color="auto" w:fill="auto"/>
            <w:vAlign w:val="center"/>
          </w:tcPr>
          <w:p w14:paraId="1E03FBB3" w14:textId="77777777" w:rsidR="00393F3D" w:rsidRPr="00393F3D" w:rsidRDefault="00393F3D" w:rsidP="00393F3D">
            <w:pPr>
              <w:tabs>
                <w:tab w:val="left" w:pos="1890"/>
              </w:tabs>
              <w:jc w:val="center"/>
              <w:rPr>
                <w:snapToGrid w:val="0"/>
              </w:rPr>
            </w:pPr>
          </w:p>
        </w:tc>
        <w:tc>
          <w:tcPr>
            <w:tcW w:w="1311" w:type="dxa"/>
            <w:shd w:val="clear" w:color="auto" w:fill="auto"/>
            <w:vAlign w:val="center"/>
          </w:tcPr>
          <w:p w14:paraId="19DBC8FD" w14:textId="77777777" w:rsidR="00393F3D" w:rsidRPr="00393F3D" w:rsidRDefault="00393F3D" w:rsidP="00393F3D">
            <w:pPr>
              <w:tabs>
                <w:tab w:val="left" w:pos="1890"/>
              </w:tabs>
              <w:jc w:val="center"/>
              <w:rPr>
                <w:snapToGrid w:val="0"/>
              </w:rPr>
            </w:pPr>
          </w:p>
        </w:tc>
      </w:tr>
      <w:tr w:rsidR="00393F3D" w:rsidRPr="00393F3D" w14:paraId="0CDB7632" w14:textId="77777777" w:rsidTr="00DD090C">
        <w:trPr>
          <w:trHeight w:val="253"/>
        </w:trPr>
        <w:tc>
          <w:tcPr>
            <w:tcW w:w="1373" w:type="dxa"/>
            <w:shd w:val="clear" w:color="auto" w:fill="auto"/>
            <w:vAlign w:val="center"/>
          </w:tcPr>
          <w:p w14:paraId="4818D7BB" w14:textId="77777777" w:rsidR="00393F3D" w:rsidRPr="00393F3D" w:rsidRDefault="00393F3D" w:rsidP="00393F3D">
            <w:pPr>
              <w:tabs>
                <w:tab w:val="left" w:pos="1890"/>
              </w:tabs>
              <w:rPr>
                <w:snapToGrid w:val="0"/>
                <w:sz w:val="22"/>
                <w:szCs w:val="22"/>
              </w:rPr>
            </w:pPr>
            <w:r w:rsidRPr="00393F3D">
              <w:rPr>
                <w:snapToGrid w:val="0"/>
                <w:sz w:val="22"/>
                <w:szCs w:val="22"/>
              </w:rPr>
              <w:t>Итого за год</w:t>
            </w:r>
          </w:p>
        </w:tc>
        <w:tc>
          <w:tcPr>
            <w:tcW w:w="1898" w:type="dxa"/>
            <w:shd w:val="clear" w:color="auto" w:fill="auto"/>
            <w:vAlign w:val="center"/>
          </w:tcPr>
          <w:p w14:paraId="7C1903D6" w14:textId="77777777" w:rsidR="00393F3D" w:rsidRPr="00393F3D" w:rsidRDefault="00393F3D" w:rsidP="00393F3D">
            <w:pPr>
              <w:jc w:val="center"/>
              <w:rPr>
                <w:snapToGrid w:val="0"/>
              </w:rPr>
            </w:pPr>
            <w:r w:rsidRPr="00393F3D">
              <w:rPr>
                <w:snapToGrid w:val="0"/>
              </w:rPr>
              <w:t>23 707,31</w:t>
            </w:r>
          </w:p>
        </w:tc>
        <w:tc>
          <w:tcPr>
            <w:tcW w:w="1467" w:type="dxa"/>
            <w:shd w:val="clear" w:color="auto" w:fill="auto"/>
            <w:vAlign w:val="center"/>
          </w:tcPr>
          <w:p w14:paraId="66B51FF3" w14:textId="77777777" w:rsidR="00393F3D" w:rsidRPr="00393F3D" w:rsidRDefault="00393F3D" w:rsidP="00393F3D">
            <w:pPr>
              <w:jc w:val="center"/>
              <w:rPr>
                <w:snapToGrid w:val="0"/>
              </w:rPr>
            </w:pPr>
          </w:p>
        </w:tc>
        <w:tc>
          <w:tcPr>
            <w:tcW w:w="1701" w:type="dxa"/>
            <w:shd w:val="clear" w:color="auto" w:fill="auto"/>
            <w:vAlign w:val="center"/>
          </w:tcPr>
          <w:p w14:paraId="4D97AD2E" w14:textId="77777777" w:rsidR="00393F3D" w:rsidRPr="00393F3D" w:rsidRDefault="00393F3D" w:rsidP="00393F3D">
            <w:pPr>
              <w:jc w:val="center"/>
              <w:rPr>
                <w:snapToGrid w:val="0"/>
              </w:rPr>
            </w:pPr>
            <w:r w:rsidRPr="00393F3D">
              <w:rPr>
                <w:snapToGrid w:val="0"/>
              </w:rPr>
              <w:t>92 468,66</w:t>
            </w:r>
          </w:p>
        </w:tc>
        <w:tc>
          <w:tcPr>
            <w:tcW w:w="1742" w:type="dxa"/>
            <w:shd w:val="clear" w:color="auto" w:fill="auto"/>
            <w:vAlign w:val="center"/>
          </w:tcPr>
          <w:p w14:paraId="4EDB99DF" w14:textId="77777777" w:rsidR="00393F3D" w:rsidRPr="00393F3D" w:rsidRDefault="00393F3D" w:rsidP="00393F3D">
            <w:pPr>
              <w:jc w:val="center"/>
              <w:rPr>
                <w:snapToGrid w:val="0"/>
              </w:rPr>
            </w:pPr>
            <w:r w:rsidRPr="00393F3D">
              <w:rPr>
                <w:snapToGrid w:val="0"/>
              </w:rPr>
              <w:t>108 468,70</w:t>
            </w:r>
          </w:p>
        </w:tc>
        <w:tc>
          <w:tcPr>
            <w:tcW w:w="1311" w:type="dxa"/>
            <w:shd w:val="clear" w:color="auto" w:fill="auto"/>
            <w:vAlign w:val="center"/>
          </w:tcPr>
          <w:p w14:paraId="59AAE9E2" w14:textId="77777777" w:rsidR="00393F3D" w:rsidRPr="00393F3D" w:rsidRDefault="00393F3D" w:rsidP="00393F3D">
            <w:pPr>
              <w:jc w:val="center"/>
              <w:rPr>
                <w:snapToGrid w:val="0"/>
              </w:rPr>
            </w:pPr>
            <w:r w:rsidRPr="00393F3D">
              <w:rPr>
                <w:snapToGrid w:val="0"/>
              </w:rPr>
              <w:t>15 774,59</w:t>
            </w:r>
          </w:p>
        </w:tc>
      </w:tr>
    </w:tbl>
    <w:p w14:paraId="5A520FA3" w14:textId="77777777" w:rsidR="00393F3D" w:rsidRPr="00393F3D" w:rsidRDefault="00393F3D" w:rsidP="00393F3D">
      <w:pPr>
        <w:jc w:val="both"/>
        <w:rPr>
          <w:sz w:val="28"/>
          <w:szCs w:val="28"/>
        </w:rPr>
      </w:pPr>
    </w:p>
    <w:p w14:paraId="192ED841"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По результатам анализа по итогу 2022 года Дельта НВВ сложилась в размере 15 774,59 тыс. руб. (в ценах 2022 года). </w:t>
      </w:r>
    </w:p>
    <w:p w14:paraId="352AE8A4" w14:textId="77777777" w:rsidR="00393F3D" w:rsidRPr="00393F3D" w:rsidRDefault="00393F3D" w:rsidP="00393F3D">
      <w:pPr>
        <w:autoSpaceDE w:val="0"/>
        <w:autoSpaceDN w:val="0"/>
        <w:adjustRightInd w:val="0"/>
        <w:ind w:firstLine="709"/>
        <w:jc w:val="both"/>
        <w:rPr>
          <w:rFonts w:eastAsia="Calibri"/>
          <w:sz w:val="28"/>
          <w:szCs w:val="28"/>
        </w:rPr>
      </w:pPr>
      <w:r w:rsidRPr="00393F3D">
        <w:rPr>
          <w:snapToGrid w:val="0"/>
          <w:sz w:val="28"/>
          <w:szCs w:val="28"/>
        </w:rPr>
        <w:t>Согласно п.13 Основ ценообразования № 1075 «</w:t>
      </w:r>
      <w:r w:rsidRPr="00393F3D">
        <w:rPr>
          <w:rFonts w:eastAsia="Calibri"/>
          <w:sz w:val="28"/>
          <w:szCs w:val="28"/>
        </w:rPr>
        <w:t>В случае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в том числе вызванного осуществлением расчетов за коммунальную услугу по отоплению равномерно в течение календарного года,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расходы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w:t>
      </w:r>
    </w:p>
    <w:p w14:paraId="4A2BA9CE" w14:textId="77777777" w:rsidR="00393F3D" w:rsidRPr="00393F3D" w:rsidRDefault="00393F3D" w:rsidP="00393F3D">
      <w:pPr>
        <w:tabs>
          <w:tab w:val="left" w:pos="1890"/>
        </w:tabs>
        <w:ind w:firstLine="709"/>
        <w:jc w:val="both"/>
        <w:rPr>
          <w:snapToGrid w:val="0"/>
          <w:sz w:val="28"/>
          <w:szCs w:val="28"/>
        </w:rPr>
      </w:pPr>
    </w:p>
    <w:p w14:paraId="081E0F98" w14:textId="77777777" w:rsidR="00393F3D" w:rsidRPr="00393F3D" w:rsidRDefault="00393F3D" w:rsidP="00393F3D">
      <w:pPr>
        <w:keepNext/>
        <w:tabs>
          <w:tab w:val="left" w:pos="567"/>
        </w:tabs>
        <w:ind w:left="360"/>
        <w:jc w:val="center"/>
        <w:outlineLvl w:val="0"/>
        <w:rPr>
          <w:b/>
          <w:bCs/>
          <w:snapToGrid w:val="0"/>
          <w:sz w:val="28"/>
          <w:szCs w:val="28"/>
        </w:rPr>
      </w:pPr>
      <w:bookmarkStart w:id="151" w:name="_Toc435981491"/>
      <w:bookmarkStart w:id="152" w:name="_Toc470509579"/>
      <w:bookmarkStart w:id="153" w:name="_Toc21094928"/>
      <w:bookmarkStart w:id="154" w:name="_Toc118202340"/>
      <w:r w:rsidRPr="00393F3D">
        <w:rPr>
          <w:b/>
          <w:bCs/>
          <w:snapToGrid w:val="0"/>
          <w:sz w:val="28"/>
          <w:szCs w:val="28"/>
        </w:rPr>
        <w:t>10. Р</w:t>
      </w:r>
      <w:bookmarkEnd w:id="151"/>
      <w:bookmarkEnd w:id="152"/>
      <w:bookmarkEnd w:id="153"/>
      <w:r w:rsidRPr="00393F3D">
        <w:rPr>
          <w:b/>
          <w:bCs/>
          <w:snapToGrid w:val="0"/>
          <w:sz w:val="28"/>
          <w:szCs w:val="28"/>
        </w:rPr>
        <w:t>асчет необходимой валовой выручки МКП ММО «Ресурс» на 2024 год долгосрочного периода регулирования 2023-2027 гг.</w:t>
      </w:r>
      <w:bookmarkEnd w:id="154"/>
    </w:p>
    <w:p w14:paraId="0448DFD6" w14:textId="77777777" w:rsidR="00393F3D" w:rsidRPr="00393F3D" w:rsidRDefault="00393F3D" w:rsidP="00393F3D">
      <w:pPr>
        <w:keepNext/>
        <w:tabs>
          <w:tab w:val="left" w:pos="567"/>
        </w:tabs>
        <w:ind w:left="360"/>
        <w:jc w:val="center"/>
        <w:outlineLvl w:val="0"/>
        <w:rPr>
          <w:b/>
          <w:bCs/>
          <w:snapToGrid w:val="0"/>
          <w:sz w:val="28"/>
          <w:szCs w:val="28"/>
        </w:rPr>
      </w:pPr>
    </w:p>
    <w:p w14:paraId="7ABFCF42" w14:textId="77777777" w:rsidR="00393F3D" w:rsidRPr="00393F3D" w:rsidRDefault="00393F3D" w:rsidP="00393F3D">
      <w:pPr>
        <w:tabs>
          <w:tab w:val="left" w:pos="1134"/>
        </w:tabs>
        <w:snapToGrid w:val="0"/>
        <w:ind w:firstLine="709"/>
        <w:jc w:val="both"/>
        <w:rPr>
          <w:sz w:val="28"/>
          <w:szCs w:val="28"/>
        </w:rPr>
      </w:pPr>
      <w:r w:rsidRPr="00393F3D">
        <w:rPr>
          <w:color w:val="000000"/>
          <w:sz w:val="28"/>
          <w:szCs w:val="28"/>
        </w:rPr>
        <w:t>Согласно пункту 51 Методических указаний, необходимая валовая выручка, принимаемая к расчету при установлении</w:t>
      </w:r>
      <w:r w:rsidRPr="00393F3D">
        <w:rPr>
          <w:sz w:val="28"/>
          <w:szCs w:val="28"/>
        </w:rPr>
        <w:t xml:space="preserve"> тарифов на долгосрочный период регулирования, определяется с учетом отклонения фактических </w:t>
      </w:r>
      <w:r w:rsidRPr="00393F3D">
        <w:rPr>
          <w:sz w:val="28"/>
          <w:szCs w:val="28"/>
        </w:rPr>
        <w:lastRenderedPageBreak/>
        <w:t>значений параметров расчета тарифов от значений, учтенных при установлении тарифов. Общая величина НВВ на 2024 год должна составить 109 363,70 тыс. руб., в том числе на потребительский рынок 109 363,70 тыс. руб.</w:t>
      </w:r>
    </w:p>
    <w:p w14:paraId="2B7F11DC" w14:textId="77777777" w:rsidR="00393F3D" w:rsidRPr="00393F3D" w:rsidRDefault="00393F3D" w:rsidP="00393F3D">
      <w:pPr>
        <w:snapToGrid w:val="0"/>
        <w:ind w:firstLine="709"/>
        <w:jc w:val="both"/>
        <w:rPr>
          <w:sz w:val="28"/>
          <w:szCs w:val="28"/>
        </w:rPr>
      </w:pPr>
      <w:r w:rsidRPr="00393F3D">
        <w:rPr>
          <w:sz w:val="28"/>
          <w:szCs w:val="28"/>
        </w:rPr>
        <w:t>Динамика изменений НВВ на 2024 год, относительно утвержденных значений НВВ на 2023 год в сторону увеличения составит 4 569,67 тыс. руб., в том числе на потребительский рынок 4 569,67 тыс. руб. Сводная информация в разрезе статей затрат отражена в таблице 13.</w:t>
      </w:r>
    </w:p>
    <w:p w14:paraId="44DCFA91" w14:textId="77777777" w:rsidR="00393F3D" w:rsidRPr="00393F3D" w:rsidRDefault="00393F3D" w:rsidP="00393F3D">
      <w:pPr>
        <w:tabs>
          <w:tab w:val="left" w:pos="1890"/>
        </w:tabs>
        <w:ind w:firstLine="709"/>
        <w:jc w:val="both"/>
        <w:rPr>
          <w:snapToGrid w:val="0"/>
          <w:sz w:val="28"/>
          <w:szCs w:val="28"/>
        </w:rPr>
      </w:pPr>
      <w:r w:rsidRPr="00393F3D">
        <w:rPr>
          <w:sz w:val="28"/>
          <w:szCs w:val="28"/>
        </w:rPr>
        <w:t>Расчет необходимой валовой выручки на 2024 год постатейно отражен в таблице 13.</w:t>
      </w:r>
      <w:r w:rsidRPr="00393F3D">
        <w:rPr>
          <w:snapToGrid w:val="0"/>
          <w:sz w:val="28"/>
          <w:szCs w:val="28"/>
        </w:rPr>
        <w:t xml:space="preserve">                                                                     </w:t>
      </w:r>
    </w:p>
    <w:p w14:paraId="6C8557C0" w14:textId="77777777" w:rsidR="00393F3D" w:rsidRPr="00393F3D" w:rsidRDefault="00393F3D" w:rsidP="00393F3D">
      <w:pPr>
        <w:tabs>
          <w:tab w:val="left" w:pos="1890"/>
        </w:tabs>
        <w:ind w:firstLine="709"/>
        <w:jc w:val="both"/>
        <w:rPr>
          <w:snapToGrid w:val="0"/>
          <w:sz w:val="28"/>
          <w:szCs w:val="28"/>
        </w:rPr>
      </w:pPr>
      <w:r w:rsidRPr="00393F3D">
        <w:rPr>
          <w:snapToGrid w:val="0"/>
          <w:sz w:val="28"/>
          <w:szCs w:val="28"/>
        </w:rPr>
        <w:t xml:space="preserve">                                                                                                    Таблица 13</w:t>
      </w:r>
    </w:p>
    <w:p w14:paraId="5284611A" w14:textId="77777777" w:rsidR="00393F3D" w:rsidRPr="00393F3D" w:rsidRDefault="00393F3D" w:rsidP="00393F3D">
      <w:pPr>
        <w:ind w:firstLine="709"/>
        <w:jc w:val="center"/>
        <w:rPr>
          <w:snapToGrid w:val="0"/>
          <w:sz w:val="28"/>
          <w:szCs w:val="28"/>
          <w:lang w:eastAsia="en-US"/>
        </w:rPr>
      </w:pPr>
      <w:bookmarkStart w:id="155" w:name="_Toc21094970"/>
      <w:bookmarkStart w:id="156" w:name="_Toc24891746"/>
      <w:r w:rsidRPr="00393F3D">
        <w:rPr>
          <w:snapToGrid w:val="0"/>
          <w:sz w:val="28"/>
          <w:szCs w:val="28"/>
          <w:lang w:eastAsia="en-US"/>
        </w:rPr>
        <w:t>Динамика затрат необходимой валовой выручки на тепловую энергию по статьям</w:t>
      </w:r>
      <w:bookmarkEnd w:id="155"/>
      <w:bookmarkEnd w:id="156"/>
    </w:p>
    <w:p w14:paraId="3B8E0221" w14:textId="77777777" w:rsidR="00393F3D" w:rsidRPr="00393F3D" w:rsidRDefault="00393F3D" w:rsidP="00393F3D">
      <w:pPr>
        <w:jc w:val="right"/>
        <w:rPr>
          <w:snapToGrid w:val="0"/>
          <w:sz w:val="28"/>
          <w:szCs w:val="28"/>
          <w:lang w:eastAsia="en-US"/>
        </w:rPr>
      </w:pPr>
      <w:r w:rsidRPr="00393F3D">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938"/>
        <w:gridCol w:w="1618"/>
        <w:gridCol w:w="1765"/>
        <w:gridCol w:w="1325"/>
      </w:tblGrid>
      <w:tr w:rsidR="00393F3D" w:rsidRPr="00393F3D" w14:paraId="27E30A91" w14:textId="77777777" w:rsidTr="00DD090C">
        <w:trPr>
          <w:trHeight w:val="735"/>
          <w:tblHeader/>
        </w:trPr>
        <w:tc>
          <w:tcPr>
            <w:tcW w:w="703" w:type="dxa"/>
            <w:shd w:val="clear" w:color="auto" w:fill="auto"/>
            <w:vAlign w:val="center"/>
          </w:tcPr>
          <w:p w14:paraId="51F4841A" w14:textId="77777777" w:rsidR="00393F3D" w:rsidRPr="00393F3D" w:rsidRDefault="00393F3D" w:rsidP="00393F3D">
            <w:pPr>
              <w:jc w:val="center"/>
              <w:rPr>
                <w:snapToGrid w:val="0"/>
                <w:sz w:val="22"/>
                <w:szCs w:val="22"/>
              </w:rPr>
            </w:pPr>
            <w:r w:rsidRPr="00393F3D">
              <w:rPr>
                <w:snapToGrid w:val="0"/>
                <w:sz w:val="22"/>
                <w:szCs w:val="22"/>
              </w:rPr>
              <w:t>№ п/п</w:t>
            </w:r>
          </w:p>
        </w:tc>
        <w:tc>
          <w:tcPr>
            <w:tcW w:w="3992" w:type="dxa"/>
            <w:shd w:val="clear" w:color="auto" w:fill="auto"/>
            <w:vAlign w:val="center"/>
          </w:tcPr>
          <w:p w14:paraId="2C7CCAAA" w14:textId="77777777" w:rsidR="00393F3D" w:rsidRPr="00393F3D" w:rsidRDefault="00393F3D" w:rsidP="00393F3D">
            <w:pPr>
              <w:jc w:val="center"/>
              <w:rPr>
                <w:snapToGrid w:val="0"/>
                <w:sz w:val="22"/>
                <w:szCs w:val="22"/>
              </w:rPr>
            </w:pPr>
            <w:r w:rsidRPr="00393F3D">
              <w:rPr>
                <w:snapToGrid w:val="0"/>
                <w:sz w:val="22"/>
                <w:szCs w:val="22"/>
              </w:rPr>
              <w:t>Наименование расхода</w:t>
            </w:r>
          </w:p>
        </w:tc>
        <w:tc>
          <w:tcPr>
            <w:tcW w:w="1625" w:type="dxa"/>
            <w:shd w:val="clear" w:color="auto" w:fill="auto"/>
          </w:tcPr>
          <w:p w14:paraId="4A77A0D7" w14:textId="77777777" w:rsidR="00393F3D" w:rsidRPr="00393F3D" w:rsidRDefault="00393F3D" w:rsidP="00393F3D">
            <w:pPr>
              <w:jc w:val="center"/>
              <w:rPr>
                <w:snapToGrid w:val="0"/>
                <w:sz w:val="22"/>
                <w:szCs w:val="22"/>
              </w:rPr>
            </w:pPr>
            <w:r w:rsidRPr="00393F3D">
              <w:rPr>
                <w:snapToGrid w:val="0"/>
                <w:sz w:val="22"/>
                <w:szCs w:val="22"/>
              </w:rPr>
              <w:t>Утверждено РЭК на 2023 год</w:t>
            </w:r>
          </w:p>
        </w:tc>
        <w:tc>
          <w:tcPr>
            <w:tcW w:w="1774" w:type="dxa"/>
            <w:shd w:val="clear" w:color="auto" w:fill="auto"/>
          </w:tcPr>
          <w:p w14:paraId="6A624413" w14:textId="77777777" w:rsidR="00393F3D" w:rsidRPr="00393F3D" w:rsidRDefault="00393F3D" w:rsidP="00393F3D">
            <w:pPr>
              <w:ind w:left="-57" w:right="-57"/>
              <w:jc w:val="center"/>
              <w:rPr>
                <w:snapToGrid w:val="0"/>
                <w:sz w:val="22"/>
                <w:szCs w:val="22"/>
              </w:rPr>
            </w:pPr>
            <w:r w:rsidRPr="00393F3D">
              <w:rPr>
                <w:snapToGrid w:val="0"/>
                <w:sz w:val="22"/>
                <w:szCs w:val="22"/>
              </w:rPr>
              <w:t>Предложение экспертов</w:t>
            </w:r>
          </w:p>
          <w:p w14:paraId="56DA834A" w14:textId="77777777" w:rsidR="00393F3D" w:rsidRPr="00393F3D" w:rsidRDefault="00393F3D" w:rsidP="00393F3D">
            <w:pPr>
              <w:jc w:val="center"/>
              <w:rPr>
                <w:snapToGrid w:val="0"/>
                <w:sz w:val="22"/>
                <w:szCs w:val="22"/>
              </w:rPr>
            </w:pPr>
            <w:r w:rsidRPr="00393F3D">
              <w:rPr>
                <w:snapToGrid w:val="0"/>
                <w:sz w:val="22"/>
                <w:szCs w:val="22"/>
              </w:rPr>
              <w:t>на 2024 год</w:t>
            </w:r>
          </w:p>
        </w:tc>
        <w:tc>
          <w:tcPr>
            <w:tcW w:w="1330" w:type="dxa"/>
            <w:shd w:val="clear" w:color="auto" w:fill="auto"/>
          </w:tcPr>
          <w:p w14:paraId="17EB876D" w14:textId="77777777" w:rsidR="00393F3D" w:rsidRPr="00393F3D" w:rsidRDefault="00393F3D" w:rsidP="00393F3D">
            <w:pPr>
              <w:jc w:val="center"/>
              <w:rPr>
                <w:snapToGrid w:val="0"/>
                <w:sz w:val="22"/>
                <w:szCs w:val="22"/>
              </w:rPr>
            </w:pPr>
            <w:r w:rsidRPr="00393F3D">
              <w:rPr>
                <w:snapToGrid w:val="0"/>
                <w:sz w:val="22"/>
                <w:szCs w:val="22"/>
              </w:rPr>
              <w:t>Динамика</w:t>
            </w:r>
          </w:p>
          <w:p w14:paraId="41B71665" w14:textId="77777777" w:rsidR="00393F3D" w:rsidRPr="00393F3D" w:rsidRDefault="00393F3D" w:rsidP="00393F3D">
            <w:pPr>
              <w:jc w:val="center"/>
              <w:rPr>
                <w:snapToGrid w:val="0"/>
                <w:sz w:val="22"/>
                <w:szCs w:val="22"/>
              </w:rPr>
            </w:pPr>
            <w:r w:rsidRPr="00393F3D">
              <w:rPr>
                <w:snapToGrid w:val="0"/>
                <w:sz w:val="22"/>
                <w:szCs w:val="22"/>
              </w:rPr>
              <w:t>(4-3)</w:t>
            </w:r>
          </w:p>
        </w:tc>
      </w:tr>
      <w:tr w:rsidR="00393F3D" w:rsidRPr="00393F3D" w14:paraId="4519745D" w14:textId="77777777" w:rsidTr="00DD090C">
        <w:trPr>
          <w:trHeight w:val="250"/>
        </w:trPr>
        <w:tc>
          <w:tcPr>
            <w:tcW w:w="703" w:type="dxa"/>
            <w:shd w:val="clear" w:color="auto" w:fill="auto"/>
            <w:vAlign w:val="center"/>
          </w:tcPr>
          <w:p w14:paraId="4C192967" w14:textId="77777777" w:rsidR="00393F3D" w:rsidRPr="00393F3D" w:rsidRDefault="00393F3D" w:rsidP="00393F3D">
            <w:pPr>
              <w:jc w:val="center"/>
              <w:rPr>
                <w:snapToGrid w:val="0"/>
                <w:sz w:val="22"/>
                <w:szCs w:val="22"/>
              </w:rPr>
            </w:pPr>
            <w:r w:rsidRPr="00393F3D">
              <w:rPr>
                <w:snapToGrid w:val="0"/>
                <w:sz w:val="22"/>
                <w:szCs w:val="22"/>
              </w:rPr>
              <w:t>1</w:t>
            </w:r>
          </w:p>
        </w:tc>
        <w:tc>
          <w:tcPr>
            <w:tcW w:w="3992" w:type="dxa"/>
            <w:shd w:val="clear" w:color="auto" w:fill="auto"/>
            <w:vAlign w:val="center"/>
          </w:tcPr>
          <w:p w14:paraId="7C562E41" w14:textId="77777777" w:rsidR="00393F3D" w:rsidRPr="00393F3D" w:rsidRDefault="00393F3D" w:rsidP="00393F3D">
            <w:pPr>
              <w:jc w:val="center"/>
              <w:rPr>
                <w:snapToGrid w:val="0"/>
                <w:sz w:val="22"/>
                <w:szCs w:val="22"/>
              </w:rPr>
            </w:pPr>
            <w:r w:rsidRPr="00393F3D">
              <w:rPr>
                <w:snapToGrid w:val="0"/>
                <w:sz w:val="22"/>
                <w:szCs w:val="22"/>
              </w:rPr>
              <w:t>2</w:t>
            </w:r>
          </w:p>
        </w:tc>
        <w:tc>
          <w:tcPr>
            <w:tcW w:w="1625" w:type="dxa"/>
            <w:shd w:val="clear" w:color="auto" w:fill="auto"/>
            <w:vAlign w:val="center"/>
          </w:tcPr>
          <w:p w14:paraId="11396BA7" w14:textId="77777777" w:rsidR="00393F3D" w:rsidRPr="00393F3D" w:rsidRDefault="00393F3D" w:rsidP="00393F3D">
            <w:pPr>
              <w:jc w:val="center"/>
              <w:rPr>
                <w:snapToGrid w:val="0"/>
                <w:sz w:val="22"/>
                <w:szCs w:val="22"/>
              </w:rPr>
            </w:pPr>
            <w:r w:rsidRPr="00393F3D">
              <w:rPr>
                <w:snapToGrid w:val="0"/>
                <w:sz w:val="22"/>
                <w:szCs w:val="22"/>
              </w:rPr>
              <w:t>3</w:t>
            </w:r>
          </w:p>
        </w:tc>
        <w:tc>
          <w:tcPr>
            <w:tcW w:w="1774" w:type="dxa"/>
            <w:shd w:val="clear" w:color="auto" w:fill="auto"/>
            <w:vAlign w:val="center"/>
          </w:tcPr>
          <w:p w14:paraId="62E398D8" w14:textId="77777777" w:rsidR="00393F3D" w:rsidRPr="00393F3D" w:rsidRDefault="00393F3D" w:rsidP="00393F3D">
            <w:pPr>
              <w:jc w:val="center"/>
              <w:rPr>
                <w:snapToGrid w:val="0"/>
                <w:sz w:val="22"/>
                <w:szCs w:val="22"/>
              </w:rPr>
            </w:pPr>
            <w:r w:rsidRPr="00393F3D">
              <w:rPr>
                <w:snapToGrid w:val="0"/>
                <w:sz w:val="22"/>
                <w:szCs w:val="22"/>
              </w:rPr>
              <w:t>4</w:t>
            </w:r>
          </w:p>
        </w:tc>
        <w:tc>
          <w:tcPr>
            <w:tcW w:w="1330" w:type="dxa"/>
            <w:shd w:val="clear" w:color="auto" w:fill="auto"/>
          </w:tcPr>
          <w:p w14:paraId="506B72A1" w14:textId="77777777" w:rsidR="00393F3D" w:rsidRPr="00393F3D" w:rsidRDefault="00393F3D" w:rsidP="00393F3D">
            <w:pPr>
              <w:jc w:val="center"/>
              <w:rPr>
                <w:snapToGrid w:val="0"/>
                <w:sz w:val="22"/>
                <w:szCs w:val="22"/>
              </w:rPr>
            </w:pPr>
            <w:r w:rsidRPr="00393F3D">
              <w:rPr>
                <w:snapToGrid w:val="0"/>
                <w:sz w:val="22"/>
                <w:szCs w:val="22"/>
              </w:rPr>
              <w:t>5</w:t>
            </w:r>
          </w:p>
        </w:tc>
      </w:tr>
      <w:tr w:rsidR="00393F3D" w:rsidRPr="00393F3D" w14:paraId="031B05B6" w14:textId="77777777" w:rsidTr="00DD090C">
        <w:trPr>
          <w:trHeight w:val="485"/>
        </w:trPr>
        <w:tc>
          <w:tcPr>
            <w:tcW w:w="703" w:type="dxa"/>
            <w:shd w:val="clear" w:color="auto" w:fill="auto"/>
          </w:tcPr>
          <w:p w14:paraId="7C91E082" w14:textId="77777777" w:rsidR="00393F3D" w:rsidRPr="00393F3D" w:rsidRDefault="00393F3D" w:rsidP="00393F3D">
            <w:pPr>
              <w:jc w:val="center"/>
              <w:rPr>
                <w:snapToGrid w:val="0"/>
                <w:sz w:val="22"/>
                <w:szCs w:val="22"/>
              </w:rPr>
            </w:pPr>
            <w:r w:rsidRPr="00393F3D">
              <w:rPr>
                <w:snapToGrid w:val="0"/>
                <w:sz w:val="22"/>
                <w:szCs w:val="22"/>
              </w:rPr>
              <w:t>1</w:t>
            </w:r>
          </w:p>
        </w:tc>
        <w:tc>
          <w:tcPr>
            <w:tcW w:w="3992" w:type="dxa"/>
            <w:shd w:val="clear" w:color="auto" w:fill="auto"/>
            <w:vAlign w:val="center"/>
          </w:tcPr>
          <w:p w14:paraId="035EDB6F" w14:textId="77777777" w:rsidR="00393F3D" w:rsidRPr="00393F3D" w:rsidRDefault="00393F3D" w:rsidP="00393F3D">
            <w:pPr>
              <w:rPr>
                <w:snapToGrid w:val="0"/>
                <w:sz w:val="22"/>
                <w:szCs w:val="22"/>
              </w:rPr>
            </w:pPr>
            <w:r w:rsidRPr="00393F3D">
              <w:rPr>
                <w:snapToGrid w:val="0"/>
                <w:sz w:val="22"/>
                <w:szCs w:val="22"/>
              </w:rPr>
              <w:t>Операционные (подконтрольные) расходы</w:t>
            </w:r>
          </w:p>
        </w:tc>
        <w:tc>
          <w:tcPr>
            <w:tcW w:w="1625" w:type="dxa"/>
            <w:tcBorders>
              <w:top w:val="single" w:sz="4" w:space="0" w:color="auto"/>
              <w:left w:val="single" w:sz="4" w:space="0" w:color="auto"/>
              <w:bottom w:val="single" w:sz="4" w:space="0" w:color="auto"/>
              <w:right w:val="single" w:sz="4" w:space="0" w:color="auto"/>
            </w:tcBorders>
            <w:shd w:val="clear" w:color="000000" w:fill="FFFFFF"/>
            <w:vAlign w:val="center"/>
          </w:tcPr>
          <w:p w14:paraId="6914DCB5" w14:textId="77777777" w:rsidR="00393F3D" w:rsidRPr="00393F3D" w:rsidRDefault="00393F3D" w:rsidP="00393F3D">
            <w:pPr>
              <w:jc w:val="center"/>
              <w:rPr>
                <w:snapToGrid w:val="0"/>
                <w:sz w:val="22"/>
                <w:szCs w:val="22"/>
              </w:rPr>
            </w:pPr>
            <w:r w:rsidRPr="00393F3D">
              <w:rPr>
                <w:snapToGrid w:val="0"/>
                <w:sz w:val="22"/>
                <w:szCs w:val="22"/>
              </w:rPr>
              <w:t>61 470,45</w:t>
            </w:r>
          </w:p>
        </w:tc>
        <w:tc>
          <w:tcPr>
            <w:tcW w:w="1774" w:type="dxa"/>
            <w:tcBorders>
              <w:top w:val="single" w:sz="4" w:space="0" w:color="auto"/>
              <w:left w:val="nil"/>
              <w:bottom w:val="single" w:sz="4" w:space="0" w:color="auto"/>
              <w:right w:val="single" w:sz="4" w:space="0" w:color="auto"/>
            </w:tcBorders>
            <w:shd w:val="clear" w:color="000000" w:fill="FFFFFF"/>
            <w:vAlign w:val="center"/>
          </w:tcPr>
          <w:p w14:paraId="6063EC1C" w14:textId="77777777" w:rsidR="00393F3D" w:rsidRPr="00393F3D" w:rsidRDefault="00393F3D" w:rsidP="00393F3D">
            <w:pPr>
              <w:jc w:val="center"/>
              <w:rPr>
                <w:snapToGrid w:val="0"/>
                <w:sz w:val="22"/>
                <w:szCs w:val="22"/>
              </w:rPr>
            </w:pPr>
            <w:r w:rsidRPr="00393F3D">
              <w:rPr>
                <w:snapToGrid w:val="0"/>
                <w:sz w:val="22"/>
                <w:szCs w:val="22"/>
              </w:rPr>
              <w:t>65 237,36</w:t>
            </w:r>
          </w:p>
        </w:tc>
        <w:tc>
          <w:tcPr>
            <w:tcW w:w="1330" w:type="dxa"/>
            <w:shd w:val="clear" w:color="auto" w:fill="auto"/>
            <w:vAlign w:val="center"/>
          </w:tcPr>
          <w:p w14:paraId="7465DEA3" w14:textId="77777777" w:rsidR="00393F3D" w:rsidRPr="00393F3D" w:rsidRDefault="00393F3D" w:rsidP="00393F3D">
            <w:pPr>
              <w:jc w:val="center"/>
              <w:rPr>
                <w:snapToGrid w:val="0"/>
                <w:sz w:val="22"/>
                <w:szCs w:val="22"/>
              </w:rPr>
            </w:pPr>
            <w:r w:rsidRPr="00393F3D">
              <w:rPr>
                <w:snapToGrid w:val="0"/>
                <w:sz w:val="22"/>
                <w:szCs w:val="22"/>
              </w:rPr>
              <w:t>3 766,91</w:t>
            </w:r>
          </w:p>
        </w:tc>
      </w:tr>
      <w:tr w:rsidR="00393F3D" w:rsidRPr="00393F3D" w14:paraId="4FF7280D" w14:textId="77777777" w:rsidTr="00DD090C">
        <w:trPr>
          <w:trHeight w:val="465"/>
        </w:trPr>
        <w:tc>
          <w:tcPr>
            <w:tcW w:w="703" w:type="dxa"/>
            <w:shd w:val="clear" w:color="auto" w:fill="auto"/>
          </w:tcPr>
          <w:p w14:paraId="3EB6B936" w14:textId="77777777" w:rsidR="00393F3D" w:rsidRPr="00393F3D" w:rsidRDefault="00393F3D" w:rsidP="00393F3D">
            <w:pPr>
              <w:jc w:val="center"/>
              <w:rPr>
                <w:snapToGrid w:val="0"/>
                <w:sz w:val="22"/>
                <w:szCs w:val="22"/>
              </w:rPr>
            </w:pPr>
            <w:r w:rsidRPr="00393F3D">
              <w:rPr>
                <w:snapToGrid w:val="0"/>
                <w:sz w:val="22"/>
                <w:szCs w:val="22"/>
              </w:rPr>
              <w:t>2</w:t>
            </w:r>
          </w:p>
        </w:tc>
        <w:tc>
          <w:tcPr>
            <w:tcW w:w="3992" w:type="dxa"/>
            <w:shd w:val="clear" w:color="auto" w:fill="auto"/>
            <w:vAlign w:val="center"/>
          </w:tcPr>
          <w:p w14:paraId="02EC18E7" w14:textId="77777777" w:rsidR="00393F3D" w:rsidRPr="00393F3D" w:rsidRDefault="00393F3D" w:rsidP="00393F3D">
            <w:pPr>
              <w:rPr>
                <w:snapToGrid w:val="0"/>
                <w:sz w:val="22"/>
                <w:szCs w:val="22"/>
              </w:rPr>
            </w:pPr>
            <w:r w:rsidRPr="00393F3D">
              <w:rPr>
                <w:snapToGrid w:val="0"/>
                <w:sz w:val="22"/>
                <w:szCs w:val="22"/>
              </w:rPr>
              <w:t>Неподконтрольные расходы</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3683F696" w14:textId="77777777" w:rsidR="00393F3D" w:rsidRPr="00393F3D" w:rsidRDefault="00393F3D" w:rsidP="00393F3D">
            <w:pPr>
              <w:jc w:val="center"/>
              <w:rPr>
                <w:snapToGrid w:val="0"/>
                <w:sz w:val="22"/>
                <w:szCs w:val="22"/>
              </w:rPr>
            </w:pPr>
            <w:r w:rsidRPr="00393F3D">
              <w:rPr>
                <w:snapToGrid w:val="0"/>
                <w:sz w:val="22"/>
                <w:szCs w:val="22"/>
              </w:rPr>
              <w:t>17 519,38</w:t>
            </w:r>
          </w:p>
        </w:tc>
        <w:tc>
          <w:tcPr>
            <w:tcW w:w="1774" w:type="dxa"/>
            <w:tcBorders>
              <w:top w:val="nil"/>
              <w:left w:val="nil"/>
              <w:bottom w:val="single" w:sz="4" w:space="0" w:color="auto"/>
              <w:right w:val="single" w:sz="4" w:space="0" w:color="auto"/>
            </w:tcBorders>
            <w:shd w:val="clear" w:color="000000" w:fill="FFFFFF"/>
            <w:vAlign w:val="center"/>
          </w:tcPr>
          <w:p w14:paraId="7F97B9D3" w14:textId="77777777" w:rsidR="00393F3D" w:rsidRPr="00393F3D" w:rsidRDefault="00393F3D" w:rsidP="00393F3D">
            <w:pPr>
              <w:jc w:val="center"/>
              <w:rPr>
                <w:snapToGrid w:val="0"/>
                <w:sz w:val="22"/>
                <w:szCs w:val="22"/>
              </w:rPr>
            </w:pPr>
            <w:r w:rsidRPr="00393F3D">
              <w:rPr>
                <w:snapToGrid w:val="0"/>
                <w:sz w:val="22"/>
                <w:szCs w:val="22"/>
              </w:rPr>
              <w:t>16 036,67</w:t>
            </w:r>
          </w:p>
        </w:tc>
        <w:tc>
          <w:tcPr>
            <w:tcW w:w="1330" w:type="dxa"/>
            <w:shd w:val="clear" w:color="auto" w:fill="auto"/>
            <w:vAlign w:val="center"/>
          </w:tcPr>
          <w:p w14:paraId="7AC0C29E" w14:textId="77777777" w:rsidR="00393F3D" w:rsidRPr="00393F3D" w:rsidRDefault="00393F3D" w:rsidP="00393F3D">
            <w:pPr>
              <w:jc w:val="center"/>
              <w:rPr>
                <w:snapToGrid w:val="0"/>
                <w:sz w:val="22"/>
                <w:szCs w:val="22"/>
              </w:rPr>
            </w:pPr>
            <w:r w:rsidRPr="00393F3D">
              <w:rPr>
                <w:snapToGrid w:val="0"/>
                <w:sz w:val="22"/>
                <w:szCs w:val="22"/>
              </w:rPr>
              <w:t>-1 482,71</w:t>
            </w:r>
          </w:p>
        </w:tc>
      </w:tr>
      <w:tr w:rsidR="00393F3D" w:rsidRPr="00393F3D" w14:paraId="4107CA1E" w14:textId="77777777" w:rsidTr="00DD090C">
        <w:trPr>
          <w:trHeight w:val="735"/>
        </w:trPr>
        <w:tc>
          <w:tcPr>
            <w:tcW w:w="703" w:type="dxa"/>
            <w:shd w:val="clear" w:color="auto" w:fill="auto"/>
          </w:tcPr>
          <w:p w14:paraId="57C84FEA" w14:textId="77777777" w:rsidR="00393F3D" w:rsidRPr="00393F3D" w:rsidRDefault="00393F3D" w:rsidP="00393F3D">
            <w:pPr>
              <w:jc w:val="center"/>
              <w:rPr>
                <w:snapToGrid w:val="0"/>
                <w:sz w:val="22"/>
                <w:szCs w:val="22"/>
              </w:rPr>
            </w:pPr>
            <w:r w:rsidRPr="00393F3D">
              <w:rPr>
                <w:snapToGrid w:val="0"/>
                <w:sz w:val="22"/>
                <w:szCs w:val="22"/>
              </w:rPr>
              <w:t>3</w:t>
            </w:r>
          </w:p>
        </w:tc>
        <w:tc>
          <w:tcPr>
            <w:tcW w:w="3992" w:type="dxa"/>
            <w:shd w:val="clear" w:color="auto" w:fill="auto"/>
            <w:vAlign w:val="center"/>
          </w:tcPr>
          <w:p w14:paraId="3AAEB201" w14:textId="77777777" w:rsidR="00393F3D" w:rsidRPr="00393F3D" w:rsidRDefault="00393F3D" w:rsidP="00393F3D">
            <w:pPr>
              <w:rPr>
                <w:snapToGrid w:val="0"/>
                <w:sz w:val="22"/>
                <w:szCs w:val="22"/>
              </w:rPr>
            </w:pPr>
            <w:r w:rsidRPr="00393F3D">
              <w:rPr>
                <w:snapToGrid w:val="0"/>
                <w:sz w:val="22"/>
                <w:szCs w:val="22"/>
              </w:rPr>
              <w:t xml:space="preserve">Расходы на приобретение (производство) энергетических ресурсов, холодной воды </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5AEF9CB7" w14:textId="77777777" w:rsidR="00393F3D" w:rsidRPr="00393F3D" w:rsidRDefault="00393F3D" w:rsidP="00393F3D">
            <w:pPr>
              <w:jc w:val="center"/>
              <w:rPr>
                <w:snapToGrid w:val="0"/>
                <w:sz w:val="22"/>
                <w:szCs w:val="22"/>
              </w:rPr>
            </w:pPr>
            <w:r w:rsidRPr="00393F3D">
              <w:rPr>
                <w:snapToGrid w:val="0"/>
                <w:sz w:val="22"/>
                <w:szCs w:val="22"/>
              </w:rPr>
              <w:t>32 679,34</w:t>
            </w:r>
          </w:p>
        </w:tc>
        <w:tc>
          <w:tcPr>
            <w:tcW w:w="1774" w:type="dxa"/>
            <w:tcBorders>
              <w:top w:val="nil"/>
              <w:left w:val="nil"/>
              <w:bottom w:val="single" w:sz="4" w:space="0" w:color="auto"/>
              <w:right w:val="single" w:sz="4" w:space="0" w:color="auto"/>
            </w:tcBorders>
            <w:shd w:val="clear" w:color="000000" w:fill="FFFFFF"/>
            <w:vAlign w:val="center"/>
          </w:tcPr>
          <w:p w14:paraId="355BF5D8" w14:textId="77777777" w:rsidR="00393F3D" w:rsidRPr="00393F3D" w:rsidRDefault="00393F3D" w:rsidP="00393F3D">
            <w:pPr>
              <w:jc w:val="center"/>
              <w:rPr>
                <w:snapToGrid w:val="0"/>
                <w:sz w:val="22"/>
                <w:szCs w:val="22"/>
              </w:rPr>
            </w:pPr>
            <w:r w:rsidRPr="00393F3D">
              <w:rPr>
                <w:snapToGrid w:val="0"/>
                <w:sz w:val="22"/>
                <w:szCs w:val="22"/>
              </w:rPr>
              <w:t>38 199,06</w:t>
            </w:r>
          </w:p>
        </w:tc>
        <w:tc>
          <w:tcPr>
            <w:tcW w:w="1330" w:type="dxa"/>
            <w:shd w:val="clear" w:color="auto" w:fill="auto"/>
            <w:vAlign w:val="center"/>
          </w:tcPr>
          <w:p w14:paraId="23F31F62" w14:textId="77777777" w:rsidR="00393F3D" w:rsidRPr="00393F3D" w:rsidRDefault="00393F3D" w:rsidP="00393F3D">
            <w:pPr>
              <w:jc w:val="center"/>
              <w:rPr>
                <w:snapToGrid w:val="0"/>
                <w:sz w:val="22"/>
                <w:szCs w:val="22"/>
              </w:rPr>
            </w:pPr>
            <w:r w:rsidRPr="00393F3D">
              <w:rPr>
                <w:snapToGrid w:val="0"/>
                <w:sz w:val="22"/>
                <w:szCs w:val="22"/>
              </w:rPr>
              <w:t>-5 519,72</w:t>
            </w:r>
          </w:p>
        </w:tc>
      </w:tr>
      <w:tr w:rsidR="00393F3D" w:rsidRPr="00393F3D" w14:paraId="36E38A91" w14:textId="77777777" w:rsidTr="00DD090C">
        <w:trPr>
          <w:trHeight w:val="985"/>
        </w:trPr>
        <w:tc>
          <w:tcPr>
            <w:tcW w:w="703" w:type="dxa"/>
            <w:shd w:val="clear" w:color="auto" w:fill="auto"/>
          </w:tcPr>
          <w:p w14:paraId="62E1C0BB" w14:textId="77777777" w:rsidR="00393F3D" w:rsidRPr="00393F3D" w:rsidRDefault="00393F3D" w:rsidP="00393F3D">
            <w:pPr>
              <w:jc w:val="center"/>
              <w:rPr>
                <w:snapToGrid w:val="0"/>
                <w:sz w:val="22"/>
                <w:szCs w:val="22"/>
              </w:rPr>
            </w:pPr>
            <w:r w:rsidRPr="00393F3D">
              <w:rPr>
                <w:snapToGrid w:val="0"/>
                <w:sz w:val="22"/>
                <w:szCs w:val="22"/>
              </w:rPr>
              <w:t>4</w:t>
            </w:r>
          </w:p>
        </w:tc>
        <w:tc>
          <w:tcPr>
            <w:tcW w:w="3992" w:type="dxa"/>
            <w:shd w:val="clear" w:color="auto" w:fill="auto"/>
            <w:vAlign w:val="center"/>
          </w:tcPr>
          <w:p w14:paraId="09ABABFD" w14:textId="77777777" w:rsidR="00393F3D" w:rsidRPr="00393F3D" w:rsidRDefault="00393F3D" w:rsidP="00393F3D">
            <w:pPr>
              <w:rPr>
                <w:snapToGrid w:val="0"/>
                <w:sz w:val="22"/>
                <w:szCs w:val="22"/>
              </w:rPr>
            </w:pPr>
            <w:r w:rsidRPr="00393F3D">
              <w:rPr>
                <w:snapToGrid w:val="0"/>
                <w:sz w:val="22"/>
                <w:szCs w:val="22"/>
              </w:rPr>
              <w:t>Корректировка, связанная с соблюдением статьи 3 ФЗ от 27.07.2010 № 190-ФЗ «О теплоснабжении»</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19F1CB86" w14:textId="77777777" w:rsidR="00393F3D" w:rsidRPr="00393F3D" w:rsidRDefault="00393F3D" w:rsidP="00393F3D">
            <w:pPr>
              <w:jc w:val="center"/>
              <w:rPr>
                <w:snapToGrid w:val="0"/>
                <w:sz w:val="22"/>
                <w:szCs w:val="22"/>
              </w:rPr>
            </w:pPr>
            <w:r w:rsidRPr="00393F3D">
              <w:rPr>
                <w:snapToGrid w:val="0"/>
                <w:sz w:val="22"/>
                <w:szCs w:val="22"/>
              </w:rPr>
              <w:t>-6 875,14</w:t>
            </w:r>
          </w:p>
        </w:tc>
        <w:tc>
          <w:tcPr>
            <w:tcW w:w="1774" w:type="dxa"/>
            <w:tcBorders>
              <w:top w:val="nil"/>
              <w:left w:val="nil"/>
              <w:bottom w:val="single" w:sz="4" w:space="0" w:color="auto"/>
              <w:right w:val="single" w:sz="4" w:space="0" w:color="auto"/>
            </w:tcBorders>
            <w:shd w:val="clear" w:color="000000" w:fill="FFFFFF"/>
            <w:vAlign w:val="center"/>
          </w:tcPr>
          <w:p w14:paraId="6C199983" w14:textId="77777777" w:rsidR="00393F3D" w:rsidRPr="00393F3D" w:rsidRDefault="00393F3D" w:rsidP="00393F3D">
            <w:pPr>
              <w:jc w:val="center"/>
              <w:rPr>
                <w:snapToGrid w:val="0"/>
                <w:sz w:val="22"/>
                <w:szCs w:val="22"/>
              </w:rPr>
            </w:pPr>
            <w:r w:rsidRPr="00393F3D">
              <w:rPr>
                <w:snapToGrid w:val="0"/>
                <w:sz w:val="22"/>
                <w:szCs w:val="22"/>
              </w:rPr>
              <w:t>-10 109,39</w:t>
            </w:r>
          </w:p>
        </w:tc>
        <w:tc>
          <w:tcPr>
            <w:tcW w:w="1330" w:type="dxa"/>
            <w:shd w:val="clear" w:color="auto" w:fill="auto"/>
            <w:vAlign w:val="center"/>
          </w:tcPr>
          <w:p w14:paraId="2D231B85" w14:textId="77777777" w:rsidR="00393F3D" w:rsidRPr="00393F3D" w:rsidRDefault="00393F3D" w:rsidP="00393F3D">
            <w:pPr>
              <w:jc w:val="center"/>
              <w:rPr>
                <w:snapToGrid w:val="0"/>
                <w:sz w:val="22"/>
                <w:szCs w:val="22"/>
              </w:rPr>
            </w:pPr>
            <w:r w:rsidRPr="00393F3D">
              <w:rPr>
                <w:snapToGrid w:val="0"/>
                <w:sz w:val="22"/>
                <w:szCs w:val="22"/>
              </w:rPr>
              <w:t>-3 234,25</w:t>
            </w:r>
          </w:p>
        </w:tc>
      </w:tr>
      <w:tr w:rsidR="00393F3D" w:rsidRPr="00393F3D" w14:paraId="15074835" w14:textId="77777777" w:rsidTr="00DD090C">
        <w:trPr>
          <w:trHeight w:val="235"/>
        </w:trPr>
        <w:tc>
          <w:tcPr>
            <w:tcW w:w="703" w:type="dxa"/>
            <w:shd w:val="clear" w:color="auto" w:fill="auto"/>
          </w:tcPr>
          <w:p w14:paraId="5247C0EE" w14:textId="77777777" w:rsidR="00393F3D" w:rsidRPr="00393F3D" w:rsidRDefault="00393F3D" w:rsidP="00393F3D">
            <w:pPr>
              <w:jc w:val="center"/>
              <w:rPr>
                <w:snapToGrid w:val="0"/>
                <w:sz w:val="22"/>
                <w:szCs w:val="22"/>
              </w:rPr>
            </w:pPr>
          </w:p>
        </w:tc>
        <w:tc>
          <w:tcPr>
            <w:tcW w:w="3992" w:type="dxa"/>
            <w:shd w:val="clear" w:color="auto" w:fill="auto"/>
            <w:vAlign w:val="center"/>
          </w:tcPr>
          <w:p w14:paraId="25C145A7" w14:textId="77777777" w:rsidR="00393F3D" w:rsidRPr="00393F3D" w:rsidRDefault="00393F3D" w:rsidP="00393F3D">
            <w:pPr>
              <w:rPr>
                <w:snapToGrid w:val="0"/>
                <w:sz w:val="22"/>
                <w:szCs w:val="22"/>
              </w:rPr>
            </w:pPr>
            <w:r w:rsidRPr="00393F3D">
              <w:rPr>
                <w:snapToGrid w:val="0"/>
                <w:sz w:val="22"/>
                <w:szCs w:val="22"/>
              </w:rPr>
              <w:t>Итого необходимая валовая выручка</w:t>
            </w:r>
          </w:p>
        </w:tc>
        <w:tc>
          <w:tcPr>
            <w:tcW w:w="1625" w:type="dxa"/>
            <w:tcBorders>
              <w:top w:val="nil"/>
              <w:left w:val="single" w:sz="4" w:space="0" w:color="auto"/>
              <w:bottom w:val="single" w:sz="4" w:space="0" w:color="auto"/>
              <w:right w:val="single" w:sz="4" w:space="0" w:color="auto"/>
            </w:tcBorders>
            <w:shd w:val="clear" w:color="000000" w:fill="FFFFFF"/>
            <w:vAlign w:val="center"/>
          </w:tcPr>
          <w:p w14:paraId="0299CD52" w14:textId="77777777" w:rsidR="00393F3D" w:rsidRPr="00393F3D" w:rsidRDefault="00393F3D" w:rsidP="00393F3D">
            <w:pPr>
              <w:jc w:val="center"/>
              <w:rPr>
                <w:snapToGrid w:val="0"/>
                <w:sz w:val="22"/>
                <w:szCs w:val="22"/>
              </w:rPr>
            </w:pPr>
            <w:r w:rsidRPr="00393F3D">
              <w:rPr>
                <w:snapToGrid w:val="0"/>
                <w:sz w:val="22"/>
                <w:szCs w:val="22"/>
              </w:rPr>
              <w:t>104 794,03</w:t>
            </w:r>
          </w:p>
        </w:tc>
        <w:tc>
          <w:tcPr>
            <w:tcW w:w="1774" w:type="dxa"/>
            <w:tcBorders>
              <w:top w:val="nil"/>
              <w:left w:val="nil"/>
              <w:bottom w:val="single" w:sz="4" w:space="0" w:color="auto"/>
              <w:right w:val="single" w:sz="4" w:space="0" w:color="auto"/>
            </w:tcBorders>
            <w:shd w:val="clear" w:color="000000" w:fill="FFFFFF"/>
            <w:vAlign w:val="center"/>
          </w:tcPr>
          <w:p w14:paraId="6166785C" w14:textId="77777777" w:rsidR="00393F3D" w:rsidRPr="00393F3D" w:rsidRDefault="00393F3D" w:rsidP="00393F3D">
            <w:pPr>
              <w:jc w:val="center"/>
              <w:rPr>
                <w:snapToGrid w:val="0"/>
                <w:sz w:val="22"/>
                <w:szCs w:val="22"/>
              </w:rPr>
            </w:pPr>
            <w:r w:rsidRPr="00393F3D">
              <w:rPr>
                <w:snapToGrid w:val="0"/>
                <w:sz w:val="22"/>
                <w:szCs w:val="22"/>
              </w:rPr>
              <w:t>109 363,70</w:t>
            </w:r>
          </w:p>
        </w:tc>
        <w:tc>
          <w:tcPr>
            <w:tcW w:w="1330" w:type="dxa"/>
            <w:shd w:val="clear" w:color="auto" w:fill="auto"/>
            <w:vAlign w:val="center"/>
          </w:tcPr>
          <w:p w14:paraId="33245CC2" w14:textId="77777777" w:rsidR="00393F3D" w:rsidRPr="00393F3D" w:rsidRDefault="00393F3D" w:rsidP="00393F3D">
            <w:pPr>
              <w:jc w:val="center"/>
              <w:rPr>
                <w:snapToGrid w:val="0"/>
                <w:sz w:val="22"/>
                <w:szCs w:val="22"/>
              </w:rPr>
            </w:pPr>
            <w:r w:rsidRPr="00393F3D">
              <w:rPr>
                <w:snapToGrid w:val="0"/>
                <w:sz w:val="22"/>
                <w:szCs w:val="22"/>
              </w:rPr>
              <w:t>4 569,67</w:t>
            </w:r>
          </w:p>
        </w:tc>
      </w:tr>
    </w:tbl>
    <w:p w14:paraId="5369E8E7" w14:textId="77777777" w:rsidR="00393F3D" w:rsidRPr="00393F3D" w:rsidRDefault="00393F3D" w:rsidP="00393F3D">
      <w:pPr>
        <w:tabs>
          <w:tab w:val="left" w:pos="1134"/>
        </w:tabs>
        <w:snapToGrid w:val="0"/>
        <w:ind w:firstLine="709"/>
        <w:jc w:val="both"/>
        <w:rPr>
          <w:sz w:val="28"/>
          <w:szCs w:val="28"/>
        </w:rPr>
      </w:pPr>
    </w:p>
    <w:p w14:paraId="2118C2FB" w14:textId="77777777" w:rsidR="00393F3D" w:rsidRPr="00393F3D" w:rsidRDefault="00393F3D" w:rsidP="00393F3D">
      <w:pPr>
        <w:tabs>
          <w:tab w:val="left" w:pos="1134"/>
        </w:tabs>
        <w:snapToGrid w:val="0"/>
        <w:ind w:firstLine="709"/>
        <w:jc w:val="both"/>
        <w:rPr>
          <w:sz w:val="28"/>
          <w:szCs w:val="28"/>
        </w:rPr>
      </w:pPr>
      <w:bookmarkStart w:id="157" w:name="_Hlk151626780"/>
      <w:r w:rsidRPr="00393F3D">
        <w:rPr>
          <w:sz w:val="28"/>
          <w:szCs w:val="28"/>
        </w:rPr>
        <w:t>Общая величина НВВ на 2024 год должна составить 109 363,70 тыс. руб., в том числе на потребительский рынок 109 363,70 тыс. руб.</w:t>
      </w:r>
    </w:p>
    <w:p w14:paraId="4DFCE196" w14:textId="77777777" w:rsidR="00393F3D" w:rsidRPr="00393F3D" w:rsidRDefault="00393F3D" w:rsidP="00393F3D">
      <w:pPr>
        <w:snapToGrid w:val="0"/>
        <w:ind w:firstLine="709"/>
        <w:jc w:val="both"/>
        <w:rPr>
          <w:sz w:val="28"/>
          <w:szCs w:val="28"/>
        </w:rPr>
      </w:pPr>
      <w:r w:rsidRPr="00393F3D">
        <w:rPr>
          <w:sz w:val="28"/>
          <w:szCs w:val="28"/>
        </w:rPr>
        <w:t>Корректировка НВВ на 2024 год, относительно предложений предприятия НВВ на 2024 год в сторону понижения составит 41 071,06 тыс. руб., в том числе на потребительский рынок 41 071,06 тыс. руб. Сводная информация в разрезе статей затрат отражена в таблице 14.</w:t>
      </w:r>
    </w:p>
    <w:bookmarkEnd w:id="157"/>
    <w:p w14:paraId="79671F7D" w14:textId="77777777" w:rsidR="00393F3D" w:rsidRPr="00393F3D" w:rsidRDefault="00393F3D" w:rsidP="00393F3D">
      <w:pPr>
        <w:tabs>
          <w:tab w:val="left" w:pos="1890"/>
        </w:tabs>
        <w:spacing w:line="360" w:lineRule="auto"/>
        <w:ind w:left="8081" w:right="142" w:hanging="8081"/>
        <w:jc w:val="right"/>
        <w:rPr>
          <w:snapToGrid w:val="0"/>
          <w:sz w:val="28"/>
          <w:szCs w:val="28"/>
        </w:rPr>
      </w:pPr>
      <w:r w:rsidRPr="00393F3D">
        <w:rPr>
          <w:snapToGrid w:val="0"/>
          <w:sz w:val="28"/>
          <w:szCs w:val="28"/>
        </w:rPr>
        <w:t xml:space="preserve">                                                                                                  Таблица 14</w:t>
      </w:r>
    </w:p>
    <w:p w14:paraId="0430031D" w14:textId="77777777" w:rsidR="00393F3D" w:rsidRPr="00393F3D" w:rsidRDefault="00393F3D" w:rsidP="00393F3D">
      <w:pPr>
        <w:jc w:val="center"/>
        <w:rPr>
          <w:snapToGrid w:val="0"/>
          <w:sz w:val="28"/>
          <w:szCs w:val="28"/>
          <w:lang w:eastAsia="en-US"/>
        </w:rPr>
      </w:pPr>
    </w:p>
    <w:p w14:paraId="40F41706" w14:textId="77777777" w:rsidR="00393F3D" w:rsidRPr="00393F3D" w:rsidRDefault="00393F3D" w:rsidP="00393F3D">
      <w:pPr>
        <w:jc w:val="center"/>
        <w:rPr>
          <w:snapToGrid w:val="0"/>
          <w:sz w:val="28"/>
          <w:szCs w:val="28"/>
          <w:lang w:eastAsia="en-US"/>
        </w:rPr>
      </w:pPr>
    </w:p>
    <w:p w14:paraId="6F241074" w14:textId="77777777" w:rsidR="00393F3D" w:rsidRPr="00393F3D" w:rsidRDefault="00393F3D" w:rsidP="00393F3D">
      <w:pPr>
        <w:jc w:val="center"/>
        <w:rPr>
          <w:snapToGrid w:val="0"/>
          <w:sz w:val="28"/>
          <w:szCs w:val="28"/>
          <w:lang w:eastAsia="en-US"/>
        </w:rPr>
      </w:pPr>
      <w:r w:rsidRPr="00393F3D">
        <w:rPr>
          <w:snapToGrid w:val="0"/>
          <w:sz w:val="28"/>
          <w:szCs w:val="28"/>
          <w:lang w:eastAsia="en-US"/>
        </w:rPr>
        <w:t>Расчёт необходимой валовой выручки на тепловую энергию на 2024 год</w:t>
      </w:r>
    </w:p>
    <w:p w14:paraId="559812B9" w14:textId="77777777" w:rsidR="00393F3D" w:rsidRPr="00393F3D" w:rsidRDefault="00393F3D" w:rsidP="00393F3D">
      <w:pPr>
        <w:jc w:val="right"/>
        <w:rPr>
          <w:snapToGrid w:val="0"/>
          <w:sz w:val="28"/>
          <w:szCs w:val="28"/>
          <w:lang w:eastAsia="en-US"/>
        </w:rPr>
      </w:pPr>
      <w:r w:rsidRPr="00393F3D">
        <w:rPr>
          <w:snapToGrid w:val="0"/>
          <w:sz w:val="28"/>
          <w:szCs w:val="28"/>
          <w:lang w:eastAsia="en-US"/>
        </w:rPr>
        <w:t xml:space="preserve">                                                                                            тыс. руб.</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895"/>
        <w:gridCol w:w="1586"/>
        <w:gridCol w:w="1586"/>
        <w:gridCol w:w="1730"/>
      </w:tblGrid>
      <w:tr w:rsidR="00393F3D" w:rsidRPr="00393F3D" w14:paraId="77C18C01" w14:textId="77777777" w:rsidTr="00DD090C">
        <w:trPr>
          <w:trHeight w:val="901"/>
          <w:tblHeader/>
        </w:trPr>
        <w:tc>
          <w:tcPr>
            <w:tcW w:w="576" w:type="dxa"/>
            <w:shd w:val="clear" w:color="auto" w:fill="auto"/>
            <w:vAlign w:val="center"/>
            <w:hideMark/>
          </w:tcPr>
          <w:p w14:paraId="4613224A" w14:textId="77777777" w:rsidR="00393F3D" w:rsidRPr="00393F3D" w:rsidRDefault="00393F3D" w:rsidP="00393F3D">
            <w:pPr>
              <w:jc w:val="center"/>
              <w:rPr>
                <w:snapToGrid w:val="0"/>
                <w:sz w:val="22"/>
                <w:szCs w:val="22"/>
              </w:rPr>
            </w:pPr>
            <w:r w:rsidRPr="00393F3D">
              <w:rPr>
                <w:snapToGrid w:val="0"/>
                <w:sz w:val="22"/>
                <w:szCs w:val="22"/>
              </w:rPr>
              <w:t>№ п/п</w:t>
            </w:r>
          </w:p>
        </w:tc>
        <w:tc>
          <w:tcPr>
            <w:tcW w:w="3895" w:type="dxa"/>
            <w:shd w:val="clear" w:color="auto" w:fill="auto"/>
            <w:vAlign w:val="center"/>
            <w:hideMark/>
          </w:tcPr>
          <w:p w14:paraId="67175DFA" w14:textId="77777777" w:rsidR="00393F3D" w:rsidRPr="00393F3D" w:rsidRDefault="00393F3D" w:rsidP="00393F3D">
            <w:pPr>
              <w:jc w:val="center"/>
              <w:rPr>
                <w:snapToGrid w:val="0"/>
                <w:sz w:val="22"/>
                <w:szCs w:val="22"/>
              </w:rPr>
            </w:pPr>
            <w:r w:rsidRPr="00393F3D">
              <w:rPr>
                <w:snapToGrid w:val="0"/>
                <w:sz w:val="22"/>
                <w:szCs w:val="22"/>
              </w:rPr>
              <w:t>Наименование расхода</w:t>
            </w:r>
          </w:p>
        </w:tc>
        <w:tc>
          <w:tcPr>
            <w:tcW w:w="1586" w:type="dxa"/>
          </w:tcPr>
          <w:p w14:paraId="067D2BA5" w14:textId="77777777" w:rsidR="00393F3D" w:rsidRPr="00393F3D" w:rsidRDefault="00393F3D" w:rsidP="00393F3D">
            <w:pPr>
              <w:ind w:left="-57" w:right="-57"/>
              <w:jc w:val="center"/>
              <w:rPr>
                <w:snapToGrid w:val="0"/>
                <w:sz w:val="22"/>
                <w:szCs w:val="22"/>
              </w:rPr>
            </w:pPr>
            <w:r w:rsidRPr="00393F3D">
              <w:rPr>
                <w:snapToGrid w:val="0"/>
                <w:sz w:val="22"/>
                <w:szCs w:val="22"/>
              </w:rPr>
              <w:t>Предложение предприятия</w:t>
            </w:r>
          </w:p>
          <w:p w14:paraId="0B001B08" w14:textId="77777777" w:rsidR="00393F3D" w:rsidRPr="00393F3D" w:rsidRDefault="00393F3D" w:rsidP="00393F3D">
            <w:pPr>
              <w:ind w:left="-57" w:right="-57"/>
              <w:jc w:val="center"/>
              <w:rPr>
                <w:snapToGrid w:val="0"/>
                <w:sz w:val="22"/>
                <w:szCs w:val="22"/>
              </w:rPr>
            </w:pPr>
            <w:r w:rsidRPr="00393F3D">
              <w:rPr>
                <w:snapToGrid w:val="0"/>
                <w:sz w:val="22"/>
                <w:szCs w:val="22"/>
              </w:rPr>
              <w:t xml:space="preserve"> на 2024 год</w:t>
            </w:r>
          </w:p>
        </w:tc>
        <w:tc>
          <w:tcPr>
            <w:tcW w:w="1586" w:type="dxa"/>
          </w:tcPr>
          <w:p w14:paraId="1E19BD54" w14:textId="77777777" w:rsidR="00393F3D" w:rsidRPr="00393F3D" w:rsidRDefault="00393F3D" w:rsidP="00393F3D">
            <w:pPr>
              <w:ind w:left="-57" w:right="-57"/>
              <w:jc w:val="center"/>
              <w:rPr>
                <w:snapToGrid w:val="0"/>
                <w:sz w:val="22"/>
                <w:szCs w:val="22"/>
              </w:rPr>
            </w:pPr>
            <w:r w:rsidRPr="00393F3D">
              <w:rPr>
                <w:snapToGrid w:val="0"/>
                <w:sz w:val="22"/>
                <w:szCs w:val="22"/>
              </w:rPr>
              <w:t>Предложение экспертов</w:t>
            </w:r>
          </w:p>
          <w:p w14:paraId="5C80F490" w14:textId="77777777" w:rsidR="00393F3D" w:rsidRPr="00393F3D" w:rsidRDefault="00393F3D" w:rsidP="00393F3D">
            <w:pPr>
              <w:ind w:left="-57" w:right="-57"/>
              <w:jc w:val="center"/>
              <w:rPr>
                <w:snapToGrid w:val="0"/>
                <w:sz w:val="22"/>
                <w:szCs w:val="22"/>
              </w:rPr>
            </w:pPr>
            <w:r w:rsidRPr="00393F3D">
              <w:rPr>
                <w:snapToGrid w:val="0"/>
                <w:sz w:val="22"/>
                <w:szCs w:val="22"/>
              </w:rPr>
              <w:t xml:space="preserve"> на 2024 год</w:t>
            </w:r>
          </w:p>
        </w:tc>
        <w:tc>
          <w:tcPr>
            <w:tcW w:w="1730" w:type="dxa"/>
          </w:tcPr>
          <w:p w14:paraId="5A33293A" w14:textId="77777777" w:rsidR="00393F3D" w:rsidRPr="00393F3D" w:rsidRDefault="00393F3D" w:rsidP="00393F3D">
            <w:pPr>
              <w:ind w:left="-57" w:right="-57"/>
              <w:jc w:val="center"/>
              <w:rPr>
                <w:snapToGrid w:val="0"/>
                <w:sz w:val="22"/>
                <w:szCs w:val="22"/>
              </w:rPr>
            </w:pPr>
            <w:r w:rsidRPr="00393F3D">
              <w:rPr>
                <w:snapToGrid w:val="0"/>
                <w:sz w:val="22"/>
                <w:szCs w:val="22"/>
              </w:rPr>
              <w:t>Корректировка предложения предприятия</w:t>
            </w:r>
          </w:p>
        </w:tc>
      </w:tr>
      <w:tr w:rsidR="00393F3D" w:rsidRPr="00393F3D" w14:paraId="2AB7974B" w14:textId="77777777" w:rsidTr="00DD090C">
        <w:trPr>
          <w:trHeight w:val="355"/>
        </w:trPr>
        <w:tc>
          <w:tcPr>
            <w:tcW w:w="576" w:type="dxa"/>
            <w:shd w:val="clear" w:color="auto" w:fill="auto"/>
            <w:vAlign w:val="center"/>
          </w:tcPr>
          <w:p w14:paraId="5724FED1" w14:textId="77777777" w:rsidR="00393F3D" w:rsidRPr="00393F3D" w:rsidRDefault="00393F3D" w:rsidP="00393F3D">
            <w:pPr>
              <w:jc w:val="center"/>
              <w:rPr>
                <w:snapToGrid w:val="0"/>
                <w:sz w:val="22"/>
                <w:szCs w:val="22"/>
              </w:rPr>
            </w:pPr>
            <w:r w:rsidRPr="00393F3D">
              <w:rPr>
                <w:snapToGrid w:val="0"/>
                <w:sz w:val="22"/>
                <w:szCs w:val="22"/>
              </w:rPr>
              <w:t>1</w:t>
            </w:r>
          </w:p>
        </w:tc>
        <w:tc>
          <w:tcPr>
            <w:tcW w:w="3895" w:type="dxa"/>
            <w:shd w:val="clear" w:color="auto" w:fill="auto"/>
            <w:vAlign w:val="center"/>
          </w:tcPr>
          <w:p w14:paraId="41508CE4" w14:textId="77777777" w:rsidR="00393F3D" w:rsidRPr="00393F3D" w:rsidRDefault="00393F3D" w:rsidP="00393F3D">
            <w:pPr>
              <w:jc w:val="center"/>
              <w:rPr>
                <w:snapToGrid w:val="0"/>
                <w:sz w:val="22"/>
                <w:szCs w:val="22"/>
              </w:rPr>
            </w:pPr>
            <w:r w:rsidRPr="00393F3D">
              <w:rPr>
                <w:snapToGrid w:val="0"/>
                <w:sz w:val="22"/>
                <w:szCs w:val="22"/>
              </w:rPr>
              <w:t>2</w:t>
            </w:r>
          </w:p>
        </w:tc>
        <w:tc>
          <w:tcPr>
            <w:tcW w:w="1586" w:type="dxa"/>
            <w:tcBorders>
              <w:top w:val="single" w:sz="4" w:space="0" w:color="auto"/>
              <w:left w:val="single" w:sz="4" w:space="0" w:color="auto"/>
              <w:bottom w:val="single" w:sz="4" w:space="0" w:color="auto"/>
              <w:right w:val="single" w:sz="4" w:space="0" w:color="auto"/>
            </w:tcBorders>
            <w:shd w:val="clear" w:color="000000" w:fill="FFFFFF"/>
            <w:vAlign w:val="center"/>
          </w:tcPr>
          <w:p w14:paraId="4A39CF0F" w14:textId="77777777" w:rsidR="00393F3D" w:rsidRPr="00393F3D" w:rsidRDefault="00393F3D" w:rsidP="00393F3D">
            <w:pPr>
              <w:jc w:val="center"/>
              <w:rPr>
                <w:color w:val="000000"/>
                <w:sz w:val="22"/>
                <w:szCs w:val="22"/>
              </w:rPr>
            </w:pPr>
            <w:r w:rsidRPr="00393F3D">
              <w:rPr>
                <w:color w:val="000000"/>
                <w:sz w:val="22"/>
                <w:szCs w:val="22"/>
              </w:rPr>
              <w:t>3</w:t>
            </w:r>
          </w:p>
        </w:tc>
        <w:tc>
          <w:tcPr>
            <w:tcW w:w="1586" w:type="dxa"/>
            <w:tcBorders>
              <w:top w:val="single" w:sz="4" w:space="0" w:color="auto"/>
              <w:left w:val="nil"/>
              <w:bottom w:val="single" w:sz="4" w:space="0" w:color="auto"/>
              <w:right w:val="single" w:sz="4" w:space="0" w:color="auto"/>
            </w:tcBorders>
            <w:shd w:val="clear" w:color="000000" w:fill="FFFFFF"/>
            <w:vAlign w:val="center"/>
          </w:tcPr>
          <w:p w14:paraId="26C95030" w14:textId="77777777" w:rsidR="00393F3D" w:rsidRPr="00393F3D" w:rsidRDefault="00393F3D" w:rsidP="00393F3D">
            <w:pPr>
              <w:jc w:val="center"/>
              <w:rPr>
                <w:color w:val="000000"/>
                <w:sz w:val="22"/>
                <w:szCs w:val="22"/>
              </w:rPr>
            </w:pPr>
            <w:r w:rsidRPr="00393F3D">
              <w:rPr>
                <w:color w:val="000000"/>
                <w:sz w:val="22"/>
                <w:szCs w:val="22"/>
              </w:rPr>
              <w:t>4</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1415FDD5" w14:textId="77777777" w:rsidR="00393F3D" w:rsidRPr="00393F3D" w:rsidRDefault="00393F3D" w:rsidP="00393F3D">
            <w:pPr>
              <w:jc w:val="center"/>
              <w:rPr>
                <w:snapToGrid w:val="0"/>
                <w:color w:val="000000"/>
                <w:sz w:val="22"/>
                <w:szCs w:val="22"/>
              </w:rPr>
            </w:pPr>
            <w:r w:rsidRPr="00393F3D">
              <w:rPr>
                <w:snapToGrid w:val="0"/>
                <w:color w:val="000000"/>
                <w:sz w:val="22"/>
                <w:szCs w:val="22"/>
              </w:rPr>
              <w:t>5</w:t>
            </w:r>
          </w:p>
        </w:tc>
      </w:tr>
      <w:tr w:rsidR="00393F3D" w:rsidRPr="00393F3D" w14:paraId="199DBC53" w14:textId="77777777" w:rsidTr="00DD090C">
        <w:trPr>
          <w:trHeight w:val="355"/>
        </w:trPr>
        <w:tc>
          <w:tcPr>
            <w:tcW w:w="576" w:type="dxa"/>
            <w:shd w:val="clear" w:color="auto" w:fill="auto"/>
            <w:vAlign w:val="center"/>
          </w:tcPr>
          <w:p w14:paraId="6033D396" w14:textId="77777777" w:rsidR="00393F3D" w:rsidRPr="00393F3D" w:rsidRDefault="00393F3D" w:rsidP="00393F3D">
            <w:pPr>
              <w:jc w:val="center"/>
              <w:rPr>
                <w:snapToGrid w:val="0"/>
                <w:sz w:val="22"/>
                <w:szCs w:val="22"/>
              </w:rPr>
            </w:pPr>
            <w:r w:rsidRPr="00393F3D">
              <w:rPr>
                <w:snapToGrid w:val="0"/>
                <w:sz w:val="22"/>
                <w:szCs w:val="22"/>
              </w:rPr>
              <w:t>1</w:t>
            </w:r>
          </w:p>
        </w:tc>
        <w:tc>
          <w:tcPr>
            <w:tcW w:w="3895" w:type="dxa"/>
            <w:shd w:val="clear" w:color="auto" w:fill="auto"/>
            <w:vAlign w:val="center"/>
          </w:tcPr>
          <w:p w14:paraId="3F491C4D" w14:textId="77777777" w:rsidR="00393F3D" w:rsidRPr="00393F3D" w:rsidRDefault="00393F3D" w:rsidP="00393F3D">
            <w:pPr>
              <w:rPr>
                <w:snapToGrid w:val="0"/>
                <w:sz w:val="22"/>
                <w:szCs w:val="22"/>
              </w:rPr>
            </w:pPr>
            <w:r w:rsidRPr="00393F3D">
              <w:rPr>
                <w:snapToGrid w:val="0"/>
                <w:sz w:val="22"/>
                <w:szCs w:val="22"/>
              </w:rPr>
              <w:t>Операционные (подконтрольные) расходы</w:t>
            </w:r>
          </w:p>
        </w:tc>
        <w:tc>
          <w:tcPr>
            <w:tcW w:w="1586" w:type="dxa"/>
            <w:tcBorders>
              <w:top w:val="single" w:sz="4" w:space="0" w:color="auto"/>
              <w:left w:val="single" w:sz="4" w:space="0" w:color="auto"/>
              <w:bottom w:val="single" w:sz="4" w:space="0" w:color="auto"/>
              <w:right w:val="single" w:sz="4" w:space="0" w:color="auto"/>
            </w:tcBorders>
            <w:shd w:val="clear" w:color="000000" w:fill="FFFFFF"/>
            <w:vAlign w:val="center"/>
          </w:tcPr>
          <w:p w14:paraId="72CF84A5" w14:textId="77777777" w:rsidR="00393F3D" w:rsidRPr="00393F3D" w:rsidRDefault="00393F3D" w:rsidP="00393F3D">
            <w:pPr>
              <w:jc w:val="center"/>
              <w:rPr>
                <w:color w:val="000000"/>
                <w:sz w:val="22"/>
                <w:szCs w:val="22"/>
              </w:rPr>
            </w:pPr>
            <w:r w:rsidRPr="00393F3D">
              <w:rPr>
                <w:color w:val="000000"/>
                <w:sz w:val="22"/>
                <w:szCs w:val="22"/>
              </w:rPr>
              <w:t>75 118,57</w:t>
            </w:r>
          </w:p>
        </w:tc>
        <w:tc>
          <w:tcPr>
            <w:tcW w:w="1586" w:type="dxa"/>
            <w:tcBorders>
              <w:top w:val="single" w:sz="4" w:space="0" w:color="auto"/>
              <w:left w:val="nil"/>
              <w:bottom w:val="single" w:sz="4" w:space="0" w:color="auto"/>
              <w:right w:val="single" w:sz="4" w:space="0" w:color="auto"/>
            </w:tcBorders>
            <w:shd w:val="clear" w:color="000000" w:fill="FFFFFF"/>
            <w:vAlign w:val="center"/>
          </w:tcPr>
          <w:p w14:paraId="1E20A382" w14:textId="77777777" w:rsidR="00393F3D" w:rsidRPr="00393F3D" w:rsidRDefault="00393F3D" w:rsidP="00393F3D">
            <w:pPr>
              <w:jc w:val="center"/>
              <w:rPr>
                <w:snapToGrid w:val="0"/>
                <w:sz w:val="22"/>
                <w:szCs w:val="22"/>
              </w:rPr>
            </w:pPr>
            <w:r w:rsidRPr="00393F3D">
              <w:rPr>
                <w:snapToGrid w:val="0"/>
                <w:sz w:val="22"/>
                <w:szCs w:val="22"/>
              </w:rPr>
              <w:t>65 237,36</w:t>
            </w:r>
          </w:p>
        </w:tc>
        <w:tc>
          <w:tcPr>
            <w:tcW w:w="1730" w:type="dxa"/>
            <w:tcBorders>
              <w:top w:val="single" w:sz="4" w:space="0" w:color="auto"/>
              <w:left w:val="nil"/>
              <w:bottom w:val="single" w:sz="4" w:space="0" w:color="auto"/>
              <w:right w:val="single" w:sz="4" w:space="0" w:color="auto"/>
            </w:tcBorders>
            <w:shd w:val="clear" w:color="000000" w:fill="FFFFFF"/>
            <w:vAlign w:val="center"/>
          </w:tcPr>
          <w:p w14:paraId="652D658D" w14:textId="77777777" w:rsidR="00393F3D" w:rsidRPr="00393F3D" w:rsidRDefault="00393F3D" w:rsidP="00393F3D">
            <w:pPr>
              <w:jc w:val="center"/>
              <w:rPr>
                <w:snapToGrid w:val="0"/>
                <w:color w:val="000000"/>
                <w:sz w:val="22"/>
                <w:szCs w:val="22"/>
              </w:rPr>
            </w:pPr>
            <w:r w:rsidRPr="00393F3D">
              <w:rPr>
                <w:snapToGrid w:val="0"/>
                <w:color w:val="000000"/>
                <w:sz w:val="22"/>
                <w:szCs w:val="22"/>
              </w:rPr>
              <w:t>-9 881,21</w:t>
            </w:r>
          </w:p>
        </w:tc>
      </w:tr>
      <w:tr w:rsidR="00393F3D" w:rsidRPr="00393F3D" w14:paraId="40ECB753" w14:textId="77777777" w:rsidTr="00DD090C">
        <w:trPr>
          <w:trHeight w:val="207"/>
        </w:trPr>
        <w:tc>
          <w:tcPr>
            <w:tcW w:w="576" w:type="dxa"/>
            <w:shd w:val="clear" w:color="auto" w:fill="auto"/>
            <w:vAlign w:val="center"/>
            <w:hideMark/>
          </w:tcPr>
          <w:p w14:paraId="534E776B" w14:textId="77777777" w:rsidR="00393F3D" w:rsidRPr="00393F3D" w:rsidRDefault="00393F3D" w:rsidP="00393F3D">
            <w:pPr>
              <w:jc w:val="center"/>
              <w:rPr>
                <w:snapToGrid w:val="0"/>
                <w:sz w:val="22"/>
                <w:szCs w:val="22"/>
              </w:rPr>
            </w:pPr>
            <w:r w:rsidRPr="00393F3D">
              <w:rPr>
                <w:snapToGrid w:val="0"/>
                <w:sz w:val="22"/>
                <w:szCs w:val="22"/>
              </w:rPr>
              <w:lastRenderedPageBreak/>
              <w:t>2</w:t>
            </w:r>
          </w:p>
        </w:tc>
        <w:tc>
          <w:tcPr>
            <w:tcW w:w="3895" w:type="dxa"/>
            <w:shd w:val="clear" w:color="auto" w:fill="auto"/>
            <w:vAlign w:val="center"/>
            <w:hideMark/>
          </w:tcPr>
          <w:p w14:paraId="044837B7" w14:textId="77777777" w:rsidR="00393F3D" w:rsidRPr="00393F3D" w:rsidRDefault="00393F3D" w:rsidP="00393F3D">
            <w:pPr>
              <w:rPr>
                <w:snapToGrid w:val="0"/>
                <w:sz w:val="22"/>
                <w:szCs w:val="22"/>
              </w:rPr>
            </w:pPr>
            <w:r w:rsidRPr="00393F3D">
              <w:rPr>
                <w:snapToGrid w:val="0"/>
                <w:sz w:val="22"/>
                <w:szCs w:val="22"/>
              </w:rPr>
              <w:t>Неподконтрольные расходы</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618E13E9" w14:textId="77777777" w:rsidR="00393F3D" w:rsidRPr="00393F3D" w:rsidRDefault="00393F3D" w:rsidP="00393F3D">
            <w:pPr>
              <w:jc w:val="center"/>
              <w:rPr>
                <w:snapToGrid w:val="0"/>
                <w:color w:val="000000"/>
                <w:sz w:val="22"/>
                <w:szCs w:val="22"/>
              </w:rPr>
            </w:pPr>
            <w:r w:rsidRPr="00393F3D">
              <w:rPr>
                <w:snapToGrid w:val="0"/>
                <w:color w:val="000000"/>
                <w:sz w:val="22"/>
                <w:szCs w:val="22"/>
              </w:rPr>
              <w:t>21 989,60</w:t>
            </w:r>
          </w:p>
        </w:tc>
        <w:tc>
          <w:tcPr>
            <w:tcW w:w="1586" w:type="dxa"/>
            <w:tcBorders>
              <w:top w:val="nil"/>
              <w:left w:val="nil"/>
              <w:bottom w:val="single" w:sz="4" w:space="0" w:color="auto"/>
              <w:right w:val="single" w:sz="4" w:space="0" w:color="auto"/>
            </w:tcBorders>
            <w:shd w:val="clear" w:color="000000" w:fill="FFFFFF"/>
            <w:vAlign w:val="center"/>
          </w:tcPr>
          <w:p w14:paraId="229EC6D6" w14:textId="77777777" w:rsidR="00393F3D" w:rsidRPr="00393F3D" w:rsidRDefault="00393F3D" w:rsidP="00393F3D">
            <w:pPr>
              <w:jc w:val="center"/>
              <w:rPr>
                <w:snapToGrid w:val="0"/>
                <w:sz w:val="22"/>
                <w:szCs w:val="22"/>
              </w:rPr>
            </w:pPr>
            <w:r w:rsidRPr="00393F3D">
              <w:rPr>
                <w:snapToGrid w:val="0"/>
                <w:sz w:val="22"/>
                <w:szCs w:val="22"/>
              </w:rPr>
              <w:t>16 036,67</w:t>
            </w:r>
          </w:p>
        </w:tc>
        <w:tc>
          <w:tcPr>
            <w:tcW w:w="1730" w:type="dxa"/>
            <w:tcBorders>
              <w:top w:val="nil"/>
              <w:left w:val="nil"/>
              <w:bottom w:val="single" w:sz="4" w:space="0" w:color="auto"/>
              <w:right w:val="single" w:sz="4" w:space="0" w:color="auto"/>
            </w:tcBorders>
            <w:shd w:val="clear" w:color="000000" w:fill="FFFFFF"/>
            <w:vAlign w:val="center"/>
          </w:tcPr>
          <w:p w14:paraId="403EB684" w14:textId="77777777" w:rsidR="00393F3D" w:rsidRPr="00393F3D" w:rsidRDefault="00393F3D" w:rsidP="00393F3D">
            <w:pPr>
              <w:jc w:val="center"/>
              <w:rPr>
                <w:snapToGrid w:val="0"/>
                <w:color w:val="000000"/>
                <w:sz w:val="22"/>
                <w:szCs w:val="22"/>
              </w:rPr>
            </w:pPr>
            <w:r w:rsidRPr="00393F3D">
              <w:rPr>
                <w:snapToGrid w:val="0"/>
                <w:color w:val="000000"/>
                <w:sz w:val="22"/>
                <w:szCs w:val="22"/>
              </w:rPr>
              <w:t>-5 952,93</w:t>
            </w:r>
          </w:p>
        </w:tc>
      </w:tr>
      <w:tr w:rsidR="00393F3D" w:rsidRPr="00393F3D" w14:paraId="615B4B81" w14:textId="77777777" w:rsidTr="00DD090C">
        <w:trPr>
          <w:trHeight w:val="832"/>
        </w:trPr>
        <w:tc>
          <w:tcPr>
            <w:tcW w:w="576" w:type="dxa"/>
            <w:shd w:val="clear" w:color="auto" w:fill="auto"/>
            <w:vAlign w:val="center"/>
            <w:hideMark/>
          </w:tcPr>
          <w:p w14:paraId="5441CF08" w14:textId="77777777" w:rsidR="00393F3D" w:rsidRPr="00393F3D" w:rsidRDefault="00393F3D" w:rsidP="00393F3D">
            <w:pPr>
              <w:jc w:val="center"/>
              <w:rPr>
                <w:snapToGrid w:val="0"/>
                <w:sz w:val="22"/>
                <w:szCs w:val="22"/>
              </w:rPr>
            </w:pPr>
            <w:r w:rsidRPr="00393F3D">
              <w:rPr>
                <w:snapToGrid w:val="0"/>
                <w:sz w:val="22"/>
                <w:szCs w:val="22"/>
              </w:rPr>
              <w:t>3</w:t>
            </w:r>
          </w:p>
        </w:tc>
        <w:tc>
          <w:tcPr>
            <w:tcW w:w="3895" w:type="dxa"/>
            <w:shd w:val="clear" w:color="auto" w:fill="auto"/>
            <w:vAlign w:val="center"/>
            <w:hideMark/>
          </w:tcPr>
          <w:p w14:paraId="7BB0449D" w14:textId="77777777" w:rsidR="00393F3D" w:rsidRPr="00393F3D" w:rsidRDefault="00393F3D" w:rsidP="00393F3D">
            <w:pPr>
              <w:rPr>
                <w:snapToGrid w:val="0"/>
                <w:sz w:val="22"/>
                <w:szCs w:val="22"/>
              </w:rPr>
            </w:pPr>
            <w:r w:rsidRPr="00393F3D">
              <w:rPr>
                <w:snapToGrid w:val="0"/>
                <w:sz w:val="22"/>
                <w:szCs w:val="22"/>
              </w:rPr>
              <w:t xml:space="preserve">Расходы на приобретение (производство) энергетических ресурсов, холодной воды </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34452BA7" w14:textId="77777777" w:rsidR="00393F3D" w:rsidRPr="00393F3D" w:rsidRDefault="00393F3D" w:rsidP="00393F3D">
            <w:pPr>
              <w:jc w:val="center"/>
              <w:rPr>
                <w:snapToGrid w:val="0"/>
                <w:color w:val="000000"/>
                <w:sz w:val="22"/>
                <w:szCs w:val="22"/>
              </w:rPr>
            </w:pPr>
            <w:r w:rsidRPr="00393F3D">
              <w:rPr>
                <w:snapToGrid w:val="0"/>
                <w:color w:val="000000"/>
                <w:sz w:val="22"/>
                <w:szCs w:val="22"/>
              </w:rPr>
              <w:t>53 326,58</w:t>
            </w:r>
          </w:p>
        </w:tc>
        <w:tc>
          <w:tcPr>
            <w:tcW w:w="1586" w:type="dxa"/>
            <w:tcBorders>
              <w:top w:val="nil"/>
              <w:left w:val="nil"/>
              <w:bottom w:val="single" w:sz="4" w:space="0" w:color="auto"/>
              <w:right w:val="single" w:sz="4" w:space="0" w:color="auto"/>
            </w:tcBorders>
            <w:shd w:val="clear" w:color="000000" w:fill="FFFFFF"/>
            <w:vAlign w:val="center"/>
          </w:tcPr>
          <w:p w14:paraId="5CA87FCE" w14:textId="77777777" w:rsidR="00393F3D" w:rsidRPr="00393F3D" w:rsidRDefault="00393F3D" w:rsidP="00393F3D">
            <w:pPr>
              <w:jc w:val="center"/>
              <w:rPr>
                <w:snapToGrid w:val="0"/>
                <w:sz w:val="22"/>
                <w:szCs w:val="22"/>
              </w:rPr>
            </w:pPr>
            <w:r w:rsidRPr="00393F3D">
              <w:rPr>
                <w:snapToGrid w:val="0"/>
                <w:sz w:val="22"/>
                <w:szCs w:val="22"/>
              </w:rPr>
              <w:t>38 199,06</w:t>
            </w:r>
          </w:p>
        </w:tc>
        <w:tc>
          <w:tcPr>
            <w:tcW w:w="1730" w:type="dxa"/>
            <w:tcBorders>
              <w:top w:val="nil"/>
              <w:left w:val="nil"/>
              <w:bottom w:val="single" w:sz="4" w:space="0" w:color="auto"/>
              <w:right w:val="single" w:sz="4" w:space="0" w:color="auto"/>
            </w:tcBorders>
            <w:shd w:val="clear" w:color="000000" w:fill="FFFFFF"/>
            <w:vAlign w:val="center"/>
          </w:tcPr>
          <w:p w14:paraId="473BEF62" w14:textId="77777777" w:rsidR="00393F3D" w:rsidRPr="00393F3D" w:rsidRDefault="00393F3D" w:rsidP="00393F3D">
            <w:pPr>
              <w:jc w:val="center"/>
              <w:rPr>
                <w:snapToGrid w:val="0"/>
                <w:color w:val="000000"/>
                <w:sz w:val="22"/>
                <w:szCs w:val="22"/>
              </w:rPr>
            </w:pPr>
            <w:r w:rsidRPr="00393F3D">
              <w:rPr>
                <w:snapToGrid w:val="0"/>
                <w:color w:val="000000"/>
                <w:sz w:val="22"/>
                <w:szCs w:val="22"/>
              </w:rPr>
              <w:t>-15 127,52</w:t>
            </w:r>
          </w:p>
        </w:tc>
      </w:tr>
      <w:tr w:rsidR="00393F3D" w:rsidRPr="00393F3D" w14:paraId="533E3C5F" w14:textId="77777777" w:rsidTr="00DD090C">
        <w:trPr>
          <w:trHeight w:val="832"/>
        </w:trPr>
        <w:tc>
          <w:tcPr>
            <w:tcW w:w="576" w:type="dxa"/>
            <w:shd w:val="clear" w:color="auto" w:fill="auto"/>
            <w:vAlign w:val="center"/>
          </w:tcPr>
          <w:p w14:paraId="066C89F4" w14:textId="77777777" w:rsidR="00393F3D" w:rsidRPr="00393F3D" w:rsidRDefault="00393F3D" w:rsidP="00393F3D">
            <w:pPr>
              <w:jc w:val="center"/>
              <w:rPr>
                <w:snapToGrid w:val="0"/>
                <w:sz w:val="22"/>
                <w:szCs w:val="22"/>
              </w:rPr>
            </w:pPr>
            <w:r w:rsidRPr="00393F3D">
              <w:rPr>
                <w:snapToGrid w:val="0"/>
                <w:sz w:val="22"/>
                <w:szCs w:val="22"/>
              </w:rPr>
              <w:t>4</w:t>
            </w:r>
          </w:p>
        </w:tc>
        <w:tc>
          <w:tcPr>
            <w:tcW w:w="3895" w:type="dxa"/>
            <w:shd w:val="clear" w:color="auto" w:fill="auto"/>
            <w:vAlign w:val="center"/>
          </w:tcPr>
          <w:p w14:paraId="0CF5134F" w14:textId="77777777" w:rsidR="00393F3D" w:rsidRPr="00393F3D" w:rsidRDefault="00393F3D" w:rsidP="00393F3D">
            <w:pPr>
              <w:rPr>
                <w:snapToGrid w:val="0"/>
                <w:sz w:val="22"/>
                <w:szCs w:val="22"/>
              </w:rPr>
            </w:pPr>
            <w:r w:rsidRPr="00393F3D">
              <w:rPr>
                <w:snapToGrid w:val="0"/>
                <w:sz w:val="22"/>
                <w:szCs w:val="22"/>
              </w:rPr>
              <w:t>Корректировка, связанная с соблюдением статьи 3 ФЗ от 27.07.2010 № 190-ФЗ «О теплоснабжении»</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30F283FC" w14:textId="77777777" w:rsidR="00393F3D" w:rsidRPr="00393F3D" w:rsidRDefault="00393F3D" w:rsidP="00393F3D">
            <w:pPr>
              <w:jc w:val="center"/>
              <w:rPr>
                <w:snapToGrid w:val="0"/>
                <w:color w:val="000000"/>
                <w:sz w:val="22"/>
                <w:szCs w:val="22"/>
              </w:rPr>
            </w:pPr>
            <w:r w:rsidRPr="00393F3D">
              <w:rPr>
                <w:snapToGrid w:val="0"/>
                <w:color w:val="000000"/>
                <w:sz w:val="22"/>
                <w:szCs w:val="22"/>
              </w:rPr>
              <w:t>0,00</w:t>
            </w:r>
          </w:p>
        </w:tc>
        <w:tc>
          <w:tcPr>
            <w:tcW w:w="1586" w:type="dxa"/>
            <w:tcBorders>
              <w:top w:val="nil"/>
              <w:left w:val="nil"/>
              <w:bottom w:val="single" w:sz="4" w:space="0" w:color="auto"/>
              <w:right w:val="single" w:sz="4" w:space="0" w:color="auto"/>
            </w:tcBorders>
            <w:shd w:val="clear" w:color="000000" w:fill="FFFFFF"/>
            <w:vAlign w:val="center"/>
          </w:tcPr>
          <w:p w14:paraId="62BE1C8F" w14:textId="77777777" w:rsidR="00393F3D" w:rsidRPr="00393F3D" w:rsidRDefault="00393F3D" w:rsidP="00393F3D">
            <w:pPr>
              <w:jc w:val="center"/>
              <w:rPr>
                <w:snapToGrid w:val="0"/>
                <w:sz w:val="22"/>
                <w:szCs w:val="22"/>
              </w:rPr>
            </w:pPr>
            <w:r w:rsidRPr="00393F3D">
              <w:rPr>
                <w:snapToGrid w:val="0"/>
                <w:sz w:val="22"/>
                <w:szCs w:val="22"/>
              </w:rPr>
              <w:t>-10 109,39</w:t>
            </w:r>
          </w:p>
        </w:tc>
        <w:tc>
          <w:tcPr>
            <w:tcW w:w="1730" w:type="dxa"/>
            <w:tcBorders>
              <w:top w:val="nil"/>
              <w:left w:val="nil"/>
              <w:bottom w:val="single" w:sz="4" w:space="0" w:color="auto"/>
              <w:right w:val="single" w:sz="4" w:space="0" w:color="auto"/>
            </w:tcBorders>
            <w:shd w:val="clear" w:color="000000" w:fill="FFFFFF"/>
            <w:vAlign w:val="center"/>
          </w:tcPr>
          <w:p w14:paraId="325A74C3" w14:textId="77777777" w:rsidR="00393F3D" w:rsidRPr="00393F3D" w:rsidRDefault="00393F3D" w:rsidP="00393F3D">
            <w:pPr>
              <w:jc w:val="center"/>
              <w:rPr>
                <w:snapToGrid w:val="0"/>
                <w:color w:val="000000"/>
                <w:sz w:val="22"/>
                <w:szCs w:val="22"/>
              </w:rPr>
            </w:pPr>
            <w:r w:rsidRPr="00393F3D">
              <w:rPr>
                <w:snapToGrid w:val="0"/>
                <w:color w:val="000000"/>
                <w:sz w:val="22"/>
                <w:szCs w:val="22"/>
              </w:rPr>
              <w:t>10 109,39</w:t>
            </w:r>
          </w:p>
        </w:tc>
      </w:tr>
      <w:tr w:rsidR="00393F3D" w:rsidRPr="00393F3D" w14:paraId="73E2CAF9" w14:textId="77777777" w:rsidTr="00DD090C">
        <w:trPr>
          <w:trHeight w:val="397"/>
        </w:trPr>
        <w:tc>
          <w:tcPr>
            <w:tcW w:w="576" w:type="dxa"/>
            <w:shd w:val="clear" w:color="auto" w:fill="auto"/>
            <w:vAlign w:val="center"/>
          </w:tcPr>
          <w:p w14:paraId="159EF90F" w14:textId="77777777" w:rsidR="00393F3D" w:rsidRPr="00393F3D" w:rsidRDefault="00393F3D" w:rsidP="00393F3D">
            <w:pPr>
              <w:jc w:val="center"/>
              <w:rPr>
                <w:snapToGrid w:val="0"/>
                <w:sz w:val="22"/>
                <w:szCs w:val="22"/>
              </w:rPr>
            </w:pPr>
          </w:p>
        </w:tc>
        <w:tc>
          <w:tcPr>
            <w:tcW w:w="3895" w:type="dxa"/>
            <w:shd w:val="clear" w:color="auto" w:fill="auto"/>
            <w:vAlign w:val="center"/>
          </w:tcPr>
          <w:p w14:paraId="0EC5612F" w14:textId="77777777" w:rsidR="00393F3D" w:rsidRPr="00393F3D" w:rsidRDefault="00393F3D" w:rsidP="00393F3D">
            <w:pPr>
              <w:rPr>
                <w:snapToGrid w:val="0"/>
                <w:sz w:val="22"/>
                <w:szCs w:val="22"/>
              </w:rPr>
            </w:pPr>
            <w:r w:rsidRPr="00393F3D">
              <w:rPr>
                <w:snapToGrid w:val="0"/>
                <w:sz w:val="22"/>
                <w:szCs w:val="22"/>
              </w:rPr>
              <w:t>Итого необходимая валовая выручка</w:t>
            </w:r>
          </w:p>
        </w:tc>
        <w:tc>
          <w:tcPr>
            <w:tcW w:w="1586" w:type="dxa"/>
            <w:tcBorders>
              <w:top w:val="nil"/>
              <w:left w:val="single" w:sz="4" w:space="0" w:color="auto"/>
              <w:bottom w:val="single" w:sz="4" w:space="0" w:color="auto"/>
              <w:right w:val="single" w:sz="4" w:space="0" w:color="auto"/>
            </w:tcBorders>
            <w:shd w:val="clear" w:color="000000" w:fill="FFFFFF"/>
            <w:vAlign w:val="center"/>
          </w:tcPr>
          <w:p w14:paraId="452E0C69" w14:textId="77777777" w:rsidR="00393F3D" w:rsidRPr="00393F3D" w:rsidRDefault="00393F3D" w:rsidP="00393F3D">
            <w:pPr>
              <w:jc w:val="center"/>
              <w:rPr>
                <w:snapToGrid w:val="0"/>
                <w:color w:val="000000"/>
                <w:sz w:val="22"/>
                <w:szCs w:val="22"/>
              </w:rPr>
            </w:pPr>
            <w:r w:rsidRPr="00393F3D">
              <w:rPr>
                <w:snapToGrid w:val="0"/>
                <w:color w:val="000000"/>
                <w:sz w:val="22"/>
                <w:szCs w:val="22"/>
              </w:rPr>
              <w:t>150 434,75</w:t>
            </w:r>
          </w:p>
        </w:tc>
        <w:tc>
          <w:tcPr>
            <w:tcW w:w="1586" w:type="dxa"/>
            <w:tcBorders>
              <w:top w:val="nil"/>
              <w:left w:val="nil"/>
              <w:bottom w:val="single" w:sz="4" w:space="0" w:color="auto"/>
              <w:right w:val="single" w:sz="4" w:space="0" w:color="auto"/>
            </w:tcBorders>
            <w:shd w:val="clear" w:color="000000" w:fill="FFFFFF"/>
            <w:vAlign w:val="center"/>
          </w:tcPr>
          <w:p w14:paraId="129EE4CD" w14:textId="77777777" w:rsidR="00393F3D" w:rsidRPr="00393F3D" w:rsidRDefault="00393F3D" w:rsidP="00393F3D">
            <w:pPr>
              <w:jc w:val="center"/>
              <w:rPr>
                <w:snapToGrid w:val="0"/>
                <w:sz w:val="22"/>
                <w:szCs w:val="22"/>
              </w:rPr>
            </w:pPr>
            <w:r w:rsidRPr="00393F3D">
              <w:rPr>
                <w:snapToGrid w:val="0"/>
                <w:sz w:val="22"/>
                <w:szCs w:val="22"/>
              </w:rPr>
              <w:t>109 363,70</w:t>
            </w:r>
          </w:p>
        </w:tc>
        <w:tc>
          <w:tcPr>
            <w:tcW w:w="1730" w:type="dxa"/>
            <w:tcBorders>
              <w:top w:val="nil"/>
              <w:left w:val="nil"/>
              <w:bottom w:val="single" w:sz="4" w:space="0" w:color="auto"/>
              <w:right w:val="single" w:sz="4" w:space="0" w:color="auto"/>
            </w:tcBorders>
            <w:shd w:val="clear" w:color="000000" w:fill="FFFFFF"/>
            <w:vAlign w:val="center"/>
          </w:tcPr>
          <w:p w14:paraId="74BC38FA" w14:textId="77777777" w:rsidR="00393F3D" w:rsidRPr="00393F3D" w:rsidRDefault="00393F3D" w:rsidP="00393F3D">
            <w:pPr>
              <w:jc w:val="center"/>
              <w:rPr>
                <w:snapToGrid w:val="0"/>
                <w:color w:val="000000"/>
                <w:sz w:val="22"/>
                <w:szCs w:val="22"/>
              </w:rPr>
            </w:pPr>
            <w:r w:rsidRPr="00393F3D">
              <w:rPr>
                <w:snapToGrid w:val="0"/>
                <w:color w:val="000000"/>
                <w:sz w:val="22"/>
                <w:szCs w:val="22"/>
              </w:rPr>
              <w:t>-41 071,06</w:t>
            </w:r>
          </w:p>
        </w:tc>
      </w:tr>
    </w:tbl>
    <w:p w14:paraId="5E91B1E9" w14:textId="77777777" w:rsidR="00393F3D" w:rsidRPr="00393F3D" w:rsidRDefault="00393F3D" w:rsidP="00393F3D">
      <w:pPr>
        <w:autoSpaceDE w:val="0"/>
        <w:autoSpaceDN w:val="0"/>
        <w:adjustRightInd w:val="0"/>
        <w:jc w:val="both"/>
        <w:rPr>
          <w:rFonts w:eastAsia="Calibri"/>
          <w:sz w:val="22"/>
          <w:szCs w:val="22"/>
        </w:rPr>
      </w:pPr>
    </w:p>
    <w:p w14:paraId="16631070" w14:textId="77777777" w:rsidR="00393F3D" w:rsidRPr="00393F3D" w:rsidRDefault="00393F3D" w:rsidP="00393F3D">
      <w:pPr>
        <w:keepNext/>
        <w:tabs>
          <w:tab w:val="left" w:pos="567"/>
        </w:tabs>
        <w:ind w:left="360"/>
        <w:jc w:val="center"/>
        <w:outlineLvl w:val="0"/>
        <w:rPr>
          <w:b/>
          <w:bCs/>
          <w:snapToGrid w:val="0"/>
          <w:sz w:val="28"/>
          <w:szCs w:val="28"/>
        </w:rPr>
      </w:pPr>
      <w:bookmarkStart w:id="158" w:name="_Toc90453478"/>
      <w:bookmarkStart w:id="159" w:name="_Toc118202341"/>
      <w:r w:rsidRPr="00393F3D">
        <w:rPr>
          <w:b/>
          <w:bCs/>
          <w:snapToGrid w:val="0"/>
          <w:sz w:val="28"/>
          <w:szCs w:val="28"/>
        </w:rPr>
        <w:t xml:space="preserve">11. Тарифы МКП ММО «Ресурс» на тепловую энергию на </w:t>
      </w:r>
      <w:bookmarkEnd w:id="158"/>
      <w:bookmarkEnd w:id="159"/>
      <w:r w:rsidRPr="00393F3D">
        <w:rPr>
          <w:b/>
          <w:bCs/>
          <w:snapToGrid w:val="0"/>
          <w:sz w:val="28"/>
          <w:szCs w:val="28"/>
        </w:rPr>
        <w:t>2024 год</w:t>
      </w:r>
    </w:p>
    <w:p w14:paraId="717A5587" w14:textId="77777777" w:rsidR="00393F3D" w:rsidRPr="00393F3D" w:rsidRDefault="00393F3D" w:rsidP="00393F3D">
      <w:pPr>
        <w:ind w:firstLine="851"/>
        <w:jc w:val="both"/>
        <w:rPr>
          <w:sz w:val="22"/>
          <w:szCs w:val="22"/>
        </w:rPr>
      </w:pPr>
    </w:p>
    <w:p w14:paraId="7D3008C3" w14:textId="77777777" w:rsidR="00393F3D" w:rsidRPr="00393F3D" w:rsidRDefault="00393F3D" w:rsidP="00393F3D">
      <w:pPr>
        <w:ind w:firstLine="709"/>
        <w:jc w:val="both"/>
        <w:rPr>
          <w:sz w:val="28"/>
          <w:szCs w:val="28"/>
        </w:rPr>
      </w:pPr>
      <w:bookmarkStart w:id="160" w:name="_Hlk114661411"/>
      <w:r w:rsidRPr="00393F3D">
        <w:rPr>
          <w:sz w:val="28"/>
          <w:szCs w:val="28"/>
        </w:rPr>
        <w:t>На основании необходимой валовой выручки на 2024 год в размере 109 363,70 тыс. руб. эксперты рассчитали тарифы на тепловую энергию.</w:t>
      </w:r>
    </w:p>
    <w:p w14:paraId="36CD1042" w14:textId="77777777" w:rsidR="00393F3D" w:rsidRPr="00393F3D" w:rsidRDefault="00393F3D" w:rsidP="00393F3D">
      <w:pPr>
        <w:ind w:firstLine="709"/>
        <w:jc w:val="both"/>
        <w:rPr>
          <w:sz w:val="28"/>
          <w:szCs w:val="28"/>
        </w:rPr>
      </w:pPr>
      <w:r w:rsidRPr="00393F3D">
        <w:rPr>
          <w:sz w:val="28"/>
          <w:szCs w:val="28"/>
        </w:rPr>
        <w:t>Данные сведены в таблице 15.</w:t>
      </w:r>
    </w:p>
    <w:p w14:paraId="73F591B6" w14:textId="77777777" w:rsidR="00393F3D" w:rsidRPr="00393F3D" w:rsidRDefault="00393F3D" w:rsidP="00393F3D">
      <w:pPr>
        <w:tabs>
          <w:tab w:val="left" w:pos="1890"/>
        </w:tabs>
        <w:spacing w:line="360" w:lineRule="auto"/>
        <w:ind w:left="8081" w:right="142" w:hanging="7939"/>
        <w:jc w:val="right"/>
        <w:rPr>
          <w:snapToGrid w:val="0"/>
          <w:sz w:val="28"/>
          <w:szCs w:val="28"/>
        </w:rPr>
      </w:pPr>
      <w:r w:rsidRPr="00393F3D">
        <w:rPr>
          <w:snapToGrid w:val="0"/>
          <w:sz w:val="28"/>
          <w:szCs w:val="28"/>
        </w:rPr>
        <w:t>Таблица 15</w:t>
      </w:r>
    </w:p>
    <w:tbl>
      <w:tblPr>
        <w:tblW w:w="92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641"/>
        <w:gridCol w:w="1528"/>
        <w:gridCol w:w="1512"/>
        <w:gridCol w:w="1280"/>
        <w:gridCol w:w="1593"/>
      </w:tblGrid>
      <w:tr w:rsidR="00393F3D" w:rsidRPr="00393F3D" w14:paraId="1E142967" w14:textId="77777777" w:rsidTr="00DD090C">
        <w:trPr>
          <w:trHeight w:val="321"/>
        </w:trPr>
        <w:tc>
          <w:tcPr>
            <w:tcW w:w="718" w:type="dxa"/>
            <w:vMerge w:val="restart"/>
          </w:tcPr>
          <w:p w14:paraId="2EE3D5E0" w14:textId="77777777" w:rsidR="00393F3D" w:rsidRPr="00393F3D" w:rsidRDefault="00393F3D" w:rsidP="00393F3D">
            <w:pPr>
              <w:jc w:val="center"/>
              <w:rPr>
                <w:bCs/>
                <w:color w:val="000000"/>
                <w:sz w:val="28"/>
                <w:szCs w:val="28"/>
              </w:rPr>
            </w:pPr>
            <w:r w:rsidRPr="00393F3D">
              <w:rPr>
                <w:bCs/>
                <w:color w:val="000000"/>
                <w:sz w:val="28"/>
                <w:szCs w:val="28"/>
              </w:rPr>
              <w:t>№ п/п</w:t>
            </w:r>
          </w:p>
        </w:tc>
        <w:tc>
          <w:tcPr>
            <w:tcW w:w="2641" w:type="dxa"/>
            <w:vMerge w:val="restart"/>
            <w:shd w:val="clear" w:color="auto" w:fill="auto"/>
            <w:vAlign w:val="center"/>
            <w:hideMark/>
          </w:tcPr>
          <w:p w14:paraId="7590B56F" w14:textId="77777777" w:rsidR="00393F3D" w:rsidRPr="00393F3D" w:rsidRDefault="00393F3D" w:rsidP="00393F3D">
            <w:pPr>
              <w:jc w:val="center"/>
              <w:rPr>
                <w:bCs/>
                <w:color w:val="000000"/>
                <w:sz w:val="28"/>
                <w:szCs w:val="28"/>
              </w:rPr>
            </w:pPr>
            <w:r w:rsidRPr="00393F3D">
              <w:rPr>
                <w:bCs/>
                <w:color w:val="000000"/>
                <w:sz w:val="28"/>
                <w:szCs w:val="28"/>
              </w:rPr>
              <w:t>2024 год</w:t>
            </w:r>
          </w:p>
        </w:tc>
        <w:tc>
          <w:tcPr>
            <w:tcW w:w="1528" w:type="dxa"/>
            <w:shd w:val="clear" w:color="auto" w:fill="auto"/>
            <w:vAlign w:val="center"/>
            <w:hideMark/>
          </w:tcPr>
          <w:p w14:paraId="4B8D52F8" w14:textId="77777777" w:rsidR="00393F3D" w:rsidRPr="00393F3D" w:rsidRDefault="00393F3D" w:rsidP="00393F3D">
            <w:pPr>
              <w:jc w:val="center"/>
              <w:rPr>
                <w:color w:val="000000"/>
                <w:sz w:val="28"/>
                <w:szCs w:val="28"/>
              </w:rPr>
            </w:pPr>
            <w:r w:rsidRPr="00393F3D">
              <w:rPr>
                <w:color w:val="000000"/>
                <w:sz w:val="28"/>
                <w:szCs w:val="28"/>
              </w:rPr>
              <w:t>Полезный отпуск</w:t>
            </w:r>
          </w:p>
        </w:tc>
        <w:tc>
          <w:tcPr>
            <w:tcW w:w="1512" w:type="dxa"/>
            <w:shd w:val="clear" w:color="auto" w:fill="auto"/>
            <w:vAlign w:val="center"/>
            <w:hideMark/>
          </w:tcPr>
          <w:p w14:paraId="07B4C073" w14:textId="77777777" w:rsidR="00393F3D" w:rsidRPr="00393F3D" w:rsidRDefault="00393F3D" w:rsidP="00393F3D">
            <w:pPr>
              <w:jc w:val="center"/>
              <w:rPr>
                <w:color w:val="000000"/>
                <w:sz w:val="28"/>
                <w:szCs w:val="28"/>
              </w:rPr>
            </w:pPr>
            <w:r w:rsidRPr="00393F3D">
              <w:rPr>
                <w:color w:val="000000"/>
                <w:sz w:val="28"/>
                <w:szCs w:val="28"/>
              </w:rPr>
              <w:t>Тариф</w:t>
            </w:r>
          </w:p>
          <w:p w14:paraId="3C47B2C6" w14:textId="77777777" w:rsidR="00393F3D" w:rsidRPr="00393F3D" w:rsidRDefault="00393F3D" w:rsidP="00393F3D">
            <w:pPr>
              <w:jc w:val="center"/>
              <w:rPr>
                <w:color w:val="000000"/>
                <w:sz w:val="28"/>
                <w:szCs w:val="28"/>
              </w:rPr>
            </w:pPr>
            <w:r w:rsidRPr="00393F3D">
              <w:rPr>
                <w:color w:val="000000"/>
                <w:sz w:val="28"/>
                <w:szCs w:val="28"/>
              </w:rPr>
              <w:t>(гр.5/гр.2)</w:t>
            </w:r>
          </w:p>
        </w:tc>
        <w:tc>
          <w:tcPr>
            <w:tcW w:w="1280" w:type="dxa"/>
            <w:shd w:val="clear" w:color="auto" w:fill="auto"/>
            <w:vAlign w:val="center"/>
            <w:hideMark/>
          </w:tcPr>
          <w:p w14:paraId="25A23C35" w14:textId="77777777" w:rsidR="00393F3D" w:rsidRPr="00393F3D" w:rsidRDefault="00393F3D" w:rsidP="00393F3D">
            <w:pPr>
              <w:jc w:val="center"/>
              <w:rPr>
                <w:color w:val="000000"/>
                <w:sz w:val="28"/>
                <w:szCs w:val="28"/>
              </w:rPr>
            </w:pPr>
            <w:r w:rsidRPr="00393F3D">
              <w:rPr>
                <w:color w:val="000000"/>
                <w:sz w:val="28"/>
                <w:szCs w:val="28"/>
              </w:rPr>
              <w:t>Рост</w:t>
            </w:r>
          </w:p>
        </w:tc>
        <w:tc>
          <w:tcPr>
            <w:tcW w:w="1593" w:type="dxa"/>
            <w:shd w:val="clear" w:color="auto" w:fill="auto"/>
            <w:vAlign w:val="center"/>
            <w:hideMark/>
          </w:tcPr>
          <w:p w14:paraId="5BEC94C5" w14:textId="77777777" w:rsidR="00393F3D" w:rsidRPr="00393F3D" w:rsidRDefault="00393F3D" w:rsidP="00393F3D">
            <w:pPr>
              <w:jc w:val="center"/>
              <w:rPr>
                <w:color w:val="000000"/>
                <w:sz w:val="28"/>
                <w:szCs w:val="28"/>
              </w:rPr>
            </w:pPr>
            <w:r w:rsidRPr="00393F3D">
              <w:rPr>
                <w:color w:val="000000"/>
                <w:sz w:val="28"/>
                <w:szCs w:val="28"/>
              </w:rPr>
              <w:t>НВВ</w:t>
            </w:r>
          </w:p>
        </w:tc>
      </w:tr>
      <w:tr w:rsidR="00393F3D" w:rsidRPr="00393F3D" w14:paraId="596A36C9" w14:textId="77777777" w:rsidTr="00DD090C">
        <w:trPr>
          <w:trHeight w:val="193"/>
        </w:trPr>
        <w:tc>
          <w:tcPr>
            <w:tcW w:w="718" w:type="dxa"/>
            <w:vMerge/>
          </w:tcPr>
          <w:p w14:paraId="0685141C" w14:textId="77777777" w:rsidR="00393F3D" w:rsidRPr="00393F3D" w:rsidRDefault="00393F3D" w:rsidP="00393F3D">
            <w:pPr>
              <w:rPr>
                <w:b/>
                <w:bCs/>
                <w:color w:val="000000"/>
                <w:sz w:val="28"/>
                <w:szCs w:val="28"/>
              </w:rPr>
            </w:pPr>
          </w:p>
        </w:tc>
        <w:tc>
          <w:tcPr>
            <w:tcW w:w="2641" w:type="dxa"/>
            <w:vMerge/>
            <w:shd w:val="clear" w:color="auto" w:fill="auto"/>
            <w:vAlign w:val="center"/>
            <w:hideMark/>
          </w:tcPr>
          <w:p w14:paraId="3A6138C9" w14:textId="77777777" w:rsidR="00393F3D" w:rsidRPr="00393F3D" w:rsidRDefault="00393F3D" w:rsidP="00393F3D">
            <w:pPr>
              <w:rPr>
                <w:b/>
                <w:bCs/>
                <w:color w:val="000000"/>
                <w:sz w:val="28"/>
                <w:szCs w:val="28"/>
              </w:rPr>
            </w:pPr>
          </w:p>
        </w:tc>
        <w:tc>
          <w:tcPr>
            <w:tcW w:w="1528" w:type="dxa"/>
            <w:shd w:val="clear" w:color="auto" w:fill="auto"/>
            <w:vAlign w:val="center"/>
            <w:hideMark/>
          </w:tcPr>
          <w:p w14:paraId="3ECC3CDA" w14:textId="77777777" w:rsidR="00393F3D" w:rsidRPr="00393F3D" w:rsidRDefault="00393F3D" w:rsidP="00393F3D">
            <w:pPr>
              <w:jc w:val="center"/>
              <w:rPr>
                <w:color w:val="000000"/>
                <w:sz w:val="28"/>
                <w:szCs w:val="28"/>
              </w:rPr>
            </w:pPr>
            <w:r w:rsidRPr="00393F3D">
              <w:rPr>
                <w:color w:val="000000"/>
                <w:sz w:val="28"/>
                <w:szCs w:val="28"/>
              </w:rPr>
              <w:t>тыс. Гкал</w:t>
            </w:r>
          </w:p>
        </w:tc>
        <w:tc>
          <w:tcPr>
            <w:tcW w:w="1512" w:type="dxa"/>
            <w:shd w:val="clear" w:color="auto" w:fill="auto"/>
            <w:vAlign w:val="center"/>
            <w:hideMark/>
          </w:tcPr>
          <w:p w14:paraId="3C475C20" w14:textId="77777777" w:rsidR="00393F3D" w:rsidRPr="00393F3D" w:rsidRDefault="00393F3D" w:rsidP="00393F3D">
            <w:pPr>
              <w:jc w:val="center"/>
              <w:rPr>
                <w:color w:val="000000"/>
                <w:sz w:val="28"/>
                <w:szCs w:val="28"/>
              </w:rPr>
            </w:pPr>
            <w:r w:rsidRPr="00393F3D">
              <w:rPr>
                <w:color w:val="000000"/>
                <w:sz w:val="28"/>
                <w:szCs w:val="28"/>
              </w:rPr>
              <w:t>руб./Гкал</w:t>
            </w:r>
          </w:p>
        </w:tc>
        <w:tc>
          <w:tcPr>
            <w:tcW w:w="1280" w:type="dxa"/>
            <w:shd w:val="clear" w:color="auto" w:fill="auto"/>
            <w:vAlign w:val="center"/>
            <w:hideMark/>
          </w:tcPr>
          <w:p w14:paraId="18A604CE" w14:textId="77777777" w:rsidR="00393F3D" w:rsidRPr="00393F3D" w:rsidRDefault="00393F3D" w:rsidP="00393F3D">
            <w:pPr>
              <w:jc w:val="center"/>
              <w:rPr>
                <w:color w:val="000000"/>
                <w:sz w:val="28"/>
                <w:szCs w:val="28"/>
              </w:rPr>
            </w:pPr>
            <w:r w:rsidRPr="00393F3D">
              <w:rPr>
                <w:color w:val="000000"/>
                <w:sz w:val="28"/>
                <w:szCs w:val="28"/>
              </w:rPr>
              <w:t>%</w:t>
            </w:r>
          </w:p>
        </w:tc>
        <w:tc>
          <w:tcPr>
            <w:tcW w:w="1593" w:type="dxa"/>
            <w:shd w:val="clear" w:color="auto" w:fill="auto"/>
            <w:vAlign w:val="center"/>
            <w:hideMark/>
          </w:tcPr>
          <w:p w14:paraId="341309C2" w14:textId="77777777" w:rsidR="00393F3D" w:rsidRPr="00393F3D" w:rsidRDefault="00393F3D" w:rsidP="00393F3D">
            <w:pPr>
              <w:jc w:val="center"/>
              <w:rPr>
                <w:color w:val="000000"/>
                <w:sz w:val="28"/>
                <w:szCs w:val="28"/>
              </w:rPr>
            </w:pPr>
            <w:r w:rsidRPr="00393F3D">
              <w:rPr>
                <w:color w:val="000000"/>
                <w:sz w:val="28"/>
                <w:szCs w:val="28"/>
              </w:rPr>
              <w:t>тыс. руб.</w:t>
            </w:r>
          </w:p>
        </w:tc>
      </w:tr>
      <w:tr w:rsidR="00393F3D" w:rsidRPr="00393F3D" w14:paraId="7DD6876F" w14:textId="77777777" w:rsidTr="00DD090C">
        <w:trPr>
          <w:trHeight w:val="193"/>
        </w:trPr>
        <w:tc>
          <w:tcPr>
            <w:tcW w:w="718" w:type="dxa"/>
          </w:tcPr>
          <w:p w14:paraId="5AC498A8" w14:textId="77777777" w:rsidR="00393F3D" w:rsidRPr="00393F3D" w:rsidRDefault="00393F3D" w:rsidP="00393F3D">
            <w:pPr>
              <w:jc w:val="center"/>
              <w:rPr>
                <w:color w:val="000000"/>
                <w:sz w:val="28"/>
                <w:szCs w:val="28"/>
              </w:rPr>
            </w:pPr>
          </w:p>
        </w:tc>
        <w:tc>
          <w:tcPr>
            <w:tcW w:w="2641" w:type="dxa"/>
            <w:shd w:val="clear" w:color="auto" w:fill="auto"/>
            <w:vAlign w:val="center"/>
          </w:tcPr>
          <w:p w14:paraId="4321447D" w14:textId="77777777" w:rsidR="00393F3D" w:rsidRPr="00393F3D" w:rsidRDefault="00393F3D" w:rsidP="00393F3D">
            <w:pPr>
              <w:jc w:val="center"/>
              <w:rPr>
                <w:color w:val="000000"/>
              </w:rPr>
            </w:pPr>
            <w:r w:rsidRPr="00393F3D">
              <w:rPr>
                <w:color w:val="000000"/>
              </w:rPr>
              <w:t>1</w:t>
            </w:r>
          </w:p>
        </w:tc>
        <w:tc>
          <w:tcPr>
            <w:tcW w:w="1528" w:type="dxa"/>
            <w:shd w:val="clear" w:color="auto" w:fill="auto"/>
            <w:vAlign w:val="center"/>
          </w:tcPr>
          <w:p w14:paraId="6E4D58FB" w14:textId="77777777" w:rsidR="00393F3D" w:rsidRPr="00393F3D" w:rsidRDefault="00393F3D" w:rsidP="00393F3D">
            <w:pPr>
              <w:jc w:val="center"/>
              <w:rPr>
                <w:color w:val="000000"/>
              </w:rPr>
            </w:pPr>
            <w:r w:rsidRPr="00393F3D">
              <w:rPr>
                <w:color w:val="000000"/>
              </w:rPr>
              <w:t>2</w:t>
            </w:r>
          </w:p>
        </w:tc>
        <w:tc>
          <w:tcPr>
            <w:tcW w:w="1512" w:type="dxa"/>
            <w:shd w:val="clear" w:color="auto" w:fill="auto"/>
            <w:vAlign w:val="center"/>
          </w:tcPr>
          <w:p w14:paraId="285B92C4" w14:textId="77777777" w:rsidR="00393F3D" w:rsidRPr="00393F3D" w:rsidRDefault="00393F3D" w:rsidP="00393F3D">
            <w:pPr>
              <w:jc w:val="center"/>
              <w:rPr>
                <w:color w:val="000000"/>
              </w:rPr>
            </w:pPr>
            <w:r w:rsidRPr="00393F3D">
              <w:rPr>
                <w:color w:val="000000"/>
              </w:rPr>
              <w:t>3</w:t>
            </w:r>
          </w:p>
        </w:tc>
        <w:tc>
          <w:tcPr>
            <w:tcW w:w="1280" w:type="dxa"/>
            <w:shd w:val="clear" w:color="auto" w:fill="auto"/>
            <w:vAlign w:val="center"/>
          </w:tcPr>
          <w:p w14:paraId="5C1A2D29" w14:textId="77777777" w:rsidR="00393F3D" w:rsidRPr="00393F3D" w:rsidRDefault="00393F3D" w:rsidP="00393F3D">
            <w:pPr>
              <w:jc w:val="center"/>
              <w:rPr>
                <w:color w:val="000000"/>
              </w:rPr>
            </w:pPr>
            <w:r w:rsidRPr="00393F3D">
              <w:rPr>
                <w:color w:val="000000"/>
              </w:rPr>
              <w:t>4</w:t>
            </w:r>
          </w:p>
        </w:tc>
        <w:tc>
          <w:tcPr>
            <w:tcW w:w="1593" w:type="dxa"/>
            <w:shd w:val="clear" w:color="auto" w:fill="auto"/>
            <w:vAlign w:val="center"/>
          </w:tcPr>
          <w:p w14:paraId="7343746E" w14:textId="77777777" w:rsidR="00393F3D" w:rsidRPr="00393F3D" w:rsidRDefault="00393F3D" w:rsidP="00393F3D">
            <w:pPr>
              <w:jc w:val="center"/>
              <w:rPr>
                <w:color w:val="000000"/>
              </w:rPr>
            </w:pPr>
            <w:r w:rsidRPr="00393F3D">
              <w:rPr>
                <w:color w:val="000000"/>
              </w:rPr>
              <w:t>5=2×3</w:t>
            </w:r>
          </w:p>
        </w:tc>
      </w:tr>
      <w:tr w:rsidR="00393F3D" w:rsidRPr="00393F3D" w14:paraId="383E614A" w14:textId="77777777" w:rsidTr="00DD090C">
        <w:trPr>
          <w:trHeight w:val="193"/>
        </w:trPr>
        <w:tc>
          <w:tcPr>
            <w:tcW w:w="718" w:type="dxa"/>
          </w:tcPr>
          <w:p w14:paraId="2A16A7AF" w14:textId="77777777" w:rsidR="00393F3D" w:rsidRPr="00393F3D" w:rsidRDefault="00393F3D" w:rsidP="00393F3D">
            <w:pPr>
              <w:rPr>
                <w:color w:val="000000"/>
                <w:sz w:val="28"/>
                <w:szCs w:val="28"/>
              </w:rPr>
            </w:pPr>
            <w:r w:rsidRPr="00393F3D">
              <w:rPr>
                <w:color w:val="000000"/>
                <w:sz w:val="28"/>
                <w:szCs w:val="28"/>
              </w:rPr>
              <w:t>1</w:t>
            </w:r>
          </w:p>
        </w:tc>
        <w:tc>
          <w:tcPr>
            <w:tcW w:w="2641" w:type="dxa"/>
            <w:shd w:val="clear" w:color="auto" w:fill="auto"/>
            <w:vAlign w:val="center"/>
            <w:hideMark/>
          </w:tcPr>
          <w:p w14:paraId="422BAFE1" w14:textId="77777777" w:rsidR="00393F3D" w:rsidRPr="00393F3D" w:rsidRDefault="00393F3D" w:rsidP="00393F3D">
            <w:pPr>
              <w:rPr>
                <w:color w:val="000000"/>
                <w:sz w:val="28"/>
                <w:szCs w:val="28"/>
              </w:rPr>
            </w:pPr>
            <w:r w:rsidRPr="00393F3D">
              <w:rPr>
                <w:color w:val="000000"/>
                <w:sz w:val="28"/>
                <w:szCs w:val="28"/>
              </w:rPr>
              <w:t>Январь – Июнь</w:t>
            </w:r>
          </w:p>
        </w:tc>
        <w:tc>
          <w:tcPr>
            <w:tcW w:w="1528" w:type="dxa"/>
            <w:shd w:val="clear" w:color="auto" w:fill="auto"/>
            <w:vAlign w:val="center"/>
            <w:hideMark/>
          </w:tcPr>
          <w:p w14:paraId="21071345" w14:textId="77777777" w:rsidR="00393F3D" w:rsidRPr="00393F3D" w:rsidRDefault="00393F3D" w:rsidP="00393F3D">
            <w:pPr>
              <w:jc w:val="center"/>
              <w:rPr>
                <w:snapToGrid w:val="0"/>
                <w:color w:val="000000"/>
              </w:rPr>
            </w:pPr>
            <w:r w:rsidRPr="00393F3D">
              <w:rPr>
                <w:snapToGrid w:val="0"/>
                <w:color w:val="000000"/>
              </w:rPr>
              <w:t>12,20</w:t>
            </w:r>
          </w:p>
        </w:tc>
        <w:tc>
          <w:tcPr>
            <w:tcW w:w="1512" w:type="dxa"/>
            <w:shd w:val="clear" w:color="auto" w:fill="auto"/>
            <w:vAlign w:val="center"/>
            <w:hideMark/>
          </w:tcPr>
          <w:p w14:paraId="277B1150" w14:textId="77777777" w:rsidR="00393F3D" w:rsidRPr="00393F3D" w:rsidRDefault="00393F3D" w:rsidP="00393F3D">
            <w:pPr>
              <w:jc w:val="center"/>
              <w:rPr>
                <w:color w:val="000000"/>
              </w:rPr>
            </w:pPr>
            <w:r w:rsidRPr="00393F3D">
              <w:rPr>
                <w:snapToGrid w:val="0"/>
                <w:color w:val="000000"/>
              </w:rPr>
              <w:t>4 686,59</w:t>
            </w:r>
          </w:p>
        </w:tc>
        <w:tc>
          <w:tcPr>
            <w:tcW w:w="1280" w:type="dxa"/>
            <w:shd w:val="clear" w:color="auto" w:fill="auto"/>
            <w:vAlign w:val="center"/>
            <w:hideMark/>
          </w:tcPr>
          <w:p w14:paraId="3753FC56" w14:textId="77777777" w:rsidR="00393F3D" w:rsidRPr="00393F3D" w:rsidRDefault="00393F3D" w:rsidP="00393F3D">
            <w:pPr>
              <w:jc w:val="center"/>
              <w:rPr>
                <w:rFonts w:ascii="Calibri" w:hAnsi="Calibri" w:cs="Calibri"/>
                <w:snapToGrid w:val="0"/>
                <w:color w:val="000000"/>
              </w:rPr>
            </w:pPr>
          </w:p>
        </w:tc>
        <w:tc>
          <w:tcPr>
            <w:tcW w:w="1593" w:type="dxa"/>
            <w:shd w:val="clear" w:color="auto" w:fill="auto"/>
            <w:vAlign w:val="center"/>
            <w:hideMark/>
          </w:tcPr>
          <w:p w14:paraId="2C0433A7" w14:textId="77777777" w:rsidR="00393F3D" w:rsidRPr="00393F3D" w:rsidRDefault="00393F3D" w:rsidP="00393F3D">
            <w:pPr>
              <w:jc w:val="center"/>
              <w:rPr>
                <w:snapToGrid w:val="0"/>
                <w:color w:val="000000"/>
              </w:rPr>
            </w:pPr>
            <w:r w:rsidRPr="00393F3D">
              <w:rPr>
                <w:snapToGrid w:val="0"/>
                <w:color w:val="000000"/>
              </w:rPr>
              <w:t>57 176,86</w:t>
            </w:r>
          </w:p>
        </w:tc>
      </w:tr>
      <w:tr w:rsidR="00393F3D" w:rsidRPr="00393F3D" w14:paraId="75EAB873" w14:textId="77777777" w:rsidTr="00DD090C">
        <w:trPr>
          <w:trHeight w:val="193"/>
        </w:trPr>
        <w:tc>
          <w:tcPr>
            <w:tcW w:w="718" w:type="dxa"/>
          </w:tcPr>
          <w:p w14:paraId="4C2722A2" w14:textId="77777777" w:rsidR="00393F3D" w:rsidRPr="00393F3D" w:rsidRDefault="00393F3D" w:rsidP="00393F3D">
            <w:pPr>
              <w:rPr>
                <w:color w:val="000000"/>
                <w:sz w:val="28"/>
                <w:szCs w:val="28"/>
              </w:rPr>
            </w:pPr>
            <w:r w:rsidRPr="00393F3D">
              <w:rPr>
                <w:color w:val="000000"/>
                <w:sz w:val="28"/>
                <w:szCs w:val="28"/>
              </w:rPr>
              <w:t>2</w:t>
            </w:r>
          </w:p>
        </w:tc>
        <w:tc>
          <w:tcPr>
            <w:tcW w:w="2641" w:type="dxa"/>
            <w:shd w:val="clear" w:color="auto" w:fill="auto"/>
            <w:vAlign w:val="center"/>
          </w:tcPr>
          <w:p w14:paraId="14687706" w14:textId="77777777" w:rsidR="00393F3D" w:rsidRPr="00393F3D" w:rsidRDefault="00393F3D" w:rsidP="00393F3D">
            <w:pPr>
              <w:rPr>
                <w:color w:val="000000"/>
                <w:sz w:val="28"/>
                <w:szCs w:val="28"/>
              </w:rPr>
            </w:pPr>
            <w:r w:rsidRPr="00393F3D">
              <w:rPr>
                <w:color w:val="000000"/>
                <w:sz w:val="28"/>
                <w:szCs w:val="28"/>
              </w:rPr>
              <w:t>Июль – Декабрь</w:t>
            </w:r>
          </w:p>
        </w:tc>
        <w:tc>
          <w:tcPr>
            <w:tcW w:w="1528" w:type="dxa"/>
            <w:shd w:val="clear" w:color="auto" w:fill="auto"/>
            <w:vAlign w:val="center"/>
          </w:tcPr>
          <w:p w14:paraId="06AAD050" w14:textId="77777777" w:rsidR="00393F3D" w:rsidRPr="00393F3D" w:rsidRDefault="00393F3D" w:rsidP="00393F3D">
            <w:pPr>
              <w:jc w:val="center"/>
              <w:rPr>
                <w:snapToGrid w:val="0"/>
                <w:color w:val="000000"/>
              </w:rPr>
            </w:pPr>
            <w:r w:rsidRPr="00393F3D">
              <w:rPr>
                <w:snapToGrid w:val="0"/>
                <w:color w:val="000000"/>
              </w:rPr>
              <w:t>10,16</w:t>
            </w:r>
          </w:p>
        </w:tc>
        <w:tc>
          <w:tcPr>
            <w:tcW w:w="1512" w:type="dxa"/>
            <w:shd w:val="clear" w:color="auto" w:fill="auto"/>
            <w:vAlign w:val="center"/>
          </w:tcPr>
          <w:p w14:paraId="62064A34" w14:textId="77777777" w:rsidR="00393F3D" w:rsidRPr="00393F3D" w:rsidRDefault="00393F3D" w:rsidP="00393F3D">
            <w:pPr>
              <w:jc w:val="center"/>
              <w:rPr>
                <w:snapToGrid w:val="0"/>
                <w:color w:val="000000"/>
              </w:rPr>
            </w:pPr>
            <w:r w:rsidRPr="00393F3D">
              <w:rPr>
                <w:snapToGrid w:val="0"/>
                <w:color w:val="000000"/>
              </w:rPr>
              <w:t>5 136,50</w:t>
            </w:r>
          </w:p>
        </w:tc>
        <w:tc>
          <w:tcPr>
            <w:tcW w:w="1280" w:type="dxa"/>
            <w:shd w:val="clear" w:color="auto" w:fill="auto"/>
            <w:vAlign w:val="center"/>
          </w:tcPr>
          <w:p w14:paraId="26598F20" w14:textId="77777777" w:rsidR="00393F3D" w:rsidRPr="00393F3D" w:rsidRDefault="00393F3D" w:rsidP="00393F3D">
            <w:pPr>
              <w:jc w:val="center"/>
              <w:rPr>
                <w:snapToGrid w:val="0"/>
                <w:color w:val="000000"/>
              </w:rPr>
            </w:pPr>
            <w:r w:rsidRPr="00393F3D">
              <w:rPr>
                <w:snapToGrid w:val="0"/>
                <w:color w:val="000000"/>
              </w:rPr>
              <w:t>9,6</w:t>
            </w:r>
          </w:p>
        </w:tc>
        <w:tc>
          <w:tcPr>
            <w:tcW w:w="1593" w:type="dxa"/>
            <w:shd w:val="clear" w:color="auto" w:fill="auto"/>
            <w:vAlign w:val="center"/>
          </w:tcPr>
          <w:p w14:paraId="54D4771F" w14:textId="77777777" w:rsidR="00393F3D" w:rsidRPr="00393F3D" w:rsidRDefault="00393F3D" w:rsidP="00393F3D">
            <w:pPr>
              <w:jc w:val="center"/>
              <w:rPr>
                <w:snapToGrid w:val="0"/>
                <w:color w:val="000000"/>
              </w:rPr>
            </w:pPr>
            <w:r w:rsidRPr="00393F3D">
              <w:rPr>
                <w:snapToGrid w:val="0"/>
                <w:color w:val="000000"/>
              </w:rPr>
              <w:t>52 186,84</w:t>
            </w:r>
          </w:p>
        </w:tc>
      </w:tr>
      <w:tr w:rsidR="00393F3D" w:rsidRPr="00393F3D" w14:paraId="39469B3B" w14:textId="77777777" w:rsidTr="00DD090C">
        <w:trPr>
          <w:trHeight w:val="193"/>
        </w:trPr>
        <w:tc>
          <w:tcPr>
            <w:tcW w:w="718" w:type="dxa"/>
          </w:tcPr>
          <w:p w14:paraId="48B30BF6" w14:textId="77777777" w:rsidR="00393F3D" w:rsidRPr="00393F3D" w:rsidRDefault="00393F3D" w:rsidP="00393F3D">
            <w:pPr>
              <w:rPr>
                <w:color w:val="000000"/>
                <w:sz w:val="28"/>
                <w:szCs w:val="28"/>
              </w:rPr>
            </w:pPr>
          </w:p>
        </w:tc>
        <w:tc>
          <w:tcPr>
            <w:tcW w:w="2641" w:type="dxa"/>
            <w:shd w:val="clear" w:color="auto" w:fill="auto"/>
            <w:vAlign w:val="center"/>
          </w:tcPr>
          <w:p w14:paraId="17DEC3B2" w14:textId="77777777" w:rsidR="00393F3D" w:rsidRPr="00393F3D" w:rsidRDefault="00393F3D" w:rsidP="00393F3D">
            <w:pPr>
              <w:rPr>
                <w:color w:val="000000"/>
                <w:sz w:val="28"/>
                <w:szCs w:val="28"/>
              </w:rPr>
            </w:pPr>
            <w:r w:rsidRPr="00393F3D">
              <w:rPr>
                <w:color w:val="000000"/>
                <w:sz w:val="28"/>
                <w:szCs w:val="28"/>
              </w:rPr>
              <w:t>Итого</w:t>
            </w:r>
          </w:p>
        </w:tc>
        <w:tc>
          <w:tcPr>
            <w:tcW w:w="1528" w:type="dxa"/>
            <w:shd w:val="clear" w:color="auto" w:fill="auto"/>
            <w:vAlign w:val="center"/>
          </w:tcPr>
          <w:p w14:paraId="580649A5" w14:textId="77777777" w:rsidR="00393F3D" w:rsidRPr="00393F3D" w:rsidRDefault="00393F3D" w:rsidP="00393F3D">
            <w:pPr>
              <w:jc w:val="center"/>
              <w:rPr>
                <w:snapToGrid w:val="0"/>
                <w:color w:val="000000"/>
              </w:rPr>
            </w:pPr>
            <w:r w:rsidRPr="00393F3D">
              <w:rPr>
                <w:snapToGrid w:val="0"/>
                <w:color w:val="000000"/>
              </w:rPr>
              <w:t>22,36</w:t>
            </w:r>
          </w:p>
        </w:tc>
        <w:tc>
          <w:tcPr>
            <w:tcW w:w="1512" w:type="dxa"/>
            <w:shd w:val="clear" w:color="auto" w:fill="auto"/>
            <w:vAlign w:val="center"/>
          </w:tcPr>
          <w:p w14:paraId="044431CF" w14:textId="77777777" w:rsidR="00393F3D" w:rsidRPr="00393F3D" w:rsidRDefault="00393F3D" w:rsidP="00393F3D">
            <w:pPr>
              <w:jc w:val="center"/>
              <w:rPr>
                <w:snapToGrid w:val="0"/>
                <w:color w:val="000000"/>
              </w:rPr>
            </w:pPr>
            <w:r w:rsidRPr="00393F3D">
              <w:rPr>
                <w:snapToGrid w:val="0"/>
                <w:color w:val="000000"/>
              </w:rPr>
              <w:t>4 891,04</w:t>
            </w:r>
          </w:p>
        </w:tc>
        <w:tc>
          <w:tcPr>
            <w:tcW w:w="1280" w:type="dxa"/>
            <w:shd w:val="clear" w:color="auto" w:fill="auto"/>
            <w:vAlign w:val="center"/>
          </w:tcPr>
          <w:p w14:paraId="47379722" w14:textId="77777777" w:rsidR="00393F3D" w:rsidRPr="00393F3D" w:rsidRDefault="00393F3D" w:rsidP="00393F3D">
            <w:pPr>
              <w:jc w:val="center"/>
              <w:rPr>
                <w:snapToGrid w:val="0"/>
                <w:color w:val="000000"/>
              </w:rPr>
            </w:pPr>
          </w:p>
        </w:tc>
        <w:tc>
          <w:tcPr>
            <w:tcW w:w="1593" w:type="dxa"/>
            <w:shd w:val="clear" w:color="auto" w:fill="auto"/>
            <w:vAlign w:val="center"/>
          </w:tcPr>
          <w:p w14:paraId="3AADD163" w14:textId="77777777" w:rsidR="00393F3D" w:rsidRPr="00393F3D" w:rsidRDefault="00393F3D" w:rsidP="00393F3D">
            <w:pPr>
              <w:jc w:val="center"/>
              <w:rPr>
                <w:snapToGrid w:val="0"/>
                <w:color w:val="000000"/>
              </w:rPr>
            </w:pPr>
            <w:r w:rsidRPr="00393F3D">
              <w:rPr>
                <w:snapToGrid w:val="0"/>
                <w:color w:val="000000"/>
              </w:rPr>
              <w:t>109 363,70</w:t>
            </w:r>
          </w:p>
        </w:tc>
      </w:tr>
      <w:bookmarkEnd w:id="160"/>
    </w:tbl>
    <w:p w14:paraId="64BDFF39" w14:textId="77777777" w:rsidR="00393F3D" w:rsidRPr="00393F3D" w:rsidRDefault="00393F3D" w:rsidP="00393F3D">
      <w:pPr>
        <w:tabs>
          <w:tab w:val="left" w:pos="1890"/>
        </w:tabs>
        <w:spacing w:line="360" w:lineRule="auto"/>
        <w:ind w:right="142"/>
        <w:rPr>
          <w:snapToGrid w:val="0"/>
          <w:sz w:val="28"/>
          <w:szCs w:val="28"/>
        </w:rPr>
      </w:pPr>
    </w:p>
    <w:p w14:paraId="67F510E9" w14:textId="77777777" w:rsidR="00393F3D" w:rsidRPr="00393F3D" w:rsidRDefault="00393F3D" w:rsidP="00393F3D">
      <w:pPr>
        <w:keepNext/>
        <w:tabs>
          <w:tab w:val="left" w:pos="567"/>
        </w:tabs>
        <w:ind w:left="360"/>
        <w:jc w:val="center"/>
        <w:outlineLvl w:val="0"/>
        <w:rPr>
          <w:b/>
          <w:bCs/>
          <w:snapToGrid w:val="0"/>
          <w:sz w:val="28"/>
          <w:szCs w:val="28"/>
        </w:rPr>
      </w:pPr>
      <w:bookmarkStart w:id="161" w:name="_Toc118202342"/>
      <w:r w:rsidRPr="00393F3D">
        <w:rPr>
          <w:b/>
          <w:bCs/>
          <w:snapToGrid w:val="0"/>
          <w:sz w:val="28"/>
          <w:szCs w:val="28"/>
        </w:rPr>
        <w:t>12. Тарифы на теплоноситель МКП ММО «Ресурс» на 2024 год</w:t>
      </w:r>
      <w:bookmarkEnd w:id="161"/>
    </w:p>
    <w:p w14:paraId="3F96A75E" w14:textId="77777777" w:rsidR="00393F3D" w:rsidRPr="00393F3D" w:rsidRDefault="00393F3D" w:rsidP="00393F3D">
      <w:pPr>
        <w:keepNext/>
        <w:tabs>
          <w:tab w:val="left" w:pos="567"/>
        </w:tabs>
        <w:ind w:left="360"/>
        <w:jc w:val="center"/>
        <w:outlineLvl w:val="0"/>
        <w:rPr>
          <w:b/>
          <w:bCs/>
          <w:snapToGrid w:val="0"/>
          <w:sz w:val="28"/>
          <w:szCs w:val="28"/>
        </w:rPr>
      </w:pPr>
    </w:p>
    <w:p w14:paraId="119F8A22" w14:textId="77777777" w:rsidR="00393F3D" w:rsidRPr="00393F3D" w:rsidRDefault="00393F3D" w:rsidP="00393F3D">
      <w:pPr>
        <w:snapToGrid w:val="0"/>
        <w:ind w:firstLine="709"/>
        <w:jc w:val="both"/>
        <w:rPr>
          <w:sz w:val="28"/>
          <w:szCs w:val="28"/>
        </w:rPr>
      </w:pPr>
      <w:r w:rsidRPr="00393F3D">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м3 исходной воды.</w:t>
      </w:r>
    </w:p>
    <w:p w14:paraId="3082EAAE" w14:textId="77777777" w:rsidR="00393F3D" w:rsidRPr="00393F3D" w:rsidRDefault="00393F3D" w:rsidP="00393F3D">
      <w:pPr>
        <w:snapToGrid w:val="0"/>
        <w:ind w:firstLine="709"/>
        <w:jc w:val="both"/>
        <w:rPr>
          <w:sz w:val="28"/>
          <w:szCs w:val="28"/>
        </w:rPr>
      </w:pPr>
      <w:r w:rsidRPr="00393F3D">
        <w:rPr>
          <w:sz w:val="28"/>
          <w:szCs w:val="28"/>
        </w:rPr>
        <w:t>В нашем случае стоимость теплоносителя соответствует стоимости воды собственного подъема без дополнительных расходов на ее доочистку.</w:t>
      </w:r>
    </w:p>
    <w:p w14:paraId="2971F51F" w14:textId="77777777" w:rsidR="00393F3D" w:rsidRPr="00393F3D" w:rsidRDefault="00393F3D" w:rsidP="00393F3D">
      <w:pPr>
        <w:snapToGrid w:val="0"/>
        <w:ind w:firstLine="709"/>
        <w:jc w:val="both"/>
        <w:rPr>
          <w:sz w:val="28"/>
          <w:szCs w:val="28"/>
        </w:rPr>
      </w:pPr>
      <w:r w:rsidRPr="00393F3D">
        <w:rPr>
          <w:sz w:val="28"/>
          <w:szCs w:val="28"/>
        </w:rPr>
        <w:t>Согласно п.28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13D56CEC" w14:textId="77777777" w:rsidR="00393F3D" w:rsidRPr="00393F3D" w:rsidRDefault="00393F3D" w:rsidP="00393F3D">
      <w:pPr>
        <w:ind w:firstLine="709"/>
        <w:jc w:val="both"/>
        <w:rPr>
          <w:snapToGrid w:val="0"/>
          <w:sz w:val="28"/>
          <w:szCs w:val="28"/>
        </w:rPr>
      </w:pPr>
    </w:p>
    <w:p w14:paraId="7DC05839" w14:textId="77777777" w:rsidR="00393F3D" w:rsidRPr="00393F3D" w:rsidRDefault="00393F3D" w:rsidP="00393F3D">
      <w:pPr>
        <w:ind w:firstLine="540"/>
        <w:jc w:val="both"/>
        <w:rPr>
          <w:snapToGrid w:val="0"/>
          <w:sz w:val="28"/>
          <w:szCs w:val="28"/>
        </w:rPr>
      </w:pPr>
      <w:r w:rsidRPr="00393F3D">
        <w:rPr>
          <w:snapToGrid w:val="0"/>
          <w:sz w:val="28"/>
          <w:szCs w:val="28"/>
        </w:rPr>
        <w:t xml:space="preserve">Для принятия решения по уровню цен на теплоноситель в 2024, эксперты опирались на цены на поставку холодной воды, установленные </w:t>
      </w:r>
      <w:r w:rsidRPr="00393F3D">
        <w:rPr>
          <w:snapToGrid w:val="0"/>
          <w:sz w:val="28"/>
          <w:szCs w:val="28"/>
        </w:rPr>
        <w:lastRenderedPageBreak/>
        <w:t>постановлением РЭК Кузбасса от 28.11.2022 № 767 для ООО МКП ММО Ресурс (Мариинский муниципальный округ) (в ред. от 12.10.2023).</w:t>
      </w:r>
    </w:p>
    <w:p w14:paraId="57056F47" w14:textId="77777777" w:rsidR="00393F3D" w:rsidRPr="00393F3D" w:rsidRDefault="00393F3D" w:rsidP="00393F3D">
      <w:pPr>
        <w:ind w:firstLine="540"/>
        <w:jc w:val="both"/>
        <w:rPr>
          <w:snapToGrid w:val="0"/>
          <w:sz w:val="28"/>
          <w:szCs w:val="28"/>
        </w:rPr>
      </w:pPr>
      <w:r w:rsidRPr="00393F3D">
        <w:rPr>
          <w:snapToGrid w:val="0"/>
          <w:sz w:val="28"/>
          <w:szCs w:val="28"/>
        </w:rPr>
        <w:t xml:space="preserve">Стоимость воды на 2024 год по МКП ММО Ресурс (Мариинский муниципальный округ) по вышеуказанному постановлению </w:t>
      </w:r>
      <w:proofErr w:type="gramStart"/>
      <w:r w:rsidRPr="00393F3D">
        <w:rPr>
          <w:snapToGrid w:val="0"/>
          <w:sz w:val="28"/>
          <w:szCs w:val="28"/>
        </w:rPr>
        <w:t xml:space="preserve">составила:   </w:t>
      </w:r>
      <w:proofErr w:type="gramEnd"/>
      <w:r w:rsidRPr="00393F3D">
        <w:rPr>
          <w:snapToGrid w:val="0"/>
          <w:sz w:val="28"/>
          <w:szCs w:val="28"/>
        </w:rPr>
        <w:t xml:space="preserve">                  с 01.01.2024 – 53,55 руб./м³, с 01.07.2024 – 58,80 руб./м³ (рост по воде с 01.07.2024 года составил 9,8 %).</w:t>
      </w:r>
    </w:p>
    <w:p w14:paraId="068AD847" w14:textId="77777777" w:rsidR="00393F3D" w:rsidRPr="00393F3D" w:rsidRDefault="00393F3D" w:rsidP="00393F3D">
      <w:pPr>
        <w:ind w:right="142" w:firstLine="709"/>
        <w:jc w:val="both"/>
        <w:rPr>
          <w:rFonts w:eastAsia="Calibri"/>
          <w:sz w:val="28"/>
          <w:szCs w:val="28"/>
        </w:rPr>
      </w:pPr>
      <w:r w:rsidRPr="00393F3D">
        <w:rPr>
          <w:rFonts w:eastAsia="Calibri"/>
          <w:sz w:val="28"/>
          <w:szCs w:val="28"/>
        </w:rPr>
        <w:t xml:space="preserve">В соответствии с подпунктом 5 статьи 3 и статьей 7 Закона  о теплоснабжении общими принципами организации отношений в регулировании цен (тарифов) в сфере теплоснабжения является принцип соблюдения баланса экономических интересов теплоснабжающих организаций и интересов потребителя, принцип обеспечения доступности тепловой энергии (мощности)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 </w:t>
      </w:r>
    </w:p>
    <w:p w14:paraId="1797DB56" w14:textId="77777777" w:rsidR="00393F3D" w:rsidRPr="00393F3D" w:rsidRDefault="00393F3D" w:rsidP="00393F3D">
      <w:pPr>
        <w:ind w:right="142" w:firstLine="709"/>
        <w:jc w:val="both"/>
        <w:rPr>
          <w:sz w:val="28"/>
          <w:szCs w:val="28"/>
        </w:rPr>
      </w:pPr>
      <w:r w:rsidRPr="00393F3D">
        <w:rPr>
          <w:sz w:val="28"/>
          <w:szCs w:val="28"/>
        </w:rPr>
        <w:t>В соответствии с вышесказанным эксперты предлагают ограничить уровень тарифа на теплоноситель с 01.07.2024 года величиной 47,92 руб./м³ (рост с 01.07.2024 составил 9,6 %).</w:t>
      </w:r>
    </w:p>
    <w:p w14:paraId="37C626EB" w14:textId="77777777" w:rsidR="00393F3D" w:rsidRPr="00393F3D" w:rsidRDefault="00393F3D" w:rsidP="00393F3D">
      <w:pPr>
        <w:ind w:right="142" w:firstLine="709"/>
        <w:jc w:val="both"/>
        <w:rPr>
          <w:sz w:val="28"/>
          <w:szCs w:val="28"/>
        </w:rPr>
      </w:pPr>
      <w:r w:rsidRPr="00393F3D">
        <w:rPr>
          <w:sz w:val="28"/>
          <w:szCs w:val="28"/>
        </w:rPr>
        <w:t>Величина тарифов на теплоноситель, реализуемый на потребительском рынке, принять на уровне, отражен в таблице 13.</w:t>
      </w:r>
    </w:p>
    <w:p w14:paraId="47CFD372" w14:textId="77777777" w:rsidR="00393F3D" w:rsidRPr="00393F3D" w:rsidRDefault="00393F3D" w:rsidP="00393F3D">
      <w:pPr>
        <w:tabs>
          <w:tab w:val="left" w:pos="1890"/>
        </w:tabs>
        <w:spacing w:line="360" w:lineRule="auto"/>
        <w:ind w:left="8081" w:right="142" w:hanging="7939"/>
        <w:jc w:val="right"/>
        <w:rPr>
          <w:sz w:val="28"/>
          <w:szCs w:val="28"/>
        </w:rPr>
      </w:pPr>
    </w:p>
    <w:p w14:paraId="0AEFA099" w14:textId="77777777" w:rsidR="00393F3D" w:rsidRPr="00393F3D" w:rsidRDefault="00393F3D" w:rsidP="00393F3D">
      <w:pPr>
        <w:tabs>
          <w:tab w:val="left" w:pos="1890"/>
        </w:tabs>
        <w:spacing w:line="360" w:lineRule="auto"/>
        <w:ind w:left="8081" w:right="142" w:hanging="7939"/>
        <w:jc w:val="right"/>
        <w:rPr>
          <w:sz w:val="28"/>
          <w:szCs w:val="28"/>
        </w:rPr>
      </w:pPr>
      <w:r w:rsidRPr="00393F3D">
        <w:rPr>
          <w:sz w:val="28"/>
          <w:szCs w:val="28"/>
        </w:rPr>
        <w:t>Таблица 13</w:t>
      </w:r>
    </w:p>
    <w:tbl>
      <w:tblPr>
        <w:tblW w:w="93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2268"/>
        <w:gridCol w:w="2268"/>
      </w:tblGrid>
      <w:tr w:rsidR="00393F3D" w:rsidRPr="00393F3D" w14:paraId="06B639B0" w14:textId="77777777" w:rsidTr="00DD090C">
        <w:trPr>
          <w:trHeight w:val="484"/>
        </w:trPr>
        <w:tc>
          <w:tcPr>
            <w:tcW w:w="4860" w:type="dxa"/>
            <w:vMerge w:val="restart"/>
            <w:shd w:val="clear" w:color="auto" w:fill="auto"/>
            <w:vAlign w:val="center"/>
            <w:hideMark/>
          </w:tcPr>
          <w:p w14:paraId="25F0BB71" w14:textId="77777777" w:rsidR="00393F3D" w:rsidRPr="00393F3D" w:rsidRDefault="00393F3D" w:rsidP="00393F3D">
            <w:pPr>
              <w:ind w:firstLine="142"/>
              <w:jc w:val="center"/>
              <w:rPr>
                <w:b/>
                <w:bCs/>
                <w:szCs w:val="20"/>
              </w:rPr>
            </w:pPr>
            <w:r w:rsidRPr="00393F3D">
              <w:rPr>
                <w:b/>
                <w:bCs/>
                <w:szCs w:val="20"/>
              </w:rPr>
              <w:t>2024</w:t>
            </w:r>
          </w:p>
        </w:tc>
        <w:tc>
          <w:tcPr>
            <w:tcW w:w="2268" w:type="dxa"/>
            <w:shd w:val="clear" w:color="auto" w:fill="auto"/>
            <w:hideMark/>
          </w:tcPr>
          <w:p w14:paraId="1F5397D3" w14:textId="77777777" w:rsidR="00393F3D" w:rsidRPr="00393F3D" w:rsidRDefault="00393F3D" w:rsidP="00393F3D">
            <w:pPr>
              <w:ind w:firstLine="34"/>
              <w:jc w:val="center"/>
              <w:rPr>
                <w:szCs w:val="20"/>
              </w:rPr>
            </w:pPr>
            <w:r w:rsidRPr="00393F3D">
              <w:rPr>
                <w:szCs w:val="20"/>
              </w:rPr>
              <w:t>Тариф</w:t>
            </w:r>
            <w:r w:rsidRPr="00393F3D">
              <w:rPr>
                <w:szCs w:val="20"/>
              </w:rPr>
              <w:br/>
              <w:t>(гр.5/гр.2)</w:t>
            </w:r>
          </w:p>
        </w:tc>
        <w:tc>
          <w:tcPr>
            <w:tcW w:w="2268" w:type="dxa"/>
            <w:shd w:val="clear" w:color="auto" w:fill="auto"/>
            <w:vAlign w:val="center"/>
            <w:hideMark/>
          </w:tcPr>
          <w:p w14:paraId="64F42ED9" w14:textId="77777777" w:rsidR="00393F3D" w:rsidRPr="00393F3D" w:rsidRDefault="00393F3D" w:rsidP="00393F3D">
            <w:pPr>
              <w:ind w:firstLine="34"/>
              <w:jc w:val="center"/>
              <w:rPr>
                <w:szCs w:val="20"/>
              </w:rPr>
            </w:pPr>
            <w:r w:rsidRPr="00393F3D">
              <w:rPr>
                <w:szCs w:val="20"/>
              </w:rPr>
              <w:t>Рост</w:t>
            </w:r>
          </w:p>
        </w:tc>
      </w:tr>
      <w:tr w:rsidR="00393F3D" w:rsidRPr="00393F3D" w14:paraId="332BFB68" w14:textId="77777777" w:rsidTr="00DD090C">
        <w:trPr>
          <w:trHeight w:val="241"/>
        </w:trPr>
        <w:tc>
          <w:tcPr>
            <w:tcW w:w="4860" w:type="dxa"/>
            <w:vMerge/>
            <w:shd w:val="clear" w:color="auto" w:fill="auto"/>
            <w:hideMark/>
          </w:tcPr>
          <w:p w14:paraId="17CFDC46" w14:textId="77777777" w:rsidR="00393F3D" w:rsidRPr="00393F3D" w:rsidRDefault="00393F3D" w:rsidP="00393F3D">
            <w:pPr>
              <w:ind w:firstLine="142"/>
              <w:jc w:val="center"/>
              <w:rPr>
                <w:b/>
                <w:bCs/>
                <w:szCs w:val="20"/>
              </w:rPr>
            </w:pPr>
          </w:p>
        </w:tc>
        <w:tc>
          <w:tcPr>
            <w:tcW w:w="2268" w:type="dxa"/>
            <w:shd w:val="clear" w:color="auto" w:fill="auto"/>
            <w:hideMark/>
          </w:tcPr>
          <w:p w14:paraId="1C4219E9" w14:textId="77777777" w:rsidR="00393F3D" w:rsidRPr="00393F3D" w:rsidRDefault="00393F3D" w:rsidP="00393F3D">
            <w:pPr>
              <w:ind w:firstLine="34"/>
              <w:jc w:val="center"/>
              <w:rPr>
                <w:szCs w:val="20"/>
              </w:rPr>
            </w:pPr>
            <w:r w:rsidRPr="00393F3D">
              <w:rPr>
                <w:szCs w:val="20"/>
              </w:rPr>
              <w:t>руб./ м3</w:t>
            </w:r>
          </w:p>
        </w:tc>
        <w:tc>
          <w:tcPr>
            <w:tcW w:w="2268" w:type="dxa"/>
            <w:shd w:val="clear" w:color="auto" w:fill="auto"/>
            <w:hideMark/>
          </w:tcPr>
          <w:p w14:paraId="2EE8C721" w14:textId="77777777" w:rsidR="00393F3D" w:rsidRPr="00393F3D" w:rsidRDefault="00393F3D" w:rsidP="00393F3D">
            <w:pPr>
              <w:ind w:firstLine="34"/>
              <w:jc w:val="center"/>
              <w:rPr>
                <w:szCs w:val="20"/>
              </w:rPr>
            </w:pPr>
            <w:r w:rsidRPr="00393F3D">
              <w:rPr>
                <w:szCs w:val="20"/>
              </w:rPr>
              <w:t>%</w:t>
            </w:r>
          </w:p>
        </w:tc>
      </w:tr>
      <w:tr w:rsidR="00393F3D" w:rsidRPr="00393F3D" w14:paraId="4F0E54B9" w14:textId="77777777" w:rsidTr="00DD090C">
        <w:trPr>
          <w:trHeight w:val="241"/>
        </w:trPr>
        <w:tc>
          <w:tcPr>
            <w:tcW w:w="4860" w:type="dxa"/>
            <w:tcBorders>
              <w:top w:val="nil"/>
              <w:left w:val="single" w:sz="4" w:space="0" w:color="auto"/>
              <w:bottom w:val="single" w:sz="4" w:space="0" w:color="auto"/>
            </w:tcBorders>
            <w:shd w:val="clear" w:color="auto" w:fill="auto"/>
            <w:vAlign w:val="center"/>
          </w:tcPr>
          <w:p w14:paraId="39588405" w14:textId="77777777" w:rsidR="00393F3D" w:rsidRPr="00393F3D" w:rsidRDefault="00393F3D" w:rsidP="00393F3D">
            <w:pPr>
              <w:jc w:val="center"/>
              <w:rPr>
                <w:szCs w:val="20"/>
              </w:rPr>
            </w:pPr>
            <w:r w:rsidRPr="00393F3D">
              <w:rPr>
                <w:szCs w:val="20"/>
              </w:rPr>
              <w:t>1</w:t>
            </w:r>
          </w:p>
        </w:tc>
        <w:tc>
          <w:tcPr>
            <w:tcW w:w="2268" w:type="dxa"/>
            <w:tcBorders>
              <w:top w:val="nil"/>
              <w:bottom w:val="single" w:sz="4" w:space="0" w:color="auto"/>
              <w:right w:val="single" w:sz="4" w:space="0" w:color="auto"/>
            </w:tcBorders>
            <w:shd w:val="clear" w:color="auto" w:fill="auto"/>
            <w:vAlign w:val="center"/>
          </w:tcPr>
          <w:p w14:paraId="13CD9959" w14:textId="77777777" w:rsidR="00393F3D" w:rsidRPr="00393F3D" w:rsidRDefault="00393F3D" w:rsidP="00393F3D">
            <w:pPr>
              <w:jc w:val="center"/>
              <w:rPr>
                <w:szCs w:val="20"/>
              </w:rPr>
            </w:pPr>
            <w:r w:rsidRPr="00393F3D">
              <w:rPr>
                <w:szCs w:val="20"/>
              </w:rPr>
              <w:t>2</w:t>
            </w:r>
          </w:p>
        </w:tc>
        <w:tc>
          <w:tcPr>
            <w:tcW w:w="2268" w:type="dxa"/>
            <w:tcBorders>
              <w:top w:val="nil"/>
              <w:left w:val="nil"/>
              <w:bottom w:val="single" w:sz="4" w:space="0" w:color="auto"/>
              <w:right w:val="single" w:sz="4" w:space="0" w:color="auto"/>
            </w:tcBorders>
            <w:shd w:val="clear" w:color="auto" w:fill="auto"/>
            <w:vAlign w:val="center"/>
          </w:tcPr>
          <w:p w14:paraId="5180A387" w14:textId="77777777" w:rsidR="00393F3D" w:rsidRPr="00393F3D" w:rsidRDefault="00393F3D" w:rsidP="00393F3D">
            <w:pPr>
              <w:jc w:val="center"/>
              <w:rPr>
                <w:szCs w:val="20"/>
              </w:rPr>
            </w:pPr>
            <w:r w:rsidRPr="00393F3D">
              <w:rPr>
                <w:szCs w:val="20"/>
              </w:rPr>
              <w:t>3</w:t>
            </w:r>
          </w:p>
        </w:tc>
      </w:tr>
      <w:tr w:rsidR="00393F3D" w:rsidRPr="00393F3D" w14:paraId="16EE559F" w14:textId="77777777" w:rsidTr="00DD090C">
        <w:trPr>
          <w:trHeight w:val="241"/>
        </w:trPr>
        <w:tc>
          <w:tcPr>
            <w:tcW w:w="4860" w:type="dxa"/>
            <w:tcBorders>
              <w:top w:val="nil"/>
              <w:left w:val="single" w:sz="4" w:space="0" w:color="auto"/>
              <w:bottom w:val="single" w:sz="4" w:space="0" w:color="auto"/>
            </w:tcBorders>
            <w:shd w:val="clear" w:color="auto" w:fill="auto"/>
            <w:vAlign w:val="center"/>
          </w:tcPr>
          <w:p w14:paraId="73D51F83" w14:textId="77777777" w:rsidR="00393F3D" w:rsidRPr="00393F3D" w:rsidRDefault="00393F3D" w:rsidP="00393F3D">
            <w:pPr>
              <w:jc w:val="center"/>
              <w:rPr>
                <w:szCs w:val="20"/>
              </w:rPr>
            </w:pPr>
            <w:r w:rsidRPr="00393F3D">
              <w:rPr>
                <w:szCs w:val="20"/>
              </w:rPr>
              <w:t>Действующий тариф с 01.01.2023</w:t>
            </w:r>
          </w:p>
        </w:tc>
        <w:tc>
          <w:tcPr>
            <w:tcW w:w="2268" w:type="dxa"/>
            <w:tcBorders>
              <w:top w:val="nil"/>
              <w:bottom w:val="single" w:sz="4" w:space="0" w:color="auto"/>
              <w:right w:val="single" w:sz="4" w:space="0" w:color="auto"/>
            </w:tcBorders>
            <w:shd w:val="clear" w:color="auto" w:fill="auto"/>
            <w:vAlign w:val="center"/>
          </w:tcPr>
          <w:p w14:paraId="5226CA6B" w14:textId="77777777" w:rsidR="00393F3D" w:rsidRPr="00393F3D" w:rsidRDefault="00393F3D" w:rsidP="00393F3D">
            <w:pPr>
              <w:jc w:val="center"/>
              <w:rPr>
                <w:szCs w:val="20"/>
              </w:rPr>
            </w:pPr>
            <w:r w:rsidRPr="00393F3D">
              <w:rPr>
                <w:szCs w:val="20"/>
              </w:rPr>
              <w:t>43,72</w:t>
            </w:r>
          </w:p>
        </w:tc>
        <w:tc>
          <w:tcPr>
            <w:tcW w:w="2268" w:type="dxa"/>
            <w:tcBorders>
              <w:top w:val="nil"/>
              <w:left w:val="nil"/>
              <w:bottom w:val="single" w:sz="4" w:space="0" w:color="auto"/>
              <w:right w:val="single" w:sz="4" w:space="0" w:color="auto"/>
            </w:tcBorders>
            <w:shd w:val="clear" w:color="auto" w:fill="auto"/>
            <w:vAlign w:val="center"/>
          </w:tcPr>
          <w:p w14:paraId="35303F04" w14:textId="77777777" w:rsidR="00393F3D" w:rsidRPr="00393F3D" w:rsidRDefault="00393F3D" w:rsidP="00393F3D">
            <w:pPr>
              <w:jc w:val="center"/>
              <w:rPr>
                <w:szCs w:val="20"/>
              </w:rPr>
            </w:pPr>
          </w:p>
        </w:tc>
      </w:tr>
      <w:tr w:rsidR="00393F3D" w:rsidRPr="00393F3D" w14:paraId="78D95C9B" w14:textId="77777777" w:rsidTr="00DD090C">
        <w:trPr>
          <w:trHeight w:val="241"/>
        </w:trPr>
        <w:tc>
          <w:tcPr>
            <w:tcW w:w="4860" w:type="dxa"/>
            <w:shd w:val="clear" w:color="auto" w:fill="auto"/>
          </w:tcPr>
          <w:p w14:paraId="50576E15" w14:textId="77777777" w:rsidR="00393F3D" w:rsidRPr="00393F3D" w:rsidRDefault="00393F3D" w:rsidP="00393F3D">
            <w:pPr>
              <w:jc w:val="center"/>
              <w:rPr>
                <w:szCs w:val="20"/>
              </w:rPr>
            </w:pPr>
            <w:r w:rsidRPr="00393F3D">
              <w:rPr>
                <w:szCs w:val="20"/>
              </w:rPr>
              <w:t>с 01.01.2024 года</w:t>
            </w:r>
          </w:p>
        </w:tc>
        <w:tc>
          <w:tcPr>
            <w:tcW w:w="2268" w:type="dxa"/>
            <w:shd w:val="clear" w:color="auto" w:fill="auto"/>
          </w:tcPr>
          <w:p w14:paraId="4526F3BF" w14:textId="77777777" w:rsidR="00393F3D" w:rsidRPr="00393F3D" w:rsidRDefault="00393F3D" w:rsidP="00393F3D">
            <w:pPr>
              <w:jc w:val="center"/>
              <w:rPr>
                <w:szCs w:val="20"/>
              </w:rPr>
            </w:pPr>
            <w:r w:rsidRPr="00393F3D">
              <w:rPr>
                <w:szCs w:val="20"/>
              </w:rPr>
              <w:t>43,72</w:t>
            </w:r>
          </w:p>
        </w:tc>
        <w:tc>
          <w:tcPr>
            <w:tcW w:w="2268" w:type="dxa"/>
            <w:shd w:val="clear" w:color="auto" w:fill="auto"/>
          </w:tcPr>
          <w:p w14:paraId="0261B13F" w14:textId="77777777" w:rsidR="00393F3D" w:rsidRPr="00393F3D" w:rsidRDefault="00393F3D" w:rsidP="00393F3D">
            <w:pPr>
              <w:ind w:firstLine="34"/>
              <w:jc w:val="center"/>
              <w:rPr>
                <w:szCs w:val="20"/>
              </w:rPr>
            </w:pPr>
            <w:r w:rsidRPr="00393F3D">
              <w:rPr>
                <w:szCs w:val="20"/>
              </w:rPr>
              <w:t>0,00</w:t>
            </w:r>
          </w:p>
        </w:tc>
      </w:tr>
      <w:tr w:rsidR="00393F3D" w:rsidRPr="00393F3D" w14:paraId="6AFE39D8" w14:textId="77777777" w:rsidTr="00DD090C">
        <w:trPr>
          <w:trHeight w:val="241"/>
        </w:trPr>
        <w:tc>
          <w:tcPr>
            <w:tcW w:w="4860" w:type="dxa"/>
            <w:shd w:val="clear" w:color="auto" w:fill="auto"/>
          </w:tcPr>
          <w:p w14:paraId="45C29248" w14:textId="77777777" w:rsidR="00393F3D" w:rsidRPr="00393F3D" w:rsidRDefault="00393F3D" w:rsidP="00393F3D">
            <w:pPr>
              <w:jc w:val="center"/>
              <w:rPr>
                <w:szCs w:val="20"/>
              </w:rPr>
            </w:pPr>
            <w:r w:rsidRPr="00393F3D">
              <w:rPr>
                <w:szCs w:val="20"/>
              </w:rPr>
              <w:t>с 01.07.2024 года</w:t>
            </w:r>
          </w:p>
        </w:tc>
        <w:tc>
          <w:tcPr>
            <w:tcW w:w="2268" w:type="dxa"/>
            <w:shd w:val="clear" w:color="auto" w:fill="auto"/>
          </w:tcPr>
          <w:p w14:paraId="5472BB2F" w14:textId="77777777" w:rsidR="00393F3D" w:rsidRPr="00393F3D" w:rsidRDefault="00393F3D" w:rsidP="00393F3D">
            <w:pPr>
              <w:jc w:val="center"/>
              <w:rPr>
                <w:szCs w:val="20"/>
              </w:rPr>
            </w:pPr>
            <w:r w:rsidRPr="00393F3D">
              <w:rPr>
                <w:szCs w:val="20"/>
              </w:rPr>
              <w:t>47,92</w:t>
            </w:r>
          </w:p>
        </w:tc>
        <w:tc>
          <w:tcPr>
            <w:tcW w:w="2268" w:type="dxa"/>
            <w:shd w:val="clear" w:color="auto" w:fill="auto"/>
          </w:tcPr>
          <w:p w14:paraId="5083CA8C" w14:textId="77777777" w:rsidR="00393F3D" w:rsidRPr="00393F3D" w:rsidRDefault="00393F3D" w:rsidP="00393F3D">
            <w:pPr>
              <w:ind w:firstLine="34"/>
              <w:jc w:val="center"/>
              <w:rPr>
                <w:szCs w:val="20"/>
              </w:rPr>
            </w:pPr>
            <w:r w:rsidRPr="00393F3D">
              <w:rPr>
                <w:szCs w:val="20"/>
              </w:rPr>
              <w:t>9,6</w:t>
            </w:r>
          </w:p>
        </w:tc>
      </w:tr>
    </w:tbl>
    <w:p w14:paraId="35FDFD45" w14:textId="77777777" w:rsidR="00393F3D" w:rsidRPr="00393F3D" w:rsidRDefault="00393F3D" w:rsidP="00393F3D">
      <w:pPr>
        <w:ind w:firstLine="708"/>
        <w:jc w:val="both"/>
        <w:rPr>
          <w:sz w:val="28"/>
          <w:szCs w:val="28"/>
        </w:rPr>
      </w:pPr>
    </w:p>
    <w:p w14:paraId="6BEA05D3" w14:textId="77777777" w:rsidR="00393F3D" w:rsidRPr="00393F3D" w:rsidRDefault="00393F3D" w:rsidP="00393F3D">
      <w:pPr>
        <w:ind w:firstLine="708"/>
        <w:jc w:val="both"/>
        <w:rPr>
          <w:sz w:val="28"/>
          <w:szCs w:val="28"/>
        </w:rPr>
      </w:pPr>
      <w:r w:rsidRPr="00393F3D">
        <w:rPr>
          <w:sz w:val="28"/>
          <w:szCs w:val="28"/>
        </w:rPr>
        <w:t>Экспертами рассчитана ценовая разница между предлагаемыми на 2024 год тарифами на теплоноситель и установленной ценой на воду для МКП ММО Ресурс на 2024 год. Баланс теплоносителя и расчет ценовой разницы отражен в таблице 14.</w:t>
      </w:r>
    </w:p>
    <w:p w14:paraId="0BEE4D9E" w14:textId="77777777" w:rsidR="00393F3D" w:rsidRPr="00393F3D" w:rsidRDefault="00393F3D" w:rsidP="00393F3D">
      <w:pPr>
        <w:ind w:firstLine="708"/>
        <w:jc w:val="right"/>
        <w:rPr>
          <w:sz w:val="28"/>
          <w:szCs w:val="28"/>
        </w:rPr>
      </w:pPr>
      <w:r w:rsidRPr="00393F3D">
        <w:rPr>
          <w:sz w:val="28"/>
          <w:szCs w:val="28"/>
        </w:rPr>
        <w:t>Таблица 14</w:t>
      </w:r>
    </w:p>
    <w:p w14:paraId="5024517B" w14:textId="77777777" w:rsidR="00393F3D" w:rsidRPr="00393F3D" w:rsidRDefault="00393F3D" w:rsidP="00393F3D">
      <w:pPr>
        <w:ind w:firstLine="708"/>
        <w:jc w:val="center"/>
        <w:rPr>
          <w:sz w:val="28"/>
          <w:szCs w:val="28"/>
        </w:rPr>
      </w:pPr>
    </w:p>
    <w:p w14:paraId="1C56C689" w14:textId="77777777" w:rsidR="00393F3D" w:rsidRPr="00393F3D" w:rsidRDefault="00393F3D" w:rsidP="00393F3D">
      <w:pPr>
        <w:ind w:firstLine="708"/>
        <w:jc w:val="center"/>
        <w:rPr>
          <w:sz w:val="28"/>
          <w:szCs w:val="28"/>
        </w:rPr>
      </w:pPr>
    </w:p>
    <w:p w14:paraId="480B29FF" w14:textId="77777777" w:rsidR="00393F3D" w:rsidRPr="00393F3D" w:rsidRDefault="00393F3D" w:rsidP="00393F3D">
      <w:pPr>
        <w:ind w:firstLine="708"/>
        <w:jc w:val="center"/>
        <w:rPr>
          <w:sz w:val="28"/>
          <w:szCs w:val="28"/>
        </w:rPr>
      </w:pPr>
    </w:p>
    <w:p w14:paraId="6F56E643" w14:textId="77777777" w:rsidR="00393F3D" w:rsidRPr="00393F3D" w:rsidRDefault="00393F3D" w:rsidP="00393F3D">
      <w:pPr>
        <w:ind w:firstLine="708"/>
        <w:jc w:val="center"/>
        <w:rPr>
          <w:sz w:val="28"/>
          <w:szCs w:val="28"/>
        </w:rPr>
      </w:pPr>
    </w:p>
    <w:p w14:paraId="73CC953E" w14:textId="77777777" w:rsidR="00393F3D" w:rsidRPr="00393F3D" w:rsidRDefault="00393F3D" w:rsidP="00393F3D">
      <w:pPr>
        <w:ind w:firstLine="708"/>
        <w:jc w:val="center"/>
        <w:rPr>
          <w:sz w:val="28"/>
          <w:szCs w:val="28"/>
        </w:rPr>
      </w:pPr>
      <w:r w:rsidRPr="00393F3D">
        <w:rPr>
          <w:sz w:val="28"/>
          <w:szCs w:val="28"/>
        </w:rPr>
        <w:t>Расчет ценовой разницы в теплоносителе на 2024 год</w:t>
      </w:r>
    </w:p>
    <w:p w14:paraId="0A8663F0" w14:textId="77777777" w:rsidR="00393F3D" w:rsidRPr="00393F3D" w:rsidRDefault="00393F3D" w:rsidP="00393F3D">
      <w:pPr>
        <w:ind w:firstLine="708"/>
        <w:jc w:val="center"/>
        <w:rPr>
          <w:sz w:val="28"/>
          <w:szCs w:val="28"/>
        </w:rPr>
      </w:pPr>
    </w:p>
    <w:tbl>
      <w:tblPr>
        <w:tblStyle w:val="616"/>
        <w:tblW w:w="0" w:type="auto"/>
        <w:tblLook w:val="04A0" w:firstRow="1" w:lastRow="0" w:firstColumn="1" w:lastColumn="0" w:noHBand="0" w:noVBand="1"/>
      </w:tblPr>
      <w:tblGrid>
        <w:gridCol w:w="680"/>
        <w:gridCol w:w="2615"/>
        <w:gridCol w:w="1138"/>
        <w:gridCol w:w="1717"/>
        <w:gridCol w:w="1557"/>
        <w:gridCol w:w="1637"/>
      </w:tblGrid>
      <w:tr w:rsidR="00393F3D" w:rsidRPr="00393F3D" w14:paraId="55EBE9D0" w14:textId="77777777" w:rsidTr="00DD090C">
        <w:trPr>
          <w:trHeight w:val="828"/>
        </w:trPr>
        <w:tc>
          <w:tcPr>
            <w:tcW w:w="680" w:type="dxa"/>
            <w:hideMark/>
          </w:tcPr>
          <w:p w14:paraId="60B49DC4" w14:textId="77777777" w:rsidR="00393F3D" w:rsidRPr="00393F3D" w:rsidRDefault="00393F3D" w:rsidP="00393F3D">
            <w:pPr>
              <w:jc w:val="both"/>
              <w:rPr>
                <w:sz w:val="22"/>
                <w:lang w:eastAsia="en-US"/>
              </w:rPr>
            </w:pPr>
            <w:r w:rsidRPr="00393F3D">
              <w:rPr>
                <w:sz w:val="22"/>
                <w:lang w:eastAsia="en-US"/>
              </w:rPr>
              <w:t>№            п/п</w:t>
            </w:r>
          </w:p>
        </w:tc>
        <w:tc>
          <w:tcPr>
            <w:tcW w:w="2620" w:type="dxa"/>
            <w:noWrap/>
            <w:hideMark/>
          </w:tcPr>
          <w:p w14:paraId="0C154F28" w14:textId="77777777" w:rsidR="00393F3D" w:rsidRPr="00393F3D" w:rsidRDefault="00393F3D" w:rsidP="00393F3D">
            <w:pPr>
              <w:jc w:val="both"/>
              <w:rPr>
                <w:sz w:val="22"/>
                <w:lang w:eastAsia="en-US"/>
              </w:rPr>
            </w:pPr>
            <w:r w:rsidRPr="00393F3D">
              <w:rPr>
                <w:sz w:val="22"/>
                <w:lang w:eastAsia="en-US"/>
              </w:rPr>
              <w:t>Потребитель</w:t>
            </w:r>
          </w:p>
        </w:tc>
        <w:tc>
          <w:tcPr>
            <w:tcW w:w="1140" w:type="dxa"/>
            <w:hideMark/>
          </w:tcPr>
          <w:p w14:paraId="288A7B0A" w14:textId="77777777" w:rsidR="00393F3D" w:rsidRPr="00393F3D" w:rsidRDefault="00393F3D" w:rsidP="00393F3D">
            <w:pPr>
              <w:rPr>
                <w:sz w:val="22"/>
                <w:lang w:eastAsia="en-US"/>
              </w:rPr>
            </w:pPr>
            <w:r w:rsidRPr="00393F3D">
              <w:rPr>
                <w:sz w:val="22"/>
                <w:lang w:eastAsia="en-US"/>
              </w:rPr>
              <w:t>Ед. изм.</w:t>
            </w:r>
          </w:p>
        </w:tc>
        <w:tc>
          <w:tcPr>
            <w:tcW w:w="1720" w:type="dxa"/>
            <w:hideMark/>
          </w:tcPr>
          <w:p w14:paraId="639EE960" w14:textId="77777777" w:rsidR="00393F3D" w:rsidRPr="00393F3D" w:rsidRDefault="00393F3D" w:rsidP="00393F3D">
            <w:pPr>
              <w:rPr>
                <w:sz w:val="22"/>
                <w:lang w:eastAsia="en-US"/>
              </w:rPr>
            </w:pPr>
            <w:r w:rsidRPr="00393F3D">
              <w:rPr>
                <w:sz w:val="22"/>
                <w:lang w:eastAsia="en-US"/>
              </w:rPr>
              <w:t>1 полугодие 2024 года</w:t>
            </w:r>
          </w:p>
        </w:tc>
        <w:tc>
          <w:tcPr>
            <w:tcW w:w="1560" w:type="dxa"/>
            <w:hideMark/>
          </w:tcPr>
          <w:p w14:paraId="626BF14C" w14:textId="77777777" w:rsidR="00393F3D" w:rsidRPr="00393F3D" w:rsidRDefault="00393F3D" w:rsidP="00393F3D">
            <w:pPr>
              <w:rPr>
                <w:sz w:val="22"/>
                <w:lang w:eastAsia="en-US"/>
              </w:rPr>
            </w:pPr>
            <w:r w:rsidRPr="00393F3D">
              <w:rPr>
                <w:sz w:val="22"/>
                <w:lang w:eastAsia="en-US"/>
              </w:rPr>
              <w:t>2 полугодие 2024 года</w:t>
            </w:r>
          </w:p>
        </w:tc>
        <w:tc>
          <w:tcPr>
            <w:tcW w:w="1640" w:type="dxa"/>
            <w:noWrap/>
            <w:hideMark/>
          </w:tcPr>
          <w:p w14:paraId="6214E040" w14:textId="77777777" w:rsidR="00393F3D" w:rsidRPr="00393F3D" w:rsidRDefault="00393F3D" w:rsidP="00393F3D">
            <w:pPr>
              <w:rPr>
                <w:sz w:val="22"/>
                <w:lang w:eastAsia="en-US"/>
              </w:rPr>
            </w:pPr>
            <w:r w:rsidRPr="00393F3D">
              <w:rPr>
                <w:sz w:val="22"/>
                <w:lang w:eastAsia="en-US"/>
              </w:rPr>
              <w:t>Всего</w:t>
            </w:r>
          </w:p>
        </w:tc>
      </w:tr>
      <w:tr w:rsidR="00393F3D" w:rsidRPr="00393F3D" w14:paraId="2F1BF653" w14:textId="77777777" w:rsidTr="00DD090C">
        <w:trPr>
          <w:trHeight w:val="360"/>
        </w:trPr>
        <w:tc>
          <w:tcPr>
            <w:tcW w:w="680" w:type="dxa"/>
            <w:noWrap/>
            <w:hideMark/>
          </w:tcPr>
          <w:p w14:paraId="5675C659" w14:textId="77777777" w:rsidR="00393F3D" w:rsidRPr="00393F3D" w:rsidRDefault="00393F3D" w:rsidP="00393F3D">
            <w:pPr>
              <w:jc w:val="both"/>
              <w:rPr>
                <w:sz w:val="22"/>
                <w:lang w:eastAsia="en-US"/>
              </w:rPr>
            </w:pPr>
            <w:r w:rsidRPr="00393F3D">
              <w:rPr>
                <w:sz w:val="22"/>
                <w:lang w:eastAsia="en-US"/>
              </w:rPr>
              <w:lastRenderedPageBreak/>
              <w:t>1</w:t>
            </w:r>
          </w:p>
        </w:tc>
        <w:tc>
          <w:tcPr>
            <w:tcW w:w="2620" w:type="dxa"/>
            <w:noWrap/>
            <w:hideMark/>
          </w:tcPr>
          <w:p w14:paraId="7F4732D9" w14:textId="77777777" w:rsidR="00393F3D" w:rsidRPr="00393F3D" w:rsidRDefault="00393F3D" w:rsidP="00393F3D">
            <w:pPr>
              <w:jc w:val="both"/>
              <w:rPr>
                <w:sz w:val="22"/>
                <w:lang w:eastAsia="en-US"/>
              </w:rPr>
            </w:pPr>
            <w:r w:rsidRPr="00393F3D">
              <w:rPr>
                <w:sz w:val="22"/>
                <w:lang w:eastAsia="en-US"/>
              </w:rPr>
              <w:t>Население</w:t>
            </w:r>
          </w:p>
        </w:tc>
        <w:tc>
          <w:tcPr>
            <w:tcW w:w="1140" w:type="dxa"/>
            <w:noWrap/>
            <w:hideMark/>
          </w:tcPr>
          <w:p w14:paraId="6976ABF6" w14:textId="77777777" w:rsidR="00393F3D" w:rsidRPr="00393F3D" w:rsidRDefault="00393F3D" w:rsidP="00393F3D">
            <w:pPr>
              <w:rPr>
                <w:sz w:val="22"/>
                <w:lang w:eastAsia="en-US"/>
              </w:rPr>
            </w:pPr>
            <w:r w:rsidRPr="00393F3D">
              <w:rPr>
                <w:sz w:val="22"/>
                <w:lang w:eastAsia="en-US"/>
              </w:rPr>
              <w:t>Гкал</w:t>
            </w:r>
          </w:p>
        </w:tc>
        <w:tc>
          <w:tcPr>
            <w:tcW w:w="1720" w:type="dxa"/>
            <w:noWrap/>
            <w:hideMark/>
          </w:tcPr>
          <w:p w14:paraId="08AFE366" w14:textId="77777777" w:rsidR="00393F3D" w:rsidRPr="00393F3D" w:rsidRDefault="00393F3D" w:rsidP="00393F3D">
            <w:pPr>
              <w:rPr>
                <w:sz w:val="22"/>
                <w:lang w:eastAsia="en-US"/>
              </w:rPr>
            </w:pPr>
            <w:r w:rsidRPr="00393F3D">
              <w:rPr>
                <w:sz w:val="22"/>
                <w:lang w:eastAsia="en-US"/>
              </w:rPr>
              <w:t>11 776,55</w:t>
            </w:r>
          </w:p>
        </w:tc>
        <w:tc>
          <w:tcPr>
            <w:tcW w:w="1560" w:type="dxa"/>
            <w:noWrap/>
            <w:hideMark/>
          </w:tcPr>
          <w:p w14:paraId="5EB36A2A" w14:textId="77777777" w:rsidR="00393F3D" w:rsidRPr="00393F3D" w:rsidRDefault="00393F3D" w:rsidP="00393F3D">
            <w:pPr>
              <w:rPr>
                <w:sz w:val="22"/>
                <w:lang w:eastAsia="en-US"/>
              </w:rPr>
            </w:pPr>
            <w:r w:rsidRPr="00393F3D">
              <w:rPr>
                <w:sz w:val="22"/>
                <w:lang w:eastAsia="en-US"/>
              </w:rPr>
              <w:t>9635,35</w:t>
            </w:r>
          </w:p>
        </w:tc>
        <w:tc>
          <w:tcPr>
            <w:tcW w:w="1640" w:type="dxa"/>
            <w:noWrap/>
            <w:hideMark/>
          </w:tcPr>
          <w:p w14:paraId="23FCAA3F" w14:textId="77777777" w:rsidR="00393F3D" w:rsidRPr="00393F3D" w:rsidRDefault="00393F3D" w:rsidP="00393F3D">
            <w:pPr>
              <w:rPr>
                <w:sz w:val="22"/>
                <w:lang w:eastAsia="en-US"/>
              </w:rPr>
            </w:pPr>
            <w:r w:rsidRPr="00393F3D">
              <w:rPr>
                <w:sz w:val="22"/>
                <w:lang w:eastAsia="en-US"/>
              </w:rPr>
              <w:t>21 411,90</w:t>
            </w:r>
          </w:p>
        </w:tc>
      </w:tr>
      <w:tr w:rsidR="00393F3D" w:rsidRPr="00393F3D" w14:paraId="5ADBA6A8" w14:textId="77777777" w:rsidTr="00DD090C">
        <w:trPr>
          <w:trHeight w:val="360"/>
        </w:trPr>
        <w:tc>
          <w:tcPr>
            <w:tcW w:w="680" w:type="dxa"/>
            <w:noWrap/>
            <w:hideMark/>
          </w:tcPr>
          <w:p w14:paraId="5EC593E9" w14:textId="77777777" w:rsidR="00393F3D" w:rsidRPr="00393F3D" w:rsidRDefault="00393F3D" w:rsidP="00393F3D">
            <w:pPr>
              <w:jc w:val="both"/>
              <w:rPr>
                <w:sz w:val="22"/>
                <w:lang w:eastAsia="en-US"/>
              </w:rPr>
            </w:pPr>
            <w:r w:rsidRPr="00393F3D">
              <w:rPr>
                <w:sz w:val="22"/>
                <w:lang w:eastAsia="en-US"/>
              </w:rPr>
              <w:t>2</w:t>
            </w:r>
          </w:p>
        </w:tc>
        <w:tc>
          <w:tcPr>
            <w:tcW w:w="2620" w:type="dxa"/>
            <w:noWrap/>
            <w:hideMark/>
          </w:tcPr>
          <w:p w14:paraId="5CC82F9A" w14:textId="77777777" w:rsidR="00393F3D" w:rsidRPr="00393F3D" w:rsidRDefault="00393F3D" w:rsidP="00393F3D">
            <w:pPr>
              <w:jc w:val="both"/>
              <w:rPr>
                <w:sz w:val="22"/>
                <w:lang w:eastAsia="en-US"/>
              </w:rPr>
            </w:pPr>
            <w:r w:rsidRPr="00393F3D">
              <w:rPr>
                <w:sz w:val="22"/>
                <w:lang w:eastAsia="en-US"/>
              </w:rPr>
              <w:t>Бюджет</w:t>
            </w:r>
          </w:p>
        </w:tc>
        <w:tc>
          <w:tcPr>
            <w:tcW w:w="1140" w:type="dxa"/>
            <w:noWrap/>
            <w:hideMark/>
          </w:tcPr>
          <w:p w14:paraId="06D71E9C" w14:textId="77777777" w:rsidR="00393F3D" w:rsidRPr="00393F3D" w:rsidRDefault="00393F3D" w:rsidP="00393F3D">
            <w:pPr>
              <w:rPr>
                <w:sz w:val="22"/>
                <w:lang w:eastAsia="en-US"/>
              </w:rPr>
            </w:pPr>
            <w:r w:rsidRPr="00393F3D">
              <w:rPr>
                <w:sz w:val="22"/>
                <w:lang w:eastAsia="en-US"/>
              </w:rPr>
              <w:t>Гкал</w:t>
            </w:r>
          </w:p>
        </w:tc>
        <w:tc>
          <w:tcPr>
            <w:tcW w:w="1720" w:type="dxa"/>
            <w:noWrap/>
            <w:hideMark/>
          </w:tcPr>
          <w:p w14:paraId="05BDFD39" w14:textId="77777777" w:rsidR="00393F3D" w:rsidRPr="00393F3D" w:rsidRDefault="00393F3D" w:rsidP="00393F3D">
            <w:pPr>
              <w:rPr>
                <w:sz w:val="22"/>
                <w:lang w:eastAsia="en-US"/>
              </w:rPr>
            </w:pPr>
            <w:r w:rsidRPr="00393F3D">
              <w:rPr>
                <w:sz w:val="22"/>
                <w:lang w:eastAsia="en-US"/>
              </w:rPr>
              <w:t>1 749,37</w:t>
            </w:r>
          </w:p>
        </w:tc>
        <w:tc>
          <w:tcPr>
            <w:tcW w:w="1560" w:type="dxa"/>
            <w:noWrap/>
            <w:hideMark/>
          </w:tcPr>
          <w:p w14:paraId="64A8302C" w14:textId="77777777" w:rsidR="00393F3D" w:rsidRPr="00393F3D" w:rsidRDefault="00393F3D" w:rsidP="00393F3D">
            <w:pPr>
              <w:rPr>
                <w:sz w:val="22"/>
                <w:lang w:eastAsia="en-US"/>
              </w:rPr>
            </w:pPr>
            <w:r w:rsidRPr="00393F3D">
              <w:rPr>
                <w:sz w:val="22"/>
                <w:lang w:eastAsia="en-US"/>
              </w:rPr>
              <w:t>1 431,30</w:t>
            </w:r>
          </w:p>
        </w:tc>
        <w:tc>
          <w:tcPr>
            <w:tcW w:w="1640" w:type="dxa"/>
            <w:noWrap/>
            <w:hideMark/>
          </w:tcPr>
          <w:p w14:paraId="234CF83B" w14:textId="77777777" w:rsidR="00393F3D" w:rsidRPr="00393F3D" w:rsidRDefault="00393F3D" w:rsidP="00393F3D">
            <w:pPr>
              <w:rPr>
                <w:sz w:val="22"/>
                <w:lang w:eastAsia="en-US"/>
              </w:rPr>
            </w:pPr>
            <w:r w:rsidRPr="00393F3D">
              <w:rPr>
                <w:sz w:val="22"/>
                <w:lang w:eastAsia="en-US"/>
              </w:rPr>
              <w:t>3 180,67</w:t>
            </w:r>
          </w:p>
        </w:tc>
      </w:tr>
      <w:tr w:rsidR="00393F3D" w:rsidRPr="00393F3D" w14:paraId="0A62D815" w14:textId="77777777" w:rsidTr="00DD090C">
        <w:trPr>
          <w:trHeight w:val="360"/>
        </w:trPr>
        <w:tc>
          <w:tcPr>
            <w:tcW w:w="680" w:type="dxa"/>
            <w:noWrap/>
            <w:hideMark/>
          </w:tcPr>
          <w:p w14:paraId="37954FDA" w14:textId="77777777" w:rsidR="00393F3D" w:rsidRPr="00393F3D" w:rsidRDefault="00393F3D" w:rsidP="00393F3D">
            <w:pPr>
              <w:jc w:val="both"/>
              <w:rPr>
                <w:sz w:val="22"/>
                <w:lang w:eastAsia="en-US"/>
              </w:rPr>
            </w:pPr>
            <w:r w:rsidRPr="00393F3D">
              <w:rPr>
                <w:sz w:val="22"/>
                <w:lang w:eastAsia="en-US"/>
              </w:rPr>
              <w:t>3</w:t>
            </w:r>
          </w:p>
        </w:tc>
        <w:tc>
          <w:tcPr>
            <w:tcW w:w="2620" w:type="dxa"/>
            <w:noWrap/>
            <w:hideMark/>
          </w:tcPr>
          <w:p w14:paraId="76252958" w14:textId="77777777" w:rsidR="00393F3D" w:rsidRPr="00393F3D" w:rsidRDefault="00393F3D" w:rsidP="00393F3D">
            <w:pPr>
              <w:jc w:val="both"/>
              <w:rPr>
                <w:sz w:val="22"/>
                <w:lang w:eastAsia="en-US"/>
              </w:rPr>
            </w:pPr>
            <w:r w:rsidRPr="00393F3D">
              <w:rPr>
                <w:sz w:val="22"/>
                <w:lang w:eastAsia="en-US"/>
              </w:rPr>
              <w:t>Прочие</w:t>
            </w:r>
          </w:p>
        </w:tc>
        <w:tc>
          <w:tcPr>
            <w:tcW w:w="1140" w:type="dxa"/>
            <w:noWrap/>
            <w:hideMark/>
          </w:tcPr>
          <w:p w14:paraId="0AB01C4B" w14:textId="77777777" w:rsidR="00393F3D" w:rsidRPr="00393F3D" w:rsidRDefault="00393F3D" w:rsidP="00393F3D">
            <w:pPr>
              <w:rPr>
                <w:sz w:val="22"/>
                <w:lang w:eastAsia="en-US"/>
              </w:rPr>
            </w:pPr>
            <w:r w:rsidRPr="00393F3D">
              <w:rPr>
                <w:sz w:val="22"/>
                <w:lang w:eastAsia="en-US"/>
              </w:rPr>
              <w:t>Гкал</w:t>
            </w:r>
          </w:p>
        </w:tc>
        <w:tc>
          <w:tcPr>
            <w:tcW w:w="1720" w:type="dxa"/>
            <w:noWrap/>
            <w:hideMark/>
          </w:tcPr>
          <w:p w14:paraId="213A1E86" w14:textId="77777777" w:rsidR="00393F3D" w:rsidRPr="00393F3D" w:rsidRDefault="00393F3D" w:rsidP="00393F3D">
            <w:pPr>
              <w:rPr>
                <w:sz w:val="22"/>
                <w:lang w:eastAsia="en-US"/>
              </w:rPr>
            </w:pPr>
            <w:r w:rsidRPr="00393F3D">
              <w:rPr>
                <w:sz w:val="22"/>
                <w:lang w:eastAsia="en-US"/>
              </w:rPr>
              <w:t>76,92</w:t>
            </w:r>
          </w:p>
        </w:tc>
        <w:tc>
          <w:tcPr>
            <w:tcW w:w="1560" w:type="dxa"/>
            <w:noWrap/>
            <w:hideMark/>
          </w:tcPr>
          <w:p w14:paraId="4DB1B3C6" w14:textId="77777777" w:rsidR="00393F3D" w:rsidRPr="00393F3D" w:rsidRDefault="00393F3D" w:rsidP="00393F3D">
            <w:pPr>
              <w:rPr>
                <w:sz w:val="22"/>
                <w:lang w:eastAsia="en-US"/>
              </w:rPr>
            </w:pPr>
            <w:r w:rsidRPr="00393F3D">
              <w:rPr>
                <w:sz w:val="22"/>
                <w:lang w:eastAsia="en-US"/>
              </w:rPr>
              <w:t>625,94</w:t>
            </w:r>
          </w:p>
        </w:tc>
        <w:tc>
          <w:tcPr>
            <w:tcW w:w="1640" w:type="dxa"/>
            <w:noWrap/>
            <w:hideMark/>
          </w:tcPr>
          <w:p w14:paraId="354A9C81" w14:textId="77777777" w:rsidR="00393F3D" w:rsidRPr="00393F3D" w:rsidRDefault="00393F3D" w:rsidP="00393F3D">
            <w:pPr>
              <w:rPr>
                <w:sz w:val="22"/>
                <w:lang w:eastAsia="en-US"/>
              </w:rPr>
            </w:pPr>
            <w:r w:rsidRPr="00393F3D">
              <w:rPr>
                <w:sz w:val="22"/>
                <w:lang w:eastAsia="en-US"/>
              </w:rPr>
              <w:t>139,86</w:t>
            </w:r>
          </w:p>
        </w:tc>
      </w:tr>
      <w:tr w:rsidR="00393F3D" w:rsidRPr="00393F3D" w14:paraId="206505DD" w14:textId="77777777" w:rsidTr="00DD090C">
        <w:trPr>
          <w:trHeight w:val="360"/>
        </w:trPr>
        <w:tc>
          <w:tcPr>
            <w:tcW w:w="680" w:type="dxa"/>
            <w:noWrap/>
            <w:hideMark/>
          </w:tcPr>
          <w:p w14:paraId="0D086198" w14:textId="77777777" w:rsidR="00393F3D" w:rsidRPr="00393F3D" w:rsidRDefault="00393F3D" w:rsidP="00393F3D">
            <w:pPr>
              <w:jc w:val="both"/>
              <w:rPr>
                <w:sz w:val="22"/>
                <w:lang w:eastAsia="en-US"/>
              </w:rPr>
            </w:pPr>
            <w:r w:rsidRPr="00393F3D">
              <w:rPr>
                <w:sz w:val="22"/>
                <w:lang w:eastAsia="en-US"/>
              </w:rPr>
              <w:t>4</w:t>
            </w:r>
          </w:p>
        </w:tc>
        <w:tc>
          <w:tcPr>
            <w:tcW w:w="2620" w:type="dxa"/>
            <w:noWrap/>
            <w:hideMark/>
          </w:tcPr>
          <w:p w14:paraId="1594AE08" w14:textId="77777777" w:rsidR="00393F3D" w:rsidRPr="00393F3D" w:rsidRDefault="00393F3D" w:rsidP="00393F3D">
            <w:pPr>
              <w:jc w:val="both"/>
              <w:rPr>
                <w:bCs/>
                <w:sz w:val="22"/>
                <w:lang w:eastAsia="en-US"/>
              </w:rPr>
            </w:pPr>
            <w:r w:rsidRPr="00393F3D">
              <w:rPr>
                <w:bCs/>
                <w:sz w:val="22"/>
                <w:lang w:eastAsia="en-US"/>
              </w:rPr>
              <w:t>Итого</w:t>
            </w:r>
          </w:p>
        </w:tc>
        <w:tc>
          <w:tcPr>
            <w:tcW w:w="1140" w:type="dxa"/>
            <w:noWrap/>
            <w:hideMark/>
          </w:tcPr>
          <w:p w14:paraId="03E52A06" w14:textId="77777777" w:rsidR="00393F3D" w:rsidRPr="00393F3D" w:rsidRDefault="00393F3D" w:rsidP="00393F3D">
            <w:pPr>
              <w:rPr>
                <w:sz w:val="22"/>
                <w:lang w:eastAsia="en-US"/>
              </w:rPr>
            </w:pPr>
            <w:r w:rsidRPr="00393F3D">
              <w:rPr>
                <w:sz w:val="22"/>
                <w:lang w:eastAsia="en-US"/>
              </w:rPr>
              <w:t>Гкал</w:t>
            </w:r>
          </w:p>
        </w:tc>
        <w:tc>
          <w:tcPr>
            <w:tcW w:w="1720" w:type="dxa"/>
            <w:noWrap/>
            <w:hideMark/>
          </w:tcPr>
          <w:p w14:paraId="0989D5BD" w14:textId="77777777" w:rsidR="00393F3D" w:rsidRPr="00393F3D" w:rsidRDefault="00393F3D" w:rsidP="00393F3D">
            <w:pPr>
              <w:rPr>
                <w:sz w:val="22"/>
                <w:lang w:eastAsia="en-US"/>
              </w:rPr>
            </w:pPr>
            <w:r w:rsidRPr="00393F3D">
              <w:rPr>
                <w:sz w:val="22"/>
                <w:lang w:eastAsia="en-US"/>
              </w:rPr>
              <w:t>13 602,84</w:t>
            </w:r>
          </w:p>
        </w:tc>
        <w:tc>
          <w:tcPr>
            <w:tcW w:w="1560" w:type="dxa"/>
            <w:noWrap/>
            <w:hideMark/>
          </w:tcPr>
          <w:p w14:paraId="07D977EC" w14:textId="77777777" w:rsidR="00393F3D" w:rsidRPr="00393F3D" w:rsidRDefault="00393F3D" w:rsidP="00393F3D">
            <w:pPr>
              <w:rPr>
                <w:sz w:val="22"/>
                <w:lang w:eastAsia="en-US"/>
              </w:rPr>
            </w:pPr>
            <w:r w:rsidRPr="00393F3D">
              <w:rPr>
                <w:sz w:val="22"/>
                <w:lang w:eastAsia="en-US"/>
              </w:rPr>
              <w:t>11 129,59</w:t>
            </w:r>
          </w:p>
        </w:tc>
        <w:tc>
          <w:tcPr>
            <w:tcW w:w="1640" w:type="dxa"/>
            <w:noWrap/>
            <w:hideMark/>
          </w:tcPr>
          <w:p w14:paraId="3CDA5E6B" w14:textId="77777777" w:rsidR="00393F3D" w:rsidRPr="00393F3D" w:rsidRDefault="00393F3D" w:rsidP="00393F3D">
            <w:pPr>
              <w:rPr>
                <w:sz w:val="22"/>
                <w:lang w:eastAsia="en-US"/>
              </w:rPr>
            </w:pPr>
            <w:r w:rsidRPr="00393F3D">
              <w:rPr>
                <w:sz w:val="22"/>
                <w:lang w:eastAsia="en-US"/>
              </w:rPr>
              <w:t>24 732,43</w:t>
            </w:r>
          </w:p>
        </w:tc>
      </w:tr>
      <w:tr w:rsidR="00393F3D" w:rsidRPr="00393F3D" w14:paraId="0C966356" w14:textId="77777777" w:rsidTr="00DD090C">
        <w:trPr>
          <w:trHeight w:val="360"/>
        </w:trPr>
        <w:tc>
          <w:tcPr>
            <w:tcW w:w="680" w:type="dxa"/>
            <w:noWrap/>
            <w:hideMark/>
          </w:tcPr>
          <w:p w14:paraId="5E9EC4B4" w14:textId="77777777" w:rsidR="00393F3D" w:rsidRPr="00393F3D" w:rsidRDefault="00393F3D" w:rsidP="00393F3D">
            <w:pPr>
              <w:jc w:val="both"/>
              <w:rPr>
                <w:sz w:val="22"/>
                <w:lang w:eastAsia="en-US"/>
              </w:rPr>
            </w:pPr>
            <w:r w:rsidRPr="00393F3D">
              <w:rPr>
                <w:sz w:val="22"/>
                <w:lang w:eastAsia="en-US"/>
              </w:rPr>
              <w:t>5</w:t>
            </w:r>
          </w:p>
        </w:tc>
        <w:tc>
          <w:tcPr>
            <w:tcW w:w="2620" w:type="dxa"/>
            <w:noWrap/>
            <w:hideMark/>
          </w:tcPr>
          <w:p w14:paraId="0BED09EE" w14:textId="77777777" w:rsidR="00393F3D" w:rsidRPr="00393F3D" w:rsidRDefault="00393F3D" w:rsidP="00393F3D">
            <w:pPr>
              <w:jc w:val="both"/>
              <w:rPr>
                <w:sz w:val="22"/>
                <w:lang w:eastAsia="en-US"/>
              </w:rPr>
            </w:pPr>
            <w:r w:rsidRPr="00393F3D">
              <w:rPr>
                <w:sz w:val="22"/>
                <w:lang w:eastAsia="en-US"/>
              </w:rPr>
              <w:t>Цена воды</w:t>
            </w:r>
          </w:p>
        </w:tc>
        <w:tc>
          <w:tcPr>
            <w:tcW w:w="1140" w:type="dxa"/>
            <w:noWrap/>
            <w:hideMark/>
          </w:tcPr>
          <w:p w14:paraId="1FA2AF74" w14:textId="77777777" w:rsidR="00393F3D" w:rsidRPr="00393F3D" w:rsidRDefault="00393F3D" w:rsidP="00393F3D">
            <w:pPr>
              <w:rPr>
                <w:sz w:val="22"/>
                <w:lang w:eastAsia="en-US"/>
              </w:rPr>
            </w:pPr>
            <w:r w:rsidRPr="00393F3D">
              <w:rPr>
                <w:sz w:val="22"/>
                <w:lang w:eastAsia="en-US"/>
              </w:rPr>
              <w:t>руб./м³</w:t>
            </w:r>
          </w:p>
        </w:tc>
        <w:tc>
          <w:tcPr>
            <w:tcW w:w="1720" w:type="dxa"/>
            <w:noWrap/>
            <w:hideMark/>
          </w:tcPr>
          <w:p w14:paraId="3F31AD43" w14:textId="77777777" w:rsidR="00393F3D" w:rsidRPr="00393F3D" w:rsidRDefault="00393F3D" w:rsidP="00393F3D">
            <w:pPr>
              <w:rPr>
                <w:sz w:val="22"/>
                <w:lang w:eastAsia="en-US"/>
              </w:rPr>
            </w:pPr>
            <w:r w:rsidRPr="00393F3D">
              <w:rPr>
                <w:sz w:val="22"/>
                <w:lang w:eastAsia="en-US"/>
              </w:rPr>
              <w:t>53,55</w:t>
            </w:r>
          </w:p>
        </w:tc>
        <w:tc>
          <w:tcPr>
            <w:tcW w:w="1560" w:type="dxa"/>
            <w:noWrap/>
            <w:hideMark/>
          </w:tcPr>
          <w:p w14:paraId="6FD0BF0D" w14:textId="77777777" w:rsidR="00393F3D" w:rsidRPr="00393F3D" w:rsidRDefault="00393F3D" w:rsidP="00393F3D">
            <w:pPr>
              <w:rPr>
                <w:sz w:val="22"/>
                <w:lang w:eastAsia="en-US"/>
              </w:rPr>
            </w:pPr>
            <w:r w:rsidRPr="00393F3D">
              <w:rPr>
                <w:sz w:val="22"/>
                <w:lang w:eastAsia="en-US"/>
              </w:rPr>
              <w:t>58,80</w:t>
            </w:r>
          </w:p>
        </w:tc>
        <w:tc>
          <w:tcPr>
            <w:tcW w:w="1640" w:type="dxa"/>
            <w:noWrap/>
            <w:hideMark/>
          </w:tcPr>
          <w:p w14:paraId="363E3C27" w14:textId="77777777" w:rsidR="00393F3D" w:rsidRPr="00393F3D" w:rsidRDefault="00393F3D" w:rsidP="00393F3D">
            <w:pPr>
              <w:rPr>
                <w:bCs/>
                <w:sz w:val="22"/>
                <w:lang w:eastAsia="en-US"/>
              </w:rPr>
            </w:pPr>
          </w:p>
        </w:tc>
      </w:tr>
      <w:tr w:rsidR="00393F3D" w:rsidRPr="00393F3D" w14:paraId="166C290D" w14:textId="77777777" w:rsidTr="00DD090C">
        <w:trPr>
          <w:trHeight w:val="360"/>
        </w:trPr>
        <w:tc>
          <w:tcPr>
            <w:tcW w:w="680" w:type="dxa"/>
            <w:noWrap/>
            <w:hideMark/>
          </w:tcPr>
          <w:p w14:paraId="006D9271" w14:textId="77777777" w:rsidR="00393F3D" w:rsidRPr="00393F3D" w:rsidRDefault="00393F3D" w:rsidP="00393F3D">
            <w:pPr>
              <w:jc w:val="both"/>
              <w:rPr>
                <w:sz w:val="22"/>
                <w:lang w:eastAsia="en-US"/>
              </w:rPr>
            </w:pPr>
            <w:r w:rsidRPr="00393F3D">
              <w:rPr>
                <w:sz w:val="22"/>
                <w:lang w:eastAsia="en-US"/>
              </w:rPr>
              <w:t>6</w:t>
            </w:r>
          </w:p>
        </w:tc>
        <w:tc>
          <w:tcPr>
            <w:tcW w:w="2620" w:type="dxa"/>
            <w:noWrap/>
            <w:hideMark/>
          </w:tcPr>
          <w:p w14:paraId="0697B55F" w14:textId="77777777" w:rsidR="00393F3D" w:rsidRPr="00393F3D" w:rsidRDefault="00393F3D" w:rsidP="00393F3D">
            <w:pPr>
              <w:jc w:val="both"/>
              <w:rPr>
                <w:sz w:val="22"/>
                <w:lang w:eastAsia="en-US"/>
              </w:rPr>
            </w:pPr>
            <w:r w:rsidRPr="00393F3D">
              <w:rPr>
                <w:sz w:val="22"/>
                <w:lang w:eastAsia="en-US"/>
              </w:rPr>
              <w:t>Цена теплоносителя</w:t>
            </w:r>
          </w:p>
        </w:tc>
        <w:tc>
          <w:tcPr>
            <w:tcW w:w="1140" w:type="dxa"/>
            <w:noWrap/>
            <w:hideMark/>
          </w:tcPr>
          <w:p w14:paraId="0515B976" w14:textId="77777777" w:rsidR="00393F3D" w:rsidRPr="00393F3D" w:rsidRDefault="00393F3D" w:rsidP="00393F3D">
            <w:pPr>
              <w:rPr>
                <w:sz w:val="22"/>
                <w:lang w:eastAsia="en-US"/>
              </w:rPr>
            </w:pPr>
            <w:r w:rsidRPr="00393F3D">
              <w:rPr>
                <w:sz w:val="22"/>
                <w:lang w:eastAsia="en-US"/>
              </w:rPr>
              <w:t>руб./м³</w:t>
            </w:r>
          </w:p>
        </w:tc>
        <w:tc>
          <w:tcPr>
            <w:tcW w:w="1720" w:type="dxa"/>
            <w:noWrap/>
            <w:hideMark/>
          </w:tcPr>
          <w:p w14:paraId="2D788877" w14:textId="77777777" w:rsidR="00393F3D" w:rsidRPr="00393F3D" w:rsidRDefault="00393F3D" w:rsidP="00393F3D">
            <w:pPr>
              <w:rPr>
                <w:sz w:val="22"/>
                <w:lang w:eastAsia="en-US"/>
              </w:rPr>
            </w:pPr>
            <w:r w:rsidRPr="00393F3D">
              <w:rPr>
                <w:sz w:val="22"/>
                <w:lang w:eastAsia="en-US"/>
              </w:rPr>
              <w:t>43,72</w:t>
            </w:r>
          </w:p>
        </w:tc>
        <w:tc>
          <w:tcPr>
            <w:tcW w:w="1560" w:type="dxa"/>
            <w:noWrap/>
            <w:hideMark/>
          </w:tcPr>
          <w:p w14:paraId="04181853" w14:textId="77777777" w:rsidR="00393F3D" w:rsidRPr="00393F3D" w:rsidRDefault="00393F3D" w:rsidP="00393F3D">
            <w:pPr>
              <w:rPr>
                <w:sz w:val="22"/>
                <w:lang w:eastAsia="en-US"/>
              </w:rPr>
            </w:pPr>
            <w:r w:rsidRPr="00393F3D">
              <w:rPr>
                <w:sz w:val="22"/>
                <w:lang w:eastAsia="en-US"/>
              </w:rPr>
              <w:t>47,92</w:t>
            </w:r>
          </w:p>
        </w:tc>
        <w:tc>
          <w:tcPr>
            <w:tcW w:w="1640" w:type="dxa"/>
            <w:noWrap/>
            <w:hideMark/>
          </w:tcPr>
          <w:p w14:paraId="2B69D70F" w14:textId="77777777" w:rsidR="00393F3D" w:rsidRPr="00393F3D" w:rsidRDefault="00393F3D" w:rsidP="00393F3D">
            <w:pPr>
              <w:rPr>
                <w:bCs/>
                <w:sz w:val="22"/>
                <w:lang w:eastAsia="en-US"/>
              </w:rPr>
            </w:pPr>
          </w:p>
        </w:tc>
      </w:tr>
      <w:tr w:rsidR="00393F3D" w:rsidRPr="00393F3D" w14:paraId="070A64E8" w14:textId="77777777" w:rsidTr="00DD090C">
        <w:trPr>
          <w:trHeight w:val="720"/>
        </w:trPr>
        <w:tc>
          <w:tcPr>
            <w:tcW w:w="680" w:type="dxa"/>
            <w:noWrap/>
            <w:hideMark/>
          </w:tcPr>
          <w:p w14:paraId="4E6F9FF4" w14:textId="77777777" w:rsidR="00393F3D" w:rsidRPr="00393F3D" w:rsidRDefault="00393F3D" w:rsidP="00393F3D">
            <w:pPr>
              <w:jc w:val="both"/>
              <w:rPr>
                <w:sz w:val="22"/>
                <w:lang w:eastAsia="en-US"/>
              </w:rPr>
            </w:pPr>
            <w:r w:rsidRPr="00393F3D">
              <w:rPr>
                <w:sz w:val="22"/>
                <w:lang w:eastAsia="en-US"/>
              </w:rPr>
              <w:t>7</w:t>
            </w:r>
          </w:p>
        </w:tc>
        <w:tc>
          <w:tcPr>
            <w:tcW w:w="2620" w:type="dxa"/>
            <w:hideMark/>
          </w:tcPr>
          <w:p w14:paraId="2B583161" w14:textId="77777777" w:rsidR="00393F3D" w:rsidRPr="00393F3D" w:rsidRDefault="00393F3D" w:rsidP="00393F3D">
            <w:pPr>
              <w:jc w:val="both"/>
              <w:rPr>
                <w:sz w:val="22"/>
                <w:lang w:eastAsia="en-US"/>
              </w:rPr>
            </w:pPr>
            <w:r w:rsidRPr="00393F3D">
              <w:rPr>
                <w:sz w:val="22"/>
                <w:lang w:eastAsia="en-US"/>
              </w:rPr>
              <w:t>Ценовая разница цен, стр.6 - стр. 5</w:t>
            </w:r>
          </w:p>
        </w:tc>
        <w:tc>
          <w:tcPr>
            <w:tcW w:w="1140" w:type="dxa"/>
            <w:noWrap/>
            <w:hideMark/>
          </w:tcPr>
          <w:p w14:paraId="716B12A1" w14:textId="77777777" w:rsidR="00393F3D" w:rsidRPr="00393F3D" w:rsidRDefault="00393F3D" w:rsidP="00393F3D">
            <w:pPr>
              <w:rPr>
                <w:sz w:val="22"/>
                <w:lang w:eastAsia="en-US"/>
              </w:rPr>
            </w:pPr>
            <w:r w:rsidRPr="00393F3D">
              <w:rPr>
                <w:sz w:val="22"/>
                <w:lang w:eastAsia="en-US"/>
              </w:rPr>
              <w:t>руб./м³</w:t>
            </w:r>
          </w:p>
        </w:tc>
        <w:tc>
          <w:tcPr>
            <w:tcW w:w="1720" w:type="dxa"/>
            <w:noWrap/>
            <w:hideMark/>
          </w:tcPr>
          <w:p w14:paraId="33B693C3" w14:textId="77777777" w:rsidR="00393F3D" w:rsidRPr="00393F3D" w:rsidRDefault="00393F3D" w:rsidP="00393F3D">
            <w:pPr>
              <w:rPr>
                <w:sz w:val="22"/>
                <w:lang w:eastAsia="en-US"/>
              </w:rPr>
            </w:pPr>
            <w:r w:rsidRPr="00393F3D">
              <w:rPr>
                <w:sz w:val="22"/>
                <w:lang w:eastAsia="en-US"/>
              </w:rPr>
              <w:t>-9,83</w:t>
            </w:r>
          </w:p>
        </w:tc>
        <w:tc>
          <w:tcPr>
            <w:tcW w:w="1560" w:type="dxa"/>
            <w:noWrap/>
            <w:hideMark/>
          </w:tcPr>
          <w:p w14:paraId="7E4F819E" w14:textId="77777777" w:rsidR="00393F3D" w:rsidRPr="00393F3D" w:rsidRDefault="00393F3D" w:rsidP="00393F3D">
            <w:pPr>
              <w:rPr>
                <w:sz w:val="22"/>
                <w:lang w:eastAsia="en-US"/>
              </w:rPr>
            </w:pPr>
            <w:r w:rsidRPr="00393F3D">
              <w:rPr>
                <w:sz w:val="22"/>
                <w:lang w:eastAsia="en-US"/>
              </w:rPr>
              <w:t>-10,88</w:t>
            </w:r>
          </w:p>
        </w:tc>
        <w:tc>
          <w:tcPr>
            <w:tcW w:w="1640" w:type="dxa"/>
            <w:noWrap/>
            <w:hideMark/>
          </w:tcPr>
          <w:p w14:paraId="4B2C8C2D" w14:textId="77777777" w:rsidR="00393F3D" w:rsidRPr="00393F3D" w:rsidRDefault="00393F3D" w:rsidP="00393F3D">
            <w:pPr>
              <w:rPr>
                <w:bCs/>
                <w:sz w:val="22"/>
                <w:lang w:eastAsia="en-US"/>
              </w:rPr>
            </w:pPr>
          </w:p>
        </w:tc>
      </w:tr>
      <w:tr w:rsidR="00393F3D" w:rsidRPr="00393F3D" w14:paraId="1F28B908" w14:textId="77777777" w:rsidTr="00DD090C">
        <w:trPr>
          <w:trHeight w:val="708"/>
        </w:trPr>
        <w:tc>
          <w:tcPr>
            <w:tcW w:w="680" w:type="dxa"/>
            <w:noWrap/>
            <w:hideMark/>
          </w:tcPr>
          <w:p w14:paraId="34CDC17E" w14:textId="77777777" w:rsidR="00393F3D" w:rsidRPr="00393F3D" w:rsidRDefault="00393F3D" w:rsidP="00393F3D">
            <w:pPr>
              <w:jc w:val="both"/>
              <w:rPr>
                <w:sz w:val="22"/>
                <w:lang w:eastAsia="en-US"/>
              </w:rPr>
            </w:pPr>
            <w:r w:rsidRPr="00393F3D">
              <w:rPr>
                <w:sz w:val="22"/>
                <w:lang w:eastAsia="en-US"/>
              </w:rPr>
              <w:t>8</w:t>
            </w:r>
          </w:p>
        </w:tc>
        <w:tc>
          <w:tcPr>
            <w:tcW w:w="2620" w:type="dxa"/>
            <w:hideMark/>
          </w:tcPr>
          <w:p w14:paraId="5484D4DD" w14:textId="77777777" w:rsidR="00393F3D" w:rsidRPr="00393F3D" w:rsidRDefault="00393F3D" w:rsidP="00393F3D">
            <w:pPr>
              <w:jc w:val="both"/>
              <w:rPr>
                <w:sz w:val="22"/>
                <w:lang w:eastAsia="en-US"/>
              </w:rPr>
            </w:pPr>
            <w:r w:rsidRPr="00393F3D">
              <w:rPr>
                <w:sz w:val="22"/>
                <w:lang w:eastAsia="en-US"/>
              </w:rPr>
              <w:t>Ценовая разница, стр.7 х стр. 4</w:t>
            </w:r>
          </w:p>
        </w:tc>
        <w:tc>
          <w:tcPr>
            <w:tcW w:w="1140" w:type="dxa"/>
            <w:noWrap/>
            <w:hideMark/>
          </w:tcPr>
          <w:p w14:paraId="06E7172D" w14:textId="77777777" w:rsidR="00393F3D" w:rsidRPr="00393F3D" w:rsidRDefault="00393F3D" w:rsidP="00393F3D">
            <w:pPr>
              <w:rPr>
                <w:sz w:val="22"/>
                <w:lang w:eastAsia="en-US"/>
              </w:rPr>
            </w:pPr>
            <w:r w:rsidRPr="00393F3D">
              <w:rPr>
                <w:sz w:val="22"/>
                <w:lang w:eastAsia="en-US"/>
              </w:rPr>
              <w:t>тыс. руб.</w:t>
            </w:r>
          </w:p>
        </w:tc>
        <w:tc>
          <w:tcPr>
            <w:tcW w:w="1720" w:type="dxa"/>
            <w:noWrap/>
            <w:hideMark/>
          </w:tcPr>
          <w:p w14:paraId="6A70DA9C" w14:textId="77777777" w:rsidR="00393F3D" w:rsidRPr="00393F3D" w:rsidRDefault="00393F3D" w:rsidP="00393F3D">
            <w:pPr>
              <w:rPr>
                <w:sz w:val="22"/>
                <w:lang w:eastAsia="en-US"/>
              </w:rPr>
            </w:pPr>
            <w:r w:rsidRPr="00393F3D">
              <w:rPr>
                <w:sz w:val="22"/>
                <w:lang w:eastAsia="en-US"/>
              </w:rPr>
              <w:t>-133,72</w:t>
            </w:r>
          </w:p>
        </w:tc>
        <w:tc>
          <w:tcPr>
            <w:tcW w:w="1560" w:type="dxa"/>
            <w:noWrap/>
            <w:hideMark/>
          </w:tcPr>
          <w:p w14:paraId="067F7488" w14:textId="77777777" w:rsidR="00393F3D" w:rsidRPr="00393F3D" w:rsidRDefault="00393F3D" w:rsidP="00393F3D">
            <w:pPr>
              <w:rPr>
                <w:sz w:val="22"/>
                <w:lang w:eastAsia="en-US"/>
              </w:rPr>
            </w:pPr>
            <w:r w:rsidRPr="00393F3D">
              <w:rPr>
                <w:sz w:val="22"/>
                <w:lang w:eastAsia="en-US"/>
              </w:rPr>
              <w:t>-121,09</w:t>
            </w:r>
          </w:p>
        </w:tc>
        <w:tc>
          <w:tcPr>
            <w:tcW w:w="1640" w:type="dxa"/>
            <w:noWrap/>
            <w:hideMark/>
          </w:tcPr>
          <w:p w14:paraId="62A6416C" w14:textId="77777777" w:rsidR="00393F3D" w:rsidRPr="00393F3D" w:rsidRDefault="00393F3D" w:rsidP="00393F3D">
            <w:pPr>
              <w:rPr>
                <w:bCs/>
                <w:sz w:val="22"/>
                <w:lang w:eastAsia="en-US"/>
              </w:rPr>
            </w:pPr>
            <w:r w:rsidRPr="00393F3D">
              <w:rPr>
                <w:bCs/>
                <w:sz w:val="22"/>
                <w:lang w:eastAsia="en-US"/>
              </w:rPr>
              <w:t>-254,81</w:t>
            </w:r>
          </w:p>
        </w:tc>
      </w:tr>
    </w:tbl>
    <w:p w14:paraId="784F37DA" w14:textId="77777777" w:rsidR="00393F3D" w:rsidRPr="00393F3D" w:rsidRDefault="00393F3D" w:rsidP="00393F3D">
      <w:pPr>
        <w:ind w:right="142" w:firstLine="709"/>
        <w:jc w:val="both"/>
        <w:rPr>
          <w:sz w:val="28"/>
          <w:szCs w:val="28"/>
        </w:rPr>
      </w:pPr>
      <w:r w:rsidRPr="00393F3D">
        <w:rPr>
          <w:sz w:val="28"/>
          <w:szCs w:val="28"/>
        </w:rPr>
        <w:t>Величина экономически обоснованных расходов, не учтенных в НВВ 2024 года, составила 254,81 тыс. руб.</w:t>
      </w:r>
    </w:p>
    <w:p w14:paraId="121E9F22" w14:textId="77777777" w:rsidR="00393F3D" w:rsidRPr="00393F3D" w:rsidRDefault="00393F3D" w:rsidP="00393F3D">
      <w:pPr>
        <w:ind w:firstLine="709"/>
        <w:jc w:val="both"/>
        <w:rPr>
          <w:snapToGrid w:val="0"/>
          <w:sz w:val="28"/>
          <w:szCs w:val="28"/>
        </w:rPr>
      </w:pPr>
    </w:p>
    <w:p w14:paraId="3BCB956C" w14:textId="77777777" w:rsidR="00393F3D" w:rsidRPr="00393F3D" w:rsidRDefault="00393F3D" w:rsidP="00393F3D">
      <w:pPr>
        <w:keepNext/>
        <w:tabs>
          <w:tab w:val="left" w:pos="567"/>
        </w:tabs>
        <w:ind w:left="360"/>
        <w:jc w:val="center"/>
        <w:outlineLvl w:val="0"/>
        <w:rPr>
          <w:b/>
          <w:bCs/>
          <w:snapToGrid w:val="0"/>
          <w:sz w:val="28"/>
          <w:szCs w:val="28"/>
        </w:rPr>
      </w:pPr>
      <w:bookmarkStart w:id="162" w:name="_Toc118202343"/>
      <w:r w:rsidRPr="00393F3D">
        <w:rPr>
          <w:b/>
          <w:bCs/>
          <w:snapToGrid w:val="0"/>
          <w:sz w:val="28"/>
          <w:szCs w:val="28"/>
        </w:rPr>
        <w:t>13. Тарифы на горячую воду</w:t>
      </w:r>
      <w:bookmarkEnd w:id="162"/>
    </w:p>
    <w:p w14:paraId="0C30214F" w14:textId="77777777" w:rsidR="00393F3D" w:rsidRPr="00393F3D" w:rsidRDefault="00393F3D" w:rsidP="00393F3D">
      <w:pPr>
        <w:keepNext/>
        <w:tabs>
          <w:tab w:val="left" w:pos="567"/>
        </w:tabs>
        <w:ind w:left="360"/>
        <w:jc w:val="center"/>
        <w:outlineLvl w:val="0"/>
        <w:rPr>
          <w:b/>
          <w:bCs/>
          <w:snapToGrid w:val="0"/>
          <w:sz w:val="28"/>
          <w:szCs w:val="28"/>
        </w:rPr>
      </w:pPr>
    </w:p>
    <w:p w14:paraId="2D7A9BB5" w14:textId="77777777" w:rsidR="00393F3D" w:rsidRPr="00393F3D" w:rsidRDefault="00393F3D" w:rsidP="00393F3D">
      <w:pPr>
        <w:ind w:firstLine="709"/>
        <w:jc w:val="both"/>
        <w:rPr>
          <w:sz w:val="28"/>
          <w:szCs w:val="28"/>
        </w:rPr>
      </w:pPr>
      <w:r w:rsidRPr="00393F3D">
        <w:rPr>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30" w:history="1">
        <w:r w:rsidRPr="00393F3D">
          <w:rPr>
            <w:sz w:val="28"/>
            <w:szCs w:val="28"/>
          </w:rPr>
          <w:t>устанавливаются</w:t>
        </w:r>
      </w:hyperlink>
      <w:r w:rsidRPr="00393F3D">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53B43795" w14:textId="77777777" w:rsidR="00393F3D" w:rsidRPr="00393F3D" w:rsidRDefault="00393F3D" w:rsidP="00393F3D">
      <w:pPr>
        <w:ind w:firstLine="709"/>
        <w:jc w:val="both"/>
        <w:rPr>
          <w:sz w:val="28"/>
          <w:szCs w:val="28"/>
        </w:rPr>
      </w:pPr>
      <w:r w:rsidRPr="00393F3D">
        <w:rPr>
          <w:sz w:val="28"/>
          <w:szCs w:val="28"/>
        </w:rPr>
        <w:t xml:space="preserve">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для МКП ММО «Ресурс». </w:t>
      </w:r>
    </w:p>
    <w:p w14:paraId="43C53E3F" w14:textId="77777777" w:rsidR="00393F3D" w:rsidRPr="00393F3D" w:rsidRDefault="00393F3D" w:rsidP="00393F3D">
      <w:pPr>
        <w:tabs>
          <w:tab w:val="left" w:pos="0"/>
          <w:tab w:val="left" w:pos="9900"/>
        </w:tabs>
        <w:ind w:firstLine="709"/>
        <w:jc w:val="both"/>
        <w:rPr>
          <w:sz w:val="28"/>
          <w:szCs w:val="28"/>
        </w:rPr>
      </w:pPr>
      <w:r w:rsidRPr="00393F3D">
        <w:rPr>
          <w:sz w:val="28"/>
          <w:szCs w:val="28"/>
        </w:rPr>
        <w:t>Компонент на тепловую энергию соответствует тарифу на тепловую энергию на 2024 год согласно данному экспертному заключению.</w:t>
      </w:r>
    </w:p>
    <w:p w14:paraId="00F1DF0B" w14:textId="77777777" w:rsidR="00393F3D" w:rsidRPr="00393F3D" w:rsidRDefault="00393F3D" w:rsidP="00393F3D">
      <w:pPr>
        <w:tabs>
          <w:tab w:val="left" w:pos="0"/>
          <w:tab w:val="left" w:pos="9900"/>
        </w:tabs>
        <w:ind w:firstLine="709"/>
        <w:jc w:val="both"/>
        <w:rPr>
          <w:sz w:val="28"/>
          <w:szCs w:val="28"/>
        </w:rPr>
      </w:pPr>
      <w:r w:rsidRPr="00393F3D">
        <w:rPr>
          <w:sz w:val="28"/>
          <w:szCs w:val="28"/>
        </w:rPr>
        <w:t>Стоимость тепловой энергии в горячей воде составляет:</w:t>
      </w:r>
    </w:p>
    <w:p w14:paraId="5A06488A" w14:textId="77777777" w:rsidR="00393F3D" w:rsidRPr="00393F3D" w:rsidRDefault="00393F3D" w:rsidP="00393F3D">
      <w:pPr>
        <w:tabs>
          <w:tab w:val="left" w:pos="0"/>
          <w:tab w:val="left" w:pos="9900"/>
        </w:tabs>
        <w:ind w:firstLine="709"/>
        <w:jc w:val="both"/>
        <w:rPr>
          <w:sz w:val="28"/>
          <w:szCs w:val="28"/>
        </w:rPr>
      </w:pPr>
    </w:p>
    <w:p w14:paraId="3E19C208" w14:textId="77777777" w:rsidR="00393F3D" w:rsidRPr="00393F3D" w:rsidRDefault="00393F3D" w:rsidP="00393F3D">
      <w:pPr>
        <w:tabs>
          <w:tab w:val="left" w:pos="0"/>
          <w:tab w:val="left" w:pos="9900"/>
        </w:tabs>
        <w:ind w:firstLine="709"/>
        <w:jc w:val="right"/>
        <w:rPr>
          <w:sz w:val="28"/>
          <w:szCs w:val="28"/>
        </w:rPr>
      </w:pPr>
      <w:r w:rsidRPr="00393F3D">
        <w:rPr>
          <w:snapToGrid w:val="0"/>
          <w:color w:val="000000"/>
          <w:sz w:val="28"/>
          <w:szCs w:val="28"/>
        </w:rPr>
        <w:t>Таблица 16</w:t>
      </w:r>
    </w:p>
    <w:tbl>
      <w:tblPr>
        <w:tblpPr w:leftFromText="180" w:rightFromText="180" w:vertAnchor="text" w:tblpY="1"/>
        <w:tblOverlap w:val="neve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7"/>
        <w:gridCol w:w="5296"/>
      </w:tblGrid>
      <w:tr w:rsidR="00393F3D" w:rsidRPr="00393F3D" w14:paraId="32C3B6CE" w14:textId="77777777" w:rsidTr="00DD090C">
        <w:trPr>
          <w:trHeight w:val="536"/>
        </w:trPr>
        <w:tc>
          <w:tcPr>
            <w:tcW w:w="4177" w:type="dxa"/>
            <w:vMerge w:val="restart"/>
            <w:shd w:val="clear" w:color="auto" w:fill="auto"/>
            <w:vAlign w:val="center"/>
            <w:hideMark/>
          </w:tcPr>
          <w:p w14:paraId="7D35816C" w14:textId="77777777" w:rsidR="00393F3D" w:rsidRPr="00393F3D" w:rsidRDefault="00393F3D" w:rsidP="00393F3D">
            <w:pPr>
              <w:jc w:val="center"/>
            </w:pPr>
            <w:r w:rsidRPr="00393F3D">
              <w:t>Период</w:t>
            </w:r>
          </w:p>
        </w:tc>
        <w:tc>
          <w:tcPr>
            <w:tcW w:w="5296" w:type="dxa"/>
            <w:vMerge w:val="restart"/>
            <w:shd w:val="clear" w:color="auto" w:fill="auto"/>
            <w:vAlign w:val="center"/>
            <w:hideMark/>
          </w:tcPr>
          <w:p w14:paraId="08B3083F" w14:textId="77777777" w:rsidR="00393F3D" w:rsidRPr="00393F3D" w:rsidRDefault="00393F3D" w:rsidP="00393F3D">
            <w:pPr>
              <w:jc w:val="center"/>
            </w:pPr>
            <w:r w:rsidRPr="00393F3D">
              <w:t>Компонент на тепловую энергию</w:t>
            </w:r>
          </w:p>
          <w:p w14:paraId="574FFDAD" w14:textId="77777777" w:rsidR="00393F3D" w:rsidRPr="00393F3D" w:rsidRDefault="00393F3D" w:rsidP="00393F3D">
            <w:pPr>
              <w:jc w:val="center"/>
            </w:pPr>
            <w:r w:rsidRPr="00393F3D">
              <w:t>руб./Гкал (без НДС)</w:t>
            </w:r>
          </w:p>
        </w:tc>
      </w:tr>
      <w:tr w:rsidR="00393F3D" w:rsidRPr="00393F3D" w14:paraId="7CA2ED4C" w14:textId="77777777" w:rsidTr="00DD090C">
        <w:trPr>
          <w:trHeight w:val="458"/>
        </w:trPr>
        <w:tc>
          <w:tcPr>
            <w:tcW w:w="4177" w:type="dxa"/>
            <w:vMerge/>
            <w:vAlign w:val="center"/>
            <w:hideMark/>
          </w:tcPr>
          <w:p w14:paraId="1948D853" w14:textId="77777777" w:rsidR="00393F3D" w:rsidRPr="00393F3D" w:rsidRDefault="00393F3D" w:rsidP="00393F3D">
            <w:pPr>
              <w:jc w:val="center"/>
            </w:pPr>
          </w:p>
        </w:tc>
        <w:tc>
          <w:tcPr>
            <w:tcW w:w="5296" w:type="dxa"/>
            <w:vMerge/>
            <w:shd w:val="clear" w:color="auto" w:fill="auto"/>
            <w:vAlign w:val="center"/>
            <w:hideMark/>
          </w:tcPr>
          <w:p w14:paraId="1A9FB9AD" w14:textId="77777777" w:rsidR="00393F3D" w:rsidRPr="00393F3D" w:rsidRDefault="00393F3D" w:rsidP="00393F3D">
            <w:pPr>
              <w:jc w:val="center"/>
            </w:pPr>
          </w:p>
        </w:tc>
      </w:tr>
      <w:tr w:rsidR="00393F3D" w:rsidRPr="00393F3D" w14:paraId="52D73ED9" w14:textId="77777777" w:rsidTr="00DD090C">
        <w:trPr>
          <w:trHeight w:val="458"/>
        </w:trPr>
        <w:tc>
          <w:tcPr>
            <w:tcW w:w="4177" w:type="dxa"/>
            <w:vMerge/>
            <w:vAlign w:val="center"/>
            <w:hideMark/>
          </w:tcPr>
          <w:p w14:paraId="11767971" w14:textId="77777777" w:rsidR="00393F3D" w:rsidRPr="00393F3D" w:rsidRDefault="00393F3D" w:rsidP="00393F3D">
            <w:pPr>
              <w:jc w:val="center"/>
            </w:pPr>
          </w:p>
        </w:tc>
        <w:tc>
          <w:tcPr>
            <w:tcW w:w="5296" w:type="dxa"/>
            <w:vMerge/>
            <w:vAlign w:val="center"/>
            <w:hideMark/>
          </w:tcPr>
          <w:p w14:paraId="091DAF35" w14:textId="77777777" w:rsidR="00393F3D" w:rsidRPr="00393F3D" w:rsidRDefault="00393F3D" w:rsidP="00393F3D">
            <w:pPr>
              <w:jc w:val="center"/>
            </w:pPr>
          </w:p>
        </w:tc>
      </w:tr>
      <w:tr w:rsidR="00393F3D" w:rsidRPr="00393F3D" w14:paraId="045E2D85" w14:textId="77777777" w:rsidTr="00DD090C">
        <w:trPr>
          <w:trHeight w:val="213"/>
        </w:trPr>
        <w:tc>
          <w:tcPr>
            <w:tcW w:w="4177" w:type="dxa"/>
            <w:shd w:val="clear" w:color="auto" w:fill="auto"/>
            <w:vAlign w:val="center"/>
            <w:hideMark/>
          </w:tcPr>
          <w:p w14:paraId="2692E652" w14:textId="77777777" w:rsidR="00393F3D" w:rsidRPr="00393F3D" w:rsidRDefault="00393F3D" w:rsidP="00393F3D">
            <w:pPr>
              <w:jc w:val="center"/>
            </w:pPr>
            <w:r w:rsidRPr="00393F3D">
              <w:t>с 01.01.2024 – 30.06.2024</w:t>
            </w:r>
          </w:p>
        </w:tc>
        <w:tc>
          <w:tcPr>
            <w:tcW w:w="5296" w:type="dxa"/>
            <w:shd w:val="clear" w:color="auto" w:fill="auto"/>
            <w:vAlign w:val="center"/>
            <w:hideMark/>
          </w:tcPr>
          <w:p w14:paraId="6C9AA94F" w14:textId="77777777" w:rsidR="00393F3D" w:rsidRPr="00393F3D" w:rsidRDefault="00393F3D" w:rsidP="00393F3D">
            <w:pPr>
              <w:jc w:val="center"/>
            </w:pPr>
            <w:r w:rsidRPr="00393F3D">
              <w:t>4 686,59</w:t>
            </w:r>
          </w:p>
        </w:tc>
      </w:tr>
      <w:tr w:rsidR="00393F3D" w:rsidRPr="00393F3D" w14:paraId="33402213" w14:textId="77777777" w:rsidTr="00DD090C">
        <w:trPr>
          <w:trHeight w:val="213"/>
        </w:trPr>
        <w:tc>
          <w:tcPr>
            <w:tcW w:w="4177" w:type="dxa"/>
            <w:shd w:val="clear" w:color="auto" w:fill="auto"/>
            <w:vAlign w:val="center"/>
          </w:tcPr>
          <w:p w14:paraId="2C04F77F" w14:textId="77777777" w:rsidR="00393F3D" w:rsidRPr="00393F3D" w:rsidRDefault="00393F3D" w:rsidP="00393F3D">
            <w:pPr>
              <w:jc w:val="center"/>
            </w:pPr>
            <w:r w:rsidRPr="00393F3D">
              <w:t>с 01.07.2024 – 31.12.2024</w:t>
            </w:r>
          </w:p>
        </w:tc>
        <w:tc>
          <w:tcPr>
            <w:tcW w:w="5296" w:type="dxa"/>
            <w:shd w:val="clear" w:color="auto" w:fill="auto"/>
            <w:vAlign w:val="center"/>
          </w:tcPr>
          <w:p w14:paraId="5597951B" w14:textId="77777777" w:rsidR="00393F3D" w:rsidRPr="00393F3D" w:rsidRDefault="00393F3D" w:rsidP="00393F3D">
            <w:pPr>
              <w:jc w:val="center"/>
            </w:pPr>
            <w:r w:rsidRPr="00393F3D">
              <w:t>5 136,50</w:t>
            </w:r>
          </w:p>
        </w:tc>
      </w:tr>
    </w:tbl>
    <w:p w14:paraId="3E67F0A5" w14:textId="77777777" w:rsidR="00393F3D" w:rsidRPr="00393F3D" w:rsidRDefault="00393F3D" w:rsidP="00393F3D">
      <w:pPr>
        <w:jc w:val="both"/>
        <w:rPr>
          <w:snapToGrid w:val="0"/>
          <w:sz w:val="28"/>
          <w:szCs w:val="28"/>
        </w:rPr>
      </w:pPr>
      <w:r w:rsidRPr="00393F3D">
        <w:rPr>
          <w:snapToGrid w:val="0"/>
          <w:sz w:val="28"/>
          <w:szCs w:val="28"/>
        </w:rPr>
        <w:t xml:space="preserve">      </w:t>
      </w:r>
    </w:p>
    <w:p w14:paraId="3487B732" w14:textId="77777777" w:rsidR="00393F3D" w:rsidRPr="00393F3D" w:rsidRDefault="00393F3D" w:rsidP="00393F3D">
      <w:pPr>
        <w:ind w:firstLine="709"/>
        <w:jc w:val="both"/>
        <w:rPr>
          <w:snapToGrid w:val="0"/>
          <w:sz w:val="28"/>
          <w:szCs w:val="28"/>
        </w:rPr>
      </w:pPr>
      <w:r w:rsidRPr="00393F3D">
        <w:rPr>
          <w:snapToGrid w:val="0"/>
          <w:sz w:val="28"/>
          <w:szCs w:val="28"/>
        </w:rPr>
        <w:t>Нормативы расхода тепловой энергии, необходимые для осуществления горячего водоснабжения МКП ММО «Ресурс»</w:t>
      </w:r>
      <w:r w:rsidRPr="00393F3D">
        <w:rPr>
          <w:bCs/>
          <w:snapToGrid w:val="0"/>
          <w:sz w:val="28"/>
          <w:szCs w:val="28"/>
        </w:rPr>
        <w:t xml:space="preserve">, </w:t>
      </w:r>
      <w:r w:rsidRPr="00393F3D">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58BB70E" w14:textId="77777777" w:rsidR="00393F3D" w:rsidRPr="00393F3D" w:rsidRDefault="00393F3D" w:rsidP="00393F3D">
      <w:pPr>
        <w:tabs>
          <w:tab w:val="left" w:pos="0"/>
          <w:tab w:val="left" w:pos="9900"/>
        </w:tabs>
        <w:ind w:firstLine="709"/>
        <w:jc w:val="right"/>
        <w:rPr>
          <w:snapToGrid w:val="0"/>
          <w:color w:val="000000"/>
          <w:sz w:val="28"/>
          <w:szCs w:val="28"/>
        </w:rPr>
      </w:pPr>
      <w:r w:rsidRPr="00393F3D">
        <w:rPr>
          <w:snapToGrid w:val="0"/>
          <w:color w:val="000000"/>
          <w:sz w:val="28"/>
          <w:szCs w:val="28"/>
        </w:rPr>
        <w:lastRenderedPageBreak/>
        <w:t>Таблица 17</w:t>
      </w:r>
    </w:p>
    <w:p w14:paraId="6BFA6F45" w14:textId="77777777" w:rsidR="00393F3D" w:rsidRPr="00393F3D" w:rsidRDefault="00393F3D" w:rsidP="00393F3D">
      <w:pPr>
        <w:tabs>
          <w:tab w:val="left" w:pos="0"/>
          <w:tab w:val="left" w:pos="9900"/>
        </w:tabs>
        <w:ind w:firstLine="709"/>
        <w:jc w:val="right"/>
        <w:rPr>
          <w:snapToGrid w:val="0"/>
          <w:color w:val="000000"/>
          <w:sz w:val="28"/>
          <w:szCs w:val="28"/>
        </w:rPr>
      </w:pPr>
    </w:p>
    <w:tbl>
      <w:tblPr>
        <w:tblpPr w:leftFromText="180" w:rightFromText="180" w:vertAnchor="text" w:horzAnchor="margin" w:tblpY="-115"/>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2408"/>
        <w:gridCol w:w="2490"/>
        <w:gridCol w:w="2240"/>
      </w:tblGrid>
      <w:tr w:rsidR="00393F3D" w:rsidRPr="00393F3D" w14:paraId="09A72CE2" w14:textId="77777777" w:rsidTr="00DD090C">
        <w:trPr>
          <w:trHeight w:val="485"/>
        </w:trPr>
        <w:tc>
          <w:tcPr>
            <w:tcW w:w="4783" w:type="dxa"/>
            <w:gridSpan w:val="2"/>
            <w:shd w:val="clear" w:color="auto" w:fill="auto"/>
            <w:vAlign w:val="center"/>
          </w:tcPr>
          <w:p w14:paraId="018BAC72" w14:textId="77777777" w:rsidR="00393F3D" w:rsidRPr="00393F3D" w:rsidRDefault="00393F3D" w:rsidP="00393F3D">
            <w:pPr>
              <w:jc w:val="center"/>
            </w:pPr>
            <w:r w:rsidRPr="00393F3D">
              <w:t>С изолированными стояками</w:t>
            </w:r>
          </w:p>
        </w:tc>
        <w:tc>
          <w:tcPr>
            <w:tcW w:w="4730" w:type="dxa"/>
            <w:gridSpan w:val="2"/>
            <w:shd w:val="clear" w:color="auto" w:fill="auto"/>
            <w:vAlign w:val="center"/>
            <w:hideMark/>
          </w:tcPr>
          <w:p w14:paraId="666346FC" w14:textId="77777777" w:rsidR="00393F3D" w:rsidRPr="00393F3D" w:rsidRDefault="00393F3D" w:rsidP="00393F3D">
            <w:pPr>
              <w:jc w:val="center"/>
              <w:rPr>
                <w:snapToGrid w:val="0"/>
                <w:sz w:val="28"/>
                <w:szCs w:val="28"/>
              </w:rPr>
            </w:pPr>
            <w:r w:rsidRPr="00393F3D">
              <w:t>С неизолированными стояками</w:t>
            </w:r>
          </w:p>
        </w:tc>
      </w:tr>
      <w:tr w:rsidR="00393F3D" w:rsidRPr="00393F3D" w14:paraId="289E282F" w14:textId="77777777" w:rsidTr="00DD090C">
        <w:trPr>
          <w:trHeight w:val="293"/>
        </w:trPr>
        <w:tc>
          <w:tcPr>
            <w:tcW w:w="2375" w:type="dxa"/>
            <w:shd w:val="clear" w:color="auto" w:fill="auto"/>
            <w:vAlign w:val="center"/>
            <w:hideMark/>
          </w:tcPr>
          <w:p w14:paraId="6D71984A" w14:textId="77777777" w:rsidR="00393F3D" w:rsidRPr="00393F3D" w:rsidRDefault="00393F3D" w:rsidP="00393F3D">
            <w:pPr>
              <w:jc w:val="center"/>
            </w:pPr>
            <w:r w:rsidRPr="00393F3D">
              <w:t xml:space="preserve">с </w:t>
            </w:r>
            <w:proofErr w:type="gramStart"/>
            <w:r w:rsidRPr="00393F3D">
              <w:t>полотенце-</w:t>
            </w:r>
            <w:proofErr w:type="spellStart"/>
            <w:r w:rsidRPr="00393F3D">
              <w:t>сушителем</w:t>
            </w:r>
            <w:proofErr w:type="spellEnd"/>
            <w:proofErr w:type="gramEnd"/>
          </w:p>
        </w:tc>
        <w:tc>
          <w:tcPr>
            <w:tcW w:w="2408" w:type="dxa"/>
            <w:shd w:val="clear" w:color="auto" w:fill="auto"/>
            <w:vAlign w:val="center"/>
            <w:hideMark/>
          </w:tcPr>
          <w:p w14:paraId="39EC45F2" w14:textId="77777777" w:rsidR="00393F3D" w:rsidRPr="00393F3D" w:rsidRDefault="00393F3D" w:rsidP="00393F3D">
            <w:pPr>
              <w:jc w:val="center"/>
            </w:pPr>
            <w:r w:rsidRPr="00393F3D">
              <w:t xml:space="preserve">без </w:t>
            </w:r>
            <w:proofErr w:type="gramStart"/>
            <w:r w:rsidRPr="00393F3D">
              <w:t>полотенце-</w:t>
            </w:r>
            <w:proofErr w:type="spellStart"/>
            <w:r w:rsidRPr="00393F3D">
              <w:t>сушителя</w:t>
            </w:r>
            <w:proofErr w:type="spellEnd"/>
            <w:proofErr w:type="gramEnd"/>
          </w:p>
        </w:tc>
        <w:tc>
          <w:tcPr>
            <w:tcW w:w="2490" w:type="dxa"/>
            <w:shd w:val="clear" w:color="auto" w:fill="auto"/>
            <w:vAlign w:val="center"/>
            <w:hideMark/>
          </w:tcPr>
          <w:p w14:paraId="38442084" w14:textId="77777777" w:rsidR="00393F3D" w:rsidRPr="00393F3D" w:rsidRDefault="00393F3D" w:rsidP="00393F3D">
            <w:pPr>
              <w:jc w:val="center"/>
            </w:pPr>
            <w:r w:rsidRPr="00393F3D">
              <w:t xml:space="preserve">с </w:t>
            </w:r>
            <w:proofErr w:type="gramStart"/>
            <w:r w:rsidRPr="00393F3D">
              <w:t>полотенце-</w:t>
            </w:r>
            <w:proofErr w:type="spellStart"/>
            <w:r w:rsidRPr="00393F3D">
              <w:t>сушителем</w:t>
            </w:r>
            <w:proofErr w:type="spellEnd"/>
            <w:proofErr w:type="gramEnd"/>
          </w:p>
        </w:tc>
        <w:tc>
          <w:tcPr>
            <w:tcW w:w="2239" w:type="dxa"/>
            <w:shd w:val="clear" w:color="auto" w:fill="auto"/>
            <w:vAlign w:val="center"/>
            <w:hideMark/>
          </w:tcPr>
          <w:p w14:paraId="28A04C5C" w14:textId="77777777" w:rsidR="00393F3D" w:rsidRPr="00393F3D" w:rsidRDefault="00393F3D" w:rsidP="00393F3D">
            <w:pPr>
              <w:jc w:val="center"/>
            </w:pPr>
            <w:r w:rsidRPr="00393F3D">
              <w:t xml:space="preserve">без </w:t>
            </w:r>
            <w:proofErr w:type="gramStart"/>
            <w:r w:rsidRPr="00393F3D">
              <w:t>полотенце-</w:t>
            </w:r>
            <w:proofErr w:type="spellStart"/>
            <w:r w:rsidRPr="00393F3D">
              <w:t>сушителя</w:t>
            </w:r>
            <w:proofErr w:type="spellEnd"/>
            <w:proofErr w:type="gramEnd"/>
          </w:p>
        </w:tc>
      </w:tr>
      <w:tr w:rsidR="00393F3D" w:rsidRPr="00393F3D" w14:paraId="15D33ADA" w14:textId="77777777" w:rsidTr="00DD090C">
        <w:trPr>
          <w:trHeight w:val="293"/>
        </w:trPr>
        <w:tc>
          <w:tcPr>
            <w:tcW w:w="2375" w:type="dxa"/>
            <w:shd w:val="clear" w:color="auto" w:fill="auto"/>
            <w:vAlign w:val="center"/>
          </w:tcPr>
          <w:p w14:paraId="567866D8" w14:textId="77777777" w:rsidR="00393F3D" w:rsidRPr="00393F3D" w:rsidRDefault="00393F3D" w:rsidP="00393F3D">
            <w:pPr>
              <w:jc w:val="center"/>
            </w:pPr>
            <w:r w:rsidRPr="00393F3D">
              <w:t>0,0544</w:t>
            </w:r>
          </w:p>
        </w:tc>
        <w:tc>
          <w:tcPr>
            <w:tcW w:w="2408" w:type="dxa"/>
            <w:shd w:val="clear" w:color="auto" w:fill="auto"/>
            <w:vAlign w:val="center"/>
          </w:tcPr>
          <w:p w14:paraId="640E4927" w14:textId="77777777" w:rsidR="00393F3D" w:rsidRPr="00393F3D" w:rsidRDefault="00393F3D" w:rsidP="00393F3D">
            <w:pPr>
              <w:jc w:val="center"/>
            </w:pPr>
            <w:r w:rsidRPr="00393F3D">
              <w:t>0,0536</w:t>
            </w:r>
          </w:p>
        </w:tc>
        <w:tc>
          <w:tcPr>
            <w:tcW w:w="2490" w:type="dxa"/>
            <w:shd w:val="clear" w:color="auto" w:fill="auto"/>
            <w:vAlign w:val="center"/>
          </w:tcPr>
          <w:p w14:paraId="13195176" w14:textId="77777777" w:rsidR="00393F3D" w:rsidRPr="00393F3D" w:rsidRDefault="00393F3D" w:rsidP="00393F3D">
            <w:pPr>
              <w:jc w:val="center"/>
            </w:pPr>
            <w:r w:rsidRPr="00393F3D">
              <w:t>0,0580</w:t>
            </w:r>
          </w:p>
        </w:tc>
        <w:tc>
          <w:tcPr>
            <w:tcW w:w="2239" w:type="dxa"/>
            <w:shd w:val="clear" w:color="auto" w:fill="auto"/>
            <w:vAlign w:val="center"/>
          </w:tcPr>
          <w:p w14:paraId="4D56CBBF" w14:textId="77777777" w:rsidR="00393F3D" w:rsidRPr="00393F3D" w:rsidRDefault="00393F3D" w:rsidP="00393F3D">
            <w:pPr>
              <w:jc w:val="center"/>
            </w:pPr>
            <w:r w:rsidRPr="00393F3D">
              <w:t>0,0548</w:t>
            </w:r>
          </w:p>
        </w:tc>
      </w:tr>
    </w:tbl>
    <w:p w14:paraId="63857637" w14:textId="77777777" w:rsidR="00393F3D" w:rsidRPr="00393F3D" w:rsidRDefault="00393F3D" w:rsidP="00393F3D">
      <w:pPr>
        <w:ind w:firstLine="851"/>
        <w:jc w:val="both"/>
        <w:rPr>
          <w:sz w:val="28"/>
          <w:szCs w:val="28"/>
        </w:rPr>
      </w:pPr>
      <w:r w:rsidRPr="00393F3D">
        <w:rPr>
          <w:sz w:val="28"/>
          <w:szCs w:val="28"/>
        </w:rPr>
        <w:t>На основании вышеуказанного, эксперты предлагают принять тарифы на горячую воду</w:t>
      </w:r>
      <w:r w:rsidRPr="00393F3D">
        <w:rPr>
          <w:snapToGrid w:val="0"/>
          <w:color w:val="000000"/>
          <w:sz w:val="28"/>
          <w:szCs w:val="28"/>
        </w:rPr>
        <w:t xml:space="preserve"> в открытой системе горячего водоснабжения</w:t>
      </w:r>
      <w:r w:rsidRPr="00393F3D">
        <w:rPr>
          <w:sz w:val="28"/>
          <w:szCs w:val="28"/>
        </w:rPr>
        <w:t xml:space="preserve"> на 2024 год для </w:t>
      </w:r>
      <w:bookmarkStart w:id="163" w:name="_Hlk23433600"/>
      <w:r w:rsidRPr="00393F3D">
        <w:rPr>
          <w:sz w:val="28"/>
          <w:szCs w:val="28"/>
        </w:rPr>
        <w:t>МКП ММО «Ресурс»</w:t>
      </w:r>
      <w:r w:rsidRPr="00393F3D">
        <w:rPr>
          <w:bCs/>
          <w:snapToGrid w:val="0"/>
          <w:sz w:val="28"/>
          <w:szCs w:val="28"/>
        </w:rPr>
        <w:t xml:space="preserve"> </w:t>
      </w:r>
      <w:bookmarkEnd w:id="163"/>
      <w:r w:rsidRPr="00393F3D">
        <w:rPr>
          <w:sz w:val="28"/>
          <w:szCs w:val="28"/>
        </w:rPr>
        <w:t>в следующем виде:</w:t>
      </w:r>
    </w:p>
    <w:p w14:paraId="1214FE97" w14:textId="77777777" w:rsidR="00393F3D" w:rsidRPr="00393F3D" w:rsidRDefault="00393F3D" w:rsidP="00393F3D">
      <w:pPr>
        <w:jc w:val="both"/>
        <w:rPr>
          <w:sz w:val="28"/>
          <w:szCs w:val="28"/>
        </w:rPr>
      </w:pPr>
    </w:p>
    <w:p w14:paraId="4A779BD4" w14:textId="77777777" w:rsidR="00393F3D" w:rsidRPr="00393F3D" w:rsidRDefault="00393F3D" w:rsidP="00393F3D">
      <w:pPr>
        <w:tabs>
          <w:tab w:val="left" w:pos="1890"/>
        </w:tabs>
        <w:jc w:val="center"/>
        <w:rPr>
          <w:snapToGrid w:val="0"/>
          <w:sz w:val="28"/>
          <w:szCs w:val="28"/>
        </w:rPr>
      </w:pPr>
      <w:r w:rsidRPr="00393F3D">
        <w:rPr>
          <w:snapToGrid w:val="0"/>
          <w:sz w:val="28"/>
          <w:szCs w:val="28"/>
        </w:rPr>
        <w:t xml:space="preserve">Тарифы на горячую воду МКП ММО «Ресурс», реализуемую в открытой системе горячего водоснабжения на потребительском рынке </w:t>
      </w:r>
    </w:p>
    <w:p w14:paraId="69A1FDF6" w14:textId="77777777" w:rsidR="00393F3D" w:rsidRPr="00393F3D" w:rsidRDefault="00393F3D" w:rsidP="00393F3D">
      <w:pPr>
        <w:tabs>
          <w:tab w:val="left" w:pos="1890"/>
        </w:tabs>
        <w:jc w:val="center"/>
        <w:rPr>
          <w:snapToGrid w:val="0"/>
          <w:sz w:val="28"/>
          <w:szCs w:val="28"/>
        </w:rPr>
      </w:pPr>
    </w:p>
    <w:p w14:paraId="0698C06E" w14:textId="77777777" w:rsidR="00393F3D" w:rsidRPr="00393F3D" w:rsidRDefault="00393F3D" w:rsidP="00393F3D">
      <w:pPr>
        <w:tabs>
          <w:tab w:val="left" w:pos="1890"/>
        </w:tabs>
        <w:jc w:val="center"/>
        <w:rPr>
          <w:snapToGrid w:val="0"/>
          <w:sz w:val="28"/>
          <w:szCs w:val="28"/>
        </w:rPr>
      </w:pPr>
    </w:p>
    <w:p w14:paraId="2D1AEB51" w14:textId="77777777" w:rsidR="00393F3D" w:rsidRPr="00393F3D" w:rsidRDefault="00393F3D" w:rsidP="00393F3D">
      <w:pPr>
        <w:tabs>
          <w:tab w:val="left" w:pos="1890"/>
        </w:tabs>
        <w:jc w:val="right"/>
        <w:rPr>
          <w:snapToGrid w:val="0"/>
          <w:sz w:val="28"/>
          <w:szCs w:val="28"/>
        </w:rPr>
      </w:pPr>
      <w:r w:rsidRPr="00393F3D">
        <w:rPr>
          <w:snapToGrid w:val="0"/>
          <w:sz w:val="28"/>
          <w:szCs w:val="28"/>
        </w:rPr>
        <w:t>Таблица 18</w:t>
      </w:r>
    </w:p>
    <w:tbl>
      <w:tblPr>
        <w:tblW w:w="9397" w:type="dxa"/>
        <w:tblInd w:w="113" w:type="dxa"/>
        <w:tblLayout w:type="fixed"/>
        <w:tblLook w:val="04A0" w:firstRow="1" w:lastRow="0" w:firstColumn="1" w:lastColumn="0" w:noHBand="0" w:noVBand="1"/>
      </w:tblPr>
      <w:tblGrid>
        <w:gridCol w:w="1674"/>
        <w:gridCol w:w="1428"/>
        <w:gridCol w:w="938"/>
        <w:gridCol w:w="875"/>
        <w:gridCol w:w="1056"/>
        <w:gridCol w:w="990"/>
        <w:gridCol w:w="1178"/>
        <w:gridCol w:w="1258"/>
      </w:tblGrid>
      <w:tr w:rsidR="00393F3D" w:rsidRPr="00393F3D" w14:paraId="3052C219" w14:textId="77777777" w:rsidTr="00DD090C">
        <w:trPr>
          <w:trHeight w:val="861"/>
        </w:trPr>
        <w:tc>
          <w:tcPr>
            <w:tcW w:w="1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C25478" w14:textId="77777777" w:rsidR="00393F3D" w:rsidRPr="00393F3D" w:rsidRDefault="00393F3D" w:rsidP="00393F3D">
            <w:pPr>
              <w:jc w:val="center"/>
              <w:rPr>
                <w:sz w:val="22"/>
                <w:szCs w:val="22"/>
              </w:rPr>
            </w:pPr>
            <w:r w:rsidRPr="00393F3D">
              <w:rPr>
                <w:sz w:val="22"/>
                <w:szCs w:val="22"/>
              </w:rPr>
              <w:t>Наименование регулируемой организации</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2F7BD3" w14:textId="77777777" w:rsidR="00393F3D" w:rsidRPr="00393F3D" w:rsidRDefault="00393F3D" w:rsidP="00393F3D">
            <w:pPr>
              <w:jc w:val="center"/>
              <w:rPr>
                <w:sz w:val="22"/>
                <w:szCs w:val="22"/>
              </w:rPr>
            </w:pPr>
            <w:r w:rsidRPr="00393F3D">
              <w:rPr>
                <w:sz w:val="22"/>
                <w:szCs w:val="22"/>
              </w:rPr>
              <w:t>Период</w:t>
            </w:r>
          </w:p>
        </w:tc>
        <w:tc>
          <w:tcPr>
            <w:tcW w:w="3859" w:type="dxa"/>
            <w:gridSpan w:val="4"/>
            <w:tcBorders>
              <w:top w:val="single" w:sz="4" w:space="0" w:color="auto"/>
              <w:left w:val="nil"/>
              <w:bottom w:val="single" w:sz="4" w:space="0" w:color="auto"/>
              <w:right w:val="single" w:sz="4" w:space="0" w:color="auto"/>
            </w:tcBorders>
            <w:shd w:val="clear" w:color="auto" w:fill="auto"/>
            <w:vAlign w:val="center"/>
            <w:hideMark/>
          </w:tcPr>
          <w:p w14:paraId="26AE2DCA" w14:textId="77777777" w:rsidR="00393F3D" w:rsidRPr="00393F3D" w:rsidRDefault="00393F3D" w:rsidP="00393F3D">
            <w:pPr>
              <w:jc w:val="center"/>
              <w:rPr>
                <w:sz w:val="22"/>
                <w:szCs w:val="22"/>
              </w:rPr>
            </w:pPr>
            <w:r w:rsidRPr="00393F3D">
              <w:rPr>
                <w:sz w:val="22"/>
                <w:szCs w:val="22"/>
              </w:rPr>
              <w:t>Тариф на горячую воду для прочих потребителей, руб./ м</w:t>
            </w:r>
            <w:r w:rsidRPr="00393F3D">
              <w:rPr>
                <w:sz w:val="22"/>
                <w:szCs w:val="22"/>
                <w:vertAlign w:val="superscript"/>
              </w:rPr>
              <w:t>3</w:t>
            </w:r>
            <w:r w:rsidRPr="00393F3D">
              <w:rPr>
                <w:sz w:val="22"/>
                <w:szCs w:val="22"/>
              </w:rPr>
              <w:t xml:space="preserve"> (без НДС)</w:t>
            </w:r>
          </w:p>
        </w:tc>
        <w:tc>
          <w:tcPr>
            <w:tcW w:w="1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1F5396" w14:textId="77777777" w:rsidR="00393F3D" w:rsidRPr="00393F3D" w:rsidRDefault="00393F3D" w:rsidP="00393F3D">
            <w:pPr>
              <w:jc w:val="center"/>
              <w:rPr>
                <w:sz w:val="22"/>
                <w:szCs w:val="22"/>
              </w:rPr>
            </w:pPr>
            <w:r w:rsidRPr="00393F3D">
              <w:rPr>
                <w:sz w:val="22"/>
                <w:szCs w:val="22"/>
              </w:rPr>
              <w:t>Компо-</w:t>
            </w:r>
            <w:proofErr w:type="spellStart"/>
            <w:r w:rsidRPr="00393F3D">
              <w:rPr>
                <w:sz w:val="22"/>
                <w:szCs w:val="22"/>
              </w:rPr>
              <w:t>нент</w:t>
            </w:r>
            <w:proofErr w:type="spellEnd"/>
            <w:r w:rsidRPr="00393F3D">
              <w:rPr>
                <w:sz w:val="22"/>
                <w:szCs w:val="22"/>
              </w:rPr>
              <w:t xml:space="preserve"> на тепло-носитель, руб./м</w:t>
            </w:r>
            <w:proofErr w:type="gramStart"/>
            <w:r w:rsidRPr="00393F3D">
              <w:rPr>
                <w:sz w:val="22"/>
                <w:szCs w:val="22"/>
                <w:vertAlign w:val="superscript"/>
              </w:rPr>
              <w:t>3</w:t>
            </w:r>
            <w:r w:rsidRPr="00393F3D">
              <w:rPr>
                <w:sz w:val="22"/>
                <w:szCs w:val="22"/>
              </w:rPr>
              <w:t xml:space="preserve">  (</w:t>
            </w:r>
            <w:proofErr w:type="gramEnd"/>
            <w:r w:rsidRPr="00393F3D">
              <w:rPr>
                <w:sz w:val="22"/>
                <w:szCs w:val="22"/>
              </w:rPr>
              <w:t>без НДС)</w:t>
            </w:r>
          </w:p>
        </w:tc>
        <w:tc>
          <w:tcPr>
            <w:tcW w:w="1258" w:type="dxa"/>
            <w:vMerge w:val="restart"/>
            <w:tcBorders>
              <w:top w:val="single" w:sz="4" w:space="0" w:color="auto"/>
              <w:left w:val="nil"/>
              <w:right w:val="single" w:sz="4" w:space="0" w:color="auto"/>
            </w:tcBorders>
            <w:shd w:val="clear" w:color="auto" w:fill="auto"/>
            <w:vAlign w:val="center"/>
            <w:hideMark/>
          </w:tcPr>
          <w:p w14:paraId="63D6539E" w14:textId="77777777" w:rsidR="00393F3D" w:rsidRPr="00393F3D" w:rsidRDefault="00393F3D" w:rsidP="00393F3D">
            <w:pPr>
              <w:jc w:val="center"/>
              <w:rPr>
                <w:sz w:val="22"/>
                <w:szCs w:val="22"/>
              </w:rPr>
            </w:pPr>
            <w:r w:rsidRPr="00393F3D">
              <w:rPr>
                <w:sz w:val="22"/>
                <w:szCs w:val="22"/>
              </w:rPr>
              <w:t xml:space="preserve">Компонент на тепловую энергию руб./Гкал </w:t>
            </w:r>
            <w:r w:rsidRPr="00393F3D">
              <w:rPr>
                <w:sz w:val="22"/>
                <w:szCs w:val="22"/>
              </w:rPr>
              <w:br/>
              <w:t xml:space="preserve"> (без НДС)</w:t>
            </w:r>
          </w:p>
        </w:tc>
      </w:tr>
      <w:tr w:rsidR="00393F3D" w:rsidRPr="00393F3D" w14:paraId="0D725F09" w14:textId="77777777" w:rsidTr="00DD090C">
        <w:trPr>
          <w:trHeight w:val="311"/>
        </w:trPr>
        <w:tc>
          <w:tcPr>
            <w:tcW w:w="1674" w:type="dxa"/>
            <w:vMerge/>
            <w:tcBorders>
              <w:top w:val="single" w:sz="4" w:space="0" w:color="auto"/>
              <w:left w:val="single" w:sz="4" w:space="0" w:color="auto"/>
              <w:bottom w:val="single" w:sz="4" w:space="0" w:color="auto"/>
              <w:right w:val="single" w:sz="4" w:space="0" w:color="auto"/>
            </w:tcBorders>
            <w:vAlign w:val="center"/>
            <w:hideMark/>
          </w:tcPr>
          <w:p w14:paraId="71ED0090" w14:textId="77777777" w:rsidR="00393F3D" w:rsidRPr="00393F3D" w:rsidRDefault="00393F3D" w:rsidP="00393F3D">
            <w:pPr>
              <w:jc w:val="center"/>
              <w:rPr>
                <w:sz w:val="22"/>
                <w:szCs w:val="22"/>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2C3B7918" w14:textId="77777777" w:rsidR="00393F3D" w:rsidRPr="00393F3D" w:rsidRDefault="00393F3D" w:rsidP="00393F3D">
            <w:pPr>
              <w:jc w:val="center"/>
              <w:rPr>
                <w:sz w:val="22"/>
                <w:szCs w:val="22"/>
              </w:rPr>
            </w:pP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14:paraId="00A14D0A" w14:textId="77777777" w:rsidR="00393F3D" w:rsidRPr="00393F3D" w:rsidRDefault="00393F3D" w:rsidP="00393F3D">
            <w:pPr>
              <w:jc w:val="center"/>
              <w:rPr>
                <w:sz w:val="22"/>
                <w:szCs w:val="22"/>
              </w:rPr>
            </w:pPr>
            <w:r w:rsidRPr="00393F3D">
              <w:rPr>
                <w:sz w:val="22"/>
                <w:szCs w:val="22"/>
              </w:rPr>
              <w:t>Изолированные стояки</w:t>
            </w:r>
          </w:p>
        </w:tc>
        <w:tc>
          <w:tcPr>
            <w:tcW w:w="2045" w:type="dxa"/>
            <w:gridSpan w:val="2"/>
            <w:tcBorders>
              <w:top w:val="single" w:sz="4" w:space="0" w:color="auto"/>
              <w:left w:val="nil"/>
              <w:bottom w:val="single" w:sz="4" w:space="0" w:color="auto"/>
              <w:right w:val="single" w:sz="4" w:space="0" w:color="auto"/>
            </w:tcBorders>
            <w:shd w:val="clear" w:color="auto" w:fill="auto"/>
            <w:vAlign w:val="center"/>
            <w:hideMark/>
          </w:tcPr>
          <w:p w14:paraId="47151867" w14:textId="77777777" w:rsidR="00393F3D" w:rsidRPr="00393F3D" w:rsidRDefault="00393F3D" w:rsidP="00393F3D">
            <w:pPr>
              <w:jc w:val="center"/>
              <w:rPr>
                <w:sz w:val="22"/>
                <w:szCs w:val="22"/>
              </w:rPr>
            </w:pPr>
            <w:r w:rsidRPr="00393F3D">
              <w:rPr>
                <w:sz w:val="22"/>
                <w:szCs w:val="22"/>
              </w:rPr>
              <w:t>Неизолированные стояки</w:t>
            </w:r>
          </w:p>
        </w:tc>
        <w:tc>
          <w:tcPr>
            <w:tcW w:w="1178" w:type="dxa"/>
            <w:vMerge/>
            <w:tcBorders>
              <w:top w:val="single" w:sz="4" w:space="0" w:color="auto"/>
              <w:left w:val="single" w:sz="4" w:space="0" w:color="auto"/>
              <w:bottom w:val="single" w:sz="4" w:space="0" w:color="auto"/>
              <w:right w:val="single" w:sz="4" w:space="0" w:color="auto"/>
            </w:tcBorders>
            <w:vAlign w:val="center"/>
            <w:hideMark/>
          </w:tcPr>
          <w:p w14:paraId="0F5601DC" w14:textId="77777777" w:rsidR="00393F3D" w:rsidRPr="00393F3D" w:rsidRDefault="00393F3D" w:rsidP="00393F3D">
            <w:pPr>
              <w:jc w:val="center"/>
              <w:rPr>
                <w:sz w:val="22"/>
                <w:szCs w:val="22"/>
              </w:rPr>
            </w:pPr>
          </w:p>
        </w:tc>
        <w:tc>
          <w:tcPr>
            <w:tcW w:w="1258" w:type="dxa"/>
            <w:vMerge/>
            <w:tcBorders>
              <w:left w:val="single" w:sz="4" w:space="0" w:color="auto"/>
              <w:right w:val="single" w:sz="4" w:space="0" w:color="auto"/>
            </w:tcBorders>
            <w:shd w:val="clear" w:color="auto" w:fill="auto"/>
            <w:vAlign w:val="center"/>
            <w:hideMark/>
          </w:tcPr>
          <w:p w14:paraId="71921D13" w14:textId="77777777" w:rsidR="00393F3D" w:rsidRPr="00393F3D" w:rsidRDefault="00393F3D" w:rsidP="00393F3D">
            <w:pPr>
              <w:jc w:val="center"/>
              <w:rPr>
                <w:sz w:val="22"/>
                <w:szCs w:val="22"/>
              </w:rPr>
            </w:pPr>
          </w:p>
        </w:tc>
      </w:tr>
      <w:tr w:rsidR="00393F3D" w:rsidRPr="00393F3D" w14:paraId="70DECF49" w14:textId="77777777" w:rsidTr="00DD090C">
        <w:trPr>
          <w:trHeight w:val="1339"/>
        </w:trPr>
        <w:tc>
          <w:tcPr>
            <w:tcW w:w="1674" w:type="dxa"/>
            <w:vMerge/>
            <w:tcBorders>
              <w:top w:val="single" w:sz="4" w:space="0" w:color="auto"/>
              <w:left w:val="single" w:sz="4" w:space="0" w:color="auto"/>
              <w:bottom w:val="single" w:sz="4" w:space="0" w:color="auto"/>
              <w:right w:val="single" w:sz="4" w:space="0" w:color="auto"/>
            </w:tcBorders>
            <w:vAlign w:val="center"/>
            <w:hideMark/>
          </w:tcPr>
          <w:p w14:paraId="77B49CEE" w14:textId="77777777" w:rsidR="00393F3D" w:rsidRPr="00393F3D" w:rsidRDefault="00393F3D" w:rsidP="00393F3D">
            <w:pPr>
              <w:jc w:val="center"/>
              <w:rPr>
                <w:sz w:val="22"/>
                <w:szCs w:val="22"/>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66F54D4C" w14:textId="77777777" w:rsidR="00393F3D" w:rsidRPr="00393F3D" w:rsidRDefault="00393F3D" w:rsidP="00393F3D">
            <w:pPr>
              <w:jc w:val="center"/>
              <w:rPr>
                <w:sz w:val="22"/>
                <w:szCs w:val="22"/>
              </w:rPr>
            </w:pPr>
          </w:p>
        </w:tc>
        <w:tc>
          <w:tcPr>
            <w:tcW w:w="938" w:type="dxa"/>
            <w:tcBorders>
              <w:top w:val="nil"/>
              <w:left w:val="nil"/>
              <w:bottom w:val="single" w:sz="4" w:space="0" w:color="auto"/>
              <w:right w:val="single" w:sz="4" w:space="0" w:color="auto"/>
            </w:tcBorders>
            <w:shd w:val="clear" w:color="auto" w:fill="auto"/>
            <w:vAlign w:val="center"/>
            <w:hideMark/>
          </w:tcPr>
          <w:p w14:paraId="6BA339BE" w14:textId="77777777" w:rsidR="00393F3D" w:rsidRPr="00393F3D" w:rsidRDefault="00393F3D" w:rsidP="00393F3D">
            <w:pPr>
              <w:jc w:val="center"/>
              <w:rPr>
                <w:sz w:val="22"/>
                <w:szCs w:val="22"/>
              </w:rPr>
            </w:pPr>
            <w:r w:rsidRPr="00393F3D">
              <w:rPr>
                <w:sz w:val="22"/>
                <w:szCs w:val="22"/>
              </w:rPr>
              <w:t>с поло-</w:t>
            </w:r>
            <w:proofErr w:type="spellStart"/>
            <w:r w:rsidRPr="00393F3D">
              <w:rPr>
                <w:sz w:val="22"/>
                <w:szCs w:val="22"/>
              </w:rPr>
              <w:t>тенце</w:t>
            </w:r>
            <w:proofErr w:type="spellEnd"/>
            <w:r w:rsidRPr="00393F3D">
              <w:rPr>
                <w:sz w:val="22"/>
                <w:szCs w:val="22"/>
              </w:rPr>
              <w:t>-суши-</w:t>
            </w:r>
            <w:proofErr w:type="spellStart"/>
            <w:r w:rsidRPr="00393F3D">
              <w:rPr>
                <w:sz w:val="22"/>
                <w:szCs w:val="22"/>
              </w:rPr>
              <w:t>телями</w:t>
            </w:r>
            <w:proofErr w:type="spellEnd"/>
          </w:p>
        </w:tc>
        <w:tc>
          <w:tcPr>
            <w:tcW w:w="875" w:type="dxa"/>
            <w:tcBorders>
              <w:top w:val="nil"/>
              <w:left w:val="nil"/>
              <w:bottom w:val="single" w:sz="4" w:space="0" w:color="auto"/>
              <w:right w:val="single" w:sz="4" w:space="0" w:color="auto"/>
            </w:tcBorders>
            <w:shd w:val="clear" w:color="auto" w:fill="auto"/>
            <w:vAlign w:val="center"/>
            <w:hideMark/>
          </w:tcPr>
          <w:p w14:paraId="6FEB25C2" w14:textId="77777777" w:rsidR="00393F3D" w:rsidRPr="00393F3D" w:rsidRDefault="00393F3D" w:rsidP="00393F3D">
            <w:pPr>
              <w:jc w:val="center"/>
              <w:rPr>
                <w:sz w:val="22"/>
                <w:szCs w:val="22"/>
              </w:rPr>
            </w:pPr>
            <w:r w:rsidRPr="00393F3D">
              <w:rPr>
                <w:sz w:val="22"/>
                <w:szCs w:val="22"/>
              </w:rPr>
              <w:t>без поло-</w:t>
            </w:r>
            <w:proofErr w:type="spellStart"/>
            <w:r w:rsidRPr="00393F3D">
              <w:rPr>
                <w:sz w:val="22"/>
                <w:szCs w:val="22"/>
              </w:rPr>
              <w:t>тенце</w:t>
            </w:r>
            <w:proofErr w:type="spellEnd"/>
            <w:r w:rsidRPr="00393F3D">
              <w:rPr>
                <w:sz w:val="22"/>
                <w:szCs w:val="22"/>
              </w:rPr>
              <w:t>-суши-теля</w:t>
            </w:r>
          </w:p>
        </w:tc>
        <w:tc>
          <w:tcPr>
            <w:tcW w:w="1056" w:type="dxa"/>
            <w:tcBorders>
              <w:top w:val="nil"/>
              <w:left w:val="nil"/>
              <w:bottom w:val="single" w:sz="4" w:space="0" w:color="auto"/>
              <w:right w:val="single" w:sz="4" w:space="0" w:color="auto"/>
            </w:tcBorders>
            <w:shd w:val="clear" w:color="auto" w:fill="auto"/>
            <w:vAlign w:val="center"/>
            <w:hideMark/>
          </w:tcPr>
          <w:p w14:paraId="2B146782" w14:textId="77777777" w:rsidR="00393F3D" w:rsidRPr="00393F3D" w:rsidRDefault="00393F3D" w:rsidP="00393F3D">
            <w:pPr>
              <w:jc w:val="center"/>
              <w:rPr>
                <w:sz w:val="22"/>
                <w:szCs w:val="22"/>
              </w:rPr>
            </w:pPr>
            <w:r w:rsidRPr="00393F3D">
              <w:rPr>
                <w:sz w:val="22"/>
                <w:szCs w:val="22"/>
              </w:rPr>
              <w:t>с поло-</w:t>
            </w:r>
            <w:proofErr w:type="spellStart"/>
            <w:r w:rsidRPr="00393F3D">
              <w:rPr>
                <w:sz w:val="22"/>
                <w:szCs w:val="22"/>
              </w:rPr>
              <w:t>тенце</w:t>
            </w:r>
            <w:proofErr w:type="spellEnd"/>
            <w:r w:rsidRPr="00393F3D">
              <w:rPr>
                <w:sz w:val="22"/>
                <w:szCs w:val="22"/>
              </w:rPr>
              <w:t>-суши-</w:t>
            </w:r>
            <w:proofErr w:type="spellStart"/>
            <w:r w:rsidRPr="00393F3D">
              <w:rPr>
                <w:sz w:val="22"/>
                <w:szCs w:val="22"/>
              </w:rPr>
              <w:t>телями</w:t>
            </w:r>
            <w:proofErr w:type="spellEnd"/>
          </w:p>
        </w:tc>
        <w:tc>
          <w:tcPr>
            <w:tcW w:w="989" w:type="dxa"/>
            <w:tcBorders>
              <w:top w:val="nil"/>
              <w:left w:val="nil"/>
              <w:bottom w:val="single" w:sz="4" w:space="0" w:color="auto"/>
              <w:right w:val="single" w:sz="4" w:space="0" w:color="auto"/>
            </w:tcBorders>
            <w:shd w:val="clear" w:color="auto" w:fill="auto"/>
            <w:vAlign w:val="center"/>
            <w:hideMark/>
          </w:tcPr>
          <w:p w14:paraId="48D3AC96" w14:textId="77777777" w:rsidR="00393F3D" w:rsidRPr="00393F3D" w:rsidRDefault="00393F3D" w:rsidP="00393F3D">
            <w:pPr>
              <w:jc w:val="center"/>
              <w:rPr>
                <w:sz w:val="22"/>
                <w:szCs w:val="22"/>
              </w:rPr>
            </w:pPr>
            <w:r w:rsidRPr="00393F3D">
              <w:rPr>
                <w:sz w:val="22"/>
                <w:szCs w:val="22"/>
              </w:rPr>
              <w:t>без поло-</w:t>
            </w:r>
            <w:proofErr w:type="spellStart"/>
            <w:r w:rsidRPr="00393F3D">
              <w:rPr>
                <w:sz w:val="22"/>
                <w:szCs w:val="22"/>
              </w:rPr>
              <w:t>тенце</w:t>
            </w:r>
            <w:proofErr w:type="spellEnd"/>
            <w:r w:rsidRPr="00393F3D">
              <w:rPr>
                <w:sz w:val="22"/>
                <w:szCs w:val="22"/>
              </w:rPr>
              <w:t>-суши-теля</w:t>
            </w:r>
          </w:p>
        </w:tc>
        <w:tc>
          <w:tcPr>
            <w:tcW w:w="1178" w:type="dxa"/>
            <w:vMerge/>
            <w:tcBorders>
              <w:top w:val="single" w:sz="4" w:space="0" w:color="auto"/>
              <w:left w:val="single" w:sz="4" w:space="0" w:color="auto"/>
              <w:bottom w:val="single" w:sz="4" w:space="0" w:color="auto"/>
              <w:right w:val="single" w:sz="4" w:space="0" w:color="auto"/>
            </w:tcBorders>
            <w:vAlign w:val="center"/>
            <w:hideMark/>
          </w:tcPr>
          <w:p w14:paraId="7B90BF78" w14:textId="77777777" w:rsidR="00393F3D" w:rsidRPr="00393F3D" w:rsidRDefault="00393F3D" w:rsidP="00393F3D">
            <w:pPr>
              <w:jc w:val="center"/>
              <w:rPr>
                <w:sz w:val="22"/>
                <w:szCs w:val="22"/>
              </w:rPr>
            </w:pPr>
          </w:p>
        </w:tc>
        <w:tc>
          <w:tcPr>
            <w:tcW w:w="1258" w:type="dxa"/>
            <w:vMerge/>
            <w:tcBorders>
              <w:left w:val="single" w:sz="4" w:space="0" w:color="auto"/>
              <w:bottom w:val="single" w:sz="4" w:space="0" w:color="auto"/>
              <w:right w:val="single" w:sz="4" w:space="0" w:color="auto"/>
            </w:tcBorders>
            <w:vAlign w:val="center"/>
            <w:hideMark/>
          </w:tcPr>
          <w:p w14:paraId="7B0E5BA5" w14:textId="77777777" w:rsidR="00393F3D" w:rsidRPr="00393F3D" w:rsidRDefault="00393F3D" w:rsidP="00393F3D">
            <w:pPr>
              <w:jc w:val="center"/>
              <w:rPr>
                <w:sz w:val="22"/>
                <w:szCs w:val="22"/>
              </w:rPr>
            </w:pPr>
          </w:p>
        </w:tc>
      </w:tr>
      <w:tr w:rsidR="00393F3D" w:rsidRPr="00393F3D" w14:paraId="2F7F9573" w14:textId="77777777" w:rsidTr="00DD090C">
        <w:trPr>
          <w:trHeight w:val="458"/>
        </w:trPr>
        <w:tc>
          <w:tcPr>
            <w:tcW w:w="1674" w:type="dxa"/>
            <w:vMerge w:val="restart"/>
            <w:tcBorders>
              <w:top w:val="single" w:sz="4" w:space="0" w:color="auto"/>
              <w:left w:val="single" w:sz="4" w:space="0" w:color="auto"/>
              <w:right w:val="single" w:sz="4" w:space="0" w:color="auto"/>
            </w:tcBorders>
            <w:shd w:val="clear" w:color="auto" w:fill="auto"/>
            <w:vAlign w:val="center"/>
            <w:hideMark/>
          </w:tcPr>
          <w:p w14:paraId="2EC31796" w14:textId="77777777" w:rsidR="00393F3D" w:rsidRPr="00393F3D" w:rsidRDefault="00393F3D" w:rsidP="00393F3D">
            <w:pPr>
              <w:jc w:val="center"/>
              <w:rPr>
                <w:sz w:val="22"/>
                <w:szCs w:val="22"/>
              </w:rPr>
            </w:pPr>
            <w:r w:rsidRPr="00393F3D">
              <w:rPr>
                <w:sz w:val="22"/>
                <w:szCs w:val="22"/>
              </w:rPr>
              <w:t>МКП ММР «Ресурс»</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D6C96E8" w14:textId="77777777" w:rsidR="00393F3D" w:rsidRPr="00393F3D" w:rsidRDefault="00393F3D" w:rsidP="00393F3D">
            <w:pPr>
              <w:jc w:val="center"/>
              <w:rPr>
                <w:sz w:val="22"/>
                <w:szCs w:val="22"/>
              </w:rPr>
            </w:pPr>
            <w:r w:rsidRPr="00393F3D">
              <w:rPr>
                <w:sz w:val="22"/>
                <w:szCs w:val="22"/>
              </w:rPr>
              <w:t>с 01.01.2023</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19E60BB7" w14:textId="77777777" w:rsidR="00393F3D" w:rsidRPr="00393F3D" w:rsidRDefault="00393F3D" w:rsidP="00393F3D">
            <w:pPr>
              <w:jc w:val="center"/>
              <w:rPr>
                <w:sz w:val="22"/>
                <w:szCs w:val="22"/>
              </w:rPr>
            </w:pPr>
            <w:r w:rsidRPr="00393F3D">
              <w:rPr>
                <w:sz w:val="22"/>
                <w:szCs w:val="22"/>
              </w:rPr>
              <w:t>298,67</w:t>
            </w:r>
          </w:p>
        </w:tc>
        <w:tc>
          <w:tcPr>
            <w:tcW w:w="875" w:type="dxa"/>
            <w:tcBorders>
              <w:top w:val="single" w:sz="4" w:space="0" w:color="auto"/>
              <w:left w:val="nil"/>
              <w:bottom w:val="single" w:sz="4" w:space="0" w:color="auto"/>
              <w:right w:val="single" w:sz="4" w:space="0" w:color="auto"/>
            </w:tcBorders>
            <w:shd w:val="clear" w:color="auto" w:fill="auto"/>
            <w:vAlign w:val="center"/>
          </w:tcPr>
          <w:p w14:paraId="295C1F42" w14:textId="77777777" w:rsidR="00393F3D" w:rsidRPr="00393F3D" w:rsidRDefault="00393F3D" w:rsidP="00393F3D">
            <w:pPr>
              <w:jc w:val="center"/>
              <w:rPr>
                <w:sz w:val="22"/>
                <w:szCs w:val="22"/>
              </w:rPr>
            </w:pPr>
            <w:r w:rsidRPr="00393F3D">
              <w:rPr>
                <w:sz w:val="22"/>
                <w:szCs w:val="22"/>
              </w:rPr>
              <w:t>294,92</w:t>
            </w:r>
          </w:p>
        </w:tc>
        <w:tc>
          <w:tcPr>
            <w:tcW w:w="1056" w:type="dxa"/>
            <w:tcBorders>
              <w:top w:val="single" w:sz="4" w:space="0" w:color="auto"/>
              <w:left w:val="nil"/>
              <w:bottom w:val="single" w:sz="4" w:space="0" w:color="auto"/>
              <w:right w:val="single" w:sz="4" w:space="0" w:color="auto"/>
            </w:tcBorders>
            <w:shd w:val="clear" w:color="auto" w:fill="auto"/>
            <w:vAlign w:val="center"/>
          </w:tcPr>
          <w:p w14:paraId="4E27EE28" w14:textId="77777777" w:rsidR="00393F3D" w:rsidRPr="00393F3D" w:rsidRDefault="00393F3D" w:rsidP="00393F3D">
            <w:pPr>
              <w:jc w:val="center"/>
              <w:rPr>
                <w:sz w:val="22"/>
                <w:szCs w:val="22"/>
              </w:rPr>
            </w:pPr>
            <w:r w:rsidRPr="00393F3D">
              <w:rPr>
                <w:sz w:val="22"/>
                <w:szCs w:val="22"/>
              </w:rPr>
              <w:t>315,54</w:t>
            </w:r>
          </w:p>
        </w:tc>
        <w:tc>
          <w:tcPr>
            <w:tcW w:w="989" w:type="dxa"/>
            <w:tcBorders>
              <w:top w:val="single" w:sz="4" w:space="0" w:color="auto"/>
              <w:left w:val="nil"/>
              <w:bottom w:val="single" w:sz="4" w:space="0" w:color="auto"/>
              <w:right w:val="single" w:sz="4" w:space="0" w:color="auto"/>
            </w:tcBorders>
            <w:shd w:val="clear" w:color="auto" w:fill="auto"/>
            <w:vAlign w:val="center"/>
          </w:tcPr>
          <w:p w14:paraId="6CE863CC" w14:textId="77777777" w:rsidR="00393F3D" w:rsidRPr="00393F3D" w:rsidRDefault="00393F3D" w:rsidP="00393F3D">
            <w:pPr>
              <w:jc w:val="center"/>
              <w:rPr>
                <w:sz w:val="22"/>
                <w:szCs w:val="22"/>
              </w:rPr>
            </w:pPr>
            <w:r w:rsidRPr="00393F3D">
              <w:rPr>
                <w:sz w:val="22"/>
                <w:szCs w:val="22"/>
              </w:rPr>
              <w:t>300,55</w:t>
            </w:r>
          </w:p>
        </w:tc>
        <w:tc>
          <w:tcPr>
            <w:tcW w:w="1178" w:type="dxa"/>
            <w:tcBorders>
              <w:top w:val="single" w:sz="4" w:space="0" w:color="auto"/>
              <w:left w:val="nil"/>
              <w:bottom w:val="single" w:sz="4" w:space="0" w:color="auto"/>
              <w:right w:val="single" w:sz="4" w:space="0" w:color="auto"/>
            </w:tcBorders>
            <w:shd w:val="clear" w:color="auto" w:fill="auto"/>
            <w:vAlign w:val="center"/>
          </w:tcPr>
          <w:p w14:paraId="2A497F33" w14:textId="77777777" w:rsidR="00393F3D" w:rsidRPr="00393F3D" w:rsidRDefault="00393F3D" w:rsidP="00393F3D">
            <w:pPr>
              <w:jc w:val="center"/>
              <w:rPr>
                <w:sz w:val="22"/>
                <w:szCs w:val="22"/>
              </w:rPr>
            </w:pPr>
            <w:r w:rsidRPr="00393F3D">
              <w:rPr>
                <w:sz w:val="22"/>
                <w:szCs w:val="22"/>
              </w:rPr>
              <w:t>43,72</w:t>
            </w:r>
          </w:p>
        </w:tc>
        <w:tc>
          <w:tcPr>
            <w:tcW w:w="1258" w:type="dxa"/>
            <w:tcBorders>
              <w:top w:val="single" w:sz="4" w:space="0" w:color="auto"/>
              <w:left w:val="nil"/>
              <w:bottom w:val="single" w:sz="4" w:space="0" w:color="auto"/>
              <w:right w:val="single" w:sz="4" w:space="0" w:color="auto"/>
            </w:tcBorders>
            <w:shd w:val="clear" w:color="auto" w:fill="auto"/>
            <w:vAlign w:val="center"/>
          </w:tcPr>
          <w:p w14:paraId="60A18531" w14:textId="77777777" w:rsidR="00393F3D" w:rsidRPr="00393F3D" w:rsidRDefault="00393F3D" w:rsidP="00393F3D">
            <w:pPr>
              <w:jc w:val="center"/>
              <w:rPr>
                <w:sz w:val="22"/>
                <w:szCs w:val="22"/>
              </w:rPr>
            </w:pPr>
            <w:r w:rsidRPr="00393F3D">
              <w:rPr>
                <w:sz w:val="22"/>
                <w:szCs w:val="22"/>
              </w:rPr>
              <w:t>4 686,59</w:t>
            </w:r>
          </w:p>
        </w:tc>
      </w:tr>
      <w:tr w:rsidR="00393F3D" w:rsidRPr="00393F3D" w14:paraId="66C1A8D1" w14:textId="77777777" w:rsidTr="00DD090C">
        <w:trPr>
          <w:trHeight w:val="367"/>
        </w:trPr>
        <w:tc>
          <w:tcPr>
            <w:tcW w:w="1674" w:type="dxa"/>
            <w:vMerge/>
            <w:tcBorders>
              <w:left w:val="single" w:sz="4" w:space="0" w:color="auto"/>
              <w:right w:val="single" w:sz="4" w:space="0" w:color="auto"/>
            </w:tcBorders>
            <w:shd w:val="clear" w:color="auto" w:fill="auto"/>
            <w:vAlign w:val="center"/>
            <w:hideMark/>
          </w:tcPr>
          <w:p w14:paraId="4C951ECA"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FCB0633" w14:textId="77777777" w:rsidR="00393F3D" w:rsidRPr="00393F3D" w:rsidRDefault="00393F3D" w:rsidP="00393F3D">
            <w:pPr>
              <w:jc w:val="center"/>
              <w:rPr>
                <w:sz w:val="22"/>
                <w:szCs w:val="22"/>
              </w:rPr>
            </w:pPr>
            <w:r w:rsidRPr="00393F3D">
              <w:rPr>
                <w:sz w:val="22"/>
                <w:szCs w:val="22"/>
              </w:rPr>
              <w:t>с 01.01.2024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AB98BB2" w14:textId="77777777" w:rsidR="00393F3D" w:rsidRPr="00393F3D" w:rsidRDefault="00393F3D" w:rsidP="00393F3D">
            <w:pPr>
              <w:jc w:val="center"/>
              <w:rPr>
                <w:sz w:val="22"/>
                <w:szCs w:val="22"/>
              </w:rPr>
            </w:pPr>
            <w:r w:rsidRPr="00393F3D">
              <w:rPr>
                <w:sz w:val="22"/>
                <w:szCs w:val="22"/>
              </w:rPr>
              <w:t>298,67</w:t>
            </w:r>
          </w:p>
        </w:tc>
        <w:tc>
          <w:tcPr>
            <w:tcW w:w="875" w:type="dxa"/>
            <w:tcBorders>
              <w:top w:val="single" w:sz="4" w:space="0" w:color="auto"/>
              <w:left w:val="nil"/>
              <w:bottom w:val="single" w:sz="4" w:space="0" w:color="auto"/>
              <w:right w:val="single" w:sz="4" w:space="0" w:color="auto"/>
            </w:tcBorders>
            <w:shd w:val="clear" w:color="auto" w:fill="auto"/>
            <w:vAlign w:val="center"/>
          </w:tcPr>
          <w:p w14:paraId="3B311C35" w14:textId="77777777" w:rsidR="00393F3D" w:rsidRPr="00393F3D" w:rsidRDefault="00393F3D" w:rsidP="00393F3D">
            <w:pPr>
              <w:jc w:val="center"/>
              <w:rPr>
                <w:sz w:val="22"/>
                <w:szCs w:val="22"/>
              </w:rPr>
            </w:pPr>
            <w:r w:rsidRPr="00393F3D">
              <w:rPr>
                <w:sz w:val="22"/>
                <w:szCs w:val="22"/>
              </w:rPr>
              <w:t>294,92</w:t>
            </w:r>
          </w:p>
        </w:tc>
        <w:tc>
          <w:tcPr>
            <w:tcW w:w="1056" w:type="dxa"/>
            <w:tcBorders>
              <w:top w:val="single" w:sz="4" w:space="0" w:color="auto"/>
              <w:left w:val="nil"/>
              <w:bottom w:val="single" w:sz="4" w:space="0" w:color="auto"/>
              <w:right w:val="single" w:sz="4" w:space="0" w:color="auto"/>
            </w:tcBorders>
            <w:shd w:val="clear" w:color="auto" w:fill="auto"/>
            <w:vAlign w:val="center"/>
          </w:tcPr>
          <w:p w14:paraId="6613F07F" w14:textId="77777777" w:rsidR="00393F3D" w:rsidRPr="00393F3D" w:rsidRDefault="00393F3D" w:rsidP="00393F3D">
            <w:pPr>
              <w:jc w:val="center"/>
              <w:rPr>
                <w:sz w:val="22"/>
                <w:szCs w:val="22"/>
              </w:rPr>
            </w:pPr>
            <w:r w:rsidRPr="00393F3D">
              <w:rPr>
                <w:sz w:val="22"/>
                <w:szCs w:val="22"/>
              </w:rPr>
              <w:t>315,54</w:t>
            </w:r>
          </w:p>
        </w:tc>
        <w:tc>
          <w:tcPr>
            <w:tcW w:w="989" w:type="dxa"/>
            <w:tcBorders>
              <w:top w:val="single" w:sz="4" w:space="0" w:color="auto"/>
              <w:left w:val="nil"/>
              <w:bottom w:val="single" w:sz="4" w:space="0" w:color="auto"/>
              <w:right w:val="single" w:sz="4" w:space="0" w:color="auto"/>
            </w:tcBorders>
            <w:shd w:val="clear" w:color="auto" w:fill="auto"/>
            <w:vAlign w:val="center"/>
          </w:tcPr>
          <w:p w14:paraId="25FE30C6" w14:textId="77777777" w:rsidR="00393F3D" w:rsidRPr="00393F3D" w:rsidRDefault="00393F3D" w:rsidP="00393F3D">
            <w:pPr>
              <w:jc w:val="center"/>
              <w:rPr>
                <w:sz w:val="22"/>
                <w:szCs w:val="22"/>
              </w:rPr>
            </w:pPr>
            <w:r w:rsidRPr="00393F3D">
              <w:rPr>
                <w:sz w:val="22"/>
                <w:szCs w:val="22"/>
              </w:rPr>
              <w:t>300,55</w:t>
            </w:r>
          </w:p>
        </w:tc>
        <w:tc>
          <w:tcPr>
            <w:tcW w:w="1178" w:type="dxa"/>
            <w:tcBorders>
              <w:top w:val="single" w:sz="4" w:space="0" w:color="auto"/>
              <w:left w:val="nil"/>
              <w:bottom w:val="single" w:sz="4" w:space="0" w:color="auto"/>
              <w:right w:val="single" w:sz="4" w:space="0" w:color="auto"/>
            </w:tcBorders>
            <w:shd w:val="clear" w:color="auto" w:fill="auto"/>
            <w:vAlign w:val="center"/>
          </w:tcPr>
          <w:p w14:paraId="23A1E057" w14:textId="77777777" w:rsidR="00393F3D" w:rsidRPr="00393F3D" w:rsidRDefault="00393F3D" w:rsidP="00393F3D">
            <w:pPr>
              <w:jc w:val="center"/>
              <w:rPr>
                <w:sz w:val="22"/>
                <w:szCs w:val="22"/>
              </w:rPr>
            </w:pPr>
            <w:r w:rsidRPr="00393F3D">
              <w:rPr>
                <w:sz w:val="22"/>
                <w:szCs w:val="22"/>
              </w:rPr>
              <w:t>43,72</w:t>
            </w:r>
          </w:p>
        </w:tc>
        <w:tc>
          <w:tcPr>
            <w:tcW w:w="1258" w:type="dxa"/>
            <w:tcBorders>
              <w:top w:val="single" w:sz="4" w:space="0" w:color="auto"/>
              <w:left w:val="nil"/>
              <w:bottom w:val="single" w:sz="4" w:space="0" w:color="auto"/>
              <w:right w:val="single" w:sz="4" w:space="0" w:color="auto"/>
            </w:tcBorders>
            <w:shd w:val="clear" w:color="auto" w:fill="auto"/>
            <w:vAlign w:val="center"/>
          </w:tcPr>
          <w:p w14:paraId="14283D3A" w14:textId="77777777" w:rsidR="00393F3D" w:rsidRPr="00393F3D" w:rsidRDefault="00393F3D" w:rsidP="00393F3D">
            <w:pPr>
              <w:jc w:val="center"/>
              <w:rPr>
                <w:sz w:val="22"/>
                <w:szCs w:val="22"/>
              </w:rPr>
            </w:pPr>
            <w:r w:rsidRPr="00393F3D">
              <w:rPr>
                <w:sz w:val="22"/>
                <w:szCs w:val="22"/>
              </w:rPr>
              <w:t>4 686,59</w:t>
            </w:r>
          </w:p>
        </w:tc>
      </w:tr>
      <w:tr w:rsidR="00393F3D" w:rsidRPr="00393F3D" w14:paraId="33D72674" w14:textId="77777777" w:rsidTr="00DD090C">
        <w:trPr>
          <w:trHeight w:val="367"/>
        </w:trPr>
        <w:tc>
          <w:tcPr>
            <w:tcW w:w="1674" w:type="dxa"/>
            <w:vMerge/>
            <w:tcBorders>
              <w:left w:val="single" w:sz="4" w:space="0" w:color="auto"/>
              <w:right w:val="single" w:sz="4" w:space="0" w:color="auto"/>
            </w:tcBorders>
            <w:shd w:val="clear" w:color="auto" w:fill="auto"/>
            <w:vAlign w:val="center"/>
          </w:tcPr>
          <w:p w14:paraId="2E765675"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0CDF9C00" w14:textId="77777777" w:rsidR="00393F3D" w:rsidRPr="00393F3D" w:rsidRDefault="00393F3D" w:rsidP="00393F3D">
            <w:pPr>
              <w:jc w:val="center"/>
              <w:rPr>
                <w:sz w:val="22"/>
                <w:szCs w:val="22"/>
              </w:rPr>
            </w:pPr>
            <w:r w:rsidRPr="00393F3D">
              <w:rPr>
                <w:sz w:val="22"/>
                <w:szCs w:val="22"/>
              </w:rPr>
              <w:t>с 01.07.2024</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9706923" w14:textId="77777777" w:rsidR="00393F3D" w:rsidRPr="00393F3D" w:rsidRDefault="00393F3D" w:rsidP="00393F3D">
            <w:pPr>
              <w:jc w:val="center"/>
              <w:rPr>
                <w:sz w:val="22"/>
                <w:szCs w:val="22"/>
              </w:rPr>
            </w:pPr>
            <w:r w:rsidRPr="00393F3D">
              <w:rPr>
                <w:sz w:val="22"/>
                <w:szCs w:val="22"/>
              </w:rPr>
              <w:t>327,35</w:t>
            </w:r>
          </w:p>
        </w:tc>
        <w:tc>
          <w:tcPr>
            <w:tcW w:w="875" w:type="dxa"/>
            <w:tcBorders>
              <w:top w:val="single" w:sz="4" w:space="0" w:color="auto"/>
              <w:left w:val="nil"/>
              <w:bottom w:val="single" w:sz="4" w:space="0" w:color="auto"/>
              <w:right w:val="single" w:sz="4" w:space="0" w:color="auto"/>
            </w:tcBorders>
            <w:shd w:val="clear" w:color="auto" w:fill="auto"/>
            <w:vAlign w:val="center"/>
          </w:tcPr>
          <w:p w14:paraId="687E6C4F" w14:textId="77777777" w:rsidR="00393F3D" w:rsidRPr="00393F3D" w:rsidRDefault="00393F3D" w:rsidP="00393F3D">
            <w:pPr>
              <w:jc w:val="center"/>
              <w:rPr>
                <w:sz w:val="22"/>
                <w:szCs w:val="22"/>
              </w:rPr>
            </w:pPr>
            <w:r w:rsidRPr="00393F3D">
              <w:rPr>
                <w:sz w:val="22"/>
                <w:szCs w:val="22"/>
              </w:rPr>
              <w:t>323,24</w:t>
            </w:r>
          </w:p>
        </w:tc>
        <w:tc>
          <w:tcPr>
            <w:tcW w:w="1056" w:type="dxa"/>
            <w:tcBorders>
              <w:top w:val="single" w:sz="4" w:space="0" w:color="auto"/>
              <w:left w:val="nil"/>
              <w:bottom w:val="single" w:sz="4" w:space="0" w:color="auto"/>
              <w:right w:val="single" w:sz="4" w:space="0" w:color="auto"/>
            </w:tcBorders>
            <w:shd w:val="clear" w:color="auto" w:fill="auto"/>
            <w:vAlign w:val="center"/>
          </w:tcPr>
          <w:p w14:paraId="550DF1A2" w14:textId="77777777" w:rsidR="00393F3D" w:rsidRPr="00393F3D" w:rsidRDefault="00393F3D" w:rsidP="00393F3D">
            <w:pPr>
              <w:jc w:val="center"/>
              <w:rPr>
                <w:sz w:val="22"/>
                <w:szCs w:val="22"/>
              </w:rPr>
            </w:pPr>
            <w:r w:rsidRPr="00393F3D">
              <w:rPr>
                <w:sz w:val="22"/>
                <w:szCs w:val="22"/>
              </w:rPr>
              <w:t>345,84</w:t>
            </w:r>
          </w:p>
        </w:tc>
        <w:tc>
          <w:tcPr>
            <w:tcW w:w="989" w:type="dxa"/>
            <w:tcBorders>
              <w:top w:val="single" w:sz="4" w:space="0" w:color="auto"/>
              <w:left w:val="nil"/>
              <w:bottom w:val="single" w:sz="4" w:space="0" w:color="auto"/>
              <w:right w:val="single" w:sz="4" w:space="0" w:color="auto"/>
            </w:tcBorders>
            <w:shd w:val="clear" w:color="auto" w:fill="auto"/>
            <w:vAlign w:val="center"/>
          </w:tcPr>
          <w:p w14:paraId="12FBB303" w14:textId="77777777" w:rsidR="00393F3D" w:rsidRPr="00393F3D" w:rsidRDefault="00393F3D" w:rsidP="00393F3D">
            <w:pPr>
              <w:jc w:val="center"/>
              <w:rPr>
                <w:sz w:val="22"/>
                <w:szCs w:val="22"/>
              </w:rPr>
            </w:pPr>
            <w:r w:rsidRPr="00393F3D">
              <w:rPr>
                <w:sz w:val="22"/>
                <w:szCs w:val="22"/>
              </w:rPr>
              <w:t>329,40</w:t>
            </w:r>
          </w:p>
        </w:tc>
        <w:tc>
          <w:tcPr>
            <w:tcW w:w="1178" w:type="dxa"/>
            <w:tcBorders>
              <w:top w:val="single" w:sz="4" w:space="0" w:color="auto"/>
              <w:left w:val="nil"/>
              <w:bottom w:val="single" w:sz="4" w:space="0" w:color="auto"/>
              <w:right w:val="single" w:sz="4" w:space="0" w:color="auto"/>
            </w:tcBorders>
            <w:shd w:val="clear" w:color="auto" w:fill="auto"/>
            <w:vAlign w:val="center"/>
          </w:tcPr>
          <w:p w14:paraId="5D0F47CA" w14:textId="77777777" w:rsidR="00393F3D" w:rsidRPr="00393F3D" w:rsidRDefault="00393F3D" w:rsidP="00393F3D">
            <w:pPr>
              <w:jc w:val="center"/>
              <w:rPr>
                <w:sz w:val="22"/>
                <w:szCs w:val="22"/>
              </w:rPr>
            </w:pPr>
            <w:r w:rsidRPr="00393F3D">
              <w:rPr>
                <w:sz w:val="22"/>
                <w:szCs w:val="22"/>
              </w:rPr>
              <w:t>47,92</w:t>
            </w:r>
          </w:p>
        </w:tc>
        <w:tc>
          <w:tcPr>
            <w:tcW w:w="1258" w:type="dxa"/>
            <w:tcBorders>
              <w:top w:val="single" w:sz="4" w:space="0" w:color="auto"/>
              <w:left w:val="nil"/>
              <w:bottom w:val="single" w:sz="4" w:space="0" w:color="auto"/>
              <w:right w:val="single" w:sz="4" w:space="0" w:color="auto"/>
            </w:tcBorders>
            <w:shd w:val="clear" w:color="auto" w:fill="auto"/>
            <w:vAlign w:val="center"/>
          </w:tcPr>
          <w:p w14:paraId="2E41F816" w14:textId="77777777" w:rsidR="00393F3D" w:rsidRPr="00393F3D" w:rsidRDefault="00393F3D" w:rsidP="00393F3D">
            <w:pPr>
              <w:jc w:val="center"/>
              <w:rPr>
                <w:sz w:val="22"/>
                <w:szCs w:val="22"/>
              </w:rPr>
            </w:pPr>
            <w:r w:rsidRPr="00393F3D">
              <w:rPr>
                <w:sz w:val="22"/>
                <w:szCs w:val="22"/>
              </w:rPr>
              <w:t>5 136,50</w:t>
            </w:r>
          </w:p>
        </w:tc>
      </w:tr>
      <w:tr w:rsidR="00393F3D" w:rsidRPr="00393F3D" w14:paraId="12978098" w14:textId="77777777" w:rsidTr="00DD090C">
        <w:trPr>
          <w:trHeight w:val="367"/>
        </w:trPr>
        <w:tc>
          <w:tcPr>
            <w:tcW w:w="1674" w:type="dxa"/>
            <w:vMerge/>
            <w:tcBorders>
              <w:left w:val="single" w:sz="4" w:space="0" w:color="auto"/>
              <w:right w:val="single" w:sz="4" w:space="0" w:color="auto"/>
            </w:tcBorders>
            <w:shd w:val="clear" w:color="auto" w:fill="auto"/>
            <w:vAlign w:val="center"/>
          </w:tcPr>
          <w:p w14:paraId="5FEB0E66"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57944C39" w14:textId="77777777" w:rsidR="00393F3D" w:rsidRPr="00393F3D" w:rsidRDefault="00393F3D" w:rsidP="00393F3D">
            <w:pPr>
              <w:jc w:val="center"/>
              <w:rPr>
                <w:sz w:val="22"/>
                <w:szCs w:val="22"/>
              </w:rPr>
            </w:pPr>
            <w:r w:rsidRPr="00393F3D">
              <w:rPr>
                <w:sz w:val="22"/>
                <w:szCs w:val="22"/>
              </w:rPr>
              <w:t>с 01.01.2025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6F3D197F" w14:textId="77777777" w:rsidR="00393F3D" w:rsidRPr="00393F3D" w:rsidRDefault="00393F3D" w:rsidP="00393F3D">
            <w:pPr>
              <w:jc w:val="center"/>
              <w:rPr>
                <w:sz w:val="22"/>
                <w:szCs w:val="22"/>
              </w:rPr>
            </w:pPr>
            <w:r w:rsidRPr="00393F3D">
              <w:rPr>
                <w:sz w:val="22"/>
                <w:szCs w:val="22"/>
              </w:rPr>
              <w:t>346,18</w:t>
            </w:r>
          </w:p>
        </w:tc>
        <w:tc>
          <w:tcPr>
            <w:tcW w:w="875" w:type="dxa"/>
            <w:tcBorders>
              <w:top w:val="single" w:sz="4" w:space="0" w:color="auto"/>
              <w:left w:val="nil"/>
              <w:bottom w:val="single" w:sz="4" w:space="0" w:color="auto"/>
              <w:right w:val="single" w:sz="4" w:space="0" w:color="auto"/>
            </w:tcBorders>
            <w:shd w:val="clear" w:color="auto" w:fill="auto"/>
            <w:vAlign w:val="center"/>
          </w:tcPr>
          <w:p w14:paraId="16080178" w14:textId="77777777" w:rsidR="00393F3D" w:rsidRPr="00393F3D" w:rsidRDefault="00393F3D" w:rsidP="00393F3D">
            <w:pPr>
              <w:jc w:val="center"/>
              <w:rPr>
                <w:sz w:val="22"/>
                <w:szCs w:val="22"/>
              </w:rPr>
            </w:pPr>
            <w:r w:rsidRPr="00393F3D">
              <w:rPr>
                <w:sz w:val="22"/>
                <w:szCs w:val="22"/>
              </w:rPr>
              <w:t>341,76</w:t>
            </w:r>
          </w:p>
        </w:tc>
        <w:tc>
          <w:tcPr>
            <w:tcW w:w="1056" w:type="dxa"/>
            <w:tcBorders>
              <w:top w:val="single" w:sz="4" w:space="0" w:color="auto"/>
              <w:left w:val="nil"/>
              <w:bottom w:val="single" w:sz="4" w:space="0" w:color="auto"/>
              <w:right w:val="single" w:sz="4" w:space="0" w:color="auto"/>
            </w:tcBorders>
            <w:shd w:val="clear" w:color="auto" w:fill="auto"/>
            <w:vAlign w:val="center"/>
          </w:tcPr>
          <w:p w14:paraId="4C2D1476" w14:textId="77777777" w:rsidR="00393F3D" w:rsidRPr="00393F3D" w:rsidRDefault="00393F3D" w:rsidP="00393F3D">
            <w:pPr>
              <w:jc w:val="center"/>
              <w:rPr>
                <w:sz w:val="22"/>
                <w:szCs w:val="22"/>
              </w:rPr>
            </w:pPr>
            <w:r w:rsidRPr="00393F3D">
              <w:rPr>
                <w:sz w:val="22"/>
                <w:szCs w:val="22"/>
              </w:rPr>
              <w:t>366,08</w:t>
            </w:r>
          </w:p>
        </w:tc>
        <w:tc>
          <w:tcPr>
            <w:tcW w:w="989" w:type="dxa"/>
            <w:tcBorders>
              <w:top w:val="single" w:sz="4" w:space="0" w:color="auto"/>
              <w:left w:val="nil"/>
              <w:bottom w:val="single" w:sz="4" w:space="0" w:color="auto"/>
              <w:right w:val="single" w:sz="4" w:space="0" w:color="auto"/>
            </w:tcBorders>
            <w:shd w:val="clear" w:color="auto" w:fill="auto"/>
            <w:vAlign w:val="center"/>
          </w:tcPr>
          <w:p w14:paraId="7876D1B9" w14:textId="77777777" w:rsidR="00393F3D" w:rsidRPr="00393F3D" w:rsidRDefault="00393F3D" w:rsidP="00393F3D">
            <w:pPr>
              <w:jc w:val="center"/>
              <w:rPr>
                <w:sz w:val="22"/>
                <w:szCs w:val="22"/>
              </w:rPr>
            </w:pPr>
            <w:r w:rsidRPr="00393F3D">
              <w:rPr>
                <w:sz w:val="22"/>
                <w:szCs w:val="22"/>
              </w:rPr>
              <w:t>348,39</w:t>
            </w:r>
          </w:p>
        </w:tc>
        <w:tc>
          <w:tcPr>
            <w:tcW w:w="1178" w:type="dxa"/>
            <w:tcBorders>
              <w:top w:val="single" w:sz="4" w:space="0" w:color="auto"/>
              <w:left w:val="nil"/>
              <w:bottom w:val="single" w:sz="4" w:space="0" w:color="auto"/>
              <w:right w:val="single" w:sz="4" w:space="0" w:color="auto"/>
            </w:tcBorders>
            <w:shd w:val="clear" w:color="auto" w:fill="auto"/>
            <w:vAlign w:val="center"/>
          </w:tcPr>
          <w:p w14:paraId="0158A4C4" w14:textId="77777777" w:rsidR="00393F3D" w:rsidRPr="00393F3D" w:rsidRDefault="00393F3D" w:rsidP="00393F3D">
            <w:pPr>
              <w:jc w:val="center"/>
              <w:rPr>
                <w:sz w:val="22"/>
                <w:szCs w:val="22"/>
              </w:rPr>
            </w:pPr>
            <w:r w:rsidRPr="00393F3D">
              <w:rPr>
                <w:sz w:val="22"/>
                <w:szCs w:val="22"/>
              </w:rPr>
              <w:t>45,51</w:t>
            </w:r>
          </w:p>
        </w:tc>
        <w:tc>
          <w:tcPr>
            <w:tcW w:w="1258" w:type="dxa"/>
            <w:tcBorders>
              <w:top w:val="single" w:sz="4" w:space="0" w:color="auto"/>
              <w:left w:val="nil"/>
              <w:bottom w:val="single" w:sz="4" w:space="0" w:color="auto"/>
              <w:right w:val="single" w:sz="4" w:space="0" w:color="auto"/>
            </w:tcBorders>
            <w:shd w:val="clear" w:color="auto" w:fill="auto"/>
            <w:vAlign w:val="center"/>
          </w:tcPr>
          <w:p w14:paraId="40B59EBD" w14:textId="77777777" w:rsidR="00393F3D" w:rsidRPr="00393F3D" w:rsidRDefault="00393F3D" w:rsidP="00393F3D">
            <w:pPr>
              <w:jc w:val="center"/>
              <w:rPr>
                <w:sz w:val="22"/>
                <w:szCs w:val="22"/>
              </w:rPr>
            </w:pPr>
            <w:r w:rsidRPr="00393F3D">
              <w:rPr>
                <w:sz w:val="22"/>
                <w:szCs w:val="22"/>
              </w:rPr>
              <w:t>5 527,05</w:t>
            </w:r>
          </w:p>
        </w:tc>
      </w:tr>
      <w:tr w:rsidR="00393F3D" w:rsidRPr="00393F3D" w14:paraId="01EE4EA0" w14:textId="77777777" w:rsidTr="00DD090C">
        <w:trPr>
          <w:trHeight w:val="367"/>
        </w:trPr>
        <w:tc>
          <w:tcPr>
            <w:tcW w:w="1674" w:type="dxa"/>
            <w:vMerge/>
            <w:tcBorders>
              <w:left w:val="single" w:sz="4" w:space="0" w:color="auto"/>
              <w:right w:val="single" w:sz="4" w:space="0" w:color="auto"/>
            </w:tcBorders>
            <w:shd w:val="clear" w:color="auto" w:fill="auto"/>
            <w:vAlign w:val="center"/>
          </w:tcPr>
          <w:p w14:paraId="592D148B"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317A03B8" w14:textId="77777777" w:rsidR="00393F3D" w:rsidRPr="00393F3D" w:rsidRDefault="00393F3D" w:rsidP="00393F3D">
            <w:pPr>
              <w:jc w:val="center"/>
              <w:rPr>
                <w:sz w:val="22"/>
                <w:szCs w:val="22"/>
              </w:rPr>
            </w:pPr>
            <w:r w:rsidRPr="00393F3D">
              <w:rPr>
                <w:sz w:val="22"/>
                <w:szCs w:val="22"/>
              </w:rPr>
              <w:t>с 01.07.2025</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0ED80E9" w14:textId="77777777" w:rsidR="00393F3D" w:rsidRPr="00393F3D" w:rsidRDefault="00393F3D" w:rsidP="00393F3D">
            <w:pPr>
              <w:jc w:val="center"/>
              <w:rPr>
                <w:sz w:val="22"/>
                <w:szCs w:val="22"/>
              </w:rPr>
            </w:pPr>
            <w:r w:rsidRPr="00393F3D">
              <w:rPr>
                <w:sz w:val="22"/>
                <w:szCs w:val="22"/>
              </w:rPr>
              <w:t>348,61</w:t>
            </w:r>
          </w:p>
        </w:tc>
        <w:tc>
          <w:tcPr>
            <w:tcW w:w="875" w:type="dxa"/>
            <w:tcBorders>
              <w:top w:val="single" w:sz="4" w:space="0" w:color="auto"/>
              <w:left w:val="nil"/>
              <w:bottom w:val="single" w:sz="4" w:space="0" w:color="auto"/>
              <w:right w:val="single" w:sz="4" w:space="0" w:color="auto"/>
            </w:tcBorders>
            <w:shd w:val="clear" w:color="auto" w:fill="auto"/>
            <w:vAlign w:val="center"/>
          </w:tcPr>
          <w:p w14:paraId="22774709" w14:textId="77777777" w:rsidR="00393F3D" w:rsidRPr="00393F3D" w:rsidRDefault="00393F3D" w:rsidP="00393F3D">
            <w:pPr>
              <w:jc w:val="center"/>
              <w:rPr>
                <w:sz w:val="22"/>
                <w:szCs w:val="22"/>
              </w:rPr>
            </w:pPr>
            <w:r w:rsidRPr="00393F3D">
              <w:rPr>
                <w:sz w:val="22"/>
                <w:szCs w:val="22"/>
              </w:rPr>
              <w:t>344,18</w:t>
            </w:r>
          </w:p>
        </w:tc>
        <w:tc>
          <w:tcPr>
            <w:tcW w:w="1056" w:type="dxa"/>
            <w:tcBorders>
              <w:top w:val="single" w:sz="4" w:space="0" w:color="auto"/>
              <w:left w:val="nil"/>
              <w:bottom w:val="single" w:sz="4" w:space="0" w:color="auto"/>
              <w:right w:val="single" w:sz="4" w:space="0" w:color="auto"/>
            </w:tcBorders>
            <w:shd w:val="clear" w:color="auto" w:fill="auto"/>
            <w:vAlign w:val="center"/>
          </w:tcPr>
          <w:p w14:paraId="54ECD652" w14:textId="77777777" w:rsidR="00393F3D" w:rsidRPr="00393F3D" w:rsidRDefault="00393F3D" w:rsidP="00393F3D">
            <w:pPr>
              <w:jc w:val="center"/>
              <w:rPr>
                <w:sz w:val="22"/>
                <w:szCs w:val="22"/>
              </w:rPr>
            </w:pPr>
            <w:r w:rsidRPr="00393F3D">
              <w:rPr>
                <w:sz w:val="22"/>
                <w:szCs w:val="22"/>
              </w:rPr>
              <w:t>368,54</w:t>
            </w:r>
          </w:p>
        </w:tc>
        <w:tc>
          <w:tcPr>
            <w:tcW w:w="989" w:type="dxa"/>
            <w:tcBorders>
              <w:top w:val="single" w:sz="4" w:space="0" w:color="auto"/>
              <w:left w:val="nil"/>
              <w:bottom w:val="single" w:sz="4" w:space="0" w:color="auto"/>
              <w:right w:val="single" w:sz="4" w:space="0" w:color="auto"/>
            </w:tcBorders>
            <w:shd w:val="clear" w:color="auto" w:fill="auto"/>
            <w:vAlign w:val="center"/>
          </w:tcPr>
          <w:p w14:paraId="1CE6EE85" w14:textId="77777777" w:rsidR="00393F3D" w:rsidRPr="00393F3D" w:rsidRDefault="00393F3D" w:rsidP="00393F3D">
            <w:pPr>
              <w:jc w:val="center"/>
              <w:rPr>
                <w:sz w:val="22"/>
                <w:szCs w:val="22"/>
              </w:rPr>
            </w:pPr>
            <w:r w:rsidRPr="00393F3D">
              <w:rPr>
                <w:sz w:val="22"/>
                <w:szCs w:val="22"/>
              </w:rPr>
              <w:t>350,82</w:t>
            </w:r>
          </w:p>
        </w:tc>
        <w:tc>
          <w:tcPr>
            <w:tcW w:w="1178" w:type="dxa"/>
            <w:tcBorders>
              <w:top w:val="single" w:sz="4" w:space="0" w:color="auto"/>
              <w:left w:val="nil"/>
              <w:bottom w:val="single" w:sz="4" w:space="0" w:color="auto"/>
              <w:right w:val="single" w:sz="4" w:space="0" w:color="auto"/>
            </w:tcBorders>
            <w:shd w:val="clear" w:color="auto" w:fill="auto"/>
            <w:vAlign w:val="center"/>
          </w:tcPr>
          <w:p w14:paraId="625918EA" w14:textId="77777777" w:rsidR="00393F3D" w:rsidRPr="00393F3D" w:rsidRDefault="00393F3D" w:rsidP="00393F3D">
            <w:pPr>
              <w:jc w:val="center"/>
              <w:rPr>
                <w:sz w:val="22"/>
                <w:szCs w:val="22"/>
              </w:rPr>
            </w:pPr>
            <w:r w:rsidRPr="00393F3D">
              <w:rPr>
                <w:sz w:val="22"/>
                <w:szCs w:val="22"/>
              </w:rPr>
              <w:t>47,33</w:t>
            </w:r>
          </w:p>
        </w:tc>
        <w:tc>
          <w:tcPr>
            <w:tcW w:w="1258" w:type="dxa"/>
            <w:tcBorders>
              <w:top w:val="single" w:sz="4" w:space="0" w:color="auto"/>
              <w:left w:val="nil"/>
              <w:bottom w:val="single" w:sz="4" w:space="0" w:color="auto"/>
              <w:right w:val="single" w:sz="4" w:space="0" w:color="auto"/>
            </w:tcBorders>
            <w:shd w:val="clear" w:color="auto" w:fill="auto"/>
            <w:vAlign w:val="center"/>
          </w:tcPr>
          <w:p w14:paraId="0F1DB67B" w14:textId="77777777" w:rsidR="00393F3D" w:rsidRPr="00393F3D" w:rsidRDefault="00393F3D" w:rsidP="00393F3D">
            <w:pPr>
              <w:jc w:val="center"/>
              <w:rPr>
                <w:sz w:val="22"/>
                <w:szCs w:val="22"/>
              </w:rPr>
            </w:pPr>
            <w:r w:rsidRPr="00393F3D">
              <w:rPr>
                <w:sz w:val="22"/>
                <w:szCs w:val="22"/>
              </w:rPr>
              <w:t>5 538,16</w:t>
            </w:r>
          </w:p>
        </w:tc>
      </w:tr>
      <w:tr w:rsidR="00393F3D" w:rsidRPr="00393F3D" w14:paraId="27ED01C3" w14:textId="77777777" w:rsidTr="00DD090C">
        <w:trPr>
          <w:trHeight w:val="367"/>
        </w:trPr>
        <w:tc>
          <w:tcPr>
            <w:tcW w:w="1674" w:type="dxa"/>
            <w:vMerge/>
            <w:tcBorders>
              <w:left w:val="single" w:sz="4" w:space="0" w:color="auto"/>
              <w:right w:val="single" w:sz="4" w:space="0" w:color="auto"/>
            </w:tcBorders>
            <w:shd w:val="clear" w:color="auto" w:fill="auto"/>
            <w:vAlign w:val="center"/>
          </w:tcPr>
          <w:p w14:paraId="2E4AFD9C"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0DF006F8" w14:textId="77777777" w:rsidR="00393F3D" w:rsidRPr="00393F3D" w:rsidRDefault="00393F3D" w:rsidP="00393F3D">
            <w:pPr>
              <w:jc w:val="center"/>
              <w:rPr>
                <w:sz w:val="22"/>
                <w:szCs w:val="22"/>
              </w:rPr>
            </w:pPr>
            <w:r w:rsidRPr="00393F3D">
              <w:rPr>
                <w:sz w:val="22"/>
                <w:szCs w:val="22"/>
              </w:rPr>
              <w:t>с 01.01.2026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4C48128A" w14:textId="77777777" w:rsidR="00393F3D" w:rsidRPr="00393F3D" w:rsidRDefault="00393F3D" w:rsidP="00393F3D">
            <w:pPr>
              <w:jc w:val="center"/>
              <w:rPr>
                <w:sz w:val="22"/>
                <w:szCs w:val="22"/>
              </w:rPr>
            </w:pPr>
            <w:r w:rsidRPr="00393F3D">
              <w:rPr>
                <w:sz w:val="22"/>
                <w:szCs w:val="22"/>
              </w:rPr>
              <w:t>348,61</w:t>
            </w:r>
          </w:p>
        </w:tc>
        <w:tc>
          <w:tcPr>
            <w:tcW w:w="875" w:type="dxa"/>
            <w:tcBorders>
              <w:top w:val="single" w:sz="4" w:space="0" w:color="auto"/>
              <w:left w:val="nil"/>
              <w:bottom w:val="single" w:sz="4" w:space="0" w:color="auto"/>
              <w:right w:val="single" w:sz="4" w:space="0" w:color="auto"/>
            </w:tcBorders>
            <w:shd w:val="clear" w:color="auto" w:fill="auto"/>
            <w:vAlign w:val="center"/>
          </w:tcPr>
          <w:p w14:paraId="03FC05B0" w14:textId="77777777" w:rsidR="00393F3D" w:rsidRPr="00393F3D" w:rsidRDefault="00393F3D" w:rsidP="00393F3D">
            <w:pPr>
              <w:jc w:val="center"/>
              <w:rPr>
                <w:sz w:val="22"/>
                <w:szCs w:val="22"/>
              </w:rPr>
            </w:pPr>
            <w:r w:rsidRPr="00393F3D">
              <w:rPr>
                <w:sz w:val="22"/>
                <w:szCs w:val="22"/>
              </w:rPr>
              <w:t>344,18</w:t>
            </w:r>
          </w:p>
        </w:tc>
        <w:tc>
          <w:tcPr>
            <w:tcW w:w="1056" w:type="dxa"/>
            <w:tcBorders>
              <w:top w:val="single" w:sz="4" w:space="0" w:color="auto"/>
              <w:left w:val="nil"/>
              <w:bottom w:val="single" w:sz="4" w:space="0" w:color="auto"/>
              <w:right w:val="single" w:sz="4" w:space="0" w:color="auto"/>
            </w:tcBorders>
            <w:shd w:val="clear" w:color="auto" w:fill="auto"/>
            <w:vAlign w:val="center"/>
          </w:tcPr>
          <w:p w14:paraId="7672E456" w14:textId="77777777" w:rsidR="00393F3D" w:rsidRPr="00393F3D" w:rsidRDefault="00393F3D" w:rsidP="00393F3D">
            <w:pPr>
              <w:jc w:val="center"/>
              <w:rPr>
                <w:sz w:val="22"/>
                <w:szCs w:val="22"/>
              </w:rPr>
            </w:pPr>
            <w:r w:rsidRPr="00393F3D">
              <w:rPr>
                <w:sz w:val="22"/>
                <w:szCs w:val="22"/>
              </w:rPr>
              <w:t>368,54</w:t>
            </w:r>
          </w:p>
        </w:tc>
        <w:tc>
          <w:tcPr>
            <w:tcW w:w="989" w:type="dxa"/>
            <w:tcBorders>
              <w:top w:val="single" w:sz="4" w:space="0" w:color="auto"/>
              <w:left w:val="nil"/>
              <w:bottom w:val="single" w:sz="4" w:space="0" w:color="auto"/>
              <w:right w:val="single" w:sz="4" w:space="0" w:color="auto"/>
            </w:tcBorders>
            <w:shd w:val="clear" w:color="auto" w:fill="auto"/>
            <w:vAlign w:val="center"/>
          </w:tcPr>
          <w:p w14:paraId="30AEA84F" w14:textId="77777777" w:rsidR="00393F3D" w:rsidRPr="00393F3D" w:rsidRDefault="00393F3D" w:rsidP="00393F3D">
            <w:pPr>
              <w:jc w:val="center"/>
              <w:rPr>
                <w:sz w:val="22"/>
                <w:szCs w:val="22"/>
              </w:rPr>
            </w:pPr>
            <w:r w:rsidRPr="00393F3D">
              <w:rPr>
                <w:sz w:val="22"/>
                <w:szCs w:val="22"/>
              </w:rPr>
              <w:t>350,82</w:t>
            </w:r>
          </w:p>
        </w:tc>
        <w:tc>
          <w:tcPr>
            <w:tcW w:w="1178" w:type="dxa"/>
            <w:tcBorders>
              <w:top w:val="single" w:sz="4" w:space="0" w:color="auto"/>
              <w:left w:val="nil"/>
              <w:bottom w:val="single" w:sz="4" w:space="0" w:color="auto"/>
              <w:right w:val="single" w:sz="4" w:space="0" w:color="auto"/>
            </w:tcBorders>
            <w:shd w:val="clear" w:color="auto" w:fill="auto"/>
            <w:vAlign w:val="center"/>
          </w:tcPr>
          <w:p w14:paraId="377BBC49" w14:textId="77777777" w:rsidR="00393F3D" w:rsidRPr="00393F3D" w:rsidRDefault="00393F3D" w:rsidP="00393F3D">
            <w:pPr>
              <w:jc w:val="center"/>
              <w:rPr>
                <w:sz w:val="22"/>
                <w:szCs w:val="22"/>
              </w:rPr>
            </w:pPr>
            <w:r w:rsidRPr="00393F3D">
              <w:rPr>
                <w:sz w:val="22"/>
                <w:szCs w:val="22"/>
              </w:rPr>
              <w:t>47,33</w:t>
            </w:r>
          </w:p>
        </w:tc>
        <w:tc>
          <w:tcPr>
            <w:tcW w:w="1258" w:type="dxa"/>
            <w:tcBorders>
              <w:top w:val="single" w:sz="4" w:space="0" w:color="auto"/>
              <w:left w:val="nil"/>
              <w:bottom w:val="single" w:sz="4" w:space="0" w:color="auto"/>
              <w:right w:val="single" w:sz="4" w:space="0" w:color="auto"/>
            </w:tcBorders>
            <w:shd w:val="clear" w:color="auto" w:fill="auto"/>
            <w:vAlign w:val="center"/>
          </w:tcPr>
          <w:p w14:paraId="20F31157" w14:textId="77777777" w:rsidR="00393F3D" w:rsidRPr="00393F3D" w:rsidRDefault="00393F3D" w:rsidP="00393F3D">
            <w:pPr>
              <w:jc w:val="center"/>
              <w:rPr>
                <w:sz w:val="22"/>
                <w:szCs w:val="22"/>
              </w:rPr>
            </w:pPr>
            <w:r w:rsidRPr="00393F3D">
              <w:rPr>
                <w:sz w:val="22"/>
                <w:szCs w:val="22"/>
              </w:rPr>
              <w:t>5 538,16</w:t>
            </w:r>
          </w:p>
        </w:tc>
      </w:tr>
      <w:tr w:rsidR="00393F3D" w:rsidRPr="00393F3D" w14:paraId="6D591F90" w14:textId="77777777" w:rsidTr="00DD090C">
        <w:trPr>
          <w:trHeight w:val="367"/>
        </w:trPr>
        <w:tc>
          <w:tcPr>
            <w:tcW w:w="1674" w:type="dxa"/>
            <w:vMerge/>
            <w:tcBorders>
              <w:left w:val="single" w:sz="4" w:space="0" w:color="auto"/>
              <w:right w:val="single" w:sz="4" w:space="0" w:color="auto"/>
            </w:tcBorders>
            <w:shd w:val="clear" w:color="auto" w:fill="auto"/>
            <w:vAlign w:val="center"/>
          </w:tcPr>
          <w:p w14:paraId="4A69506F"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453F8DD0" w14:textId="77777777" w:rsidR="00393F3D" w:rsidRPr="00393F3D" w:rsidRDefault="00393F3D" w:rsidP="00393F3D">
            <w:pPr>
              <w:jc w:val="center"/>
              <w:rPr>
                <w:sz w:val="22"/>
                <w:szCs w:val="22"/>
              </w:rPr>
            </w:pPr>
            <w:r w:rsidRPr="00393F3D">
              <w:rPr>
                <w:sz w:val="22"/>
                <w:szCs w:val="22"/>
              </w:rPr>
              <w:t>с 01.07.2026</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32303616" w14:textId="77777777" w:rsidR="00393F3D" w:rsidRPr="00393F3D" w:rsidRDefault="00393F3D" w:rsidP="00393F3D">
            <w:pPr>
              <w:jc w:val="center"/>
              <w:rPr>
                <w:sz w:val="22"/>
                <w:szCs w:val="22"/>
              </w:rPr>
            </w:pPr>
            <w:r w:rsidRPr="00393F3D">
              <w:rPr>
                <w:sz w:val="22"/>
                <w:szCs w:val="22"/>
              </w:rPr>
              <w:t>351,64</w:t>
            </w:r>
          </w:p>
        </w:tc>
        <w:tc>
          <w:tcPr>
            <w:tcW w:w="875" w:type="dxa"/>
            <w:tcBorders>
              <w:top w:val="single" w:sz="4" w:space="0" w:color="auto"/>
              <w:left w:val="nil"/>
              <w:bottom w:val="single" w:sz="4" w:space="0" w:color="auto"/>
              <w:right w:val="single" w:sz="4" w:space="0" w:color="auto"/>
            </w:tcBorders>
            <w:shd w:val="clear" w:color="auto" w:fill="auto"/>
            <w:vAlign w:val="center"/>
          </w:tcPr>
          <w:p w14:paraId="7E97B571" w14:textId="77777777" w:rsidR="00393F3D" w:rsidRPr="00393F3D" w:rsidRDefault="00393F3D" w:rsidP="00393F3D">
            <w:pPr>
              <w:jc w:val="center"/>
              <w:rPr>
                <w:sz w:val="22"/>
                <w:szCs w:val="22"/>
              </w:rPr>
            </w:pPr>
            <w:r w:rsidRPr="00393F3D">
              <w:rPr>
                <w:sz w:val="22"/>
                <w:szCs w:val="22"/>
              </w:rPr>
              <w:t>347,19</w:t>
            </w:r>
          </w:p>
        </w:tc>
        <w:tc>
          <w:tcPr>
            <w:tcW w:w="1056" w:type="dxa"/>
            <w:tcBorders>
              <w:top w:val="single" w:sz="4" w:space="0" w:color="auto"/>
              <w:left w:val="nil"/>
              <w:bottom w:val="single" w:sz="4" w:space="0" w:color="auto"/>
              <w:right w:val="single" w:sz="4" w:space="0" w:color="auto"/>
            </w:tcBorders>
            <w:shd w:val="clear" w:color="auto" w:fill="auto"/>
            <w:vAlign w:val="center"/>
          </w:tcPr>
          <w:p w14:paraId="1D18ACE2" w14:textId="77777777" w:rsidR="00393F3D" w:rsidRPr="00393F3D" w:rsidRDefault="00393F3D" w:rsidP="00393F3D">
            <w:pPr>
              <w:jc w:val="center"/>
              <w:rPr>
                <w:sz w:val="22"/>
                <w:szCs w:val="22"/>
              </w:rPr>
            </w:pPr>
            <w:r w:rsidRPr="00393F3D">
              <w:rPr>
                <w:sz w:val="22"/>
                <w:szCs w:val="22"/>
              </w:rPr>
              <w:t>371,65</w:t>
            </w:r>
          </w:p>
        </w:tc>
        <w:tc>
          <w:tcPr>
            <w:tcW w:w="989" w:type="dxa"/>
            <w:tcBorders>
              <w:top w:val="single" w:sz="4" w:space="0" w:color="auto"/>
              <w:left w:val="nil"/>
              <w:bottom w:val="single" w:sz="4" w:space="0" w:color="auto"/>
              <w:right w:val="single" w:sz="4" w:space="0" w:color="auto"/>
            </w:tcBorders>
            <w:shd w:val="clear" w:color="auto" w:fill="auto"/>
            <w:vAlign w:val="center"/>
          </w:tcPr>
          <w:p w14:paraId="56AD2541" w14:textId="77777777" w:rsidR="00393F3D" w:rsidRPr="00393F3D" w:rsidRDefault="00393F3D" w:rsidP="00393F3D">
            <w:pPr>
              <w:jc w:val="center"/>
              <w:rPr>
                <w:sz w:val="22"/>
                <w:szCs w:val="22"/>
              </w:rPr>
            </w:pPr>
            <w:r w:rsidRPr="00393F3D">
              <w:rPr>
                <w:sz w:val="22"/>
                <w:szCs w:val="22"/>
              </w:rPr>
              <w:t>353,86</w:t>
            </w:r>
          </w:p>
        </w:tc>
        <w:tc>
          <w:tcPr>
            <w:tcW w:w="1178" w:type="dxa"/>
            <w:tcBorders>
              <w:top w:val="single" w:sz="4" w:space="0" w:color="auto"/>
              <w:left w:val="nil"/>
              <w:bottom w:val="single" w:sz="4" w:space="0" w:color="auto"/>
              <w:right w:val="single" w:sz="4" w:space="0" w:color="auto"/>
            </w:tcBorders>
            <w:shd w:val="clear" w:color="auto" w:fill="auto"/>
            <w:vAlign w:val="center"/>
          </w:tcPr>
          <w:p w14:paraId="4B7B0F92" w14:textId="77777777" w:rsidR="00393F3D" w:rsidRPr="00393F3D" w:rsidRDefault="00393F3D" w:rsidP="00393F3D">
            <w:pPr>
              <w:jc w:val="center"/>
              <w:rPr>
                <w:sz w:val="22"/>
                <w:szCs w:val="22"/>
              </w:rPr>
            </w:pPr>
            <w:r w:rsidRPr="00393F3D">
              <w:rPr>
                <w:sz w:val="22"/>
                <w:szCs w:val="22"/>
              </w:rPr>
              <w:t>49,22</w:t>
            </w:r>
          </w:p>
        </w:tc>
        <w:tc>
          <w:tcPr>
            <w:tcW w:w="1258" w:type="dxa"/>
            <w:tcBorders>
              <w:top w:val="single" w:sz="4" w:space="0" w:color="auto"/>
              <w:left w:val="nil"/>
              <w:bottom w:val="single" w:sz="4" w:space="0" w:color="auto"/>
              <w:right w:val="single" w:sz="4" w:space="0" w:color="auto"/>
            </w:tcBorders>
            <w:shd w:val="clear" w:color="auto" w:fill="auto"/>
            <w:vAlign w:val="center"/>
          </w:tcPr>
          <w:p w14:paraId="4B112F87" w14:textId="77777777" w:rsidR="00393F3D" w:rsidRPr="00393F3D" w:rsidRDefault="00393F3D" w:rsidP="00393F3D">
            <w:pPr>
              <w:jc w:val="center"/>
              <w:rPr>
                <w:sz w:val="22"/>
                <w:szCs w:val="22"/>
              </w:rPr>
            </w:pPr>
            <w:r w:rsidRPr="00393F3D">
              <w:rPr>
                <w:sz w:val="22"/>
                <w:szCs w:val="22"/>
              </w:rPr>
              <w:t>5 559,10</w:t>
            </w:r>
          </w:p>
        </w:tc>
      </w:tr>
      <w:tr w:rsidR="00393F3D" w:rsidRPr="00393F3D" w14:paraId="334D022E" w14:textId="77777777" w:rsidTr="00DD090C">
        <w:trPr>
          <w:trHeight w:val="367"/>
        </w:trPr>
        <w:tc>
          <w:tcPr>
            <w:tcW w:w="1674" w:type="dxa"/>
            <w:vMerge/>
            <w:tcBorders>
              <w:left w:val="single" w:sz="4" w:space="0" w:color="auto"/>
              <w:right w:val="single" w:sz="4" w:space="0" w:color="auto"/>
            </w:tcBorders>
            <w:shd w:val="clear" w:color="auto" w:fill="auto"/>
            <w:vAlign w:val="center"/>
          </w:tcPr>
          <w:p w14:paraId="0F1CC922"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5E5CCD87" w14:textId="77777777" w:rsidR="00393F3D" w:rsidRPr="00393F3D" w:rsidRDefault="00393F3D" w:rsidP="00393F3D">
            <w:pPr>
              <w:jc w:val="center"/>
              <w:rPr>
                <w:sz w:val="22"/>
                <w:szCs w:val="22"/>
              </w:rPr>
            </w:pPr>
            <w:r w:rsidRPr="00393F3D">
              <w:rPr>
                <w:sz w:val="22"/>
                <w:szCs w:val="22"/>
              </w:rPr>
              <w:t>с 01.01.2027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2945AC61" w14:textId="77777777" w:rsidR="00393F3D" w:rsidRPr="00393F3D" w:rsidRDefault="00393F3D" w:rsidP="00393F3D">
            <w:pPr>
              <w:jc w:val="center"/>
              <w:rPr>
                <w:sz w:val="22"/>
                <w:szCs w:val="22"/>
              </w:rPr>
            </w:pPr>
            <w:r w:rsidRPr="00393F3D">
              <w:rPr>
                <w:sz w:val="22"/>
                <w:szCs w:val="22"/>
              </w:rPr>
              <w:t>351,64</w:t>
            </w:r>
          </w:p>
        </w:tc>
        <w:tc>
          <w:tcPr>
            <w:tcW w:w="875" w:type="dxa"/>
            <w:tcBorders>
              <w:top w:val="single" w:sz="4" w:space="0" w:color="auto"/>
              <w:left w:val="nil"/>
              <w:bottom w:val="single" w:sz="4" w:space="0" w:color="auto"/>
              <w:right w:val="single" w:sz="4" w:space="0" w:color="auto"/>
            </w:tcBorders>
            <w:shd w:val="clear" w:color="auto" w:fill="auto"/>
            <w:vAlign w:val="center"/>
          </w:tcPr>
          <w:p w14:paraId="70F2D423" w14:textId="77777777" w:rsidR="00393F3D" w:rsidRPr="00393F3D" w:rsidRDefault="00393F3D" w:rsidP="00393F3D">
            <w:pPr>
              <w:jc w:val="center"/>
              <w:rPr>
                <w:sz w:val="22"/>
                <w:szCs w:val="22"/>
              </w:rPr>
            </w:pPr>
            <w:r w:rsidRPr="00393F3D">
              <w:rPr>
                <w:sz w:val="22"/>
                <w:szCs w:val="22"/>
              </w:rPr>
              <w:t>347,19</w:t>
            </w:r>
          </w:p>
        </w:tc>
        <w:tc>
          <w:tcPr>
            <w:tcW w:w="1056" w:type="dxa"/>
            <w:tcBorders>
              <w:top w:val="single" w:sz="4" w:space="0" w:color="auto"/>
              <w:left w:val="nil"/>
              <w:bottom w:val="single" w:sz="4" w:space="0" w:color="auto"/>
              <w:right w:val="single" w:sz="4" w:space="0" w:color="auto"/>
            </w:tcBorders>
            <w:shd w:val="clear" w:color="auto" w:fill="auto"/>
            <w:vAlign w:val="center"/>
          </w:tcPr>
          <w:p w14:paraId="2EC126D2" w14:textId="77777777" w:rsidR="00393F3D" w:rsidRPr="00393F3D" w:rsidRDefault="00393F3D" w:rsidP="00393F3D">
            <w:pPr>
              <w:jc w:val="center"/>
              <w:rPr>
                <w:sz w:val="22"/>
                <w:szCs w:val="22"/>
              </w:rPr>
            </w:pPr>
            <w:r w:rsidRPr="00393F3D">
              <w:rPr>
                <w:sz w:val="22"/>
                <w:szCs w:val="22"/>
              </w:rPr>
              <w:t>371,65</w:t>
            </w:r>
          </w:p>
        </w:tc>
        <w:tc>
          <w:tcPr>
            <w:tcW w:w="989" w:type="dxa"/>
            <w:tcBorders>
              <w:top w:val="single" w:sz="4" w:space="0" w:color="auto"/>
              <w:left w:val="nil"/>
              <w:bottom w:val="single" w:sz="4" w:space="0" w:color="auto"/>
              <w:right w:val="single" w:sz="4" w:space="0" w:color="auto"/>
            </w:tcBorders>
            <w:shd w:val="clear" w:color="auto" w:fill="auto"/>
            <w:vAlign w:val="center"/>
          </w:tcPr>
          <w:p w14:paraId="42FB138A" w14:textId="77777777" w:rsidR="00393F3D" w:rsidRPr="00393F3D" w:rsidRDefault="00393F3D" w:rsidP="00393F3D">
            <w:pPr>
              <w:jc w:val="center"/>
              <w:rPr>
                <w:sz w:val="22"/>
                <w:szCs w:val="22"/>
              </w:rPr>
            </w:pPr>
            <w:r w:rsidRPr="00393F3D">
              <w:rPr>
                <w:sz w:val="22"/>
                <w:szCs w:val="22"/>
              </w:rPr>
              <w:t>353,86</w:t>
            </w:r>
          </w:p>
        </w:tc>
        <w:tc>
          <w:tcPr>
            <w:tcW w:w="1178" w:type="dxa"/>
            <w:tcBorders>
              <w:top w:val="single" w:sz="4" w:space="0" w:color="auto"/>
              <w:left w:val="nil"/>
              <w:bottom w:val="single" w:sz="4" w:space="0" w:color="auto"/>
              <w:right w:val="single" w:sz="4" w:space="0" w:color="auto"/>
            </w:tcBorders>
            <w:shd w:val="clear" w:color="auto" w:fill="auto"/>
            <w:vAlign w:val="center"/>
          </w:tcPr>
          <w:p w14:paraId="35297963" w14:textId="77777777" w:rsidR="00393F3D" w:rsidRPr="00393F3D" w:rsidRDefault="00393F3D" w:rsidP="00393F3D">
            <w:pPr>
              <w:jc w:val="center"/>
              <w:rPr>
                <w:sz w:val="22"/>
                <w:szCs w:val="22"/>
              </w:rPr>
            </w:pPr>
            <w:r w:rsidRPr="00393F3D">
              <w:rPr>
                <w:sz w:val="22"/>
                <w:szCs w:val="22"/>
              </w:rPr>
              <w:t>49,22</w:t>
            </w:r>
          </w:p>
        </w:tc>
        <w:tc>
          <w:tcPr>
            <w:tcW w:w="1258" w:type="dxa"/>
            <w:tcBorders>
              <w:top w:val="single" w:sz="4" w:space="0" w:color="auto"/>
              <w:left w:val="nil"/>
              <w:bottom w:val="single" w:sz="4" w:space="0" w:color="auto"/>
              <w:right w:val="single" w:sz="4" w:space="0" w:color="auto"/>
            </w:tcBorders>
            <w:shd w:val="clear" w:color="auto" w:fill="auto"/>
            <w:vAlign w:val="center"/>
          </w:tcPr>
          <w:p w14:paraId="1322A628" w14:textId="77777777" w:rsidR="00393F3D" w:rsidRPr="00393F3D" w:rsidRDefault="00393F3D" w:rsidP="00393F3D">
            <w:pPr>
              <w:jc w:val="center"/>
              <w:rPr>
                <w:sz w:val="22"/>
                <w:szCs w:val="22"/>
              </w:rPr>
            </w:pPr>
            <w:r w:rsidRPr="00393F3D">
              <w:rPr>
                <w:sz w:val="22"/>
                <w:szCs w:val="22"/>
              </w:rPr>
              <w:t>5 559,10</w:t>
            </w:r>
          </w:p>
        </w:tc>
      </w:tr>
      <w:tr w:rsidR="00393F3D" w:rsidRPr="00393F3D" w14:paraId="488819EB" w14:textId="77777777" w:rsidTr="00DD090C">
        <w:trPr>
          <w:trHeight w:val="367"/>
        </w:trPr>
        <w:tc>
          <w:tcPr>
            <w:tcW w:w="1674" w:type="dxa"/>
            <w:vMerge/>
            <w:tcBorders>
              <w:left w:val="single" w:sz="4" w:space="0" w:color="auto"/>
              <w:bottom w:val="single" w:sz="4" w:space="0" w:color="auto"/>
              <w:right w:val="single" w:sz="4" w:space="0" w:color="auto"/>
            </w:tcBorders>
            <w:shd w:val="clear" w:color="auto" w:fill="auto"/>
            <w:vAlign w:val="center"/>
          </w:tcPr>
          <w:p w14:paraId="2C597AA6" w14:textId="77777777" w:rsidR="00393F3D" w:rsidRPr="00393F3D" w:rsidRDefault="00393F3D" w:rsidP="00393F3D">
            <w:pPr>
              <w:jc w:val="center"/>
              <w:rPr>
                <w:sz w:val="22"/>
                <w:szCs w:val="22"/>
              </w:rPr>
            </w:pPr>
          </w:p>
        </w:tc>
        <w:tc>
          <w:tcPr>
            <w:tcW w:w="1428" w:type="dxa"/>
            <w:tcBorders>
              <w:top w:val="single" w:sz="4" w:space="0" w:color="auto"/>
              <w:left w:val="nil"/>
              <w:bottom w:val="single" w:sz="4" w:space="0" w:color="auto"/>
              <w:right w:val="single" w:sz="4" w:space="0" w:color="auto"/>
            </w:tcBorders>
            <w:shd w:val="clear" w:color="auto" w:fill="auto"/>
            <w:vAlign w:val="center"/>
          </w:tcPr>
          <w:p w14:paraId="7FC30745" w14:textId="77777777" w:rsidR="00393F3D" w:rsidRPr="00393F3D" w:rsidRDefault="00393F3D" w:rsidP="00393F3D">
            <w:pPr>
              <w:jc w:val="center"/>
              <w:rPr>
                <w:sz w:val="22"/>
                <w:szCs w:val="22"/>
              </w:rPr>
            </w:pPr>
            <w:r w:rsidRPr="00393F3D">
              <w:rPr>
                <w:sz w:val="22"/>
                <w:szCs w:val="22"/>
              </w:rPr>
              <w:t>с 01.07.2027</w:t>
            </w: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14:paraId="77FAE184" w14:textId="77777777" w:rsidR="00393F3D" w:rsidRPr="00393F3D" w:rsidRDefault="00393F3D" w:rsidP="00393F3D">
            <w:pPr>
              <w:jc w:val="center"/>
              <w:rPr>
                <w:sz w:val="22"/>
                <w:szCs w:val="22"/>
              </w:rPr>
            </w:pPr>
            <w:r w:rsidRPr="00393F3D">
              <w:rPr>
                <w:sz w:val="22"/>
                <w:szCs w:val="22"/>
              </w:rPr>
              <w:t>354,76</w:t>
            </w:r>
          </w:p>
        </w:tc>
        <w:tc>
          <w:tcPr>
            <w:tcW w:w="875" w:type="dxa"/>
            <w:tcBorders>
              <w:top w:val="single" w:sz="4" w:space="0" w:color="auto"/>
              <w:left w:val="nil"/>
              <w:bottom w:val="single" w:sz="4" w:space="0" w:color="auto"/>
              <w:right w:val="single" w:sz="4" w:space="0" w:color="auto"/>
            </w:tcBorders>
            <w:shd w:val="clear" w:color="auto" w:fill="auto"/>
            <w:vAlign w:val="center"/>
          </w:tcPr>
          <w:p w14:paraId="6EAA841B" w14:textId="77777777" w:rsidR="00393F3D" w:rsidRPr="00393F3D" w:rsidRDefault="00393F3D" w:rsidP="00393F3D">
            <w:pPr>
              <w:jc w:val="center"/>
              <w:rPr>
                <w:sz w:val="22"/>
                <w:szCs w:val="22"/>
              </w:rPr>
            </w:pPr>
            <w:r w:rsidRPr="00393F3D">
              <w:rPr>
                <w:sz w:val="22"/>
                <w:szCs w:val="22"/>
              </w:rPr>
              <w:t>350,30</w:t>
            </w:r>
          </w:p>
        </w:tc>
        <w:tc>
          <w:tcPr>
            <w:tcW w:w="1056" w:type="dxa"/>
            <w:tcBorders>
              <w:top w:val="single" w:sz="4" w:space="0" w:color="auto"/>
              <w:left w:val="nil"/>
              <w:bottom w:val="single" w:sz="4" w:space="0" w:color="auto"/>
              <w:right w:val="single" w:sz="4" w:space="0" w:color="auto"/>
            </w:tcBorders>
            <w:shd w:val="clear" w:color="auto" w:fill="auto"/>
            <w:vAlign w:val="center"/>
          </w:tcPr>
          <w:p w14:paraId="1E9AE317" w14:textId="77777777" w:rsidR="00393F3D" w:rsidRPr="00393F3D" w:rsidRDefault="00393F3D" w:rsidP="00393F3D">
            <w:pPr>
              <w:jc w:val="center"/>
              <w:rPr>
                <w:sz w:val="22"/>
                <w:szCs w:val="22"/>
              </w:rPr>
            </w:pPr>
            <w:r w:rsidRPr="00393F3D">
              <w:rPr>
                <w:sz w:val="22"/>
                <w:szCs w:val="22"/>
              </w:rPr>
              <w:t>374,85</w:t>
            </w:r>
          </w:p>
        </w:tc>
        <w:tc>
          <w:tcPr>
            <w:tcW w:w="989" w:type="dxa"/>
            <w:tcBorders>
              <w:top w:val="single" w:sz="4" w:space="0" w:color="auto"/>
              <w:left w:val="nil"/>
              <w:bottom w:val="single" w:sz="4" w:space="0" w:color="auto"/>
              <w:right w:val="single" w:sz="4" w:space="0" w:color="auto"/>
            </w:tcBorders>
            <w:shd w:val="clear" w:color="auto" w:fill="auto"/>
            <w:vAlign w:val="center"/>
          </w:tcPr>
          <w:p w14:paraId="3706B6C2" w14:textId="77777777" w:rsidR="00393F3D" w:rsidRPr="00393F3D" w:rsidRDefault="00393F3D" w:rsidP="00393F3D">
            <w:pPr>
              <w:jc w:val="center"/>
              <w:rPr>
                <w:sz w:val="22"/>
                <w:szCs w:val="22"/>
              </w:rPr>
            </w:pPr>
            <w:r w:rsidRPr="00393F3D">
              <w:rPr>
                <w:sz w:val="22"/>
                <w:szCs w:val="22"/>
              </w:rPr>
              <w:t>356,99</w:t>
            </w:r>
          </w:p>
        </w:tc>
        <w:tc>
          <w:tcPr>
            <w:tcW w:w="1178" w:type="dxa"/>
            <w:tcBorders>
              <w:top w:val="single" w:sz="4" w:space="0" w:color="auto"/>
              <w:left w:val="nil"/>
              <w:bottom w:val="single" w:sz="4" w:space="0" w:color="auto"/>
              <w:right w:val="single" w:sz="4" w:space="0" w:color="auto"/>
            </w:tcBorders>
            <w:shd w:val="clear" w:color="auto" w:fill="auto"/>
            <w:vAlign w:val="center"/>
          </w:tcPr>
          <w:p w14:paraId="179DFC4F" w14:textId="77777777" w:rsidR="00393F3D" w:rsidRPr="00393F3D" w:rsidRDefault="00393F3D" w:rsidP="00393F3D">
            <w:pPr>
              <w:jc w:val="center"/>
              <w:rPr>
                <w:sz w:val="22"/>
                <w:szCs w:val="22"/>
              </w:rPr>
            </w:pPr>
            <w:r w:rsidRPr="00393F3D">
              <w:rPr>
                <w:sz w:val="22"/>
                <w:szCs w:val="22"/>
              </w:rPr>
              <w:t>51,19</w:t>
            </w:r>
          </w:p>
        </w:tc>
        <w:tc>
          <w:tcPr>
            <w:tcW w:w="1258" w:type="dxa"/>
            <w:tcBorders>
              <w:top w:val="single" w:sz="4" w:space="0" w:color="auto"/>
              <w:left w:val="nil"/>
              <w:bottom w:val="single" w:sz="4" w:space="0" w:color="auto"/>
              <w:right w:val="single" w:sz="4" w:space="0" w:color="auto"/>
            </w:tcBorders>
            <w:shd w:val="clear" w:color="auto" w:fill="auto"/>
            <w:vAlign w:val="center"/>
          </w:tcPr>
          <w:p w14:paraId="22E50F49" w14:textId="77777777" w:rsidR="00393F3D" w:rsidRPr="00393F3D" w:rsidRDefault="00393F3D" w:rsidP="00393F3D">
            <w:pPr>
              <w:jc w:val="center"/>
              <w:rPr>
                <w:sz w:val="22"/>
                <w:szCs w:val="22"/>
              </w:rPr>
            </w:pPr>
            <w:r w:rsidRPr="00393F3D">
              <w:rPr>
                <w:sz w:val="22"/>
                <w:szCs w:val="22"/>
              </w:rPr>
              <w:t>5 580,35</w:t>
            </w:r>
          </w:p>
        </w:tc>
      </w:tr>
    </w:tbl>
    <w:p w14:paraId="28572144" w14:textId="77777777" w:rsidR="00393F3D" w:rsidRPr="00393F3D" w:rsidRDefault="00393F3D" w:rsidP="00393F3D">
      <w:pPr>
        <w:spacing w:after="120"/>
        <w:rPr>
          <w:sz w:val="28"/>
          <w:szCs w:val="28"/>
        </w:rPr>
      </w:pPr>
    </w:p>
    <w:p w14:paraId="31A3FFD3" w14:textId="77777777" w:rsidR="00393F3D" w:rsidRPr="00393F3D" w:rsidRDefault="00393F3D" w:rsidP="00393F3D">
      <w:pPr>
        <w:spacing w:after="120"/>
        <w:rPr>
          <w:sz w:val="28"/>
          <w:szCs w:val="28"/>
        </w:rPr>
      </w:pPr>
    </w:p>
    <w:p w14:paraId="7B9A1E7C" w14:textId="77777777" w:rsidR="00393F3D" w:rsidRPr="00393F3D" w:rsidRDefault="00393F3D" w:rsidP="00393F3D">
      <w:pPr>
        <w:spacing w:after="120"/>
        <w:ind w:left="283"/>
        <w:rPr>
          <w:sz w:val="28"/>
          <w:szCs w:val="28"/>
        </w:rPr>
      </w:pPr>
      <w:r w:rsidRPr="00393F3D">
        <w:rPr>
          <w:sz w:val="28"/>
          <w:szCs w:val="28"/>
        </w:rPr>
        <w:t>Приложения к заключению:</w:t>
      </w:r>
    </w:p>
    <w:p w14:paraId="62907D45" w14:textId="77777777" w:rsidR="00393F3D" w:rsidRPr="00393F3D" w:rsidRDefault="00393F3D" w:rsidP="00393F3D">
      <w:pPr>
        <w:spacing w:after="120"/>
        <w:ind w:left="284"/>
        <w:rPr>
          <w:sz w:val="28"/>
          <w:szCs w:val="28"/>
        </w:rPr>
      </w:pPr>
      <w:r w:rsidRPr="00393F3D">
        <w:rPr>
          <w:sz w:val="28"/>
          <w:szCs w:val="28"/>
        </w:rPr>
        <w:t xml:space="preserve">1. Физические показатели МКП ММО «Ресурс» на 2024 год. </w:t>
      </w:r>
    </w:p>
    <w:p w14:paraId="5C22B494" w14:textId="77777777" w:rsidR="00393F3D" w:rsidRPr="00393F3D" w:rsidRDefault="00393F3D" w:rsidP="00393F3D">
      <w:pPr>
        <w:spacing w:after="120"/>
        <w:ind w:left="284"/>
        <w:rPr>
          <w:sz w:val="28"/>
          <w:szCs w:val="28"/>
        </w:rPr>
      </w:pPr>
      <w:r w:rsidRPr="00393F3D">
        <w:rPr>
          <w:sz w:val="28"/>
          <w:szCs w:val="28"/>
        </w:rPr>
        <w:t>2. Смета расходов по производству и реализации тепловой энергии МКП ММО «Ресурс» на 2024 год.</w:t>
      </w:r>
    </w:p>
    <w:p w14:paraId="50F2BBC7" w14:textId="77777777" w:rsidR="00393F3D" w:rsidRPr="00393F3D" w:rsidRDefault="00393F3D" w:rsidP="00393F3D">
      <w:pPr>
        <w:spacing w:after="120"/>
        <w:rPr>
          <w:sz w:val="28"/>
          <w:szCs w:val="28"/>
        </w:rPr>
        <w:sectPr w:rsidR="00393F3D" w:rsidRPr="00393F3D" w:rsidSect="00393F3D">
          <w:headerReference w:type="even" r:id="rId31"/>
          <w:headerReference w:type="default" r:id="rId32"/>
          <w:footerReference w:type="even" r:id="rId33"/>
          <w:footerReference w:type="default" r:id="rId34"/>
          <w:headerReference w:type="first" r:id="rId35"/>
          <w:footerReference w:type="first" r:id="rId36"/>
          <w:pgSz w:w="11906" w:h="16838"/>
          <w:pgMar w:top="709" w:right="851" w:bottom="1134" w:left="1701" w:header="720" w:footer="720" w:gutter="0"/>
          <w:cols w:space="720"/>
          <w:titlePg/>
          <w:docGrid w:linePitch="326"/>
        </w:sectPr>
      </w:pPr>
    </w:p>
    <w:tbl>
      <w:tblPr>
        <w:tblW w:w="5050" w:type="pct"/>
        <w:jc w:val="center"/>
        <w:tblLook w:val="04A0" w:firstRow="1" w:lastRow="0" w:firstColumn="1" w:lastColumn="0" w:noHBand="0" w:noVBand="1"/>
      </w:tblPr>
      <w:tblGrid>
        <w:gridCol w:w="3777"/>
        <w:gridCol w:w="918"/>
        <w:gridCol w:w="1298"/>
        <w:gridCol w:w="1317"/>
        <w:gridCol w:w="1300"/>
        <w:gridCol w:w="1385"/>
        <w:gridCol w:w="1268"/>
        <w:gridCol w:w="1290"/>
        <w:gridCol w:w="1268"/>
        <w:gridCol w:w="1244"/>
        <w:gridCol w:w="222"/>
      </w:tblGrid>
      <w:tr w:rsidR="00393F3D" w:rsidRPr="00393F3D" w14:paraId="6B226BBA" w14:textId="77777777" w:rsidTr="00393F3D">
        <w:trPr>
          <w:gridAfter w:val="1"/>
          <w:wAfter w:w="222" w:type="dxa"/>
          <w:trHeight w:val="509"/>
          <w:jc w:val="center"/>
        </w:trPr>
        <w:tc>
          <w:tcPr>
            <w:tcW w:w="15064" w:type="dxa"/>
            <w:gridSpan w:val="10"/>
            <w:tcBorders>
              <w:top w:val="nil"/>
              <w:left w:val="nil"/>
              <w:bottom w:val="nil"/>
              <w:right w:val="nil"/>
            </w:tcBorders>
            <w:shd w:val="clear" w:color="auto" w:fill="auto"/>
            <w:noWrap/>
            <w:vAlign w:val="bottom"/>
            <w:hideMark/>
          </w:tcPr>
          <w:p w14:paraId="03B65014" w14:textId="637ED490" w:rsidR="00393F3D" w:rsidRPr="00393F3D" w:rsidRDefault="00393F3D" w:rsidP="00393F3D">
            <w:pPr>
              <w:rPr>
                <w:rFonts w:ascii="Arial CYR" w:hAnsi="Arial CYR" w:cs="Arial CYR"/>
                <w:sz w:val="13"/>
                <w:szCs w:val="13"/>
              </w:rPr>
            </w:pPr>
            <w:r w:rsidRPr="00393F3D">
              <w:rPr>
                <w:rFonts w:ascii="Arial CYR" w:hAnsi="Arial CYR" w:cs="Arial CYR"/>
                <w:noProof/>
                <w:sz w:val="13"/>
                <w:szCs w:val="13"/>
              </w:rPr>
              <w:lastRenderedPageBreak/>
              <mc:AlternateContent>
                <mc:Choice Requires="wps">
                  <w:drawing>
                    <wp:anchor distT="0" distB="0" distL="114300" distR="114300" simplePos="0" relativeHeight="251658240" behindDoc="0" locked="0" layoutInCell="1" allowOverlap="1" wp14:anchorId="363EE49E" wp14:editId="24890A6F">
                      <wp:simplePos x="0" y="0"/>
                      <wp:positionH relativeFrom="column">
                        <wp:posOffset>6506210</wp:posOffset>
                      </wp:positionH>
                      <wp:positionV relativeFrom="paragraph">
                        <wp:posOffset>94615</wp:posOffset>
                      </wp:positionV>
                      <wp:extent cx="2269490" cy="371475"/>
                      <wp:effectExtent l="0" t="0" r="0" b="9525"/>
                      <wp:wrapNone/>
                      <wp:docPr id="1665477501" name="Надпись 12">
                        <a:extLst xmlns:a="http://schemas.openxmlformats.org/drawingml/2006/main">
                          <a:ext uri="{FF2B5EF4-FFF2-40B4-BE49-F238E27FC236}">
                            <a16:creationId xmlns:a16="http://schemas.microsoft.com/office/drawing/2014/main" id="{EF1A4B6F-253C-4AC2-8A97-6B88007E42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9490" cy="371475"/>
                              </a:xfrm>
                              <a:prstGeom prst="rect">
                                <a:avLst/>
                              </a:pr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D550C0" w14:textId="77777777" w:rsidR="00393F3D" w:rsidRPr="00393F3D" w:rsidRDefault="00393F3D" w:rsidP="00393F3D">
                                  <w:pPr>
                                    <w:jc w:val="right"/>
                                    <w:rPr>
                                      <w:sz w:val="13"/>
                                      <w:szCs w:val="13"/>
                                    </w:rPr>
                                  </w:pPr>
                                  <w:r w:rsidRPr="00393F3D">
                                    <w:rPr>
                                      <w:color w:val="000000"/>
                                      <w:sz w:val="13"/>
                                      <w:szCs w:val="13"/>
                                    </w:rPr>
                                    <w:t xml:space="preserve">Приложение № 1                                                                                                                                      </w:t>
                                  </w:r>
                                </w:p>
                              </w:txbxContent>
                            </wps:txbx>
                            <wps:bodyPr vertOverflow="clip" wrap="square" lIns="27360" tIns="22680" rIns="0" bIns="0" anchor="t">
                              <a:noAutofit/>
                            </wps:bodyPr>
                          </wps:wsp>
                        </a:graphicData>
                      </a:graphic>
                      <wp14:sizeRelH relativeFrom="page">
                        <wp14:pctWidth>0</wp14:pctWidth>
                      </wp14:sizeRelH>
                      <wp14:sizeRelV relativeFrom="page">
                        <wp14:pctHeight>0</wp14:pctHeight>
                      </wp14:sizeRelV>
                    </wp:anchor>
                  </w:drawing>
                </mc:Choice>
                <mc:Fallback>
                  <w:pict>
                    <v:shapetype w14:anchorId="363EE49E" id="_x0000_t202" coordsize="21600,21600" o:spt="202" path="m,l,21600r21600,l21600,xe">
                      <v:stroke joinstyle="miter"/>
                      <v:path gradientshapeok="t" o:connecttype="rect"/>
                    </v:shapetype>
                    <v:shape id="Надпись 12" o:spid="_x0000_s1026" type="#_x0000_t202" style="position:absolute;margin-left:512.3pt;margin-top:7.45pt;width:178.7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Q/6wEAALYDAAAOAAAAZHJzL2Uyb0RvYy54bWysU9tu2zAMfR+wfxD0vjhxu6Q14hRdiwwD&#10;unZA1w+gZTkWJouapMTO34+SnXSXt2J+IESKOuQ5pNc3Q6fZQTqv0JR8MZtzJo3AWpldyV++bz9c&#10;ceYDmBo0Glnyo/T8ZvP+3bq3hcyxRV1LxwjE+KK3JW9DsEWWedHKDvwMrTR02aDrIJDrdlntoCf0&#10;Tmf5fL7MenS1dSik9xS9Hy/5JuE3jRThqWm8DEyXnHoLybpkq2izzRqKnQPbKjG1AW/oogNlqOgZ&#10;6h4CsL1T/0B1Sjj02ISZwC7DplFCJg7EZjH/i81zC1YmLiSOt2eZ/P+DFY+HZ/vNsTB8woEGmEh4&#10;+4Dih2cG71owO3nrHPathJoKL6JkWW99MT2NUvvCR5Cq/4o1DRn2ARPQ0LguqkI8GaHTAI5n0eUQ&#10;mKBgni+vL6/pStDdxWpxufqYSkBxem2dD58ldiweSu5oqAkdDg8+xG6gOKXEYh61qrdK6+S4XXWn&#10;HTsALcA2fRP6H2naxGSD8dmIOEZkWqGpzInnyDgM1UCpMVhhfST69BuEJzKNxr7kQivLWU+rVXL/&#10;cw9Ocqa/GJIwX10s4y6OTr68Isclhw7V6QBGtEibOnI1eEuiNirxfa05jYKWI8kwLXLcvt/9lPX6&#10;u21+AQAA//8DAFBLAwQUAAYACAAAACEAm+W42+AAAAALAQAADwAAAGRycy9kb3ducmV2LnhtbEyP&#10;TUvDQBCG74L/YRnBm92YxtjGbIpIxYNQaKv0us2Om9D9CNltmvx7pye9zcs8vB/larSGDdiH1jsB&#10;j7MEGLraq9ZpAV/794cFsBClU9J4hwImDLCqbm9KWSh/cVscdlEzMnGhkAKaGLuC81A3aGWY+Q4d&#10;/X58b2Uk2Wuuenkhc2t4miQ5t7J1lNDIDt8arE+7sxWAev3xvfl8OuT7Toe4NtOwPU1C3N+Nry/A&#10;Io7xD4ZrfaoOFXU6+rNTgRnSSZrlxNKVLYFdifkipXlHAc/zDHhV8v8bql8AAAD//wMAUEsBAi0A&#10;FAAGAAgAAAAhALaDOJL+AAAA4QEAABMAAAAAAAAAAAAAAAAAAAAAAFtDb250ZW50X1R5cGVzXS54&#10;bWxQSwECLQAUAAYACAAAACEAOP0h/9YAAACUAQAACwAAAAAAAAAAAAAAAAAvAQAAX3JlbHMvLnJl&#10;bHNQSwECLQAUAAYACAAAACEA+5H0P+sBAAC2AwAADgAAAAAAAAAAAAAAAAAuAgAAZHJzL2Uyb0Rv&#10;Yy54bWxQSwECLQAUAAYACAAAACEAm+W42+AAAAALAQAADwAAAAAAAAAAAAAAAABFBAAAZHJzL2Rv&#10;d25yZXYueG1sUEsFBgAAAAAEAAQA8wAAAFIFAAAAAA==&#10;" stroked="f" strokecolor="gray">
                      <v:stroke joinstyle="round"/>
                      <v:textbox inset=".76mm,.63mm,0,0">
                        <w:txbxContent>
                          <w:p w14:paraId="25D550C0" w14:textId="77777777" w:rsidR="00393F3D" w:rsidRPr="00393F3D" w:rsidRDefault="00393F3D" w:rsidP="00393F3D">
                            <w:pPr>
                              <w:jc w:val="right"/>
                              <w:rPr>
                                <w:sz w:val="13"/>
                                <w:szCs w:val="13"/>
                              </w:rPr>
                            </w:pPr>
                            <w:r w:rsidRPr="00393F3D">
                              <w:rPr>
                                <w:color w:val="000000"/>
                                <w:sz w:val="13"/>
                                <w:szCs w:val="13"/>
                              </w:rPr>
                              <w:t xml:space="preserve">Приложение № 1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290"/>
            </w:tblGrid>
            <w:tr w:rsidR="00393F3D" w:rsidRPr="00393F3D" w14:paraId="79638ED6" w14:textId="77777777" w:rsidTr="00393F3D">
              <w:trPr>
                <w:trHeight w:val="509"/>
                <w:tblCellSpacing w:w="0" w:type="dxa"/>
              </w:trPr>
              <w:tc>
                <w:tcPr>
                  <w:tcW w:w="9290" w:type="dxa"/>
                  <w:tcBorders>
                    <w:top w:val="nil"/>
                    <w:left w:val="nil"/>
                    <w:bottom w:val="nil"/>
                    <w:right w:val="nil"/>
                  </w:tcBorders>
                  <w:shd w:val="clear" w:color="auto" w:fill="auto"/>
                  <w:noWrap/>
                  <w:vAlign w:val="bottom"/>
                </w:tcPr>
                <w:p w14:paraId="042ACF69" w14:textId="27303E91" w:rsidR="00393F3D" w:rsidRPr="00393F3D" w:rsidRDefault="00393F3D" w:rsidP="00393F3D">
                  <w:pPr>
                    <w:jc w:val="right"/>
                    <w:rPr>
                      <w:rFonts w:ascii="Arial" w:hAnsi="Arial" w:cs="Arial"/>
                      <w:sz w:val="13"/>
                      <w:szCs w:val="13"/>
                    </w:rPr>
                  </w:pPr>
                </w:p>
              </w:tc>
            </w:tr>
          </w:tbl>
          <w:p w14:paraId="7B6BA193" w14:textId="77777777" w:rsidR="00393F3D" w:rsidRPr="00393F3D" w:rsidRDefault="00393F3D" w:rsidP="00393F3D">
            <w:pPr>
              <w:rPr>
                <w:rFonts w:ascii="Arial CYR" w:hAnsi="Arial CYR" w:cs="Arial CYR"/>
                <w:sz w:val="13"/>
                <w:szCs w:val="13"/>
              </w:rPr>
            </w:pPr>
          </w:p>
        </w:tc>
      </w:tr>
      <w:tr w:rsidR="00393F3D" w:rsidRPr="00393F3D" w14:paraId="632BA5D1" w14:textId="77777777" w:rsidTr="00393F3D">
        <w:trPr>
          <w:gridAfter w:val="1"/>
          <w:wAfter w:w="222" w:type="dxa"/>
          <w:trHeight w:val="321"/>
          <w:jc w:val="center"/>
        </w:trPr>
        <w:tc>
          <w:tcPr>
            <w:tcW w:w="15064" w:type="dxa"/>
            <w:gridSpan w:val="10"/>
            <w:vMerge w:val="restart"/>
            <w:tcBorders>
              <w:top w:val="nil"/>
              <w:left w:val="nil"/>
              <w:bottom w:val="single" w:sz="8" w:space="0" w:color="000000"/>
              <w:right w:val="nil"/>
            </w:tcBorders>
            <w:shd w:val="clear" w:color="auto" w:fill="auto"/>
            <w:noWrap/>
            <w:vAlign w:val="center"/>
            <w:hideMark/>
          </w:tcPr>
          <w:p w14:paraId="228BAAF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xml:space="preserve">Физические показатели МКП ММО "Ресурс" </w:t>
            </w:r>
            <w:proofErr w:type="gramStart"/>
            <w:r w:rsidRPr="00393F3D">
              <w:rPr>
                <w:rFonts w:ascii="Arial" w:hAnsi="Arial" w:cs="Arial"/>
                <w:b/>
                <w:bCs/>
                <w:sz w:val="13"/>
                <w:szCs w:val="13"/>
              </w:rPr>
              <w:t>на  2024</w:t>
            </w:r>
            <w:proofErr w:type="gramEnd"/>
            <w:r w:rsidRPr="00393F3D">
              <w:rPr>
                <w:rFonts w:ascii="Arial" w:hAnsi="Arial" w:cs="Arial"/>
                <w:b/>
                <w:bCs/>
                <w:sz w:val="13"/>
                <w:szCs w:val="13"/>
              </w:rPr>
              <w:t xml:space="preserve"> год</w:t>
            </w:r>
          </w:p>
        </w:tc>
      </w:tr>
      <w:tr w:rsidR="00393F3D" w:rsidRPr="00393F3D" w14:paraId="075AEF23" w14:textId="77777777" w:rsidTr="00393F3D">
        <w:trPr>
          <w:trHeight w:val="288"/>
          <w:jc w:val="center"/>
        </w:trPr>
        <w:tc>
          <w:tcPr>
            <w:tcW w:w="15064" w:type="dxa"/>
            <w:gridSpan w:val="10"/>
            <w:vMerge/>
            <w:tcBorders>
              <w:top w:val="nil"/>
              <w:left w:val="nil"/>
              <w:bottom w:val="single" w:sz="8" w:space="0" w:color="000000"/>
              <w:right w:val="nil"/>
            </w:tcBorders>
            <w:vAlign w:val="center"/>
            <w:hideMark/>
          </w:tcPr>
          <w:p w14:paraId="1C853113" w14:textId="77777777" w:rsidR="00393F3D" w:rsidRPr="00393F3D" w:rsidRDefault="00393F3D" w:rsidP="00393F3D">
            <w:pPr>
              <w:rPr>
                <w:rFonts w:ascii="Arial" w:hAnsi="Arial" w:cs="Arial"/>
                <w:b/>
                <w:bCs/>
                <w:sz w:val="13"/>
                <w:szCs w:val="13"/>
              </w:rPr>
            </w:pPr>
          </w:p>
        </w:tc>
        <w:tc>
          <w:tcPr>
            <w:tcW w:w="222" w:type="dxa"/>
            <w:tcBorders>
              <w:top w:val="nil"/>
              <w:left w:val="nil"/>
              <w:bottom w:val="nil"/>
              <w:right w:val="nil"/>
            </w:tcBorders>
            <w:shd w:val="clear" w:color="auto" w:fill="auto"/>
            <w:noWrap/>
            <w:vAlign w:val="bottom"/>
            <w:hideMark/>
          </w:tcPr>
          <w:p w14:paraId="3CB859D4" w14:textId="77777777" w:rsidR="00393F3D" w:rsidRPr="00393F3D" w:rsidRDefault="00393F3D" w:rsidP="00393F3D">
            <w:pPr>
              <w:jc w:val="center"/>
              <w:rPr>
                <w:rFonts w:ascii="Arial" w:hAnsi="Arial" w:cs="Arial"/>
                <w:b/>
                <w:bCs/>
                <w:sz w:val="13"/>
                <w:szCs w:val="13"/>
              </w:rPr>
            </w:pPr>
          </w:p>
        </w:tc>
      </w:tr>
      <w:tr w:rsidR="00393F3D" w:rsidRPr="00393F3D" w14:paraId="19456A48" w14:textId="77777777" w:rsidTr="00393F3D">
        <w:trPr>
          <w:trHeight w:val="521"/>
          <w:jc w:val="center"/>
        </w:trPr>
        <w:tc>
          <w:tcPr>
            <w:tcW w:w="3776"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4694D26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Показатели</w:t>
            </w:r>
          </w:p>
        </w:tc>
        <w:tc>
          <w:tcPr>
            <w:tcW w:w="9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57A3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Ед. изм.</w:t>
            </w:r>
          </w:p>
        </w:tc>
        <w:tc>
          <w:tcPr>
            <w:tcW w:w="3915" w:type="dxa"/>
            <w:gridSpan w:val="3"/>
            <w:tcBorders>
              <w:top w:val="single" w:sz="8" w:space="0" w:color="auto"/>
              <w:left w:val="single" w:sz="8" w:space="0" w:color="auto"/>
              <w:bottom w:val="single" w:sz="8" w:space="0" w:color="auto"/>
              <w:right w:val="nil"/>
            </w:tcBorders>
            <w:shd w:val="clear" w:color="auto" w:fill="auto"/>
            <w:noWrap/>
            <w:vAlign w:val="center"/>
            <w:hideMark/>
          </w:tcPr>
          <w:p w14:paraId="7B305A1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2022 год</w:t>
            </w:r>
          </w:p>
        </w:tc>
        <w:tc>
          <w:tcPr>
            <w:tcW w:w="1385" w:type="dxa"/>
            <w:tcBorders>
              <w:top w:val="nil"/>
              <w:left w:val="nil"/>
              <w:bottom w:val="single" w:sz="8" w:space="0" w:color="auto"/>
              <w:right w:val="single" w:sz="8" w:space="0" w:color="auto"/>
            </w:tcBorders>
            <w:shd w:val="clear" w:color="auto" w:fill="auto"/>
            <w:noWrap/>
            <w:vAlign w:val="center"/>
            <w:hideMark/>
          </w:tcPr>
          <w:p w14:paraId="08FD81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2558" w:type="dxa"/>
            <w:gridSpan w:val="2"/>
            <w:tcBorders>
              <w:top w:val="single" w:sz="8" w:space="0" w:color="auto"/>
              <w:left w:val="nil"/>
              <w:bottom w:val="single" w:sz="8" w:space="0" w:color="auto"/>
              <w:right w:val="single" w:sz="4" w:space="0" w:color="000000"/>
            </w:tcBorders>
            <w:shd w:val="clear" w:color="auto" w:fill="auto"/>
            <w:vAlign w:val="center"/>
            <w:hideMark/>
          </w:tcPr>
          <w:p w14:paraId="005413A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2023 год</w:t>
            </w:r>
          </w:p>
        </w:tc>
        <w:tc>
          <w:tcPr>
            <w:tcW w:w="2509" w:type="dxa"/>
            <w:gridSpan w:val="2"/>
            <w:tcBorders>
              <w:top w:val="single" w:sz="8" w:space="0" w:color="auto"/>
              <w:left w:val="nil"/>
              <w:bottom w:val="single" w:sz="8" w:space="0" w:color="auto"/>
              <w:right w:val="nil"/>
            </w:tcBorders>
            <w:shd w:val="clear" w:color="auto" w:fill="auto"/>
            <w:noWrap/>
            <w:vAlign w:val="center"/>
            <w:hideMark/>
          </w:tcPr>
          <w:p w14:paraId="34827E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2024 год</w:t>
            </w:r>
          </w:p>
        </w:tc>
        <w:tc>
          <w:tcPr>
            <w:tcW w:w="222" w:type="dxa"/>
            <w:vAlign w:val="center"/>
            <w:hideMark/>
          </w:tcPr>
          <w:p w14:paraId="0D4B3538" w14:textId="77777777" w:rsidR="00393F3D" w:rsidRPr="00393F3D" w:rsidRDefault="00393F3D" w:rsidP="00393F3D">
            <w:pPr>
              <w:rPr>
                <w:sz w:val="13"/>
                <w:szCs w:val="13"/>
              </w:rPr>
            </w:pPr>
          </w:p>
        </w:tc>
      </w:tr>
      <w:tr w:rsidR="00393F3D" w:rsidRPr="00393F3D" w14:paraId="16CD4CE7" w14:textId="77777777" w:rsidTr="00393F3D">
        <w:trPr>
          <w:trHeight w:val="715"/>
          <w:jc w:val="center"/>
        </w:trPr>
        <w:tc>
          <w:tcPr>
            <w:tcW w:w="3776" w:type="dxa"/>
            <w:vMerge/>
            <w:tcBorders>
              <w:top w:val="nil"/>
              <w:left w:val="single" w:sz="8" w:space="0" w:color="auto"/>
              <w:bottom w:val="single" w:sz="4" w:space="0" w:color="auto"/>
              <w:right w:val="single" w:sz="4" w:space="0" w:color="auto"/>
            </w:tcBorders>
            <w:vAlign w:val="center"/>
            <w:hideMark/>
          </w:tcPr>
          <w:p w14:paraId="170B03D5" w14:textId="77777777" w:rsidR="00393F3D" w:rsidRPr="00393F3D" w:rsidRDefault="00393F3D" w:rsidP="00393F3D">
            <w:pPr>
              <w:rPr>
                <w:rFonts w:ascii="Arial" w:hAnsi="Arial" w:cs="Arial"/>
                <w:b/>
                <w:bCs/>
                <w:sz w:val="13"/>
                <w:szCs w:val="13"/>
              </w:rPr>
            </w:pPr>
          </w:p>
        </w:tc>
        <w:tc>
          <w:tcPr>
            <w:tcW w:w="918" w:type="dxa"/>
            <w:vMerge/>
            <w:tcBorders>
              <w:top w:val="nil"/>
              <w:left w:val="single" w:sz="4" w:space="0" w:color="auto"/>
              <w:bottom w:val="single" w:sz="4" w:space="0" w:color="auto"/>
              <w:right w:val="single" w:sz="4" w:space="0" w:color="auto"/>
            </w:tcBorders>
            <w:vAlign w:val="center"/>
            <w:hideMark/>
          </w:tcPr>
          <w:p w14:paraId="1C9EB449" w14:textId="77777777" w:rsidR="00393F3D" w:rsidRPr="00393F3D" w:rsidRDefault="00393F3D" w:rsidP="00393F3D">
            <w:pPr>
              <w:rPr>
                <w:rFonts w:ascii="Arial" w:hAnsi="Arial" w:cs="Arial"/>
                <w:sz w:val="13"/>
                <w:szCs w:val="13"/>
              </w:rPr>
            </w:pPr>
          </w:p>
        </w:tc>
        <w:tc>
          <w:tcPr>
            <w:tcW w:w="1298" w:type="dxa"/>
            <w:tcBorders>
              <w:top w:val="nil"/>
              <w:left w:val="single" w:sz="4" w:space="0" w:color="auto"/>
              <w:bottom w:val="nil"/>
              <w:right w:val="single" w:sz="4" w:space="0" w:color="auto"/>
            </w:tcBorders>
            <w:shd w:val="clear" w:color="auto" w:fill="auto"/>
            <w:vAlign w:val="center"/>
            <w:hideMark/>
          </w:tcPr>
          <w:p w14:paraId="0F7706F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Предложение предприятия на 2022</w:t>
            </w:r>
          </w:p>
        </w:tc>
        <w:tc>
          <w:tcPr>
            <w:tcW w:w="1317" w:type="dxa"/>
            <w:tcBorders>
              <w:top w:val="nil"/>
              <w:left w:val="single" w:sz="8" w:space="0" w:color="auto"/>
              <w:bottom w:val="single" w:sz="8" w:space="0" w:color="auto"/>
              <w:right w:val="nil"/>
            </w:tcBorders>
            <w:shd w:val="clear" w:color="auto" w:fill="auto"/>
            <w:vAlign w:val="center"/>
            <w:hideMark/>
          </w:tcPr>
          <w:p w14:paraId="6452551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УТВЕРЖДЕНО РЭК 2022</w:t>
            </w:r>
          </w:p>
        </w:tc>
        <w:tc>
          <w:tcPr>
            <w:tcW w:w="1300" w:type="dxa"/>
            <w:tcBorders>
              <w:top w:val="nil"/>
              <w:left w:val="single" w:sz="8" w:space="0" w:color="auto"/>
              <w:bottom w:val="single" w:sz="8" w:space="0" w:color="auto"/>
              <w:right w:val="nil"/>
            </w:tcBorders>
            <w:shd w:val="clear" w:color="auto" w:fill="auto"/>
            <w:vAlign w:val="center"/>
            <w:hideMark/>
          </w:tcPr>
          <w:p w14:paraId="45984C9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Факт предприятия за 2022</w:t>
            </w:r>
          </w:p>
        </w:tc>
        <w:tc>
          <w:tcPr>
            <w:tcW w:w="1385" w:type="dxa"/>
            <w:tcBorders>
              <w:top w:val="nil"/>
              <w:left w:val="single" w:sz="8" w:space="0" w:color="auto"/>
              <w:bottom w:val="single" w:sz="8" w:space="0" w:color="auto"/>
              <w:right w:val="nil"/>
            </w:tcBorders>
            <w:shd w:val="clear" w:color="auto" w:fill="auto"/>
            <w:vAlign w:val="center"/>
            <w:hideMark/>
          </w:tcPr>
          <w:p w14:paraId="7EC038B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Факт экспертов за 2022</w:t>
            </w:r>
          </w:p>
        </w:tc>
        <w:tc>
          <w:tcPr>
            <w:tcW w:w="1268" w:type="dxa"/>
            <w:tcBorders>
              <w:top w:val="nil"/>
              <w:left w:val="nil"/>
              <w:bottom w:val="single" w:sz="8" w:space="0" w:color="auto"/>
              <w:right w:val="single" w:sz="8" w:space="0" w:color="auto"/>
            </w:tcBorders>
            <w:shd w:val="clear" w:color="auto" w:fill="auto"/>
            <w:vAlign w:val="center"/>
            <w:hideMark/>
          </w:tcPr>
          <w:p w14:paraId="2F4DA7B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Предложение предприятия на 2023</w:t>
            </w:r>
          </w:p>
        </w:tc>
        <w:tc>
          <w:tcPr>
            <w:tcW w:w="1289" w:type="dxa"/>
            <w:tcBorders>
              <w:top w:val="nil"/>
              <w:left w:val="nil"/>
              <w:bottom w:val="single" w:sz="8" w:space="0" w:color="auto"/>
              <w:right w:val="nil"/>
            </w:tcBorders>
            <w:shd w:val="clear" w:color="auto" w:fill="auto"/>
            <w:vAlign w:val="center"/>
            <w:hideMark/>
          </w:tcPr>
          <w:p w14:paraId="5127F77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УТВЕРЖДЕНО РЭК на 2023</w:t>
            </w:r>
          </w:p>
        </w:tc>
        <w:tc>
          <w:tcPr>
            <w:tcW w:w="1268" w:type="dxa"/>
            <w:tcBorders>
              <w:top w:val="nil"/>
              <w:left w:val="single" w:sz="8" w:space="0" w:color="auto"/>
              <w:bottom w:val="single" w:sz="8" w:space="0" w:color="auto"/>
              <w:right w:val="nil"/>
            </w:tcBorders>
            <w:shd w:val="clear" w:color="auto" w:fill="auto"/>
            <w:vAlign w:val="center"/>
            <w:hideMark/>
          </w:tcPr>
          <w:p w14:paraId="054D5DD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Предложение предприятия на 2024</w:t>
            </w:r>
          </w:p>
        </w:tc>
        <w:tc>
          <w:tcPr>
            <w:tcW w:w="1240" w:type="dxa"/>
            <w:tcBorders>
              <w:top w:val="nil"/>
              <w:left w:val="single" w:sz="8" w:space="0" w:color="auto"/>
              <w:bottom w:val="single" w:sz="8" w:space="0" w:color="auto"/>
              <w:right w:val="nil"/>
            </w:tcBorders>
            <w:shd w:val="clear" w:color="auto" w:fill="auto"/>
            <w:vAlign w:val="center"/>
            <w:hideMark/>
          </w:tcPr>
          <w:p w14:paraId="04167B4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Предложение экспертов на 2024</w:t>
            </w:r>
          </w:p>
        </w:tc>
        <w:tc>
          <w:tcPr>
            <w:tcW w:w="222" w:type="dxa"/>
            <w:vAlign w:val="center"/>
            <w:hideMark/>
          </w:tcPr>
          <w:p w14:paraId="6D84B2D3" w14:textId="77777777" w:rsidR="00393F3D" w:rsidRPr="00393F3D" w:rsidRDefault="00393F3D" w:rsidP="00393F3D">
            <w:pPr>
              <w:rPr>
                <w:sz w:val="13"/>
                <w:szCs w:val="13"/>
              </w:rPr>
            </w:pPr>
          </w:p>
        </w:tc>
      </w:tr>
      <w:tr w:rsidR="00393F3D" w:rsidRPr="00393F3D" w14:paraId="19FB14B8" w14:textId="77777777" w:rsidTr="00393F3D">
        <w:trPr>
          <w:trHeight w:val="404"/>
          <w:jc w:val="center"/>
        </w:trPr>
        <w:tc>
          <w:tcPr>
            <w:tcW w:w="15064" w:type="dxa"/>
            <w:gridSpan w:val="10"/>
            <w:tcBorders>
              <w:top w:val="single" w:sz="8" w:space="0" w:color="auto"/>
              <w:left w:val="single" w:sz="8" w:space="0" w:color="auto"/>
              <w:bottom w:val="single" w:sz="8" w:space="0" w:color="auto"/>
              <w:right w:val="nil"/>
            </w:tcBorders>
            <w:shd w:val="clear" w:color="auto" w:fill="auto"/>
            <w:noWrap/>
            <w:vAlign w:val="center"/>
            <w:hideMark/>
          </w:tcPr>
          <w:p w14:paraId="5D0C045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Производство и отпуск тепловой энергии</w:t>
            </w:r>
          </w:p>
        </w:tc>
        <w:tc>
          <w:tcPr>
            <w:tcW w:w="222" w:type="dxa"/>
            <w:vAlign w:val="center"/>
            <w:hideMark/>
          </w:tcPr>
          <w:p w14:paraId="310EA5CA" w14:textId="77777777" w:rsidR="00393F3D" w:rsidRPr="00393F3D" w:rsidRDefault="00393F3D" w:rsidP="00393F3D">
            <w:pPr>
              <w:rPr>
                <w:sz w:val="13"/>
                <w:szCs w:val="13"/>
              </w:rPr>
            </w:pPr>
          </w:p>
        </w:tc>
      </w:tr>
      <w:tr w:rsidR="00393F3D" w:rsidRPr="00393F3D" w14:paraId="4C6A0590"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center"/>
            <w:hideMark/>
          </w:tcPr>
          <w:p w14:paraId="5056A49E" w14:textId="77777777" w:rsidR="00393F3D" w:rsidRPr="00393F3D" w:rsidRDefault="00393F3D" w:rsidP="00393F3D">
            <w:pPr>
              <w:rPr>
                <w:rFonts w:ascii="Arial" w:hAnsi="Arial" w:cs="Arial"/>
                <w:sz w:val="13"/>
                <w:szCs w:val="13"/>
              </w:rPr>
            </w:pPr>
            <w:r w:rsidRPr="00393F3D">
              <w:rPr>
                <w:rFonts w:ascii="Arial" w:hAnsi="Arial" w:cs="Arial"/>
                <w:sz w:val="13"/>
                <w:szCs w:val="13"/>
              </w:rPr>
              <w:t>Количество котельных</w:t>
            </w:r>
          </w:p>
        </w:tc>
        <w:tc>
          <w:tcPr>
            <w:tcW w:w="918" w:type="dxa"/>
            <w:tcBorders>
              <w:top w:val="nil"/>
              <w:left w:val="nil"/>
              <w:bottom w:val="single" w:sz="4" w:space="0" w:color="auto"/>
              <w:right w:val="single" w:sz="4" w:space="0" w:color="auto"/>
            </w:tcBorders>
            <w:shd w:val="clear" w:color="auto" w:fill="auto"/>
            <w:noWrap/>
            <w:vAlign w:val="center"/>
            <w:hideMark/>
          </w:tcPr>
          <w:p w14:paraId="26F6301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шт.</w:t>
            </w:r>
          </w:p>
        </w:tc>
        <w:tc>
          <w:tcPr>
            <w:tcW w:w="1298" w:type="dxa"/>
            <w:tcBorders>
              <w:top w:val="nil"/>
              <w:left w:val="single" w:sz="4" w:space="0" w:color="auto"/>
              <w:bottom w:val="single" w:sz="4" w:space="0" w:color="auto"/>
              <w:right w:val="nil"/>
            </w:tcBorders>
            <w:shd w:val="clear" w:color="auto" w:fill="auto"/>
            <w:noWrap/>
            <w:vAlign w:val="center"/>
            <w:hideMark/>
          </w:tcPr>
          <w:p w14:paraId="4D9EE0E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14:paraId="6325F65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1300" w:type="dxa"/>
            <w:tcBorders>
              <w:top w:val="nil"/>
              <w:left w:val="nil"/>
              <w:bottom w:val="single" w:sz="4" w:space="0" w:color="auto"/>
              <w:right w:val="single" w:sz="4" w:space="0" w:color="auto"/>
            </w:tcBorders>
            <w:shd w:val="clear" w:color="auto" w:fill="auto"/>
            <w:noWrap/>
            <w:vAlign w:val="center"/>
            <w:hideMark/>
          </w:tcPr>
          <w:p w14:paraId="4269842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1385" w:type="dxa"/>
            <w:tcBorders>
              <w:top w:val="nil"/>
              <w:left w:val="nil"/>
              <w:bottom w:val="single" w:sz="4" w:space="0" w:color="auto"/>
              <w:right w:val="single" w:sz="4" w:space="0" w:color="auto"/>
            </w:tcBorders>
            <w:shd w:val="clear" w:color="auto" w:fill="auto"/>
            <w:noWrap/>
            <w:vAlign w:val="center"/>
            <w:hideMark/>
          </w:tcPr>
          <w:p w14:paraId="64FFF71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1268" w:type="dxa"/>
            <w:tcBorders>
              <w:top w:val="nil"/>
              <w:left w:val="nil"/>
              <w:bottom w:val="single" w:sz="4" w:space="0" w:color="auto"/>
              <w:right w:val="single" w:sz="4" w:space="0" w:color="auto"/>
            </w:tcBorders>
            <w:shd w:val="clear" w:color="auto" w:fill="auto"/>
            <w:noWrap/>
            <w:vAlign w:val="center"/>
            <w:hideMark/>
          </w:tcPr>
          <w:p w14:paraId="4AB6A07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1289" w:type="dxa"/>
            <w:tcBorders>
              <w:top w:val="nil"/>
              <w:left w:val="nil"/>
              <w:bottom w:val="single" w:sz="4" w:space="0" w:color="auto"/>
              <w:right w:val="single" w:sz="4" w:space="0" w:color="auto"/>
            </w:tcBorders>
            <w:shd w:val="clear" w:color="auto" w:fill="auto"/>
            <w:noWrap/>
            <w:vAlign w:val="center"/>
            <w:hideMark/>
          </w:tcPr>
          <w:p w14:paraId="5B36EC2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1268" w:type="dxa"/>
            <w:tcBorders>
              <w:top w:val="nil"/>
              <w:left w:val="nil"/>
              <w:bottom w:val="single" w:sz="4" w:space="0" w:color="auto"/>
              <w:right w:val="single" w:sz="4" w:space="0" w:color="auto"/>
            </w:tcBorders>
            <w:shd w:val="clear" w:color="auto" w:fill="auto"/>
            <w:noWrap/>
            <w:vAlign w:val="center"/>
            <w:hideMark/>
          </w:tcPr>
          <w:p w14:paraId="650E050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1240" w:type="dxa"/>
            <w:tcBorders>
              <w:top w:val="nil"/>
              <w:left w:val="nil"/>
              <w:bottom w:val="single" w:sz="4" w:space="0" w:color="auto"/>
              <w:right w:val="single" w:sz="4" w:space="0" w:color="auto"/>
            </w:tcBorders>
            <w:shd w:val="clear" w:color="auto" w:fill="auto"/>
            <w:noWrap/>
            <w:vAlign w:val="center"/>
            <w:hideMark/>
          </w:tcPr>
          <w:p w14:paraId="65E3E99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w:t>
            </w:r>
          </w:p>
        </w:tc>
        <w:tc>
          <w:tcPr>
            <w:tcW w:w="222" w:type="dxa"/>
            <w:vAlign w:val="center"/>
            <w:hideMark/>
          </w:tcPr>
          <w:p w14:paraId="7384E59F" w14:textId="77777777" w:rsidR="00393F3D" w:rsidRPr="00393F3D" w:rsidRDefault="00393F3D" w:rsidP="00393F3D">
            <w:pPr>
              <w:rPr>
                <w:sz w:val="13"/>
                <w:szCs w:val="13"/>
              </w:rPr>
            </w:pPr>
          </w:p>
        </w:tc>
      </w:tr>
      <w:tr w:rsidR="00393F3D" w:rsidRPr="00393F3D" w14:paraId="6B25CC54" w14:textId="77777777" w:rsidTr="00393F3D">
        <w:trPr>
          <w:trHeight w:val="312"/>
          <w:jc w:val="center"/>
        </w:trPr>
        <w:tc>
          <w:tcPr>
            <w:tcW w:w="3776" w:type="dxa"/>
            <w:tcBorders>
              <w:top w:val="nil"/>
              <w:left w:val="single" w:sz="8" w:space="0" w:color="auto"/>
              <w:bottom w:val="single" w:sz="4" w:space="0" w:color="auto"/>
              <w:right w:val="single" w:sz="4" w:space="0" w:color="auto"/>
            </w:tcBorders>
            <w:shd w:val="clear" w:color="auto" w:fill="auto"/>
            <w:noWrap/>
            <w:vAlign w:val="center"/>
            <w:hideMark/>
          </w:tcPr>
          <w:p w14:paraId="1A644872" w14:textId="77777777" w:rsidR="00393F3D" w:rsidRPr="00393F3D" w:rsidRDefault="00393F3D" w:rsidP="00393F3D">
            <w:pPr>
              <w:rPr>
                <w:rFonts w:ascii="Arial" w:hAnsi="Arial" w:cs="Arial"/>
                <w:sz w:val="13"/>
                <w:szCs w:val="13"/>
              </w:rPr>
            </w:pPr>
            <w:r w:rsidRPr="00393F3D">
              <w:rPr>
                <w:rFonts w:ascii="Arial" w:hAnsi="Arial" w:cs="Arial"/>
                <w:sz w:val="13"/>
                <w:szCs w:val="13"/>
              </w:rPr>
              <w:t>В том числе мощностью, Гкал/ч:</w:t>
            </w:r>
          </w:p>
        </w:tc>
        <w:tc>
          <w:tcPr>
            <w:tcW w:w="918" w:type="dxa"/>
            <w:tcBorders>
              <w:top w:val="nil"/>
              <w:left w:val="nil"/>
              <w:bottom w:val="single" w:sz="4" w:space="0" w:color="auto"/>
              <w:right w:val="single" w:sz="4" w:space="0" w:color="auto"/>
            </w:tcBorders>
            <w:shd w:val="clear" w:color="auto" w:fill="auto"/>
            <w:noWrap/>
            <w:vAlign w:val="center"/>
            <w:hideMark/>
          </w:tcPr>
          <w:p w14:paraId="143BFC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nil"/>
            </w:tcBorders>
            <w:shd w:val="clear" w:color="auto" w:fill="auto"/>
            <w:noWrap/>
            <w:vAlign w:val="center"/>
            <w:hideMark/>
          </w:tcPr>
          <w:p w14:paraId="5C5E37F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14:paraId="2594C88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4" w:space="0" w:color="auto"/>
              <w:right w:val="single" w:sz="4" w:space="0" w:color="auto"/>
            </w:tcBorders>
            <w:shd w:val="clear" w:color="auto" w:fill="auto"/>
            <w:noWrap/>
            <w:vAlign w:val="center"/>
            <w:hideMark/>
          </w:tcPr>
          <w:p w14:paraId="57DCE04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noWrap/>
            <w:vAlign w:val="center"/>
            <w:hideMark/>
          </w:tcPr>
          <w:p w14:paraId="4F95788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343CF63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21BE271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16EDB2E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7F45DA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34BA5398" w14:textId="77777777" w:rsidR="00393F3D" w:rsidRPr="00393F3D" w:rsidRDefault="00393F3D" w:rsidP="00393F3D">
            <w:pPr>
              <w:rPr>
                <w:sz w:val="13"/>
                <w:szCs w:val="13"/>
              </w:rPr>
            </w:pPr>
          </w:p>
        </w:tc>
      </w:tr>
      <w:tr w:rsidR="00393F3D" w:rsidRPr="00393F3D" w14:paraId="5CC430F2"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center"/>
            <w:hideMark/>
          </w:tcPr>
          <w:p w14:paraId="241C91C0"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-до 3,00</w:t>
            </w:r>
          </w:p>
        </w:tc>
        <w:tc>
          <w:tcPr>
            <w:tcW w:w="918" w:type="dxa"/>
            <w:tcBorders>
              <w:top w:val="nil"/>
              <w:left w:val="nil"/>
              <w:bottom w:val="single" w:sz="4" w:space="0" w:color="auto"/>
              <w:right w:val="single" w:sz="4" w:space="0" w:color="auto"/>
            </w:tcBorders>
            <w:shd w:val="clear" w:color="auto" w:fill="auto"/>
            <w:noWrap/>
            <w:vAlign w:val="center"/>
            <w:hideMark/>
          </w:tcPr>
          <w:p w14:paraId="7710477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шт.</w:t>
            </w:r>
          </w:p>
        </w:tc>
        <w:tc>
          <w:tcPr>
            <w:tcW w:w="1298" w:type="dxa"/>
            <w:tcBorders>
              <w:top w:val="nil"/>
              <w:left w:val="single" w:sz="4" w:space="0" w:color="auto"/>
              <w:bottom w:val="single" w:sz="4" w:space="0" w:color="auto"/>
              <w:right w:val="nil"/>
            </w:tcBorders>
            <w:shd w:val="clear" w:color="auto" w:fill="auto"/>
            <w:noWrap/>
            <w:vAlign w:val="center"/>
            <w:hideMark/>
          </w:tcPr>
          <w:p w14:paraId="4693975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14:paraId="27210A0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4" w:space="0" w:color="auto"/>
              <w:right w:val="single" w:sz="4" w:space="0" w:color="auto"/>
            </w:tcBorders>
            <w:shd w:val="clear" w:color="auto" w:fill="auto"/>
            <w:noWrap/>
            <w:vAlign w:val="center"/>
            <w:hideMark/>
          </w:tcPr>
          <w:p w14:paraId="398A248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noWrap/>
            <w:vAlign w:val="center"/>
            <w:hideMark/>
          </w:tcPr>
          <w:p w14:paraId="03A735A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40C29B9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04D6D73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410BA5D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76E5CD7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69076BEC" w14:textId="77777777" w:rsidR="00393F3D" w:rsidRPr="00393F3D" w:rsidRDefault="00393F3D" w:rsidP="00393F3D">
            <w:pPr>
              <w:rPr>
                <w:sz w:val="13"/>
                <w:szCs w:val="13"/>
              </w:rPr>
            </w:pPr>
          </w:p>
        </w:tc>
      </w:tr>
      <w:tr w:rsidR="00393F3D" w:rsidRPr="00393F3D" w14:paraId="490DF86D"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center"/>
            <w:hideMark/>
          </w:tcPr>
          <w:p w14:paraId="6D96A98D"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-от 3,00 </w:t>
            </w:r>
            <w:proofErr w:type="gramStart"/>
            <w:r w:rsidRPr="00393F3D">
              <w:rPr>
                <w:rFonts w:ascii="Arial" w:hAnsi="Arial" w:cs="Arial"/>
                <w:sz w:val="13"/>
                <w:szCs w:val="13"/>
              </w:rPr>
              <w:t>до  20</w:t>
            </w:r>
            <w:proofErr w:type="gramEnd"/>
            <w:r w:rsidRPr="00393F3D">
              <w:rPr>
                <w:rFonts w:ascii="Arial" w:hAnsi="Arial" w:cs="Arial"/>
                <w:sz w:val="13"/>
                <w:szCs w:val="13"/>
              </w:rPr>
              <w:t>,00</w:t>
            </w:r>
          </w:p>
        </w:tc>
        <w:tc>
          <w:tcPr>
            <w:tcW w:w="918" w:type="dxa"/>
            <w:tcBorders>
              <w:top w:val="nil"/>
              <w:left w:val="nil"/>
              <w:bottom w:val="single" w:sz="4" w:space="0" w:color="auto"/>
              <w:right w:val="single" w:sz="4" w:space="0" w:color="auto"/>
            </w:tcBorders>
            <w:shd w:val="clear" w:color="auto" w:fill="auto"/>
            <w:noWrap/>
            <w:vAlign w:val="center"/>
            <w:hideMark/>
          </w:tcPr>
          <w:p w14:paraId="47F366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шт.</w:t>
            </w:r>
          </w:p>
        </w:tc>
        <w:tc>
          <w:tcPr>
            <w:tcW w:w="1298" w:type="dxa"/>
            <w:tcBorders>
              <w:top w:val="nil"/>
              <w:left w:val="single" w:sz="4" w:space="0" w:color="auto"/>
              <w:bottom w:val="single" w:sz="4" w:space="0" w:color="auto"/>
              <w:right w:val="nil"/>
            </w:tcBorders>
            <w:shd w:val="clear" w:color="auto" w:fill="auto"/>
            <w:noWrap/>
            <w:vAlign w:val="center"/>
            <w:hideMark/>
          </w:tcPr>
          <w:p w14:paraId="5FBBCBE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single" w:sz="4" w:space="0" w:color="auto"/>
              <w:bottom w:val="single" w:sz="4" w:space="0" w:color="auto"/>
              <w:right w:val="single" w:sz="4" w:space="0" w:color="auto"/>
            </w:tcBorders>
            <w:shd w:val="clear" w:color="auto" w:fill="auto"/>
            <w:noWrap/>
            <w:vAlign w:val="center"/>
            <w:hideMark/>
          </w:tcPr>
          <w:p w14:paraId="428AE37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4" w:space="0" w:color="auto"/>
              <w:right w:val="single" w:sz="4" w:space="0" w:color="auto"/>
            </w:tcBorders>
            <w:shd w:val="clear" w:color="auto" w:fill="auto"/>
            <w:noWrap/>
            <w:vAlign w:val="center"/>
            <w:hideMark/>
          </w:tcPr>
          <w:p w14:paraId="6545380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noWrap/>
            <w:vAlign w:val="center"/>
            <w:hideMark/>
          </w:tcPr>
          <w:p w14:paraId="2B84332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9AC00C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26A63A9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22389F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870253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41508513" w14:textId="77777777" w:rsidR="00393F3D" w:rsidRPr="00393F3D" w:rsidRDefault="00393F3D" w:rsidP="00393F3D">
            <w:pPr>
              <w:rPr>
                <w:sz w:val="13"/>
                <w:szCs w:val="13"/>
              </w:rPr>
            </w:pPr>
          </w:p>
        </w:tc>
      </w:tr>
      <w:tr w:rsidR="00393F3D" w:rsidRPr="00393F3D" w14:paraId="3BD8CEB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center"/>
            <w:hideMark/>
          </w:tcPr>
          <w:p w14:paraId="38005539"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-от 20,00 </w:t>
            </w:r>
            <w:proofErr w:type="gramStart"/>
            <w:r w:rsidRPr="00393F3D">
              <w:rPr>
                <w:rFonts w:ascii="Arial" w:hAnsi="Arial" w:cs="Arial"/>
                <w:sz w:val="13"/>
                <w:szCs w:val="13"/>
              </w:rPr>
              <w:t>до  100</w:t>
            </w:r>
            <w:proofErr w:type="gramEnd"/>
            <w:r w:rsidRPr="00393F3D">
              <w:rPr>
                <w:rFonts w:ascii="Arial" w:hAnsi="Arial" w:cs="Arial"/>
                <w:sz w:val="13"/>
                <w:szCs w:val="13"/>
              </w:rPr>
              <w:t>,00</w:t>
            </w:r>
          </w:p>
        </w:tc>
        <w:tc>
          <w:tcPr>
            <w:tcW w:w="918" w:type="dxa"/>
            <w:tcBorders>
              <w:top w:val="nil"/>
              <w:left w:val="nil"/>
              <w:bottom w:val="single" w:sz="4" w:space="0" w:color="auto"/>
              <w:right w:val="single" w:sz="4" w:space="0" w:color="auto"/>
            </w:tcBorders>
            <w:shd w:val="clear" w:color="auto" w:fill="auto"/>
            <w:noWrap/>
            <w:vAlign w:val="center"/>
            <w:hideMark/>
          </w:tcPr>
          <w:p w14:paraId="7FD24D8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шт.</w:t>
            </w:r>
          </w:p>
        </w:tc>
        <w:tc>
          <w:tcPr>
            <w:tcW w:w="1298" w:type="dxa"/>
            <w:tcBorders>
              <w:top w:val="nil"/>
              <w:left w:val="single" w:sz="4" w:space="0" w:color="auto"/>
              <w:bottom w:val="single" w:sz="4" w:space="0" w:color="auto"/>
              <w:right w:val="nil"/>
            </w:tcBorders>
            <w:shd w:val="clear" w:color="auto" w:fill="auto"/>
            <w:noWrap/>
            <w:vAlign w:val="bottom"/>
            <w:hideMark/>
          </w:tcPr>
          <w:p w14:paraId="41F66FB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single" w:sz="4" w:space="0" w:color="auto"/>
              <w:bottom w:val="single" w:sz="4" w:space="0" w:color="auto"/>
              <w:right w:val="single" w:sz="4" w:space="0" w:color="auto"/>
            </w:tcBorders>
            <w:shd w:val="clear" w:color="auto" w:fill="auto"/>
            <w:noWrap/>
            <w:vAlign w:val="bottom"/>
            <w:hideMark/>
          </w:tcPr>
          <w:p w14:paraId="2627C62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4" w:space="0" w:color="auto"/>
              <w:right w:val="single" w:sz="4" w:space="0" w:color="auto"/>
            </w:tcBorders>
            <w:shd w:val="clear" w:color="auto" w:fill="auto"/>
            <w:noWrap/>
            <w:vAlign w:val="bottom"/>
            <w:hideMark/>
          </w:tcPr>
          <w:p w14:paraId="5EEA5CE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noWrap/>
            <w:vAlign w:val="bottom"/>
            <w:hideMark/>
          </w:tcPr>
          <w:p w14:paraId="5FFAD85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bottom"/>
            <w:hideMark/>
          </w:tcPr>
          <w:p w14:paraId="354B6EC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bottom"/>
            <w:hideMark/>
          </w:tcPr>
          <w:p w14:paraId="29E6BAD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bottom"/>
            <w:hideMark/>
          </w:tcPr>
          <w:p w14:paraId="13999F9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bottom"/>
            <w:hideMark/>
          </w:tcPr>
          <w:p w14:paraId="078B6DF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0B078DD5" w14:textId="77777777" w:rsidR="00393F3D" w:rsidRPr="00393F3D" w:rsidRDefault="00393F3D" w:rsidP="00393F3D">
            <w:pPr>
              <w:rPr>
                <w:sz w:val="13"/>
                <w:szCs w:val="13"/>
              </w:rPr>
            </w:pPr>
          </w:p>
        </w:tc>
      </w:tr>
      <w:tr w:rsidR="00393F3D" w:rsidRPr="00393F3D" w14:paraId="25E6557A" w14:textId="77777777" w:rsidTr="00393F3D">
        <w:trPr>
          <w:trHeight w:val="288"/>
          <w:jc w:val="center"/>
        </w:trPr>
        <w:tc>
          <w:tcPr>
            <w:tcW w:w="3776" w:type="dxa"/>
            <w:tcBorders>
              <w:top w:val="nil"/>
              <w:left w:val="single" w:sz="8" w:space="0" w:color="auto"/>
              <w:bottom w:val="single" w:sz="8" w:space="0" w:color="auto"/>
              <w:right w:val="single" w:sz="4" w:space="0" w:color="auto"/>
            </w:tcBorders>
            <w:shd w:val="clear" w:color="auto" w:fill="auto"/>
            <w:noWrap/>
            <w:vAlign w:val="center"/>
            <w:hideMark/>
          </w:tcPr>
          <w:p w14:paraId="077F0E03"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-более 100,00</w:t>
            </w:r>
          </w:p>
        </w:tc>
        <w:tc>
          <w:tcPr>
            <w:tcW w:w="918" w:type="dxa"/>
            <w:tcBorders>
              <w:top w:val="nil"/>
              <w:left w:val="nil"/>
              <w:bottom w:val="single" w:sz="8" w:space="0" w:color="auto"/>
              <w:right w:val="single" w:sz="4" w:space="0" w:color="auto"/>
            </w:tcBorders>
            <w:shd w:val="clear" w:color="auto" w:fill="auto"/>
            <w:noWrap/>
            <w:vAlign w:val="center"/>
            <w:hideMark/>
          </w:tcPr>
          <w:p w14:paraId="3049402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шт.</w:t>
            </w:r>
          </w:p>
        </w:tc>
        <w:tc>
          <w:tcPr>
            <w:tcW w:w="1298" w:type="dxa"/>
            <w:tcBorders>
              <w:top w:val="nil"/>
              <w:left w:val="single" w:sz="4" w:space="0" w:color="auto"/>
              <w:bottom w:val="single" w:sz="8" w:space="0" w:color="auto"/>
              <w:right w:val="nil"/>
            </w:tcBorders>
            <w:shd w:val="clear" w:color="auto" w:fill="auto"/>
            <w:noWrap/>
            <w:vAlign w:val="bottom"/>
            <w:hideMark/>
          </w:tcPr>
          <w:p w14:paraId="052F522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single" w:sz="4" w:space="0" w:color="auto"/>
              <w:bottom w:val="single" w:sz="8" w:space="0" w:color="auto"/>
              <w:right w:val="single" w:sz="4" w:space="0" w:color="auto"/>
            </w:tcBorders>
            <w:shd w:val="clear" w:color="auto" w:fill="auto"/>
            <w:noWrap/>
            <w:vAlign w:val="bottom"/>
            <w:hideMark/>
          </w:tcPr>
          <w:p w14:paraId="036F027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8" w:space="0" w:color="auto"/>
              <w:right w:val="single" w:sz="4" w:space="0" w:color="auto"/>
            </w:tcBorders>
            <w:shd w:val="clear" w:color="auto" w:fill="auto"/>
            <w:noWrap/>
            <w:vAlign w:val="bottom"/>
            <w:hideMark/>
          </w:tcPr>
          <w:p w14:paraId="54BEBC2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8" w:space="0" w:color="auto"/>
              <w:right w:val="single" w:sz="4" w:space="0" w:color="auto"/>
            </w:tcBorders>
            <w:shd w:val="clear" w:color="auto" w:fill="auto"/>
            <w:noWrap/>
            <w:vAlign w:val="bottom"/>
            <w:hideMark/>
          </w:tcPr>
          <w:p w14:paraId="344579C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8" w:space="0" w:color="auto"/>
              <w:right w:val="single" w:sz="4" w:space="0" w:color="auto"/>
            </w:tcBorders>
            <w:shd w:val="clear" w:color="auto" w:fill="auto"/>
            <w:noWrap/>
            <w:vAlign w:val="bottom"/>
            <w:hideMark/>
          </w:tcPr>
          <w:p w14:paraId="685E0EC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8" w:space="0" w:color="auto"/>
              <w:right w:val="single" w:sz="4" w:space="0" w:color="auto"/>
            </w:tcBorders>
            <w:shd w:val="clear" w:color="auto" w:fill="auto"/>
            <w:noWrap/>
            <w:vAlign w:val="bottom"/>
            <w:hideMark/>
          </w:tcPr>
          <w:p w14:paraId="7B68C9D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8" w:space="0" w:color="auto"/>
              <w:right w:val="single" w:sz="4" w:space="0" w:color="auto"/>
            </w:tcBorders>
            <w:shd w:val="clear" w:color="auto" w:fill="auto"/>
            <w:noWrap/>
            <w:vAlign w:val="bottom"/>
            <w:hideMark/>
          </w:tcPr>
          <w:p w14:paraId="7E13509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8" w:space="0" w:color="auto"/>
              <w:right w:val="single" w:sz="4" w:space="0" w:color="auto"/>
            </w:tcBorders>
            <w:shd w:val="clear" w:color="auto" w:fill="auto"/>
            <w:noWrap/>
            <w:vAlign w:val="bottom"/>
            <w:hideMark/>
          </w:tcPr>
          <w:p w14:paraId="460849E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4708565F" w14:textId="77777777" w:rsidR="00393F3D" w:rsidRPr="00393F3D" w:rsidRDefault="00393F3D" w:rsidP="00393F3D">
            <w:pPr>
              <w:rPr>
                <w:sz w:val="13"/>
                <w:szCs w:val="13"/>
              </w:rPr>
            </w:pPr>
          </w:p>
        </w:tc>
      </w:tr>
      <w:tr w:rsidR="00393F3D" w:rsidRPr="00393F3D" w14:paraId="0B1833CF"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1069F06E" w14:textId="77777777" w:rsidR="00393F3D" w:rsidRPr="00393F3D" w:rsidRDefault="00393F3D" w:rsidP="00393F3D">
            <w:pPr>
              <w:rPr>
                <w:rFonts w:ascii="Arial" w:hAnsi="Arial" w:cs="Arial"/>
                <w:sz w:val="13"/>
                <w:szCs w:val="13"/>
              </w:rPr>
            </w:pPr>
            <w:r w:rsidRPr="00393F3D">
              <w:rPr>
                <w:rFonts w:ascii="Arial" w:hAnsi="Arial" w:cs="Arial"/>
                <w:sz w:val="13"/>
                <w:szCs w:val="13"/>
              </w:rPr>
              <w:t>Нормативная выработка</w:t>
            </w:r>
          </w:p>
        </w:tc>
        <w:tc>
          <w:tcPr>
            <w:tcW w:w="918" w:type="dxa"/>
            <w:tcBorders>
              <w:top w:val="nil"/>
              <w:left w:val="nil"/>
              <w:bottom w:val="single" w:sz="4" w:space="0" w:color="auto"/>
              <w:right w:val="single" w:sz="4" w:space="0" w:color="auto"/>
            </w:tcBorders>
            <w:shd w:val="clear" w:color="auto" w:fill="auto"/>
            <w:hideMark/>
          </w:tcPr>
          <w:p w14:paraId="4B396D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539E46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32 112,73</w:t>
            </w:r>
          </w:p>
        </w:tc>
        <w:tc>
          <w:tcPr>
            <w:tcW w:w="1317" w:type="dxa"/>
            <w:tcBorders>
              <w:top w:val="nil"/>
              <w:left w:val="nil"/>
              <w:bottom w:val="single" w:sz="4" w:space="0" w:color="auto"/>
              <w:right w:val="single" w:sz="4" w:space="0" w:color="auto"/>
            </w:tcBorders>
            <w:shd w:val="clear" w:color="auto" w:fill="auto"/>
            <w:noWrap/>
            <w:vAlign w:val="center"/>
            <w:hideMark/>
          </w:tcPr>
          <w:p w14:paraId="48FC00B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32 032,11</w:t>
            </w:r>
          </w:p>
        </w:tc>
        <w:tc>
          <w:tcPr>
            <w:tcW w:w="1300" w:type="dxa"/>
            <w:tcBorders>
              <w:top w:val="nil"/>
              <w:left w:val="nil"/>
              <w:bottom w:val="single" w:sz="4" w:space="0" w:color="auto"/>
              <w:right w:val="single" w:sz="4" w:space="0" w:color="auto"/>
            </w:tcBorders>
            <w:shd w:val="clear" w:color="auto" w:fill="auto"/>
            <w:noWrap/>
            <w:vAlign w:val="center"/>
            <w:hideMark/>
          </w:tcPr>
          <w:p w14:paraId="06B4101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33 262,01</w:t>
            </w:r>
          </w:p>
        </w:tc>
        <w:tc>
          <w:tcPr>
            <w:tcW w:w="1385" w:type="dxa"/>
            <w:tcBorders>
              <w:top w:val="nil"/>
              <w:left w:val="nil"/>
              <w:bottom w:val="single" w:sz="4" w:space="0" w:color="auto"/>
              <w:right w:val="single" w:sz="4" w:space="0" w:color="auto"/>
            </w:tcBorders>
            <w:shd w:val="clear" w:color="auto" w:fill="auto"/>
            <w:noWrap/>
            <w:vAlign w:val="center"/>
            <w:hideMark/>
          </w:tcPr>
          <w:p w14:paraId="44D9671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33 379,02</w:t>
            </w:r>
          </w:p>
        </w:tc>
        <w:tc>
          <w:tcPr>
            <w:tcW w:w="1268" w:type="dxa"/>
            <w:tcBorders>
              <w:top w:val="nil"/>
              <w:left w:val="nil"/>
              <w:bottom w:val="single" w:sz="4" w:space="0" w:color="auto"/>
              <w:right w:val="single" w:sz="4" w:space="0" w:color="auto"/>
            </w:tcBorders>
            <w:shd w:val="clear" w:color="auto" w:fill="auto"/>
            <w:noWrap/>
            <w:vAlign w:val="center"/>
            <w:hideMark/>
          </w:tcPr>
          <w:p w14:paraId="6354D46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33 595,51</w:t>
            </w:r>
          </w:p>
        </w:tc>
        <w:tc>
          <w:tcPr>
            <w:tcW w:w="1289" w:type="dxa"/>
            <w:tcBorders>
              <w:top w:val="nil"/>
              <w:left w:val="nil"/>
              <w:bottom w:val="single" w:sz="4" w:space="0" w:color="auto"/>
              <w:right w:val="single" w:sz="4" w:space="0" w:color="auto"/>
            </w:tcBorders>
            <w:shd w:val="clear" w:color="auto" w:fill="auto"/>
            <w:noWrap/>
            <w:vAlign w:val="center"/>
            <w:hideMark/>
          </w:tcPr>
          <w:p w14:paraId="4865D86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31 108,58</w:t>
            </w:r>
          </w:p>
        </w:tc>
        <w:tc>
          <w:tcPr>
            <w:tcW w:w="1268" w:type="dxa"/>
            <w:tcBorders>
              <w:top w:val="nil"/>
              <w:left w:val="nil"/>
              <w:bottom w:val="single" w:sz="4" w:space="0" w:color="auto"/>
              <w:right w:val="single" w:sz="4" w:space="0" w:color="auto"/>
            </w:tcBorders>
            <w:shd w:val="clear" w:color="auto" w:fill="auto"/>
            <w:noWrap/>
            <w:vAlign w:val="center"/>
            <w:hideMark/>
          </w:tcPr>
          <w:p w14:paraId="062B9E7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33 262,02</w:t>
            </w:r>
          </w:p>
        </w:tc>
        <w:tc>
          <w:tcPr>
            <w:tcW w:w="1240" w:type="dxa"/>
            <w:tcBorders>
              <w:top w:val="nil"/>
              <w:left w:val="nil"/>
              <w:bottom w:val="single" w:sz="4" w:space="0" w:color="auto"/>
              <w:right w:val="single" w:sz="4" w:space="0" w:color="auto"/>
            </w:tcBorders>
            <w:shd w:val="clear" w:color="auto" w:fill="auto"/>
            <w:noWrap/>
            <w:vAlign w:val="center"/>
            <w:hideMark/>
          </w:tcPr>
          <w:p w14:paraId="526C0EA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31 110,21</w:t>
            </w:r>
          </w:p>
        </w:tc>
        <w:tc>
          <w:tcPr>
            <w:tcW w:w="222" w:type="dxa"/>
            <w:vAlign w:val="center"/>
            <w:hideMark/>
          </w:tcPr>
          <w:p w14:paraId="167B166E" w14:textId="77777777" w:rsidR="00393F3D" w:rsidRPr="00393F3D" w:rsidRDefault="00393F3D" w:rsidP="00393F3D">
            <w:pPr>
              <w:rPr>
                <w:sz w:val="13"/>
                <w:szCs w:val="13"/>
              </w:rPr>
            </w:pPr>
          </w:p>
        </w:tc>
      </w:tr>
      <w:tr w:rsidR="00393F3D" w:rsidRPr="00393F3D" w14:paraId="293D2370"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3A88485E" w14:textId="77777777" w:rsidR="00393F3D" w:rsidRPr="00393F3D" w:rsidRDefault="00393F3D" w:rsidP="00393F3D">
            <w:pPr>
              <w:rPr>
                <w:rFonts w:ascii="Arial" w:hAnsi="Arial" w:cs="Arial"/>
                <w:sz w:val="13"/>
                <w:szCs w:val="13"/>
              </w:rPr>
            </w:pPr>
            <w:r w:rsidRPr="00393F3D">
              <w:rPr>
                <w:rFonts w:ascii="Arial" w:hAnsi="Arial" w:cs="Arial"/>
                <w:sz w:val="13"/>
                <w:szCs w:val="13"/>
              </w:rPr>
              <w:t>Отпуск тепловой энергии в сеть</w:t>
            </w:r>
          </w:p>
        </w:tc>
        <w:tc>
          <w:tcPr>
            <w:tcW w:w="918" w:type="dxa"/>
            <w:tcBorders>
              <w:top w:val="nil"/>
              <w:left w:val="nil"/>
              <w:bottom w:val="single" w:sz="4" w:space="0" w:color="auto"/>
              <w:right w:val="single" w:sz="4" w:space="0" w:color="auto"/>
            </w:tcBorders>
            <w:shd w:val="clear" w:color="auto" w:fill="auto"/>
            <w:hideMark/>
          </w:tcPr>
          <w:p w14:paraId="194D128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CCC400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single" w:sz="4" w:space="0" w:color="auto"/>
            </w:tcBorders>
            <w:shd w:val="clear" w:color="auto" w:fill="auto"/>
            <w:noWrap/>
            <w:vAlign w:val="center"/>
            <w:hideMark/>
          </w:tcPr>
          <w:p w14:paraId="02C0F98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31 138,41</w:t>
            </w:r>
          </w:p>
        </w:tc>
        <w:tc>
          <w:tcPr>
            <w:tcW w:w="1300" w:type="dxa"/>
            <w:tcBorders>
              <w:top w:val="nil"/>
              <w:left w:val="nil"/>
              <w:bottom w:val="single" w:sz="4" w:space="0" w:color="auto"/>
              <w:right w:val="single" w:sz="4" w:space="0" w:color="auto"/>
            </w:tcBorders>
            <w:shd w:val="clear" w:color="auto" w:fill="auto"/>
            <w:noWrap/>
            <w:vAlign w:val="center"/>
            <w:hideMark/>
          </w:tcPr>
          <w:p w14:paraId="40307CB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32 370,18</w:t>
            </w:r>
          </w:p>
        </w:tc>
        <w:tc>
          <w:tcPr>
            <w:tcW w:w="1385" w:type="dxa"/>
            <w:tcBorders>
              <w:top w:val="nil"/>
              <w:left w:val="nil"/>
              <w:bottom w:val="single" w:sz="4" w:space="0" w:color="auto"/>
              <w:right w:val="single" w:sz="4" w:space="0" w:color="auto"/>
            </w:tcBorders>
            <w:shd w:val="clear" w:color="auto" w:fill="auto"/>
            <w:noWrap/>
            <w:vAlign w:val="center"/>
            <w:hideMark/>
          </w:tcPr>
          <w:p w14:paraId="1F2E455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32 485,32</w:t>
            </w:r>
          </w:p>
        </w:tc>
        <w:tc>
          <w:tcPr>
            <w:tcW w:w="1268" w:type="dxa"/>
            <w:tcBorders>
              <w:top w:val="nil"/>
              <w:left w:val="nil"/>
              <w:bottom w:val="single" w:sz="4" w:space="0" w:color="auto"/>
              <w:right w:val="single" w:sz="4" w:space="0" w:color="auto"/>
            </w:tcBorders>
            <w:shd w:val="clear" w:color="auto" w:fill="auto"/>
            <w:noWrap/>
            <w:vAlign w:val="center"/>
            <w:hideMark/>
          </w:tcPr>
          <w:p w14:paraId="4D25F90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44D09CF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30 216,41</w:t>
            </w:r>
          </w:p>
        </w:tc>
        <w:tc>
          <w:tcPr>
            <w:tcW w:w="1268" w:type="dxa"/>
            <w:tcBorders>
              <w:top w:val="nil"/>
              <w:left w:val="nil"/>
              <w:bottom w:val="single" w:sz="4" w:space="0" w:color="auto"/>
              <w:right w:val="single" w:sz="4" w:space="0" w:color="auto"/>
            </w:tcBorders>
            <w:shd w:val="clear" w:color="auto" w:fill="auto"/>
            <w:noWrap/>
            <w:vAlign w:val="center"/>
            <w:hideMark/>
          </w:tcPr>
          <w:p w14:paraId="1222E53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FBFF98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30 218,00</w:t>
            </w:r>
          </w:p>
        </w:tc>
        <w:tc>
          <w:tcPr>
            <w:tcW w:w="222" w:type="dxa"/>
            <w:vAlign w:val="center"/>
            <w:hideMark/>
          </w:tcPr>
          <w:p w14:paraId="62D53AC9" w14:textId="77777777" w:rsidR="00393F3D" w:rsidRPr="00393F3D" w:rsidRDefault="00393F3D" w:rsidP="00393F3D">
            <w:pPr>
              <w:rPr>
                <w:sz w:val="13"/>
                <w:szCs w:val="13"/>
              </w:rPr>
            </w:pPr>
          </w:p>
        </w:tc>
      </w:tr>
      <w:tr w:rsidR="00393F3D" w:rsidRPr="00393F3D" w14:paraId="36890BF9"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2985412D" w14:textId="77777777" w:rsidR="00393F3D" w:rsidRPr="00393F3D" w:rsidRDefault="00393F3D" w:rsidP="00393F3D">
            <w:pPr>
              <w:rPr>
                <w:rFonts w:ascii="Arial" w:hAnsi="Arial" w:cs="Arial"/>
                <w:sz w:val="13"/>
                <w:szCs w:val="13"/>
              </w:rPr>
            </w:pPr>
            <w:r w:rsidRPr="00393F3D">
              <w:rPr>
                <w:rFonts w:ascii="Arial" w:hAnsi="Arial" w:cs="Arial"/>
                <w:sz w:val="13"/>
                <w:szCs w:val="13"/>
              </w:rPr>
              <w:t>Отпуск в сеть, каменный</w:t>
            </w:r>
          </w:p>
        </w:tc>
        <w:tc>
          <w:tcPr>
            <w:tcW w:w="918" w:type="dxa"/>
            <w:tcBorders>
              <w:top w:val="nil"/>
              <w:left w:val="nil"/>
              <w:bottom w:val="single" w:sz="4" w:space="0" w:color="auto"/>
              <w:right w:val="single" w:sz="4" w:space="0" w:color="auto"/>
            </w:tcBorders>
            <w:shd w:val="clear" w:color="auto" w:fill="auto"/>
            <w:hideMark/>
          </w:tcPr>
          <w:p w14:paraId="78222BB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1F5146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single" w:sz="4" w:space="0" w:color="auto"/>
            </w:tcBorders>
            <w:shd w:val="clear" w:color="auto" w:fill="auto"/>
            <w:noWrap/>
            <w:vAlign w:val="center"/>
            <w:hideMark/>
          </w:tcPr>
          <w:p w14:paraId="421CA15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4" w:space="0" w:color="auto"/>
              <w:right w:val="single" w:sz="4" w:space="0" w:color="auto"/>
            </w:tcBorders>
            <w:shd w:val="clear" w:color="auto" w:fill="auto"/>
            <w:noWrap/>
            <w:vAlign w:val="center"/>
            <w:hideMark/>
          </w:tcPr>
          <w:p w14:paraId="5F664BF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noWrap/>
            <w:vAlign w:val="center"/>
            <w:hideMark/>
          </w:tcPr>
          <w:p w14:paraId="727E0A6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6861843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001AA67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12 221,14</w:t>
            </w:r>
          </w:p>
        </w:tc>
        <w:tc>
          <w:tcPr>
            <w:tcW w:w="1268" w:type="dxa"/>
            <w:tcBorders>
              <w:top w:val="nil"/>
              <w:left w:val="nil"/>
              <w:bottom w:val="single" w:sz="4" w:space="0" w:color="auto"/>
              <w:right w:val="single" w:sz="4" w:space="0" w:color="auto"/>
            </w:tcBorders>
            <w:shd w:val="clear" w:color="auto" w:fill="auto"/>
            <w:noWrap/>
            <w:vAlign w:val="center"/>
            <w:hideMark/>
          </w:tcPr>
          <w:p w14:paraId="19713E0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28659D1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10 447,00</w:t>
            </w:r>
          </w:p>
        </w:tc>
        <w:tc>
          <w:tcPr>
            <w:tcW w:w="222" w:type="dxa"/>
            <w:vAlign w:val="center"/>
            <w:hideMark/>
          </w:tcPr>
          <w:p w14:paraId="5D483794" w14:textId="77777777" w:rsidR="00393F3D" w:rsidRPr="00393F3D" w:rsidRDefault="00393F3D" w:rsidP="00393F3D">
            <w:pPr>
              <w:rPr>
                <w:sz w:val="13"/>
                <w:szCs w:val="13"/>
              </w:rPr>
            </w:pPr>
          </w:p>
        </w:tc>
      </w:tr>
      <w:tr w:rsidR="00393F3D" w:rsidRPr="00393F3D" w14:paraId="364A9EA9"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429D15D1" w14:textId="77777777" w:rsidR="00393F3D" w:rsidRPr="00393F3D" w:rsidRDefault="00393F3D" w:rsidP="00393F3D">
            <w:pPr>
              <w:rPr>
                <w:rFonts w:ascii="Arial" w:hAnsi="Arial" w:cs="Arial"/>
                <w:sz w:val="13"/>
                <w:szCs w:val="13"/>
              </w:rPr>
            </w:pPr>
            <w:r w:rsidRPr="00393F3D">
              <w:rPr>
                <w:rFonts w:ascii="Arial" w:hAnsi="Arial" w:cs="Arial"/>
                <w:sz w:val="13"/>
                <w:szCs w:val="13"/>
              </w:rPr>
              <w:t>Отпуск в сеть, бурый</w:t>
            </w:r>
          </w:p>
        </w:tc>
        <w:tc>
          <w:tcPr>
            <w:tcW w:w="918" w:type="dxa"/>
            <w:tcBorders>
              <w:top w:val="nil"/>
              <w:left w:val="nil"/>
              <w:bottom w:val="single" w:sz="4" w:space="0" w:color="auto"/>
              <w:right w:val="single" w:sz="4" w:space="0" w:color="auto"/>
            </w:tcBorders>
            <w:shd w:val="clear" w:color="auto" w:fill="auto"/>
            <w:hideMark/>
          </w:tcPr>
          <w:p w14:paraId="1F5ABBE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6E789F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single" w:sz="4" w:space="0" w:color="auto"/>
            </w:tcBorders>
            <w:shd w:val="clear" w:color="auto" w:fill="auto"/>
            <w:noWrap/>
            <w:vAlign w:val="center"/>
            <w:hideMark/>
          </w:tcPr>
          <w:p w14:paraId="2BA4F55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4" w:space="0" w:color="auto"/>
              <w:right w:val="single" w:sz="4" w:space="0" w:color="auto"/>
            </w:tcBorders>
            <w:shd w:val="clear" w:color="auto" w:fill="auto"/>
            <w:noWrap/>
            <w:vAlign w:val="center"/>
            <w:hideMark/>
          </w:tcPr>
          <w:p w14:paraId="7265DDC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noWrap/>
            <w:vAlign w:val="center"/>
            <w:hideMark/>
          </w:tcPr>
          <w:p w14:paraId="48FB0CB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6222A8A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66AD245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17 995,27</w:t>
            </w:r>
          </w:p>
        </w:tc>
        <w:tc>
          <w:tcPr>
            <w:tcW w:w="1268" w:type="dxa"/>
            <w:tcBorders>
              <w:top w:val="nil"/>
              <w:left w:val="nil"/>
              <w:bottom w:val="single" w:sz="4" w:space="0" w:color="auto"/>
              <w:right w:val="single" w:sz="4" w:space="0" w:color="auto"/>
            </w:tcBorders>
            <w:shd w:val="clear" w:color="auto" w:fill="auto"/>
            <w:noWrap/>
            <w:vAlign w:val="center"/>
            <w:hideMark/>
          </w:tcPr>
          <w:p w14:paraId="1B594D9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4C01939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19 771,00</w:t>
            </w:r>
          </w:p>
        </w:tc>
        <w:tc>
          <w:tcPr>
            <w:tcW w:w="222" w:type="dxa"/>
            <w:vAlign w:val="center"/>
            <w:hideMark/>
          </w:tcPr>
          <w:p w14:paraId="7387A826" w14:textId="77777777" w:rsidR="00393F3D" w:rsidRPr="00393F3D" w:rsidRDefault="00393F3D" w:rsidP="00393F3D">
            <w:pPr>
              <w:rPr>
                <w:sz w:val="13"/>
                <w:szCs w:val="13"/>
              </w:rPr>
            </w:pPr>
          </w:p>
        </w:tc>
      </w:tr>
      <w:tr w:rsidR="00393F3D" w:rsidRPr="00393F3D" w14:paraId="1AC40FE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7B57FC0" w14:textId="77777777" w:rsidR="00393F3D" w:rsidRPr="00393F3D" w:rsidRDefault="00393F3D" w:rsidP="00393F3D">
            <w:pPr>
              <w:rPr>
                <w:rFonts w:ascii="Arial" w:hAnsi="Arial" w:cs="Arial"/>
                <w:sz w:val="13"/>
                <w:szCs w:val="13"/>
              </w:rPr>
            </w:pPr>
            <w:r w:rsidRPr="00393F3D">
              <w:rPr>
                <w:rFonts w:ascii="Arial" w:hAnsi="Arial" w:cs="Arial"/>
                <w:sz w:val="13"/>
                <w:szCs w:val="13"/>
              </w:rPr>
              <w:t>Полезный отпуск</w:t>
            </w:r>
          </w:p>
        </w:tc>
        <w:tc>
          <w:tcPr>
            <w:tcW w:w="918" w:type="dxa"/>
            <w:tcBorders>
              <w:top w:val="nil"/>
              <w:left w:val="nil"/>
              <w:bottom w:val="single" w:sz="4" w:space="0" w:color="auto"/>
              <w:right w:val="single" w:sz="4" w:space="0" w:color="auto"/>
            </w:tcBorders>
            <w:shd w:val="clear" w:color="auto" w:fill="auto"/>
            <w:hideMark/>
          </w:tcPr>
          <w:p w14:paraId="38F2D81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758E76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22 360,41</w:t>
            </w:r>
          </w:p>
        </w:tc>
        <w:tc>
          <w:tcPr>
            <w:tcW w:w="1317" w:type="dxa"/>
            <w:tcBorders>
              <w:top w:val="nil"/>
              <w:left w:val="nil"/>
              <w:bottom w:val="single" w:sz="4" w:space="0" w:color="auto"/>
              <w:right w:val="single" w:sz="4" w:space="0" w:color="auto"/>
            </w:tcBorders>
            <w:shd w:val="clear" w:color="auto" w:fill="auto"/>
            <w:noWrap/>
            <w:vAlign w:val="center"/>
            <w:hideMark/>
          </w:tcPr>
          <w:p w14:paraId="08B2870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22 360,41</w:t>
            </w:r>
          </w:p>
        </w:tc>
        <w:tc>
          <w:tcPr>
            <w:tcW w:w="1300" w:type="dxa"/>
            <w:tcBorders>
              <w:top w:val="nil"/>
              <w:left w:val="nil"/>
              <w:bottom w:val="single" w:sz="4" w:space="0" w:color="auto"/>
              <w:right w:val="single" w:sz="4" w:space="0" w:color="auto"/>
            </w:tcBorders>
            <w:shd w:val="clear" w:color="auto" w:fill="auto"/>
            <w:noWrap/>
            <w:vAlign w:val="center"/>
            <w:hideMark/>
          </w:tcPr>
          <w:p w14:paraId="43F3EAB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23 707,31</w:t>
            </w:r>
          </w:p>
        </w:tc>
        <w:tc>
          <w:tcPr>
            <w:tcW w:w="1385" w:type="dxa"/>
            <w:tcBorders>
              <w:top w:val="nil"/>
              <w:left w:val="nil"/>
              <w:bottom w:val="single" w:sz="4" w:space="0" w:color="auto"/>
              <w:right w:val="single" w:sz="4" w:space="0" w:color="auto"/>
            </w:tcBorders>
            <w:shd w:val="clear" w:color="auto" w:fill="auto"/>
            <w:noWrap/>
            <w:vAlign w:val="center"/>
            <w:hideMark/>
          </w:tcPr>
          <w:p w14:paraId="7F815FE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23 707,32</w:t>
            </w:r>
          </w:p>
        </w:tc>
        <w:tc>
          <w:tcPr>
            <w:tcW w:w="1268" w:type="dxa"/>
            <w:tcBorders>
              <w:top w:val="nil"/>
              <w:left w:val="nil"/>
              <w:bottom w:val="single" w:sz="4" w:space="0" w:color="auto"/>
              <w:right w:val="single" w:sz="4" w:space="0" w:color="auto"/>
            </w:tcBorders>
            <w:shd w:val="clear" w:color="auto" w:fill="auto"/>
            <w:noWrap/>
            <w:vAlign w:val="center"/>
            <w:hideMark/>
          </w:tcPr>
          <w:p w14:paraId="214800F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24 040,81</w:t>
            </w:r>
          </w:p>
        </w:tc>
        <w:tc>
          <w:tcPr>
            <w:tcW w:w="1289" w:type="dxa"/>
            <w:tcBorders>
              <w:top w:val="nil"/>
              <w:left w:val="nil"/>
              <w:bottom w:val="single" w:sz="4" w:space="0" w:color="auto"/>
              <w:right w:val="single" w:sz="4" w:space="0" w:color="auto"/>
            </w:tcBorders>
            <w:shd w:val="clear" w:color="auto" w:fill="auto"/>
            <w:noWrap/>
            <w:vAlign w:val="center"/>
            <w:hideMark/>
          </w:tcPr>
          <w:p w14:paraId="6259256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22 360,41</w:t>
            </w:r>
          </w:p>
        </w:tc>
        <w:tc>
          <w:tcPr>
            <w:tcW w:w="1268" w:type="dxa"/>
            <w:tcBorders>
              <w:top w:val="nil"/>
              <w:left w:val="nil"/>
              <w:bottom w:val="single" w:sz="4" w:space="0" w:color="auto"/>
              <w:right w:val="single" w:sz="4" w:space="0" w:color="auto"/>
            </w:tcBorders>
            <w:shd w:val="clear" w:color="auto" w:fill="auto"/>
            <w:noWrap/>
            <w:vAlign w:val="center"/>
            <w:hideMark/>
          </w:tcPr>
          <w:p w14:paraId="10FC799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23 707,32</w:t>
            </w:r>
          </w:p>
        </w:tc>
        <w:tc>
          <w:tcPr>
            <w:tcW w:w="1240" w:type="dxa"/>
            <w:tcBorders>
              <w:top w:val="nil"/>
              <w:left w:val="nil"/>
              <w:bottom w:val="single" w:sz="4" w:space="0" w:color="auto"/>
              <w:right w:val="single" w:sz="4" w:space="0" w:color="auto"/>
            </w:tcBorders>
            <w:shd w:val="clear" w:color="auto" w:fill="auto"/>
            <w:noWrap/>
            <w:vAlign w:val="center"/>
            <w:hideMark/>
          </w:tcPr>
          <w:p w14:paraId="40D1974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22 362,00</w:t>
            </w:r>
          </w:p>
        </w:tc>
        <w:tc>
          <w:tcPr>
            <w:tcW w:w="222" w:type="dxa"/>
            <w:vAlign w:val="center"/>
            <w:hideMark/>
          </w:tcPr>
          <w:p w14:paraId="43A48D0D" w14:textId="77777777" w:rsidR="00393F3D" w:rsidRPr="00393F3D" w:rsidRDefault="00393F3D" w:rsidP="00393F3D">
            <w:pPr>
              <w:rPr>
                <w:sz w:val="13"/>
                <w:szCs w:val="13"/>
              </w:rPr>
            </w:pPr>
          </w:p>
        </w:tc>
      </w:tr>
      <w:tr w:rsidR="00393F3D" w:rsidRPr="00393F3D" w14:paraId="5086FAA6"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EA2E523" w14:textId="77777777" w:rsidR="00393F3D" w:rsidRPr="00393F3D" w:rsidRDefault="00393F3D" w:rsidP="00393F3D">
            <w:pPr>
              <w:rPr>
                <w:rFonts w:ascii="Arial" w:hAnsi="Arial" w:cs="Arial"/>
                <w:sz w:val="13"/>
                <w:szCs w:val="13"/>
              </w:rPr>
            </w:pPr>
            <w:r w:rsidRPr="00393F3D">
              <w:rPr>
                <w:rFonts w:ascii="Arial" w:hAnsi="Arial" w:cs="Arial"/>
                <w:sz w:val="13"/>
                <w:szCs w:val="13"/>
              </w:rPr>
              <w:t>Отпуск жилищным организациям</w:t>
            </w:r>
          </w:p>
        </w:tc>
        <w:tc>
          <w:tcPr>
            <w:tcW w:w="918" w:type="dxa"/>
            <w:tcBorders>
              <w:top w:val="nil"/>
              <w:left w:val="nil"/>
              <w:bottom w:val="single" w:sz="4" w:space="0" w:color="auto"/>
              <w:right w:val="single" w:sz="4" w:space="0" w:color="auto"/>
            </w:tcBorders>
            <w:shd w:val="clear" w:color="auto" w:fill="auto"/>
            <w:hideMark/>
          </w:tcPr>
          <w:p w14:paraId="7A3D4FD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1D2D137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11759,27</w:t>
            </w:r>
          </w:p>
        </w:tc>
        <w:tc>
          <w:tcPr>
            <w:tcW w:w="1317" w:type="dxa"/>
            <w:tcBorders>
              <w:top w:val="nil"/>
              <w:left w:val="nil"/>
              <w:bottom w:val="single" w:sz="4" w:space="0" w:color="auto"/>
              <w:right w:val="single" w:sz="4" w:space="0" w:color="auto"/>
            </w:tcBorders>
            <w:shd w:val="clear" w:color="auto" w:fill="auto"/>
            <w:noWrap/>
            <w:vAlign w:val="center"/>
            <w:hideMark/>
          </w:tcPr>
          <w:p w14:paraId="6550C22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11759,27</w:t>
            </w:r>
          </w:p>
        </w:tc>
        <w:tc>
          <w:tcPr>
            <w:tcW w:w="1300" w:type="dxa"/>
            <w:tcBorders>
              <w:top w:val="nil"/>
              <w:left w:val="nil"/>
              <w:bottom w:val="single" w:sz="4" w:space="0" w:color="auto"/>
              <w:right w:val="single" w:sz="4" w:space="0" w:color="auto"/>
            </w:tcBorders>
            <w:shd w:val="clear" w:color="auto" w:fill="auto"/>
            <w:noWrap/>
            <w:vAlign w:val="center"/>
            <w:hideMark/>
          </w:tcPr>
          <w:p w14:paraId="6634362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12537,19</w:t>
            </w:r>
          </w:p>
        </w:tc>
        <w:tc>
          <w:tcPr>
            <w:tcW w:w="1385" w:type="dxa"/>
            <w:tcBorders>
              <w:top w:val="nil"/>
              <w:left w:val="nil"/>
              <w:bottom w:val="single" w:sz="4" w:space="0" w:color="auto"/>
              <w:right w:val="single" w:sz="4" w:space="0" w:color="auto"/>
            </w:tcBorders>
            <w:shd w:val="clear" w:color="auto" w:fill="auto"/>
            <w:noWrap/>
            <w:vAlign w:val="center"/>
            <w:hideMark/>
          </w:tcPr>
          <w:p w14:paraId="7C0EE2B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12537,19</w:t>
            </w:r>
          </w:p>
        </w:tc>
        <w:tc>
          <w:tcPr>
            <w:tcW w:w="1268" w:type="dxa"/>
            <w:tcBorders>
              <w:top w:val="nil"/>
              <w:left w:val="nil"/>
              <w:bottom w:val="single" w:sz="4" w:space="0" w:color="auto"/>
              <w:right w:val="single" w:sz="4" w:space="0" w:color="auto"/>
            </w:tcBorders>
            <w:shd w:val="clear" w:color="auto" w:fill="auto"/>
            <w:noWrap/>
            <w:vAlign w:val="center"/>
            <w:hideMark/>
          </w:tcPr>
          <w:p w14:paraId="621C712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12439,14</w:t>
            </w:r>
          </w:p>
        </w:tc>
        <w:tc>
          <w:tcPr>
            <w:tcW w:w="1289" w:type="dxa"/>
            <w:tcBorders>
              <w:top w:val="nil"/>
              <w:left w:val="nil"/>
              <w:bottom w:val="single" w:sz="4" w:space="0" w:color="auto"/>
              <w:right w:val="single" w:sz="4" w:space="0" w:color="auto"/>
            </w:tcBorders>
            <w:shd w:val="clear" w:color="auto" w:fill="auto"/>
            <w:noWrap/>
            <w:vAlign w:val="center"/>
            <w:hideMark/>
          </w:tcPr>
          <w:p w14:paraId="782EBE5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12798,73</w:t>
            </w:r>
          </w:p>
        </w:tc>
        <w:tc>
          <w:tcPr>
            <w:tcW w:w="1268" w:type="dxa"/>
            <w:tcBorders>
              <w:top w:val="nil"/>
              <w:left w:val="nil"/>
              <w:bottom w:val="single" w:sz="4" w:space="0" w:color="auto"/>
              <w:right w:val="single" w:sz="4" w:space="0" w:color="auto"/>
            </w:tcBorders>
            <w:shd w:val="clear" w:color="auto" w:fill="auto"/>
            <w:noWrap/>
            <w:vAlign w:val="center"/>
            <w:hideMark/>
          </w:tcPr>
          <w:p w14:paraId="3449C8A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12537,19</w:t>
            </w:r>
          </w:p>
        </w:tc>
        <w:tc>
          <w:tcPr>
            <w:tcW w:w="1240" w:type="dxa"/>
            <w:tcBorders>
              <w:top w:val="nil"/>
              <w:left w:val="nil"/>
              <w:bottom w:val="single" w:sz="4" w:space="0" w:color="auto"/>
              <w:right w:val="single" w:sz="4" w:space="0" w:color="auto"/>
            </w:tcBorders>
            <w:shd w:val="clear" w:color="auto" w:fill="auto"/>
            <w:noWrap/>
            <w:vAlign w:val="center"/>
            <w:hideMark/>
          </w:tcPr>
          <w:p w14:paraId="0DA3AAF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12949,02</w:t>
            </w:r>
          </w:p>
        </w:tc>
        <w:tc>
          <w:tcPr>
            <w:tcW w:w="222" w:type="dxa"/>
            <w:vAlign w:val="center"/>
            <w:hideMark/>
          </w:tcPr>
          <w:p w14:paraId="5AE2F968" w14:textId="77777777" w:rsidR="00393F3D" w:rsidRPr="00393F3D" w:rsidRDefault="00393F3D" w:rsidP="00393F3D">
            <w:pPr>
              <w:rPr>
                <w:sz w:val="13"/>
                <w:szCs w:val="13"/>
              </w:rPr>
            </w:pPr>
          </w:p>
        </w:tc>
      </w:tr>
      <w:tr w:rsidR="00393F3D" w:rsidRPr="00393F3D" w14:paraId="5E5D0BFE"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54A9369"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Отпуск бюджетным потребителям </w:t>
            </w:r>
          </w:p>
        </w:tc>
        <w:tc>
          <w:tcPr>
            <w:tcW w:w="918" w:type="dxa"/>
            <w:tcBorders>
              <w:top w:val="nil"/>
              <w:left w:val="nil"/>
              <w:bottom w:val="single" w:sz="4" w:space="0" w:color="auto"/>
              <w:right w:val="single" w:sz="4" w:space="0" w:color="auto"/>
            </w:tcBorders>
            <w:shd w:val="clear" w:color="auto" w:fill="auto"/>
            <w:hideMark/>
          </w:tcPr>
          <w:p w14:paraId="79060C9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81D065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10057,60</w:t>
            </w:r>
          </w:p>
        </w:tc>
        <w:tc>
          <w:tcPr>
            <w:tcW w:w="1317" w:type="dxa"/>
            <w:tcBorders>
              <w:top w:val="nil"/>
              <w:left w:val="nil"/>
              <w:bottom w:val="single" w:sz="4" w:space="0" w:color="auto"/>
              <w:right w:val="single" w:sz="4" w:space="0" w:color="auto"/>
            </w:tcBorders>
            <w:shd w:val="clear" w:color="auto" w:fill="auto"/>
            <w:noWrap/>
            <w:vAlign w:val="center"/>
            <w:hideMark/>
          </w:tcPr>
          <w:p w14:paraId="0C88442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10057,60</w:t>
            </w:r>
          </w:p>
        </w:tc>
        <w:tc>
          <w:tcPr>
            <w:tcW w:w="1300" w:type="dxa"/>
            <w:tcBorders>
              <w:top w:val="nil"/>
              <w:left w:val="nil"/>
              <w:bottom w:val="single" w:sz="4" w:space="0" w:color="auto"/>
              <w:right w:val="single" w:sz="4" w:space="0" w:color="auto"/>
            </w:tcBorders>
            <w:shd w:val="clear" w:color="auto" w:fill="auto"/>
            <w:noWrap/>
            <w:vAlign w:val="center"/>
            <w:hideMark/>
          </w:tcPr>
          <w:p w14:paraId="62AAF68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10702,28</w:t>
            </w:r>
          </w:p>
        </w:tc>
        <w:tc>
          <w:tcPr>
            <w:tcW w:w="1385" w:type="dxa"/>
            <w:tcBorders>
              <w:top w:val="nil"/>
              <w:left w:val="nil"/>
              <w:bottom w:val="single" w:sz="4" w:space="0" w:color="auto"/>
              <w:right w:val="single" w:sz="4" w:space="0" w:color="auto"/>
            </w:tcBorders>
            <w:shd w:val="clear" w:color="auto" w:fill="auto"/>
            <w:noWrap/>
            <w:vAlign w:val="center"/>
            <w:hideMark/>
          </w:tcPr>
          <w:p w14:paraId="53BFECD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10702,28</w:t>
            </w:r>
          </w:p>
        </w:tc>
        <w:tc>
          <w:tcPr>
            <w:tcW w:w="1268" w:type="dxa"/>
            <w:tcBorders>
              <w:top w:val="nil"/>
              <w:left w:val="nil"/>
              <w:bottom w:val="single" w:sz="4" w:space="0" w:color="auto"/>
              <w:right w:val="single" w:sz="4" w:space="0" w:color="auto"/>
            </w:tcBorders>
            <w:shd w:val="clear" w:color="auto" w:fill="auto"/>
            <w:noWrap/>
            <w:vAlign w:val="center"/>
            <w:hideMark/>
          </w:tcPr>
          <w:p w14:paraId="04EDA12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11079,14</w:t>
            </w:r>
          </w:p>
        </w:tc>
        <w:tc>
          <w:tcPr>
            <w:tcW w:w="1289" w:type="dxa"/>
            <w:tcBorders>
              <w:top w:val="nil"/>
              <w:left w:val="nil"/>
              <w:bottom w:val="single" w:sz="4" w:space="0" w:color="auto"/>
              <w:right w:val="single" w:sz="4" w:space="0" w:color="auto"/>
            </w:tcBorders>
            <w:shd w:val="clear" w:color="auto" w:fill="auto"/>
            <w:noWrap/>
            <w:vAlign w:val="center"/>
            <w:hideMark/>
          </w:tcPr>
          <w:p w14:paraId="2B4B9BE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9131,03</w:t>
            </w:r>
          </w:p>
        </w:tc>
        <w:tc>
          <w:tcPr>
            <w:tcW w:w="1268" w:type="dxa"/>
            <w:tcBorders>
              <w:top w:val="nil"/>
              <w:left w:val="nil"/>
              <w:bottom w:val="single" w:sz="4" w:space="0" w:color="auto"/>
              <w:right w:val="single" w:sz="4" w:space="0" w:color="auto"/>
            </w:tcBorders>
            <w:shd w:val="clear" w:color="auto" w:fill="auto"/>
            <w:noWrap/>
            <w:vAlign w:val="center"/>
            <w:hideMark/>
          </w:tcPr>
          <w:p w14:paraId="0EA98F4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10702,28</w:t>
            </w:r>
          </w:p>
        </w:tc>
        <w:tc>
          <w:tcPr>
            <w:tcW w:w="1240" w:type="dxa"/>
            <w:tcBorders>
              <w:top w:val="nil"/>
              <w:left w:val="nil"/>
              <w:bottom w:val="single" w:sz="4" w:space="0" w:color="auto"/>
              <w:right w:val="single" w:sz="4" w:space="0" w:color="auto"/>
            </w:tcBorders>
            <w:shd w:val="clear" w:color="auto" w:fill="auto"/>
            <w:noWrap/>
            <w:vAlign w:val="center"/>
            <w:hideMark/>
          </w:tcPr>
          <w:p w14:paraId="19E9F81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9018,73</w:t>
            </w:r>
          </w:p>
        </w:tc>
        <w:tc>
          <w:tcPr>
            <w:tcW w:w="222" w:type="dxa"/>
            <w:vAlign w:val="center"/>
            <w:hideMark/>
          </w:tcPr>
          <w:p w14:paraId="3FDEB89C" w14:textId="77777777" w:rsidR="00393F3D" w:rsidRPr="00393F3D" w:rsidRDefault="00393F3D" w:rsidP="00393F3D">
            <w:pPr>
              <w:rPr>
                <w:sz w:val="13"/>
                <w:szCs w:val="13"/>
              </w:rPr>
            </w:pPr>
          </w:p>
        </w:tc>
      </w:tr>
      <w:tr w:rsidR="00393F3D" w:rsidRPr="00393F3D" w14:paraId="73DA5100"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32A1E884" w14:textId="77777777" w:rsidR="00393F3D" w:rsidRPr="00393F3D" w:rsidRDefault="00393F3D" w:rsidP="00393F3D">
            <w:pPr>
              <w:rPr>
                <w:rFonts w:ascii="Arial" w:hAnsi="Arial" w:cs="Arial"/>
                <w:sz w:val="13"/>
                <w:szCs w:val="13"/>
              </w:rPr>
            </w:pPr>
            <w:r w:rsidRPr="00393F3D">
              <w:rPr>
                <w:rFonts w:ascii="Arial" w:hAnsi="Arial" w:cs="Arial"/>
                <w:sz w:val="13"/>
                <w:szCs w:val="13"/>
              </w:rPr>
              <w:t>Отпуск иным потребителям</w:t>
            </w:r>
          </w:p>
        </w:tc>
        <w:tc>
          <w:tcPr>
            <w:tcW w:w="918" w:type="dxa"/>
            <w:tcBorders>
              <w:top w:val="nil"/>
              <w:left w:val="nil"/>
              <w:bottom w:val="single" w:sz="4" w:space="0" w:color="auto"/>
              <w:right w:val="single" w:sz="4" w:space="0" w:color="auto"/>
            </w:tcBorders>
            <w:shd w:val="clear" w:color="auto" w:fill="auto"/>
            <w:hideMark/>
          </w:tcPr>
          <w:p w14:paraId="0861D0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B7EAE8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543,54</w:t>
            </w:r>
          </w:p>
        </w:tc>
        <w:tc>
          <w:tcPr>
            <w:tcW w:w="1317" w:type="dxa"/>
            <w:tcBorders>
              <w:top w:val="nil"/>
              <w:left w:val="nil"/>
              <w:bottom w:val="single" w:sz="4" w:space="0" w:color="auto"/>
              <w:right w:val="single" w:sz="4" w:space="0" w:color="auto"/>
            </w:tcBorders>
            <w:shd w:val="clear" w:color="auto" w:fill="auto"/>
            <w:noWrap/>
            <w:vAlign w:val="center"/>
            <w:hideMark/>
          </w:tcPr>
          <w:p w14:paraId="35F9EF8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543,54</w:t>
            </w:r>
          </w:p>
        </w:tc>
        <w:tc>
          <w:tcPr>
            <w:tcW w:w="1300" w:type="dxa"/>
            <w:tcBorders>
              <w:top w:val="nil"/>
              <w:left w:val="nil"/>
              <w:bottom w:val="single" w:sz="4" w:space="0" w:color="auto"/>
              <w:right w:val="single" w:sz="4" w:space="0" w:color="auto"/>
            </w:tcBorders>
            <w:shd w:val="clear" w:color="auto" w:fill="auto"/>
            <w:noWrap/>
            <w:vAlign w:val="center"/>
            <w:hideMark/>
          </w:tcPr>
          <w:p w14:paraId="50678F6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467,85</w:t>
            </w:r>
          </w:p>
        </w:tc>
        <w:tc>
          <w:tcPr>
            <w:tcW w:w="1385" w:type="dxa"/>
            <w:tcBorders>
              <w:top w:val="nil"/>
              <w:left w:val="nil"/>
              <w:bottom w:val="single" w:sz="4" w:space="0" w:color="auto"/>
              <w:right w:val="single" w:sz="4" w:space="0" w:color="auto"/>
            </w:tcBorders>
            <w:shd w:val="clear" w:color="auto" w:fill="auto"/>
            <w:noWrap/>
            <w:vAlign w:val="center"/>
            <w:hideMark/>
          </w:tcPr>
          <w:p w14:paraId="2FF5F99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467,85</w:t>
            </w:r>
          </w:p>
        </w:tc>
        <w:tc>
          <w:tcPr>
            <w:tcW w:w="1268" w:type="dxa"/>
            <w:tcBorders>
              <w:top w:val="nil"/>
              <w:left w:val="nil"/>
              <w:bottom w:val="single" w:sz="4" w:space="0" w:color="auto"/>
              <w:right w:val="single" w:sz="4" w:space="0" w:color="auto"/>
            </w:tcBorders>
            <w:shd w:val="clear" w:color="auto" w:fill="auto"/>
            <w:noWrap/>
            <w:vAlign w:val="center"/>
            <w:hideMark/>
          </w:tcPr>
          <w:p w14:paraId="0A755AD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522,53</w:t>
            </w:r>
          </w:p>
        </w:tc>
        <w:tc>
          <w:tcPr>
            <w:tcW w:w="1289" w:type="dxa"/>
            <w:tcBorders>
              <w:top w:val="nil"/>
              <w:left w:val="nil"/>
              <w:bottom w:val="single" w:sz="4" w:space="0" w:color="auto"/>
              <w:right w:val="single" w:sz="4" w:space="0" w:color="auto"/>
            </w:tcBorders>
            <w:shd w:val="clear" w:color="auto" w:fill="auto"/>
            <w:noWrap/>
            <w:vAlign w:val="center"/>
            <w:hideMark/>
          </w:tcPr>
          <w:p w14:paraId="532AD86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430,65</w:t>
            </w:r>
          </w:p>
        </w:tc>
        <w:tc>
          <w:tcPr>
            <w:tcW w:w="1268" w:type="dxa"/>
            <w:tcBorders>
              <w:top w:val="nil"/>
              <w:left w:val="nil"/>
              <w:bottom w:val="single" w:sz="4" w:space="0" w:color="auto"/>
              <w:right w:val="single" w:sz="4" w:space="0" w:color="auto"/>
            </w:tcBorders>
            <w:shd w:val="clear" w:color="auto" w:fill="auto"/>
            <w:noWrap/>
            <w:vAlign w:val="center"/>
            <w:hideMark/>
          </w:tcPr>
          <w:p w14:paraId="2DBCA94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467,85</w:t>
            </w:r>
          </w:p>
        </w:tc>
        <w:tc>
          <w:tcPr>
            <w:tcW w:w="1240" w:type="dxa"/>
            <w:tcBorders>
              <w:top w:val="nil"/>
              <w:left w:val="nil"/>
              <w:bottom w:val="single" w:sz="4" w:space="0" w:color="auto"/>
              <w:right w:val="single" w:sz="4" w:space="0" w:color="auto"/>
            </w:tcBorders>
            <w:shd w:val="clear" w:color="auto" w:fill="auto"/>
            <w:noWrap/>
            <w:vAlign w:val="center"/>
            <w:hideMark/>
          </w:tcPr>
          <w:p w14:paraId="39B6FC0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394,25</w:t>
            </w:r>
          </w:p>
        </w:tc>
        <w:tc>
          <w:tcPr>
            <w:tcW w:w="222" w:type="dxa"/>
            <w:vAlign w:val="center"/>
            <w:hideMark/>
          </w:tcPr>
          <w:p w14:paraId="3BEFA6AF" w14:textId="77777777" w:rsidR="00393F3D" w:rsidRPr="00393F3D" w:rsidRDefault="00393F3D" w:rsidP="00393F3D">
            <w:pPr>
              <w:rPr>
                <w:sz w:val="13"/>
                <w:szCs w:val="13"/>
              </w:rPr>
            </w:pPr>
          </w:p>
        </w:tc>
      </w:tr>
      <w:tr w:rsidR="00393F3D" w:rsidRPr="00393F3D" w14:paraId="20175564"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19626D81" w14:textId="77777777" w:rsidR="00393F3D" w:rsidRPr="00393F3D" w:rsidRDefault="00393F3D" w:rsidP="00393F3D">
            <w:pPr>
              <w:rPr>
                <w:rFonts w:ascii="Arial" w:hAnsi="Arial" w:cs="Arial"/>
                <w:sz w:val="13"/>
                <w:szCs w:val="13"/>
              </w:rPr>
            </w:pPr>
            <w:r w:rsidRPr="00393F3D">
              <w:rPr>
                <w:rFonts w:ascii="Arial" w:hAnsi="Arial" w:cs="Arial"/>
                <w:sz w:val="13"/>
                <w:szCs w:val="13"/>
              </w:rPr>
              <w:t>Отпуск на производственные нужды</w:t>
            </w:r>
          </w:p>
        </w:tc>
        <w:tc>
          <w:tcPr>
            <w:tcW w:w="918" w:type="dxa"/>
            <w:tcBorders>
              <w:top w:val="nil"/>
              <w:left w:val="nil"/>
              <w:bottom w:val="single" w:sz="4" w:space="0" w:color="auto"/>
              <w:right w:val="single" w:sz="4" w:space="0" w:color="auto"/>
            </w:tcBorders>
            <w:shd w:val="clear" w:color="auto" w:fill="auto"/>
            <w:hideMark/>
          </w:tcPr>
          <w:p w14:paraId="700FB51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5A4362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17" w:type="dxa"/>
            <w:tcBorders>
              <w:top w:val="nil"/>
              <w:left w:val="nil"/>
              <w:bottom w:val="single" w:sz="4" w:space="0" w:color="auto"/>
              <w:right w:val="single" w:sz="4" w:space="0" w:color="auto"/>
            </w:tcBorders>
            <w:shd w:val="clear" w:color="auto" w:fill="auto"/>
            <w:noWrap/>
            <w:vAlign w:val="center"/>
            <w:hideMark/>
          </w:tcPr>
          <w:p w14:paraId="27BDA87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00" w:type="dxa"/>
            <w:tcBorders>
              <w:top w:val="nil"/>
              <w:left w:val="nil"/>
              <w:bottom w:val="single" w:sz="4" w:space="0" w:color="auto"/>
              <w:right w:val="single" w:sz="4" w:space="0" w:color="auto"/>
            </w:tcBorders>
            <w:shd w:val="clear" w:color="auto" w:fill="auto"/>
            <w:noWrap/>
            <w:vAlign w:val="center"/>
            <w:hideMark/>
          </w:tcPr>
          <w:p w14:paraId="31F4CF9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85" w:type="dxa"/>
            <w:tcBorders>
              <w:top w:val="nil"/>
              <w:left w:val="nil"/>
              <w:bottom w:val="single" w:sz="4" w:space="0" w:color="auto"/>
              <w:right w:val="single" w:sz="4" w:space="0" w:color="auto"/>
            </w:tcBorders>
            <w:shd w:val="clear" w:color="auto" w:fill="auto"/>
            <w:noWrap/>
            <w:vAlign w:val="center"/>
            <w:hideMark/>
          </w:tcPr>
          <w:p w14:paraId="17CBF4E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noWrap/>
            <w:vAlign w:val="center"/>
            <w:hideMark/>
          </w:tcPr>
          <w:p w14:paraId="067FD64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89" w:type="dxa"/>
            <w:tcBorders>
              <w:top w:val="nil"/>
              <w:left w:val="nil"/>
              <w:bottom w:val="single" w:sz="4" w:space="0" w:color="auto"/>
              <w:right w:val="single" w:sz="4" w:space="0" w:color="auto"/>
            </w:tcBorders>
            <w:shd w:val="clear" w:color="auto" w:fill="auto"/>
            <w:noWrap/>
            <w:vAlign w:val="center"/>
            <w:hideMark/>
          </w:tcPr>
          <w:p w14:paraId="714B514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noWrap/>
            <w:vAlign w:val="center"/>
            <w:hideMark/>
          </w:tcPr>
          <w:p w14:paraId="71791C0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4E361F3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0D58BB55" w14:textId="77777777" w:rsidR="00393F3D" w:rsidRPr="00393F3D" w:rsidRDefault="00393F3D" w:rsidP="00393F3D">
            <w:pPr>
              <w:rPr>
                <w:sz w:val="13"/>
                <w:szCs w:val="13"/>
              </w:rPr>
            </w:pPr>
          </w:p>
        </w:tc>
      </w:tr>
      <w:tr w:rsidR="00393F3D" w:rsidRPr="00393F3D" w14:paraId="3137295C"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3A33A8EE" w14:textId="77777777" w:rsidR="00393F3D" w:rsidRPr="00393F3D" w:rsidRDefault="00393F3D" w:rsidP="00393F3D">
            <w:pPr>
              <w:rPr>
                <w:rFonts w:ascii="Arial" w:hAnsi="Arial" w:cs="Arial"/>
                <w:sz w:val="13"/>
                <w:szCs w:val="13"/>
              </w:rPr>
            </w:pPr>
            <w:r w:rsidRPr="00393F3D">
              <w:rPr>
                <w:rFonts w:ascii="Arial" w:hAnsi="Arial" w:cs="Arial"/>
                <w:sz w:val="13"/>
                <w:szCs w:val="13"/>
              </w:rPr>
              <w:t>Отпуск на потребительский рынок</w:t>
            </w:r>
          </w:p>
        </w:tc>
        <w:tc>
          <w:tcPr>
            <w:tcW w:w="918" w:type="dxa"/>
            <w:tcBorders>
              <w:top w:val="nil"/>
              <w:left w:val="nil"/>
              <w:bottom w:val="single" w:sz="4" w:space="0" w:color="auto"/>
              <w:right w:val="single" w:sz="4" w:space="0" w:color="auto"/>
            </w:tcBorders>
            <w:shd w:val="clear" w:color="auto" w:fill="auto"/>
            <w:hideMark/>
          </w:tcPr>
          <w:p w14:paraId="6AE496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E7C856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22 360,41</w:t>
            </w:r>
          </w:p>
        </w:tc>
        <w:tc>
          <w:tcPr>
            <w:tcW w:w="1317" w:type="dxa"/>
            <w:tcBorders>
              <w:top w:val="nil"/>
              <w:left w:val="nil"/>
              <w:bottom w:val="single" w:sz="4" w:space="0" w:color="auto"/>
              <w:right w:val="single" w:sz="4" w:space="0" w:color="auto"/>
            </w:tcBorders>
            <w:shd w:val="clear" w:color="auto" w:fill="auto"/>
            <w:noWrap/>
            <w:vAlign w:val="center"/>
            <w:hideMark/>
          </w:tcPr>
          <w:p w14:paraId="6A16E0F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22 360,41</w:t>
            </w:r>
          </w:p>
        </w:tc>
        <w:tc>
          <w:tcPr>
            <w:tcW w:w="1300" w:type="dxa"/>
            <w:tcBorders>
              <w:top w:val="nil"/>
              <w:left w:val="nil"/>
              <w:bottom w:val="single" w:sz="4" w:space="0" w:color="auto"/>
              <w:right w:val="single" w:sz="4" w:space="0" w:color="auto"/>
            </w:tcBorders>
            <w:shd w:val="clear" w:color="auto" w:fill="auto"/>
            <w:noWrap/>
            <w:vAlign w:val="center"/>
            <w:hideMark/>
          </w:tcPr>
          <w:p w14:paraId="0AC22D9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23 707,31</w:t>
            </w:r>
          </w:p>
        </w:tc>
        <w:tc>
          <w:tcPr>
            <w:tcW w:w="1385" w:type="dxa"/>
            <w:tcBorders>
              <w:top w:val="nil"/>
              <w:left w:val="nil"/>
              <w:bottom w:val="single" w:sz="4" w:space="0" w:color="auto"/>
              <w:right w:val="single" w:sz="4" w:space="0" w:color="auto"/>
            </w:tcBorders>
            <w:shd w:val="clear" w:color="auto" w:fill="auto"/>
            <w:noWrap/>
            <w:vAlign w:val="center"/>
            <w:hideMark/>
          </w:tcPr>
          <w:p w14:paraId="565ADD7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23 707,32</w:t>
            </w:r>
          </w:p>
        </w:tc>
        <w:tc>
          <w:tcPr>
            <w:tcW w:w="1268" w:type="dxa"/>
            <w:tcBorders>
              <w:top w:val="nil"/>
              <w:left w:val="nil"/>
              <w:bottom w:val="single" w:sz="4" w:space="0" w:color="auto"/>
              <w:right w:val="single" w:sz="4" w:space="0" w:color="auto"/>
            </w:tcBorders>
            <w:shd w:val="clear" w:color="auto" w:fill="auto"/>
            <w:noWrap/>
            <w:vAlign w:val="center"/>
            <w:hideMark/>
          </w:tcPr>
          <w:p w14:paraId="76EF8E4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24 040,81</w:t>
            </w:r>
          </w:p>
        </w:tc>
        <w:tc>
          <w:tcPr>
            <w:tcW w:w="1289" w:type="dxa"/>
            <w:tcBorders>
              <w:top w:val="nil"/>
              <w:left w:val="nil"/>
              <w:bottom w:val="single" w:sz="4" w:space="0" w:color="auto"/>
              <w:right w:val="single" w:sz="4" w:space="0" w:color="auto"/>
            </w:tcBorders>
            <w:shd w:val="clear" w:color="auto" w:fill="auto"/>
            <w:noWrap/>
            <w:vAlign w:val="center"/>
            <w:hideMark/>
          </w:tcPr>
          <w:p w14:paraId="5F32F8E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22 360,41</w:t>
            </w:r>
          </w:p>
        </w:tc>
        <w:tc>
          <w:tcPr>
            <w:tcW w:w="1268" w:type="dxa"/>
            <w:tcBorders>
              <w:top w:val="nil"/>
              <w:left w:val="nil"/>
              <w:bottom w:val="single" w:sz="4" w:space="0" w:color="auto"/>
              <w:right w:val="single" w:sz="4" w:space="0" w:color="auto"/>
            </w:tcBorders>
            <w:shd w:val="clear" w:color="auto" w:fill="auto"/>
            <w:noWrap/>
            <w:vAlign w:val="center"/>
            <w:hideMark/>
          </w:tcPr>
          <w:p w14:paraId="4183F3D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23 707,32</w:t>
            </w:r>
          </w:p>
        </w:tc>
        <w:tc>
          <w:tcPr>
            <w:tcW w:w="1240" w:type="dxa"/>
            <w:tcBorders>
              <w:top w:val="nil"/>
              <w:left w:val="nil"/>
              <w:bottom w:val="single" w:sz="4" w:space="0" w:color="auto"/>
              <w:right w:val="single" w:sz="4" w:space="0" w:color="auto"/>
            </w:tcBorders>
            <w:shd w:val="clear" w:color="auto" w:fill="auto"/>
            <w:noWrap/>
            <w:vAlign w:val="center"/>
            <w:hideMark/>
          </w:tcPr>
          <w:p w14:paraId="7E2F2A5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22 362,00</w:t>
            </w:r>
          </w:p>
        </w:tc>
        <w:tc>
          <w:tcPr>
            <w:tcW w:w="222" w:type="dxa"/>
            <w:vAlign w:val="center"/>
            <w:hideMark/>
          </w:tcPr>
          <w:p w14:paraId="7279441E" w14:textId="77777777" w:rsidR="00393F3D" w:rsidRPr="00393F3D" w:rsidRDefault="00393F3D" w:rsidP="00393F3D">
            <w:pPr>
              <w:rPr>
                <w:sz w:val="13"/>
                <w:szCs w:val="13"/>
              </w:rPr>
            </w:pPr>
          </w:p>
        </w:tc>
      </w:tr>
      <w:tr w:rsidR="00393F3D" w:rsidRPr="00393F3D" w14:paraId="5ED3CF9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2C3A8F02" w14:textId="77777777" w:rsidR="00393F3D" w:rsidRPr="00393F3D" w:rsidRDefault="00393F3D" w:rsidP="00393F3D">
            <w:pPr>
              <w:rPr>
                <w:rFonts w:ascii="Arial" w:hAnsi="Arial" w:cs="Arial"/>
                <w:sz w:val="13"/>
                <w:szCs w:val="13"/>
              </w:rPr>
            </w:pPr>
            <w:r w:rsidRPr="00393F3D">
              <w:rPr>
                <w:rFonts w:ascii="Arial" w:hAnsi="Arial" w:cs="Arial"/>
                <w:sz w:val="13"/>
                <w:szCs w:val="13"/>
              </w:rPr>
              <w:t>Расход на собственные нужды</w:t>
            </w:r>
          </w:p>
        </w:tc>
        <w:tc>
          <w:tcPr>
            <w:tcW w:w="918" w:type="dxa"/>
            <w:tcBorders>
              <w:top w:val="nil"/>
              <w:left w:val="nil"/>
              <w:bottom w:val="single" w:sz="4" w:space="0" w:color="auto"/>
              <w:right w:val="single" w:sz="4" w:space="0" w:color="auto"/>
            </w:tcBorders>
            <w:shd w:val="clear" w:color="auto" w:fill="auto"/>
            <w:hideMark/>
          </w:tcPr>
          <w:p w14:paraId="5D8CF85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4213AA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974,70</w:t>
            </w:r>
          </w:p>
        </w:tc>
        <w:tc>
          <w:tcPr>
            <w:tcW w:w="1317" w:type="dxa"/>
            <w:tcBorders>
              <w:top w:val="nil"/>
              <w:left w:val="nil"/>
              <w:bottom w:val="single" w:sz="4" w:space="0" w:color="auto"/>
              <w:right w:val="single" w:sz="4" w:space="0" w:color="auto"/>
            </w:tcBorders>
            <w:shd w:val="clear" w:color="auto" w:fill="auto"/>
            <w:noWrap/>
            <w:vAlign w:val="center"/>
            <w:hideMark/>
          </w:tcPr>
          <w:p w14:paraId="09D36F2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893,70</w:t>
            </w:r>
          </w:p>
        </w:tc>
        <w:tc>
          <w:tcPr>
            <w:tcW w:w="1300" w:type="dxa"/>
            <w:tcBorders>
              <w:top w:val="nil"/>
              <w:left w:val="nil"/>
              <w:bottom w:val="single" w:sz="4" w:space="0" w:color="auto"/>
              <w:right w:val="single" w:sz="4" w:space="0" w:color="auto"/>
            </w:tcBorders>
            <w:shd w:val="clear" w:color="auto" w:fill="auto"/>
            <w:noWrap/>
            <w:vAlign w:val="center"/>
            <w:hideMark/>
          </w:tcPr>
          <w:p w14:paraId="0F5C399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891,83</w:t>
            </w:r>
          </w:p>
        </w:tc>
        <w:tc>
          <w:tcPr>
            <w:tcW w:w="1385" w:type="dxa"/>
            <w:tcBorders>
              <w:top w:val="nil"/>
              <w:left w:val="nil"/>
              <w:bottom w:val="single" w:sz="4" w:space="0" w:color="auto"/>
              <w:right w:val="single" w:sz="4" w:space="0" w:color="auto"/>
            </w:tcBorders>
            <w:shd w:val="clear" w:color="auto" w:fill="auto"/>
            <w:noWrap/>
            <w:vAlign w:val="center"/>
            <w:hideMark/>
          </w:tcPr>
          <w:p w14:paraId="601AD49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893,70</w:t>
            </w:r>
          </w:p>
        </w:tc>
        <w:tc>
          <w:tcPr>
            <w:tcW w:w="1268" w:type="dxa"/>
            <w:tcBorders>
              <w:top w:val="nil"/>
              <w:left w:val="nil"/>
              <w:bottom w:val="single" w:sz="4" w:space="0" w:color="auto"/>
              <w:right w:val="single" w:sz="4" w:space="0" w:color="auto"/>
            </w:tcBorders>
            <w:shd w:val="clear" w:color="auto" w:fill="auto"/>
            <w:noWrap/>
            <w:vAlign w:val="center"/>
            <w:hideMark/>
          </w:tcPr>
          <w:p w14:paraId="005B54B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891,83</w:t>
            </w:r>
          </w:p>
        </w:tc>
        <w:tc>
          <w:tcPr>
            <w:tcW w:w="1289" w:type="dxa"/>
            <w:tcBorders>
              <w:top w:val="nil"/>
              <w:left w:val="nil"/>
              <w:bottom w:val="single" w:sz="4" w:space="0" w:color="auto"/>
              <w:right w:val="single" w:sz="4" w:space="0" w:color="auto"/>
            </w:tcBorders>
            <w:shd w:val="clear" w:color="auto" w:fill="auto"/>
            <w:noWrap/>
            <w:vAlign w:val="center"/>
            <w:hideMark/>
          </w:tcPr>
          <w:p w14:paraId="4ACCD2F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892,17</w:t>
            </w:r>
          </w:p>
        </w:tc>
        <w:tc>
          <w:tcPr>
            <w:tcW w:w="1268" w:type="dxa"/>
            <w:tcBorders>
              <w:top w:val="nil"/>
              <w:left w:val="nil"/>
              <w:bottom w:val="single" w:sz="4" w:space="0" w:color="auto"/>
              <w:right w:val="single" w:sz="4" w:space="0" w:color="auto"/>
            </w:tcBorders>
            <w:shd w:val="clear" w:color="auto" w:fill="auto"/>
            <w:noWrap/>
            <w:vAlign w:val="center"/>
            <w:hideMark/>
          </w:tcPr>
          <w:p w14:paraId="2EC6C85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891,83</w:t>
            </w:r>
          </w:p>
        </w:tc>
        <w:tc>
          <w:tcPr>
            <w:tcW w:w="1240" w:type="dxa"/>
            <w:tcBorders>
              <w:top w:val="nil"/>
              <w:left w:val="nil"/>
              <w:bottom w:val="single" w:sz="4" w:space="0" w:color="auto"/>
              <w:right w:val="single" w:sz="4" w:space="0" w:color="auto"/>
            </w:tcBorders>
            <w:shd w:val="clear" w:color="auto" w:fill="auto"/>
            <w:noWrap/>
            <w:vAlign w:val="center"/>
            <w:hideMark/>
          </w:tcPr>
          <w:p w14:paraId="1B01969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892,21</w:t>
            </w:r>
          </w:p>
        </w:tc>
        <w:tc>
          <w:tcPr>
            <w:tcW w:w="222" w:type="dxa"/>
            <w:vAlign w:val="center"/>
            <w:hideMark/>
          </w:tcPr>
          <w:p w14:paraId="26F9F90B" w14:textId="77777777" w:rsidR="00393F3D" w:rsidRPr="00393F3D" w:rsidRDefault="00393F3D" w:rsidP="00393F3D">
            <w:pPr>
              <w:rPr>
                <w:sz w:val="13"/>
                <w:szCs w:val="13"/>
              </w:rPr>
            </w:pPr>
          </w:p>
        </w:tc>
      </w:tr>
      <w:tr w:rsidR="00393F3D" w:rsidRPr="00393F3D" w14:paraId="58AC3C0A" w14:textId="77777777" w:rsidTr="00393F3D">
        <w:trPr>
          <w:trHeight w:val="288"/>
          <w:jc w:val="center"/>
        </w:trPr>
        <w:tc>
          <w:tcPr>
            <w:tcW w:w="3776" w:type="dxa"/>
            <w:tcBorders>
              <w:top w:val="nil"/>
              <w:left w:val="single" w:sz="8" w:space="0" w:color="auto"/>
              <w:bottom w:val="nil"/>
              <w:right w:val="single" w:sz="4" w:space="0" w:color="auto"/>
            </w:tcBorders>
            <w:shd w:val="clear" w:color="auto" w:fill="auto"/>
            <w:noWrap/>
            <w:vAlign w:val="bottom"/>
            <w:hideMark/>
          </w:tcPr>
          <w:p w14:paraId="7ECFE7AF" w14:textId="77777777" w:rsidR="00393F3D" w:rsidRPr="00393F3D" w:rsidRDefault="00393F3D" w:rsidP="00393F3D">
            <w:pPr>
              <w:rPr>
                <w:rFonts w:ascii="Arial" w:hAnsi="Arial" w:cs="Arial"/>
                <w:sz w:val="13"/>
                <w:szCs w:val="13"/>
              </w:rPr>
            </w:pPr>
            <w:r w:rsidRPr="00393F3D">
              <w:rPr>
                <w:rFonts w:ascii="Arial" w:hAnsi="Arial" w:cs="Arial"/>
                <w:sz w:val="13"/>
                <w:szCs w:val="13"/>
              </w:rPr>
              <w:t>Потери в сетях предприятия</w:t>
            </w:r>
          </w:p>
        </w:tc>
        <w:tc>
          <w:tcPr>
            <w:tcW w:w="918" w:type="dxa"/>
            <w:tcBorders>
              <w:top w:val="nil"/>
              <w:left w:val="nil"/>
              <w:bottom w:val="nil"/>
              <w:right w:val="single" w:sz="4" w:space="0" w:color="auto"/>
            </w:tcBorders>
            <w:shd w:val="clear" w:color="auto" w:fill="auto"/>
            <w:hideMark/>
          </w:tcPr>
          <w:p w14:paraId="08F8333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1298" w:type="dxa"/>
            <w:tcBorders>
              <w:top w:val="nil"/>
              <w:left w:val="single" w:sz="4" w:space="0" w:color="auto"/>
              <w:bottom w:val="nil"/>
              <w:right w:val="single" w:sz="4" w:space="0" w:color="auto"/>
            </w:tcBorders>
            <w:shd w:val="clear" w:color="auto" w:fill="auto"/>
            <w:noWrap/>
            <w:vAlign w:val="center"/>
            <w:hideMark/>
          </w:tcPr>
          <w:p w14:paraId="34D27F0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8 777,62</w:t>
            </w:r>
          </w:p>
        </w:tc>
        <w:tc>
          <w:tcPr>
            <w:tcW w:w="1317" w:type="dxa"/>
            <w:tcBorders>
              <w:top w:val="nil"/>
              <w:left w:val="nil"/>
              <w:bottom w:val="single" w:sz="8" w:space="0" w:color="auto"/>
              <w:right w:val="single" w:sz="4" w:space="0" w:color="auto"/>
            </w:tcBorders>
            <w:shd w:val="clear" w:color="auto" w:fill="auto"/>
            <w:noWrap/>
            <w:vAlign w:val="center"/>
            <w:hideMark/>
          </w:tcPr>
          <w:p w14:paraId="0A5F2D0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8 778,00</w:t>
            </w:r>
          </w:p>
        </w:tc>
        <w:tc>
          <w:tcPr>
            <w:tcW w:w="1300" w:type="dxa"/>
            <w:tcBorders>
              <w:top w:val="nil"/>
              <w:left w:val="nil"/>
              <w:bottom w:val="single" w:sz="8" w:space="0" w:color="auto"/>
              <w:right w:val="single" w:sz="4" w:space="0" w:color="auto"/>
            </w:tcBorders>
            <w:shd w:val="clear" w:color="auto" w:fill="auto"/>
            <w:noWrap/>
            <w:vAlign w:val="center"/>
            <w:hideMark/>
          </w:tcPr>
          <w:p w14:paraId="004EE2A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8 662,87</w:t>
            </w:r>
          </w:p>
        </w:tc>
        <w:tc>
          <w:tcPr>
            <w:tcW w:w="1385" w:type="dxa"/>
            <w:tcBorders>
              <w:top w:val="nil"/>
              <w:left w:val="nil"/>
              <w:bottom w:val="single" w:sz="8" w:space="0" w:color="auto"/>
              <w:right w:val="single" w:sz="4" w:space="0" w:color="auto"/>
            </w:tcBorders>
            <w:shd w:val="clear" w:color="auto" w:fill="auto"/>
            <w:noWrap/>
            <w:vAlign w:val="center"/>
            <w:hideMark/>
          </w:tcPr>
          <w:p w14:paraId="6D58C46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8 778,00</w:t>
            </w:r>
          </w:p>
        </w:tc>
        <w:tc>
          <w:tcPr>
            <w:tcW w:w="1268" w:type="dxa"/>
            <w:tcBorders>
              <w:top w:val="nil"/>
              <w:left w:val="nil"/>
              <w:bottom w:val="single" w:sz="8" w:space="0" w:color="auto"/>
              <w:right w:val="single" w:sz="4" w:space="0" w:color="auto"/>
            </w:tcBorders>
            <w:shd w:val="clear" w:color="auto" w:fill="auto"/>
            <w:noWrap/>
            <w:vAlign w:val="center"/>
            <w:hideMark/>
          </w:tcPr>
          <w:p w14:paraId="0172962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8 662,87</w:t>
            </w:r>
          </w:p>
        </w:tc>
        <w:tc>
          <w:tcPr>
            <w:tcW w:w="1289" w:type="dxa"/>
            <w:tcBorders>
              <w:top w:val="nil"/>
              <w:left w:val="nil"/>
              <w:bottom w:val="single" w:sz="8" w:space="0" w:color="auto"/>
              <w:right w:val="single" w:sz="4" w:space="0" w:color="auto"/>
            </w:tcBorders>
            <w:shd w:val="clear" w:color="auto" w:fill="auto"/>
            <w:noWrap/>
            <w:vAlign w:val="center"/>
            <w:hideMark/>
          </w:tcPr>
          <w:p w14:paraId="23F83BF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7 856,00</w:t>
            </w:r>
          </w:p>
        </w:tc>
        <w:tc>
          <w:tcPr>
            <w:tcW w:w="1268" w:type="dxa"/>
            <w:tcBorders>
              <w:top w:val="nil"/>
              <w:left w:val="nil"/>
              <w:bottom w:val="single" w:sz="8" w:space="0" w:color="auto"/>
              <w:right w:val="single" w:sz="4" w:space="0" w:color="auto"/>
            </w:tcBorders>
            <w:shd w:val="clear" w:color="auto" w:fill="auto"/>
            <w:noWrap/>
            <w:vAlign w:val="center"/>
            <w:hideMark/>
          </w:tcPr>
          <w:p w14:paraId="0520BFE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8 662,87</w:t>
            </w:r>
          </w:p>
        </w:tc>
        <w:tc>
          <w:tcPr>
            <w:tcW w:w="1240" w:type="dxa"/>
            <w:tcBorders>
              <w:top w:val="nil"/>
              <w:left w:val="nil"/>
              <w:bottom w:val="single" w:sz="8" w:space="0" w:color="auto"/>
              <w:right w:val="single" w:sz="4" w:space="0" w:color="auto"/>
            </w:tcBorders>
            <w:shd w:val="clear" w:color="auto" w:fill="auto"/>
            <w:noWrap/>
            <w:vAlign w:val="center"/>
            <w:hideMark/>
          </w:tcPr>
          <w:p w14:paraId="546FECF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7 856,00</w:t>
            </w:r>
          </w:p>
        </w:tc>
        <w:tc>
          <w:tcPr>
            <w:tcW w:w="222" w:type="dxa"/>
            <w:vAlign w:val="center"/>
            <w:hideMark/>
          </w:tcPr>
          <w:p w14:paraId="64E24CE1" w14:textId="77777777" w:rsidR="00393F3D" w:rsidRPr="00393F3D" w:rsidRDefault="00393F3D" w:rsidP="00393F3D">
            <w:pPr>
              <w:rPr>
                <w:sz w:val="13"/>
                <w:szCs w:val="13"/>
              </w:rPr>
            </w:pPr>
          </w:p>
        </w:tc>
      </w:tr>
      <w:tr w:rsidR="00393F3D" w:rsidRPr="00393F3D" w14:paraId="12AA36A1" w14:textId="77777777" w:rsidTr="00393F3D">
        <w:trPr>
          <w:trHeight w:val="346"/>
          <w:jc w:val="center"/>
        </w:trPr>
        <w:tc>
          <w:tcPr>
            <w:tcW w:w="15064" w:type="dxa"/>
            <w:gridSpan w:val="10"/>
            <w:tcBorders>
              <w:top w:val="single" w:sz="8" w:space="0" w:color="auto"/>
              <w:left w:val="single" w:sz="8" w:space="0" w:color="auto"/>
              <w:bottom w:val="single" w:sz="8" w:space="0" w:color="auto"/>
              <w:right w:val="nil"/>
            </w:tcBorders>
            <w:shd w:val="clear" w:color="auto" w:fill="auto"/>
            <w:vAlign w:val="center"/>
            <w:hideMark/>
          </w:tcPr>
          <w:p w14:paraId="62881F7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Топливо</w:t>
            </w:r>
          </w:p>
        </w:tc>
        <w:tc>
          <w:tcPr>
            <w:tcW w:w="222" w:type="dxa"/>
            <w:vAlign w:val="center"/>
            <w:hideMark/>
          </w:tcPr>
          <w:p w14:paraId="1B2C6EFA" w14:textId="77777777" w:rsidR="00393F3D" w:rsidRPr="00393F3D" w:rsidRDefault="00393F3D" w:rsidP="00393F3D">
            <w:pPr>
              <w:rPr>
                <w:sz w:val="13"/>
                <w:szCs w:val="13"/>
              </w:rPr>
            </w:pPr>
          </w:p>
        </w:tc>
      </w:tr>
      <w:tr w:rsidR="00393F3D" w:rsidRPr="00393F3D" w14:paraId="2DD7048F" w14:textId="77777777" w:rsidTr="00393F3D">
        <w:trPr>
          <w:trHeight w:val="358"/>
          <w:jc w:val="center"/>
        </w:trPr>
        <w:tc>
          <w:tcPr>
            <w:tcW w:w="3776" w:type="dxa"/>
            <w:tcBorders>
              <w:top w:val="nil"/>
              <w:left w:val="single" w:sz="8" w:space="0" w:color="auto"/>
              <w:bottom w:val="single" w:sz="4" w:space="0" w:color="auto"/>
              <w:right w:val="single" w:sz="4" w:space="0" w:color="auto"/>
            </w:tcBorders>
            <w:shd w:val="clear" w:color="auto" w:fill="auto"/>
            <w:hideMark/>
          </w:tcPr>
          <w:p w14:paraId="26FE6EBE" w14:textId="77777777" w:rsidR="00393F3D" w:rsidRPr="00393F3D" w:rsidRDefault="00393F3D" w:rsidP="00393F3D">
            <w:pPr>
              <w:rPr>
                <w:rFonts w:ascii="Arial" w:hAnsi="Arial" w:cs="Arial"/>
                <w:sz w:val="13"/>
                <w:szCs w:val="13"/>
              </w:rPr>
            </w:pPr>
            <w:r w:rsidRPr="00393F3D">
              <w:rPr>
                <w:rFonts w:ascii="Arial" w:hAnsi="Arial" w:cs="Arial"/>
                <w:sz w:val="13"/>
                <w:szCs w:val="13"/>
              </w:rPr>
              <w:t>Удельный расход условного топлива, в т.ч.</w:t>
            </w:r>
          </w:p>
        </w:tc>
        <w:tc>
          <w:tcPr>
            <w:tcW w:w="918" w:type="dxa"/>
            <w:tcBorders>
              <w:top w:val="nil"/>
              <w:left w:val="nil"/>
              <w:bottom w:val="single" w:sz="4" w:space="0" w:color="auto"/>
              <w:right w:val="single" w:sz="4" w:space="0" w:color="auto"/>
            </w:tcBorders>
            <w:shd w:val="clear" w:color="auto" w:fill="auto"/>
            <w:vAlign w:val="center"/>
            <w:hideMark/>
          </w:tcPr>
          <w:p w14:paraId="09EB47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кг </w:t>
            </w:r>
            <w:proofErr w:type="spellStart"/>
            <w:r w:rsidRPr="00393F3D">
              <w:rPr>
                <w:rFonts w:ascii="Arial" w:hAnsi="Arial" w:cs="Arial"/>
                <w:sz w:val="13"/>
                <w:szCs w:val="13"/>
              </w:rPr>
              <w:t>у.т</w:t>
            </w:r>
            <w:proofErr w:type="spellEnd"/>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2234998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single" w:sz="4" w:space="0" w:color="auto"/>
            </w:tcBorders>
            <w:shd w:val="clear" w:color="auto" w:fill="auto"/>
            <w:vAlign w:val="center"/>
            <w:hideMark/>
          </w:tcPr>
          <w:p w14:paraId="56F1F4B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224,90</w:t>
            </w:r>
          </w:p>
        </w:tc>
        <w:tc>
          <w:tcPr>
            <w:tcW w:w="1300" w:type="dxa"/>
            <w:tcBorders>
              <w:top w:val="nil"/>
              <w:left w:val="nil"/>
              <w:bottom w:val="single" w:sz="4" w:space="0" w:color="auto"/>
              <w:right w:val="single" w:sz="4" w:space="0" w:color="auto"/>
            </w:tcBorders>
            <w:shd w:val="clear" w:color="auto" w:fill="auto"/>
            <w:vAlign w:val="center"/>
            <w:hideMark/>
          </w:tcPr>
          <w:p w14:paraId="1B458D7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225,90</w:t>
            </w:r>
          </w:p>
        </w:tc>
        <w:tc>
          <w:tcPr>
            <w:tcW w:w="1385" w:type="dxa"/>
            <w:tcBorders>
              <w:top w:val="nil"/>
              <w:left w:val="nil"/>
              <w:bottom w:val="single" w:sz="4" w:space="0" w:color="auto"/>
              <w:right w:val="single" w:sz="4" w:space="0" w:color="auto"/>
            </w:tcBorders>
            <w:shd w:val="clear" w:color="auto" w:fill="auto"/>
            <w:vAlign w:val="center"/>
            <w:hideMark/>
          </w:tcPr>
          <w:p w14:paraId="56519DB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224,90</w:t>
            </w:r>
          </w:p>
        </w:tc>
        <w:tc>
          <w:tcPr>
            <w:tcW w:w="1268" w:type="dxa"/>
            <w:tcBorders>
              <w:top w:val="nil"/>
              <w:left w:val="nil"/>
              <w:bottom w:val="single" w:sz="4" w:space="0" w:color="auto"/>
              <w:right w:val="single" w:sz="4" w:space="0" w:color="auto"/>
            </w:tcBorders>
            <w:shd w:val="clear" w:color="auto" w:fill="auto"/>
            <w:vAlign w:val="center"/>
            <w:hideMark/>
          </w:tcPr>
          <w:p w14:paraId="141B92B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vAlign w:val="center"/>
            <w:hideMark/>
          </w:tcPr>
          <w:p w14:paraId="00D8B3F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vAlign w:val="center"/>
            <w:hideMark/>
          </w:tcPr>
          <w:p w14:paraId="147D3F7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vAlign w:val="center"/>
            <w:hideMark/>
          </w:tcPr>
          <w:p w14:paraId="23F849D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07359663" w14:textId="77777777" w:rsidR="00393F3D" w:rsidRPr="00393F3D" w:rsidRDefault="00393F3D" w:rsidP="00393F3D">
            <w:pPr>
              <w:rPr>
                <w:sz w:val="13"/>
                <w:szCs w:val="13"/>
              </w:rPr>
            </w:pPr>
          </w:p>
        </w:tc>
      </w:tr>
      <w:tr w:rsidR="00393F3D" w:rsidRPr="00393F3D" w14:paraId="1E1C2E75" w14:textId="77777777" w:rsidTr="00393F3D">
        <w:trPr>
          <w:trHeight w:val="358"/>
          <w:jc w:val="center"/>
        </w:trPr>
        <w:tc>
          <w:tcPr>
            <w:tcW w:w="3776" w:type="dxa"/>
            <w:tcBorders>
              <w:top w:val="nil"/>
              <w:left w:val="single" w:sz="8" w:space="0" w:color="auto"/>
              <w:bottom w:val="single" w:sz="4" w:space="0" w:color="auto"/>
              <w:right w:val="single" w:sz="4" w:space="0" w:color="auto"/>
            </w:tcBorders>
            <w:shd w:val="clear" w:color="auto" w:fill="auto"/>
            <w:hideMark/>
          </w:tcPr>
          <w:p w14:paraId="2CD6A0B4"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уголь каменный</w:t>
            </w:r>
          </w:p>
        </w:tc>
        <w:tc>
          <w:tcPr>
            <w:tcW w:w="918" w:type="dxa"/>
            <w:tcBorders>
              <w:top w:val="nil"/>
              <w:left w:val="nil"/>
              <w:bottom w:val="single" w:sz="4" w:space="0" w:color="auto"/>
              <w:right w:val="single" w:sz="4" w:space="0" w:color="auto"/>
            </w:tcBorders>
            <w:shd w:val="clear" w:color="auto" w:fill="auto"/>
            <w:hideMark/>
          </w:tcPr>
          <w:p w14:paraId="40DFE4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кг </w:t>
            </w:r>
            <w:proofErr w:type="spellStart"/>
            <w:r w:rsidRPr="00393F3D">
              <w:rPr>
                <w:rFonts w:ascii="Arial" w:hAnsi="Arial" w:cs="Arial"/>
                <w:sz w:val="13"/>
                <w:szCs w:val="13"/>
              </w:rPr>
              <w:t>у.т</w:t>
            </w:r>
            <w:proofErr w:type="spellEnd"/>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859990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245,89</w:t>
            </w:r>
          </w:p>
        </w:tc>
        <w:tc>
          <w:tcPr>
            <w:tcW w:w="1317" w:type="dxa"/>
            <w:tcBorders>
              <w:top w:val="nil"/>
              <w:left w:val="nil"/>
              <w:bottom w:val="single" w:sz="4" w:space="0" w:color="auto"/>
              <w:right w:val="nil"/>
            </w:tcBorders>
            <w:shd w:val="clear" w:color="auto" w:fill="auto"/>
            <w:noWrap/>
            <w:vAlign w:val="center"/>
            <w:hideMark/>
          </w:tcPr>
          <w:p w14:paraId="504F753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35054C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0BD1776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7DDDFF0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245,89</w:t>
            </w:r>
          </w:p>
        </w:tc>
        <w:tc>
          <w:tcPr>
            <w:tcW w:w="1289" w:type="dxa"/>
            <w:tcBorders>
              <w:top w:val="nil"/>
              <w:left w:val="nil"/>
              <w:bottom w:val="single" w:sz="4" w:space="0" w:color="auto"/>
              <w:right w:val="single" w:sz="4" w:space="0" w:color="auto"/>
            </w:tcBorders>
            <w:shd w:val="clear" w:color="auto" w:fill="auto"/>
            <w:vAlign w:val="center"/>
            <w:hideMark/>
          </w:tcPr>
          <w:p w14:paraId="488DCF9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222,90</w:t>
            </w:r>
          </w:p>
        </w:tc>
        <w:tc>
          <w:tcPr>
            <w:tcW w:w="1268" w:type="dxa"/>
            <w:tcBorders>
              <w:top w:val="nil"/>
              <w:left w:val="nil"/>
              <w:bottom w:val="single" w:sz="4" w:space="0" w:color="auto"/>
              <w:right w:val="single" w:sz="4" w:space="0" w:color="auto"/>
            </w:tcBorders>
            <w:shd w:val="clear" w:color="auto" w:fill="auto"/>
            <w:noWrap/>
            <w:vAlign w:val="center"/>
            <w:hideMark/>
          </w:tcPr>
          <w:p w14:paraId="0361AD1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245,89</w:t>
            </w:r>
          </w:p>
        </w:tc>
        <w:tc>
          <w:tcPr>
            <w:tcW w:w="1240" w:type="dxa"/>
            <w:tcBorders>
              <w:top w:val="nil"/>
              <w:left w:val="nil"/>
              <w:bottom w:val="single" w:sz="4" w:space="0" w:color="auto"/>
              <w:right w:val="single" w:sz="4" w:space="0" w:color="auto"/>
            </w:tcBorders>
            <w:shd w:val="clear" w:color="auto" w:fill="auto"/>
            <w:noWrap/>
            <w:vAlign w:val="center"/>
            <w:hideMark/>
          </w:tcPr>
          <w:p w14:paraId="553A585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222,50</w:t>
            </w:r>
          </w:p>
        </w:tc>
        <w:tc>
          <w:tcPr>
            <w:tcW w:w="222" w:type="dxa"/>
            <w:vAlign w:val="center"/>
            <w:hideMark/>
          </w:tcPr>
          <w:p w14:paraId="3A5D0882" w14:textId="77777777" w:rsidR="00393F3D" w:rsidRPr="00393F3D" w:rsidRDefault="00393F3D" w:rsidP="00393F3D">
            <w:pPr>
              <w:rPr>
                <w:sz w:val="13"/>
                <w:szCs w:val="13"/>
              </w:rPr>
            </w:pPr>
          </w:p>
        </w:tc>
      </w:tr>
      <w:tr w:rsidR="00393F3D" w:rsidRPr="00393F3D" w14:paraId="589CDF2A"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3A2F0011"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уголь бурый</w:t>
            </w:r>
          </w:p>
        </w:tc>
        <w:tc>
          <w:tcPr>
            <w:tcW w:w="918" w:type="dxa"/>
            <w:tcBorders>
              <w:top w:val="nil"/>
              <w:left w:val="nil"/>
              <w:bottom w:val="single" w:sz="4" w:space="0" w:color="auto"/>
              <w:right w:val="single" w:sz="4" w:space="0" w:color="auto"/>
            </w:tcBorders>
            <w:shd w:val="clear" w:color="auto" w:fill="auto"/>
            <w:hideMark/>
          </w:tcPr>
          <w:p w14:paraId="3822638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кг </w:t>
            </w:r>
            <w:proofErr w:type="spellStart"/>
            <w:r w:rsidRPr="00393F3D">
              <w:rPr>
                <w:rFonts w:ascii="Arial" w:hAnsi="Arial" w:cs="Arial"/>
                <w:sz w:val="13"/>
                <w:szCs w:val="13"/>
              </w:rPr>
              <w:t>у.т</w:t>
            </w:r>
            <w:proofErr w:type="spellEnd"/>
            <w:r w:rsidRPr="00393F3D">
              <w:rPr>
                <w:rFonts w:ascii="Arial" w:hAnsi="Arial" w:cs="Arial"/>
                <w:sz w:val="13"/>
                <w:szCs w:val="13"/>
              </w:rPr>
              <w:t>./Гкал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1A519D6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348,98</w:t>
            </w:r>
          </w:p>
        </w:tc>
        <w:tc>
          <w:tcPr>
            <w:tcW w:w="1317" w:type="dxa"/>
            <w:tcBorders>
              <w:top w:val="nil"/>
              <w:left w:val="nil"/>
              <w:bottom w:val="single" w:sz="4" w:space="0" w:color="auto"/>
              <w:right w:val="nil"/>
            </w:tcBorders>
            <w:shd w:val="clear" w:color="auto" w:fill="auto"/>
            <w:noWrap/>
            <w:vAlign w:val="center"/>
            <w:hideMark/>
          </w:tcPr>
          <w:p w14:paraId="480FF39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70202F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133970C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1DA8B6C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348,98</w:t>
            </w:r>
          </w:p>
        </w:tc>
        <w:tc>
          <w:tcPr>
            <w:tcW w:w="1289" w:type="dxa"/>
            <w:tcBorders>
              <w:top w:val="nil"/>
              <w:left w:val="nil"/>
              <w:bottom w:val="single" w:sz="4" w:space="0" w:color="auto"/>
              <w:right w:val="nil"/>
            </w:tcBorders>
            <w:shd w:val="clear" w:color="auto" w:fill="auto"/>
            <w:noWrap/>
            <w:vAlign w:val="center"/>
            <w:hideMark/>
          </w:tcPr>
          <w:p w14:paraId="6C79798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258,90</w:t>
            </w:r>
          </w:p>
        </w:tc>
        <w:tc>
          <w:tcPr>
            <w:tcW w:w="1268" w:type="dxa"/>
            <w:tcBorders>
              <w:top w:val="nil"/>
              <w:left w:val="nil"/>
              <w:bottom w:val="single" w:sz="4" w:space="0" w:color="auto"/>
              <w:right w:val="single" w:sz="4" w:space="0" w:color="auto"/>
            </w:tcBorders>
            <w:shd w:val="clear" w:color="auto" w:fill="auto"/>
            <w:noWrap/>
            <w:vAlign w:val="center"/>
            <w:hideMark/>
          </w:tcPr>
          <w:p w14:paraId="0B387D4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348,98</w:t>
            </w:r>
          </w:p>
        </w:tc>
        <w:tc>
          <w:tcPr>
            <w:tcW w:w="1240" w:type="dxa"/>
            <w:tcBorders>
              <w:top w:val="nil"/>
              <w:left w:val="nil"/>
              <w:bottom w:val="single" w:sz="4" w:space="0" w:color="auto"/>
              <w:right w:val="single" w:sz="4" w:space="0" w:color="auto"/>
            </w:tcBorders>
            <w:shd w:val="clear" w:color="auto" w:fill="auto"/>
            <w:noWrap/>
            <w:vAlign w:val="center"/>
            <w:hideMark/>
          </w:tcPr>
          <w:p w14:paraId="112AADB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258,70</w:t>
            </w:r>
          </w:p>
        </w:tc>
        <w:tc>
          <w:tcPr>
            <w:tcW w:w="222" w:type="dxa"/>
            <w:vAlign w:val="center"/>
            <w:hideMark/>
          </w:tcPr>
          <w:p w14:paraId="2D5608D0" w14:textId="77777777" w:rsidR="00393F3D" w:rsidRPr="00393F3D" w:rsidRDefault="00393F3D" w:rsidP="00393F3D">
            <w:pPr>
              <w:rPr>
                <w:sz w:val="13"/>
                <w:szCs w:val="13"/>
              </w:rPr>
            </w:pPr>
          </w:p>
        </w:tc>
      </w:tr>
      <w:tr w:rsidR="00393F3D" w:rsidRPr="00393F3D" w14:paraId="4122A07F" w14:textId="77777777" w:rsidTr="00393F3D">
        <w:trPr>
          <w:trHeight w:val="300"/>
          <w:jc w:val="center"/>
        </w:trPr>
        <w:tc>
          <w:tcPr>
            <w:tcW w:w="3776" w:type="dxa"/>
            <w:tcBorders>
              <w:top w:val="nil"/>
              <w:left w:val="single" w:sz="8" w:space="0" w:color="auto"/>
              <w:bottom w:val="single" w:sz="4" w:space="0" w:color="auto"/>
              <w:right w:val="single" w:sz="4" w:space="0" w:color="auto"/>
            </w:tcBorders>
            <w:shd w:val="clear" w:color="auto" w:fill="auto"/>
            <w:noWrap/>
            <w:vAlign w:val="center"/>
            <w:hideMark/>
          </w:tcPr>
          <w:p w14:paraId="152A32AA" w14:textId="77777777" w:rsidR="00393F3D" w:rsidRPr="00393F3D" w:rsidRDefault="00393F3D" w:rsidP="00393F3D">
            <w:pPr>
              <w:rPr>
                <w:rFonts w:ascii="Arial" w:hAnsi="Arial" w:cs="Arial"/>
                <w:sz w:val="13"/>
                <w:szCs w:val="13"/>
              </w:rPr>
            </w:pPr>
            <w:r w:rsidRPr="00393F3D">
              <w:rPr>
                <w:rFonts w:ascii="Arial" w:hAnsi="Arial" w:cs="Arial"/>
                <w:sz w:val="13"/>
                <w:szCs w:val="13"/>
              </w:rPr>
              <w:lastRenderedPageBreak/>
              <w:t>Тепловой эквивалент</w:t>
            </w:r>
          </w:p>
        </w:tc>
        <w:tc>
          <w:tcPr>
            <w:tcW w:w="918" w:type="dxa"/>
            <w:tcBorders>
              <w:top w:val="nil"/>
              <w:left w:val="nil"/>
              <w:bottom w:val="single" w:sz="4" w:space="0" w:color="auto"/>
              <w:right w:val="single" w:sz="4" w:space="0" w:color="auto"/>
            </w:tcBorders>
            <w:shd w:val="clear" w:color="auto" w:fill="auto"/>
            <w:hideMark/>
          </w:tcPr>
          <w:p w14:paraId="0EE6668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37F7D01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0,656</w:t>
            </w:r>
          </w:p>
        </w:tc>
        <w:tc>
          <w:tcPr>
            <w:tcW w:w="1317" w:type="dxa"/>
            <w:tcBorders>
              <w:top w:val="nil"/>
              <w:left w:val="nil"/>
              <w:bottom w:val="single" w:sz="4" w:space="0" w:color="auto"/>
              <w:right w:val="nil"/>
            </w:tcBorders>
            <w:shd w:val="clear" w:color="auto" w:fill="auto"/>
            <w:vAlign w:val="center"/>
            <w:hideMark/>
          </w:tcPr>
          <w:p w14:paraId="38F6B8A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300" w:type="dxa"/>
            <w:tcBorders>
              <w:top w:val="nil"/>
              <w:left w:val="single" w:sz="4" w:space="0" w:color="auto"/>
              <w:bottom w:val="single" w:sz="4" w:space="0" w:color="auto"/>
              <w:right w:val="nil"/>
            </w:tcBorders>
            <w:shd w:val="clear" w:color="auto" w:fill="auto"/>
            <w:vAlign w:val="center"/>
            <w:hideMark/>
          </w:tcPr>
          <w:p w14:paraId="6C17B92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385" w:type="dxa"/>
            <w:tcBorders>
              <w:top w:val="nil"/>
              <w:left w:val="single" w:sz="4" w:space="0" w:color="auto"/>
              <w:bottom w:val="single" w:sz="4" w:space="0" w:color="auto"/>
              <w:right w:val="nil"/>
            </w:tcBorders>
            <w:shd w:val="clear" w:color="auto" w:fill="auto"/>
            <w:vAlign w:val="center"/>
            <w:hideMark/>
          </w:tcPr>
          <w:p w14:paraId="652649F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0,519</w:t>
            </w:r>
          </w:p>
        </w:tc>
        <w:tc>
          <w:tcPr>
            <w:tcW w:w="1268" w:type="dxa"/>
            <w:tcBorders>
              <w:top w:val="nil"/>
              <w:left w:val="nil"/>
              <w:bottom w:val="single" w:sz="4" w:space="0" w:color="auto"/>
              <w:right w:val="nil"/>
            </w:tcBorders>
            <w:shd w:val="clear" w:color="auto" w:fill="auto"/>
            <w:vAlign w:val="center"/>
            <w:hideMark/>
          </w:tcPr>
          <w:p w14:paraId="08F0188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7DEA4C7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vAlign w:val="center"/>
            <w:hideMark/>
          </w:tcPr>
          <w:p w14:paraId="20850F8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vAlign w:val="center"/>
            <w:hideMark/>
          </w:tcPr>
          <w:p w14:paraId="2BB1B03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0,513</w:t>
            </w:r>
          </w:p>
        </w:tc>
        <w:tc>
          <w:tcPr>
            <w:tcW w:w="222" w:type="dxa"/>
            <w:vAlign w:val="center"/>
            <w:hideMark/>
          </w:tcPr>
          <w:p w14:paraId="5AC13532" w14:textId="77777777" w:rsidR="00393F3D" w:rsidRPr="00393F3D" w:rsidRDefault="00393F3D" w:rsidP="00393F3D">
            <w:pPr>
              <w:rPr>
                <w:sz w:val="13"/>
                <w:szCs w:val="13"/>
              </w:rPr>
            </w:pPr>
          </w:p>
        </w:tc>
      </w:tr>
      <w:tr w:rsidR="00393F3D" w:rsidRPr="00393F3D" w14:paraId="52FA07CD"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874001A"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уголь каменный</w:t>
            </w:r>
          </w:p>
        </w:tc>
        <w:tc>
          <w:tcPr>
            <w:tcW w:w="918" w:type="dxa"/>
            <w:tcBorders>
              <w:top w:val="nil"/>
              <w:left w:val="nil"/>
              <w:bottom w:val="single" w:sz="4" w:space="0" w:color="auto"/>
              <w:right w:val="single" w:sz="4" w:space="0" w:color="auto"/>
            </w:tcBorders>
            <w:shd w:val="clear" w:color="auto" w:fill="auto"/>
            <w:hideMark/>
          </w:tcPr>
          <w:p w14:paraId="4534C8B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150554E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0,656</w:t>
            </w:r>
          </w:p>
        </w:tc>
        <w:tc>
          <w:tcPr>
            <w:tcW w:w="1317" w:type="dxa"/>
            <w:tcBorders>
              <w:top w:val="nil"/>
              <w:left w:val="nil"/>
              <w:bottom w:val="single" w:sz="4" w:space="0" w:color="auto"/>
              <w:right w:val="nil"/>
            </w:tcBorders>
            <w:shd w:val="clear" w:color="auto" w:fill="auto"/>
            <w:noWrap/>
            <w:vAlign w:val="center"/>
            <w:hideMark/>
          </w:tcPr>
          <w:p w14:paraId="0896C06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300" w:type="dxa"/>
            <w:tcBorders>
              <w:top w:val="nil"/>
              <w:left w:val="single" w:sz="4" w:space="0" w:color="auto"/>
              <w:bottom w:val="single" w:sz="4" w:space="0" w:color="auto"/>
              <w:right w:val="nil"/>
            </w:tcBorders>
            <w:shd w:val="clear" w:color="auto" w:fill="auto"/>
            <w:noWrap/>
            <w:vAlign w:val="center"/>
            <w:hideMark/>
          </w:tcPr>
          <w:p w14:paraId="1A60799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385" w:type="dxa"/>
            <w:tcBorders>
              <w:top w:val="nil"/>
              <w:left w:val="single" w:sz="4" w:space="0" w:color="auto"/>
              <w:bottom w:val="single" w:sz="4" w:space="0" w:color="auto"/>
              <w:right w:val="nil"/>
            </w:tcBorders>
            <w:shd w:val="clear" w:color="auto" w:fill="auto"/>
            <w:noWrap/>
            <w:vAlign w:val="center"/>
            <w:hideMark/>
          </w:tcPr>
          <w:p w14:paraId="0224D8C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0,690</w:t>
            </w:r>
          </w:p>
        </w:tc>
        <w:tc>
          <w:tcPr>
            <w:tcW w:w="1268" w:type="dxa"/>
            <w:tcBorders>
              <w:top w:val="nil"/>
              <w:left w:val="nil"/>
              <w:bottom w:val="single" w:sz="4" w:space="0" w:color="auto"/>
              <w:right w:val="single" w:sz="4" w:space="0" w:color="auto"/>
            </w:tcBorders>
            <w:shd w:val="clear" w:color="auto" w:fill="auto"/>
            <w:noWrap/>
            <w:vAlign w:val="center"/>
            <w:hideMark/>
          </w:tcPr>
          <w:p w14:paraId="5A9D95C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289" w:type="dxa"/>
            <w:tcBorders>
              <w:top w:val="nil"/>
              <w:left w:val="nil"/>
              <w:bottom w:val="single" w:sz="4" w:space="0" w:color="auto"/>
              <w:right w:val="nil"/>
            </w:tcBorders>
            <w:shd w:val="clear" w:color="auto" w:fill="auto"/>
            <w:noWrap/>
            <w:vAlign w:val="center"/>
            <w:hideMark/>
          </w:tcPr>
          <w:p w14:paraId="6A8899D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268" w:type="dxa"/>
            <w:tcBorders>
              <w:top w:val="nil"/>
              <w:left w:val="single" w:sz="4" w:space="0" w:color="auto"/>
              <w:bottom w:val="single" w:sz="4" w:space="0" w:color="auto"/>
              <w:right w:val="nil"/>
            </w:tcBorders>
            <w:shd w:val="clear" w:color="auto" w:fill="auto"/>
            <w:noWrap/>
            <w:vAlign w:val="center"/>
            <w:hideMark/>
          </w:tcPr>
          <w:p w14:paraId="158298B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240" w:type="dxa"/>
            <w:tcBorders>
              <w:top w:val="nil"/>
              <w:left w:val="single" w:sz="4" w:space="0" w:color="auto"/>
              <w:bottom w:val="single" w:sz="4" w:space="0" w:color="auto"/>
              <w:right w:val="nil"/>
            </w:tcBorders>
            <w:shd w:val="clear" w:color="auto" w:fill="auto"/>
            <w:noWrap/>
            <w:vAlign w:val="center"/>
            <w:hideMark/>
          </w:tcPr>
          <w:p w14:paraId="4E293C2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0,690</w:t>
            </w:r>
          </w:p>
        </w:tc>
        <w:tc>
          <w:tcPr>
            <w:tcW w:w="222" w:type="dxa"/>
            <w:vAlign w:val="center"/>
            <w:hideMark/>
          </w:tcPr>
          <w:p w14:paraId="1EF5B3A8" w14:textId="77777777" w:rsidR="00393F3D" w:rsidRPr="00393F3D" w:rsidRDefault="00393F3D" w:rsidP="00393F3D">
            <w:pPr>
              <w:rPr>
                <w:sz w:val="13"/>
                <w:szCs w:val="13"/>
              </w:rPr>
            </w:pPr>
          </w:p>
        </w:tc>
      </w:tr>
      <w:tr w:rsidR="00393F3D" w:rsidRPr="00393F3D" w14:paraId="5E479507" w14:textId="77777777" w:rsidTr="00393F3D">
        <w:trPr>
          <w:trHeight w:val="242"/>
          <w:jc w:val="center"/>
        </w:trPr>
        <w:tc>
          <w:tcPr>
            <w:tcW w:w="3776" w:type="dxa"/>
            <w:tcBorders>
              <w:top w:val="nil"/>
              <w:left w:val="single" w:sz="8" w:space="0" w:color="auto"/>
              <w:bottom w:val="single" w:sz="4" w:space="0" w:color="auto"/>
              <w:right w:val="single" w:sz="4" w:space="0" w:color="auto"/>
            </w:tcBorders>
            <w:shd w:val="clear" w:color="auto" w:fill="auto"/>
            <w:hideMark/>
          </w:tcPr>
          <w:p w14:paraId="5D0A2028"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уголь бурый</w:t>
            </w:r>
          </w:p>
        </w:tc>
        <w:tc>
          <w:tcPr>
            <w:tcW w:w="918" w:type="dxa"/>
            <w:tcBorders>
              <w:top w:val="nil"/>
              <w:left w:val="nil"/>
              <w:bottom w:val="single" w:sz="4" w:space="0" w:color="auto"/>
              <w:right w:val="single" w:sz="4" w:space="0" w:color="auto"/>
            </w:tcBorders>
            <w:shd w:val="clear" w:color="auto" w:fill="auto"/>
            <w:hideMark/>
          </w:tcPr>
          <w:p w14:paraId="688092D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78D588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0,457</w:t>
            </w:r>
          </w:p>
        </w:tc>
        <w:tc>
          <w:tcPr>
            <w:tcW w:w="1317" w:type="dxa"/>
            <w:tcBorders>
              <w:top w:val="nil"/>
              <w:left w:val="nil"/>
              <w:bottom w:val="single" w:sz="4" w:space="0" w:color="auto"/>
              <w:right w:val="nil"/>
            </w:tcBorders>
            <w:shd w:val="clear" w:color="auto" w:fill="auto"/>
            <w:noWrap/>
            <w:vAlign w:val="center"/>
            <w:hideMark/>
          </w:tcPr>
          <w:p w14:paraId="748A35D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300" w:type="dxa"/>
            <w:tcBorders>
              <w:top w:val="nil"/>
              <w:left w:val="single" w:sz="4" w:space="0" w:color="auto"/>
              <w:bottom w:val="single" w:sz="4" w:space="0" w:color="auto"/>
              <w:right w:val="nil"/>
            </w:tcBorders>
            <w:shd w:val="clear" w:color="auto" w:fill="auto"/>
            <w:noWrap/>
            <w:vAlign w:val="center"/>
            <w:hideMark/>
          </w:tcPr>
          <w:p w14:paraId="7541650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385" w:type="dxa"/>
            <w:tcBorders>
              <w:top w:val="nil"/>
              <w:left w:val="single" w:sz="4" w:space="0" w:color="auto"/>
              <w:bottom w:val="single" w:sz="4" w:space="0" w:color="auto"/>
              <w:right w:val="nil"/>
            </w:tcBorders>
            <w:shd w:val="clear" w:color="auto" w:fill="auto"/>
            <w:noWrap/>
            <w:vAlign w:val="center"/>
            <w:hideMark/>
          </w:tcPr>
          <w:p w14:paraId="68CDC69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0,460</w:t>
            </w:r>
          </w:p>
        </w:tc>
        <w:tc>
          <w:tcPr>
            <w:tcW w:w="1268" w:type="dxa"/>
            <w:tcBorders>
              <w:top w:val="nil"/>
              <w:left w:val="nil"/>
              <w:bottom w:val="single" w:sz="4" w:space="0" w:color="auto"/>
              <w:right w:val="single" w:sz="4" w:space="0" w:color="auto"/>
            </w:tcBorders>
            <w:shd w:val="clear" w:color="auto" w:fill="auto"/>
            <w:noWrap/>
            <w:vAlign w:val="center"/>
            <w:hideMark/>
          </w:tcPr>
          <w:p w14:paraId="39484AE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0,457</w:t>
            </w:r>
          </w:p>
        </w:tc>
        <w:tc>
          <w:tcPr>
            <w:tcW w:w="1289" w:type="dxa"/>
            <w:tcBorders>
              <w:top w:val="nil"/>
              <w:left w:val="nil"/>
              <w:bottom w:val="single" w:sz="4" w:space="0" w:color="auto"/>
              <w:right w:val="nil"/>
            </w:tcBorders>
            <w:shd w:val="clear" w:color="auto" w:fill="auto"/>
            <w:noWrap/>
            <w:vAlign w:val="center"/>
            <w:hideMark/>
          </w:tcPr>
          <w:p w14:paraId="256D39C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0,686</w:t>
            </w:r>
          </w:p>
        </w:tc>
        <w:tc>
          <w:tcPr>
            <w:tcW w:w="1268" w:type="dxa"/>
            <w:tcBorders>
              <w:top w:val="nil"/>
              <w:left w:val="single" w:sz="4" w:space="0" w:color="auto"/>
              <w:bottom w:val="single" w:sz="4" w:space="0" w:color="auto"/>
              <w:right w:val="nil"/>
            </w:tcBorders>
            <w:shd w:val="clear" w:color="auto" w:fill="auto"/>
            <w:noWrap/>
            <w:vAlign w:val="center"/>
            <w:hideMark/>
          </w:tcPr>
          <w:p w14:paraId="6A4F8A2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0,457</w:t>
            </w:r>
          </w:p>
        </w:tc>
        <w:tc>
          <w:tcPr>
            <w:tcW w:w="1240" w:type="dxa"/>
            <w:tcBorders>
              <w:top w:val="nil"/>
              <w:left w:val="single" w:sz="4" w:space="0" w:color="auto"/>
              <w:bottom w:val="single" w:sz="4" w:space="0" w:color="auto"/>
              <w:right w:val="nil"/>
            </w:tcBorders>
            <w:shd w:val="clear" w:color="auto" w:fill="auto"/>
            <w:noWrap/>
            <w:vAlign w:val="center"/>
            <w:hideMark/>
          </w:tcPr>
          <w:p w14:paraId="0873A66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0,460</w:t>
            </w:r>
          </w:p>
        </w:tc>
        <w:tc>
          <w:tcPr>
            <w:tcW w:w="222" w:type="dxa"/>
            <w:vAlign w:val="center"/>
            <w:hideMark/>
          </w:tcPr>
          <w:p w14:paraId="57C29128" w14:textId="77777777" w:rsidR="00393F3D" w:rsidRPr="00393F3D" w:rsidRDefault="00393F3D" w:rsidP="00393F3D">
            <w:pPr>
              <w:rPr>
                <w:sz w:val="13"/>
                <w:szCs w:val="13"/>
              </w:rPr>
            </w:pPr>
          </w:p>
        </w:tc>
      </w:tr>
      <w:tr w:rsidR="00393F3D" w:rsidRPr="00393F3D" w14:paraId="1CE974AB" w14:textId="77777777" w:rsidTr="00393F3D">
        <w:trPr>
          <w:trHeight w:val="242"/>
          <w:jc w:val="center"/>
        </w:trPr>
        <w:tc>
          <w:tcPr>
            <w:tcW w:w="3776" w:type="dxa"/>
            <w:tcBorders>
              <w:top w:val="nil"/>
              <w:left w:val="single" w:sz="8" w:space="0" w:color="auto"/>
              <w:bottom w:val="single" w:sz="4" w:space="0" w:color="auto"/>
              <w:right w:val="single" w:sz="4" w:space="0" w:color="auto"/>
            </w:tcBorders>
            <w:shd w:val="clear" w:color="auto" w:fill="auto"/>
            <w:hideMark/>
          </w:tcPr>
          <w:p w14:paraId="7B2D2427"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мазут топочный</w:t>
            </w:r>
          </w:p>
        </w:tc>
        <w:tc>
          <w:tcPr>
            <w:tcW w:w="918" w:type="dxa"/>
            <w:tcBorders>
              <w:top w:val="nil"/>
              <w:left w:val="nil"/>
              <w:bottom w:val="single" w:sz="4" w:space="0" w:color="auto"/>
              <w:right w:val="single" w:sz="4" w:space="0" w:color="auto"/>
            </w:tcBorders>
            <w:shd w:val="clear" w:color="auto" w:fill="auto"/>
            <w:hideMark/>
          </w:tcPr>
          <w:p w14:paraId="0DD0DA9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05F88F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C16FE1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691FA52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E10BF3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63844AD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538EEC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42E2B9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A4B99D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158F631" w14:textId="77777777" w:rsidR="00393F3D" w:rsidRPr="00393F3D" w:rsidRDefault="00393F3D" w:rsidP="00393F3D">
            <w:pPr>
              <w:rPr>
                <w:sz w:val="13"/>
                <w:szCs w:val="13"/>
              </w:rPr>
            </w:pPr>
          </w:p>
        </w:tc>
      </w:tr>
      <w:tr w:rsidR="00393F3D" w:rsidRPr="00393F3D" w14:paraId="7F8B02BD" w14:textId="77777777" w:rsidTr="00393F3D">
        <w:trPr>
          <w:trHeight w:val="242"/>
          <w:jc w:val="center"/>
        </w:trPr>
        <w:tc>
          <w:tcPr>
            <w:tcW w:w="3776" w:type="dxa"/>
            <w:tcBorders>
              <w:top w:val="nil"/>
              <w:left w:val="single" w:sz="8" w:space="0" w:color="auto"/>
              <w:bottom w:val="single" w:sz="4" w:space="0" w:color="auto"/>
              <w:right w:val="single" w:sz="4" w:space="0" w:color="auto"/>
            </w:tcBorders>
            <w:shd w:val="clear" w:color="auto" w:fill="auto"/>
            <w:hideMark/>
          </w:tcPr>
          <w:p w14:paraId="432D86CF"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природный газ</w:t>
            </w:r>
          </w:p>
        </w:tc>
        <w:tc>
          <w:tcPr>
            <w:tcW w:w="918" w:type="dxa"/>
            <w:tcBorders>
              <w:top w:val="nil"/>
              <w:left w:val="nil"/>
              <w:bottom w:val="single" w:sz="4" w:space="0" w:color="auto"/>
              <w:right w:val="single" w:sz="4" w:space="0" w:color="auto"/>
            </w:tcBorders>
            <w:shd w:val="clear" w:color="auto" w:fill="auto"/>
            <w:hideMark/>
          </w:tcPr>
          <w:p w14:paraId="4499800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FD060C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81EB2C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CBC498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E5D17A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5461658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781535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77674C9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0F2B6E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0A5F27EA" w14:textId="77777777" w:rsidR="00393F3D" w:rsidRPr="00393F3D" w:rsidRDefault="00393F3D" w:rsidP="00393F3D">
            <w:pPr>
              <w:rPr>
                <w:sz w:val="13"/>
                <w:szCs w:val="13"/>
              </w:rPr>
            </w:pPr>
          </w:p>
        </w:tc>
      </w:tr>
      <w:tr w:rsidR="00393F3D" w:rsidRPr="00393F3D" w14:paraId="667E1C50" w14:textId="77777777" w:rsidTr="00393F3D">
        <w:trPr>
          <w:trHeight w:val="242"/>
          <w:jc w:val="center"/>
        </w:trPr>
        <w:tc>
          <w:tcPr>
            <w:tcW w:w="3776" w:type="dxa"/>
            <w:tcBorders>
              <w:top w:val="nil"/>
              <w:left w:val="single" w:sz="8" w:space="0" w:color="auto"/>
              <w:bottom w:val="single" w:sz="4" w:space="0" w:color="auto"/>
              <w:right w:val="single" w:sz="4" w:space="0" w:color="auto"/>
            </w:tcBorders>
            <w:shd w:val="clear" w:color="auto" w:fill="auto"/>
            <w:hideMark/>
          </w:tcPr>
          <w:p w14:paraId="12F4F87C"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коксовый газ</w:t>
            </w:r>
          </w:p>
        </w:tc>
        <w:tc>
          <w:tcPr>
            <w:tcW w:w="918" w:type="dxa"/>
            <w:tcBorders>
              <w:top w:val="nil"/>
              <w:left w:val="nil"/>
              <w:bottom w:val="single" w:sz="4" w:space="0" w:color="auto"/>
              <w:right w:val="single" w:sz="4" w:space="0" w:color="auto"/>
            </w:tcBorders>
            <w:shd w:val="clear" w:color="auto" w:fill="auto"/>
            <w:hideMark/>
          </w:tcPr>
          <w:p w14:paraId="5AED6F3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1D02D0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A5B56A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6D1835F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4DAEA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6D5FF2C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4F2537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F79415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9CD890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D0E3E70" w14:textId="77777777" w:rsidR="00393F3D" w:rsidRPr="00393F3D" w:rsidRDefault="00393F3D" w:rsidP="00393F3D">
            <w:pPr>
              <w:rPr>
                <w:sz w:val="13"/>
                <w:szCs w:val="13"/>
              </w:rPr>
            </w:pPr>
          </w:p>
        </w:tc>
      </w:tr>
      <w:tr w:rsidR="00393F3D" w:rsidRPr="00393F3D" w14:paraId="54DAE42A" w14:textId="77777777" w:rsidTr="00393F3D">
        <w:trPr>
          <w:trHeight w:val="242"/>
          <w:jc w:val="center"/>
        </w:trPr>
        <w:tc>
          <w:tcPr>
            <w:tcW w:w="3776" w:type="dxa"/>
            <w:tcBorders>
              <w:top w:val="nil"/>
              <w:left w:val="single" w:sz="8" w:space="0" w:color="auto"/>
              <w:bottom w:val="single" w:sz="4" w:space="0" w:color="auto"/>
              <w:right w:val="single" w:sz="4" w:space="0" w:color="auto"/>
            </w:tcBorders>
            <w:shd w:val="clear" w:color="auto" w:fill="auto"/>
            <w:hideMark/>
          </w:tcPr>
          <w:p w14:paraId="0F1109CC"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доменный газ</w:t>
            </w:r>
          </w:p>
        </w:tc>
        <w:tc>
          <w:tcPr>
            <w:tcW w:w="918" w:type="dxa"/>
            <w:tcBorders>
              <w:top w:val="nil"/>
              <w:left w:val="nil"/>
              <w:bottom w:val="single" w:sz="4" w:space="0" w:color="auto"/>
              <w:right w:val="single" w:sz="4" w:space="0" w:color="auto"/>
            </w:tcBorders>
            <w:shd w:val="clear" w:color="auto" w:fill="auto"/>
            <w:hideMark/>
          </w:tcPr>
          <w:p w14:paraId="1BB19D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7FB6D3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539894C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F90043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2FF544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48500F0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25CD85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7EE4F4F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096CD1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24470D6D" w14:textId="77777777" w:rsidR="00393F3D" w:rsidRPr="00393F3D" w:rsidRDefault="00393F3D" w:rsidP="00393F3D">
            <w:pPr>
              <w:rPr>
                <w:sz w:val="13"/>
                <w:szCs w:val="13"/>
              </w:rPr>
            </w:pPr>
          </w:p>
        </w:tc>
      </w:tr>
      <w:tr w:rsidR="00393F3D" w:rsidRPr="00393F3D" w14:paraId="1048CE8D" w14:textId="77777777" w:rsidTr="00393F3D">
        <w:trPr>
          <w:trHeight w:val="242"/>
          <w:jc w:val="center"/>
        </w:trPr>
        <w:tc>
          <w:tcPr>
            <w:tcW w:w="3776" w:type="dxa"/>
            <w:tcBorders>
              <w:top w:val="nil"/>
              <w:left w:val="single" w:sz="8" w:space="0" w:color="auto"/>
              <w:bottom w:val="single" w:sz="4" w:space="0" w:color="auto"/>
              <w:right w:val="single" w:sz="4" w:space="0" w:color="auto"/>
            </w:tcBorders>
            <w:shd w:val="clear" w:color="auto" w:fill="auto"/>
            <w:hideMark/>
          </w:tcPr>
          <w:p w14:paraId="6C7009BB" w14:textId="77777777" w:rsidR="00393F3D" w:rsidRPr="00393F3D" w:rsidRDefault="00393F3D" w:rsidP="00393F3D">
            <w:pPr>
              <w:rPr>
                <w:rFonts w:ascii="Arial" w:hAnsi="Arial" w:cs="Arial"/>
                <w:sz w:val="13"/>
                <w:szCs w:val="13"/>
              </w:rPr>
            </w:pPr>
            <w:r w:rsidRPr="00393F3D">
              <w:rPr>
                <w:rFonts w:ascii="Arial" w:hAnsi="Arial" w:cs="Arial"/>
                <w:sz w:val="13"/>
                <w:szCs w:val="13"/>
              </w:rPr>
              <w:t>Удельный расход натурального топлива, в т. ч.</w:t>
            </w:r>
          </w:p>
        </w:tc>
        <w:tc>
          <w:tcPr>
            <w:tcW w:w="918" w:type="dxa"/>
            <w:tcBorders>
              <w:top w:val="nil"/>
              <w:left w:val="nil"/>
              <w:bottom w:val="single" w:sz="4" w:space="0" w:color="auto"/>
              <w:right w:val="single" w:sz="4" w:space="0" w:color="auto"/>
            </w:tcBorders>
            <w:shd w:val="clear" w:color="auto" w:fill="auto"/>
            <w:vAlign w:val="center"/>
            <w:hideMark/>
          </w:tcPr>
          <w:p w14:paraId="2132290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кг/Гкал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1C5D6A3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46C12E1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327,84</w:t>
            </w:r>
          </w:p>
        </w:tc>
        <w:tc>
          <w:tcPr>
            <w:tcW w:w="1300" w:type="dxa"/>
            <w:tcBorders>
              <w:top w:val="nil"/>
              <w:left w:val="single" w:sz="4" w:space="0" w:color="auto"/>
              <w:bottom w:val="single" w:sz="4" w:space="0" w:color="auto"/>
              <w:right w:val="nil"/>
            </w:tcBorders>
            <w:shd w:val="clear" w:color="auto" w:fill="auto"/>
            <w:noWrap/>
            <w:vAlign w:val="center"/>
            <w:hideMark/>
          </w:tcPr>
          <w:p w14:paraId="7C127F0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329,30</w:t>
            </w:r>
          </w:p>
        </w:tc>
        <w:tc>
          <w:tcPr>
            <w:tcW w:w="1385" w:type="dxa"/>
            <w:tcBorders>
              <w:top w:val="nil"/>
              <w:left w:val="single" w:sz="4" w:space="0" w:color="auto"/>
              <w:bottom w:val="single" w:sz="4" w:space="0" w:color="auto"/>
              <w:right w:val="nil"/>
            </w:tcBorders>
            <w:shd w:val="clear" w:color="auto" w:fill="auto"/>
            <w:noWrap/>
            <w:vAlign w:val="center"/>
            <w:hideMark/>
          </w:tcPr>
          <w:p w14:paraId="6C9FF26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447,06</w:t>
            </w:r>
          </w:p>
        </w:tc>
        <w:tc>
          <w:tcPr>
            <w:tcW w:w="1268" w:type="dxa"/>
            <w:tcBorders>
              <w:top w:val="nil"/>
              <w:left w:val="nil"/>
              <w:bottom w:val="single" w:sz="4" w:space="0" w:color="auto"/>
              <w:right w:val="nil"/>
            </w:tcBorders>
            <w:shd w:val="clear" w:color="auto" w:fill="auto"/>
            <w:noWrap/>
            <w:vAlign w:val="center"/>
            <w:hideMark/>
          </w:tcPr>
          <w:p w14:paraId="4F224DF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216487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BE6AC2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B66897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506,60</w:t>
            </w:r>
          </w:p>
        </w:tc>
        <w:tc>
          <w:tcPr>
            <w:tcW w:w="222" w:type="dxa"/>
            <w:vAlign w:val="center"/>
            <w:hideMark/>
          </w:tcPr>
          <w:p w14:paraId="67B47065" w14:textId="77777777" w:rsidR="00393F3D" w:rsidRPr="00393F3D" w:rsidRDefault="00393F3D" w:rsidP="00393F3D">
            <w:pPr>
              <w:rPr>
                <w:sz w:val="13"/>
                <w:szCs w:val="13"/>
              </w:rPr>
            </w:pPr>
          </w:p>
        </w:tc>
      </w:tr>
      <w:tr w:rsidR="00393F3D" w:rsidRPr="00393F3D" w14:paraId="2C91FD44"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5428B45D"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каменный</w:t>
            </w:r>
          </w:p>
        </w:tc>
        <w:tc>
          <w:tcPr>
            <w:tcW w:w="918" w:type="dxa"/>
            <w:tcBorders>
              <w:top w:val="nil"/>
              <w:left w:val="nil"/>
              <w:bottom w:val="single" w:sz="4" w:space="0" w:color="auto"/>
              <w:right w:val="single" w:sz="4" w:space="0" w:color="auto"/>
            </w:tcBorders>
            <w:shd w:val="clear" w:color="auto" w:fill="auto"/>
            <w:hideMark/>
          </w:tcPr>
          <w:p w14:paraId="389C360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кг/Гкал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BD1165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374,83</w:t>
            </w:r>
          </w:p>
        </w:tc>
        <w:tc>
          <w:tcPr>
            <w:tcW w:w="1317" w:type="dxa"/>
            <w:tcBorders>
              <w:top w:val="nil"/>
              <w:left w:val="nil"/>
              <w:bottom w:val="single" w:sz="4" w:space="0" w:color="auto"/>
              <w:right w:val="nil"/>
            </w:tcBorders>
            <w:shd w:val="clear" w:color="auto" w:fill="auto"/>
            <w:noWrap/>
            <w:vAlign w:val="center"/>
            <w:hideMark/>
          </w:tcPr>
          <w:p w14:paraId="7F51D34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327,84</w:t>
            </w:r>
          </w:p>
        </w:tc>
        <w:tc>
          <w:tcPr>
            <w:tcW w:w="1300" w:type="dxa"/>
            <w:tcBorders>
              <w:top w:val="nil"/>
              <w:left w:val="single" w:sz="4" w:space="0" w:color="auto"/>
              <w:bottom w:val="single" w:sz="4" w:space="0" w:color="auto"/>
              <w:right w:val="nil"/>
            </w:tcBorders>
            <w:shd w:val="clear" w:color="auto" w:fill="auto"/>
            <w:noWrap/>
            <w:vAlign w:val="center"/>
            <w:hideMark/>
          </w:tcPr>
          <w:p w14:paraId="0122367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329,30</w:t>
            </w:r>
          </w:p>
        </w:tc>
        <w:tc>
          <w:tcPr>
            <w:tcW w:w="1385" w:type="dxa"/>
            <w:tcBorders>
              <w:top w:val="nil"/>
              <w:left w:val="single" w:sz="4" w:space="0" w:color="auto"/>
              <w:bottom w:val="single" w:sz="4" w:space="0" w:color="auto"/>
              <w:right w:val="nil"/>
            </w:tcBorders>
            <w:shd w:val="clear" w:color="auto" w:fill="auto"/>
            <w:noWrap/>
            <w:vAlign w:val="center"/>
            <w:hideMark/>
          </w:tcPr>
          <w:p w14:paraId="188F27A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325,94</w:t>
            </w:r>
          </w:p>
        </w:tc>
        <w:tc>
          <w:tcPr>
            <w:tcW w:w="1268" w:type="dxa"/>
            <w:tcBorders>
              <w:top w:val="nil"/>
              <w:left w:val="nil"/>
              <w:bottom w:val="single" w:sz="4" w:space="0" w:color="auto"/>
              <w:right w:val="nil"/>
            </w:tcBorders>
            <w:shd w:val="clear" w:color="auto" w:fill="auto"/>
            <w:noWrap/>
            <w:vAlign w:val="center"/>
            <w:hideMark/>
          </w:tcPr>
          <w:p w14:paraId="46F0F7A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358,44</w:t>
            </w:r>
          </w:p>
        </w:tc>
        <w:tc>
          <w:tcPr>
            <w:tcW w:w="1289" w:type="dxa"/>
            <w:tcBorders>
              <w:top w:val="nil"/>
              <w:left w:val="single" w:sz="4" w:space="0" w:color="auto"/>
              <w:bottom w:val="single" w:sz="4" w:space="0" w:color="auto"/>
              <w:right w:val="nil"/>
            </w:tcBorders>
            <w:shd w:val="clear" w:color="auto" w:fill="auto"/>
            <w:noWrap/>
            <w:vAlign w:val="center"/>
            <w:hideMark/>
          </w:tcPr>
          <w:p w14:paraId="255999A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324,93</w:t>
            </w:r>
          </w:p>
        </w:tc>
        <w:tc>
          <w:tcPr>
            <w:tcW w:w="1268" w:type="dxa"/>
            <w:tcBorders>
              <w:top w:val="nil"/>
              <w:left w:val="single" w:sz="4" w:space="0" w:color="auto"/>
              <w:bottom w:val="single" w:sz="4" w:space="0" w:color="auto"/>
              <w:right w:val="nil"/>
            </w:tcBorders>
            <w:shd w:val="clear" w:color="auto" w:fill="auto"/>
            <w:noWrap/>
            <w:vAlign w:val="center"/>
            <w:hideMark/>
          </w:tcPr>
          <w:p w14:paraId="79692F1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358,44</w:t>
            </w:r>
          </w:p>
        </w:tc>
        <w:tc>
          <w:tcPr>
            <w:tcW w:w="1240" w:type="dxa"/>
            <w:tcBorders>
              <w:top w:val="nil"/>
              <w:left w:val="single" w:sz="4" w:space="0" w:color="auto"/>
              <w:bottom w:val="single" w:sz="4" w:space="0" w:color="auto"/>
              <w:right w:val="nil"/>
            </w:tcBorders>
            <w:shd w:val="clear" w:color="auto" w:fill="auto"/>
            <w:noWrap/>
            <w:vAlign w:val="center"/>
            <w:hideMark/>
          </w:tcPr>
          <w:p w14:paraId="5340ED8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322,46</w:t>
            </w:r>
          </w:p>
        </w:tc>
        <w:tc>
          <w:tcPr>
            <w:tcW w:w="222" w:type="dxa"/>
            <w:vAlign w:val="center"/>
            <w:hideMark/>
          </w:tcPr>
          <w:p w14:paraId="7CE65D30" w14:textId="77777777" w:rsidR="00393F3D" w:rsidRPr="00393F3D" w:rsidRDefault="00393F3D" w:rsidP="00393F3D">
            <w:pPr>
              <w:rPr>
                <w:sz w:val="13"/>
                <w:szCs w:val="13"/>
              </w:rPr>
            </w:pPr>
          </w:p>
        </w:tc>
      </w:tr>
      <w:tr w:rsidR="00393F3D" w:rsidRPr="00393F3D" w14:paraId="366EA974"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77ADD2DF"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бурый</w:t>
            </w:r>
          </w:p>
        </w:tc>
        <w:tc>
          <w:tcPr>
            <w:tcW w:w="918" w:type="dxa"/>
            <w:tcBorders>
              <w:top w:val="nil"/>
              <w:left w:val="nil"/>
              <w:bottom w:val="single" w:sz="4" w:space="0" w:color="auto"/>
              <w:right w:val="single" w:sz="4" w:space="0" w:color="auto"/>
            </w:tcBorders>
            <w:shd w:val="clear" w:color="auto" w:fill="auto"/>
            <w:hideMark/>
          </w:tcPr>
          <w:p w14:paraId="627FA58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кг/Гкал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5FF0BD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763,63</w:t>
            </w:r>
          </w:p>
        </w:tc>
        <w:tc>
          <w:tcPr>
            <w:tcW w:w="1317" w:type="dxa"/>
            <w:tcBorders>
              <w:top w:val="nil"/>
              <w:left w:val="nil"/>
              <w:bottom w:val="single" w:sz="4" w:space="0" w:color="auto"/>
              <w:right w:val="nil"/>
            </w:tcBorders>
            <w:shd w:val="clear" w:color="auto" w:fill="auto"/>
            <w:noWrap/>
            <w:vAlign w:val="center"/>
            <w:hideMark/>
          </w:tcPr>
          <w:p w14:paraId="3475BCA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327,84</w:t>
            </w:r>
          </w:p>
        </w:tc>
        <w:tc>
          <w:tcPr>
            <w:tcW w:w="1300" w:type="dxa"/>
            <w:tcBorders>
              <w:top w:val="nil"/>
              <w:left w:val="single" w:sz="4" w:space="0" w:color="auto"/>
              <w:bottom w:val="single" w:sz="4" w:space="0" w:color="auto"/>
              <w:right w:val="nil"/>
            </w:tcBorders>
            <w:shd w:val="clear" w:color="auto" w:fill="auto"/>
            <w:noWrap/>
            <w:vAlign w:val="center"/>
            <w:hideMark/>
          </w:tcPr>
          <w:p w14:paraId="23D3171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329,30</w:t>
            </w:r>
          </w:p>
        </w:tc>
        <w:tc>
          <w:tcPr>
            <w:tcW w:w="1385" w:type="dxa"/>
            <w:tcBorders>
              <w:top w:val="nil"/>
              <w:left w:val="single" w:sz="4" w:space="0" w:color="auto"/>
              <w:bottom w:val="single" w:sz="4" w:space="0" w:color="auto"/>
              <w:right w:val="nil"/>
            </w:tcBorders>
            <w:shd w:val="clear" w:color="auto" w:fill="auto"/>
            <w:noWrap/>
            <w:vAlign w:val="center"/>
            <w:hideMark/>
          </w:tcPr>
          <w:p w14:paraId="74292DE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488,91</w:t>
            </w:r>
          </w:p>
        </w:tc>
        <w:tc>
          <w:tcPr>
            <w:tcW w:w="1268" w:type="dxa"/>
            <w:tcBorders>
              <w:top w:val="nil"/>
              <w:left w:val="nil"/>
              <w:bottom w:val="single" w:sz="4" w:space="0" w:color="auto"/>
              <w:right w:val="nil"/>
            </w:tcBorders>
            <w:shd w:val="clear" w:color="auto" w:fill="auto"/>
            <w:noWrap/>
            <w:vAlign w:val="center"/>
            <w:hideMark/>
          </w:tcPr>
          <w:p w14:paraId="6AD22C3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763,63</w:t>
            </w:r>
          </w:p>
        </w:tc>
        <w:tc>
          <w:tcPr>
            <w:tcW w:w="1289" w:type="dxa"/>
            <w:tcBorders>
              <w:top w:val="nil"/>
              <w:left w:val="single" w:sz="4" w:space="0" w:color="auto"/>
              <w:bottom w:val="single" w:sz="4" w:space="0" w:color="auto"/>
              <w:right w:val="nil"/>
            </w:tcBorders>
            <w:shd w:val="clear" w:color="auto" w:fill="auto"/>
            <w:noWrap/>
            <w:vAlign w:val="center"/>
            <w:hideMark/>
          </w:tcPr>
          <w:p w14:paraId="1BF7103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377,56</w:t>
            </w:r>
          </w:p>
        </w:tc>
        <w:tc>
          <w:tcPr>
            <w:tcW w:w="1268" w:type="dxa"/>
            <w:tcBorders>
              <w:top w:val="nil"/>
              <w:left w:val="single" w:sz="4" w:space="0" w:color="auto"/>
              <w:bottom w:val="single" w:sz="4" w:space="0" w:color="auto"/>
              <w:right w:val="nil"/>
            </w:tcBorders>
            <w:shd w:val="clear" w:color="auto" w:fill="auto"/>
            <w:noWrap/>
            <w:vAlign w:val="center"/>
            <w:hideMark/>
          </w:tcPr>
          <w:p w14:paraId="7036373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763,63</w:t>
            </w:r>
          </w:p>
        </w:tc>
        <w:tc>
          <w:tcPr>
            <w:tcW w:w="1240" w:type="dxa"/>
            <w:tcBorders>
              <w:top w:val="nil"/>
              <w:left w:val="single" w:sz="4" w:space="0" w:color="auto"/>
              <w:bottom w:val="single" w:sz="4" w:space="0" w:color="auto"/>
              <w:right w:val="nil"/>
            </w:tcBorders>
            <w:shd w:val="clear" w:color="auto" w:fill="auto"/>
            <w:noWrap/>
            <w:vAlign w:val="center"/>
            <w:hideMark/>
          </w:tcPr>
          <w:p w14:paraId="6AF22BE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562,39</w:t>
            </w:r>
          </w:p>
        </w:tc>
        <w:tc>
          <w:tcPr>
            <w:tcW w:w="222" w:type="dxa"/>
            <w:vAlign w:val="center"/>
            <w:hideMark/>
          </w:tcPr>
          <w:p w14:paraId="678A0F02" w14:textId="77777777" w:rsidR="00393F3D" w:rsidRPr="00393F3D" w:rsidRDefault="00393F3D" w:rsidP="00393F3D">
            <w:pPr>
              <w:rPr>
                <w:sz w:val="13"/>
                <w:szCs w:val="13"/>
              </w:rPr>
            </w:pPr>
          </w:p>
        </w:tc>
      </w:tr>
      <w:tr w:rsidR="00393F3D" w:rsidRPr="00393F3D" w14:paraId="076C1D19"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4E6785EE"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мазут топочный</w:t>
            </w:r>
          </w:p>
        </w:tc>
        <w:tc>
          <w:tcPr>
            <w:tcW w:w="918" w:type="dxa"/>
            <w:tcBorders>
              <w:top w:val="nil"/>
              <w:left w:val="nil"/>
              <w:bottom w:val="single" w:sz="4" w:space="0" w:color="auto"/>
              <w:right w:val="single" w:sz="4" w:space="0" w:color="auto"/>
            </w:tcBorders>
            <w:shd w:val="clear" w:color="auto" w:fill="auto"/>
            <w:hideMark/>
          </w:tcPr>
          <w:p w14:paraId="7489DD8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кг/Гкал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804EE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203B5F4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0C4046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1AE9F82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1CE1B90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A82FDC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E4DBD4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77629F9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D920F92" w14:textId="77777777" w:rsidR="00393F3D" w:rsidRPr="00393F3D" w:rsidRDefault="00393F3D" w:rsidP="00393F3D">
            <w:pPr>
              <w:rPr>
                <w:sz w:val="13"/>
                <w:szCs w:val="13"/>
              </w:rPr>
            </w:pPr>
          </w:p>
        </w:tc>
      </w:tr>
      <w:tr w:rsidR="00393F3D" w:rsidRPr="00393F3D" w14:paraId="11E77C20"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59A4FF61"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природный газ</w:t>
            </w:r>
          </w:p>
        </w:tc>
        <w:tc>
          <w:tcPr>
            <w:tcW w:w="918" w:type="dxa"/>
            <w:tcBorders>
              <w:top w:val="nil"/>
              <w:left w:val="nil"/>
              <w:bottom w:val="single" w:sz="4" w:space="0" w:color="auto"/>
              <w:right w:val="single" w:sz="4" w:space="0" w:color="auto"/>
            </w:tcBorders>
            <w:shd w:val="clear" w:color="auto" w:fill="auto"/>
            <w:hideMark/>
          </w:tcPr>
          <w:p w14:paraId="29E6080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м3/Гкал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8CEBB9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2DFED7B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4A71F5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A6A107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12077AF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405B4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9E740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279F10A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C4EB0F6" w14:textId="77777777" w:rsidR="00393F3D" w:rsidRPr="00393F3D" w:rsidRDefault="00393F3D" w:rsidP="00393F3D">
            <w:pPr>
              <w:rPr>
                <w:sz w:val="13"/>
                <w:szCs w:val="13"/>
              </w:rPr>
            </w:pPr>
          </w:p>
        </w:tc>
      </w:tr>
      <w:tr w:rsidR="00393F3D" w:rsidRPr="00393F3D" w14:paraId="5544BCE6"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78919849"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коксовый газ</w:t>
            </w:r>
          </w:p>
        </w:tc>
        <w:tc>
          <w:tcPr>
            <w:tcW w:w="918" w:type="dxa"/>
            <w:tcBorders>
              <w:top w:val="nil"/>
              <w:left w:val="nil"/>
              <w:bottom w:val="single" w:sz="4" w:space="0" w:color="auto"/>
              <w:right w:val="single" w:sz="4" w:space="0" w:color="auto"/>
            </w:tcBorders>
            <w:shd w:val="clear" w:color="auto" w:fill="auto"/>
            <w:hideMark/>
          </w:tcPr>
          <w:p w14:paraId="048C1F5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м3/Гкал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E9BC33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89C268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697F39A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0D3740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5B1687B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A6104D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4702AC8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4CA09DE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48D6032D" w14:textId="77777777" w:rsidR="00393F3D" w:rsidRPr="00393F3D" w:rsidRDefault="00393F3D" w:rsidP="00393F3D">
            <w:pPr>
              <w:rPr>
                <w:sz w:val="13"/>
                <w:szCs w:val="13"/>
              </w:rPr>
            </w:pPr>
          </w:p>
        </w:tc>
      </w:tr>
      <w:tr w:rsidR="00393F3D" w:rsidRPr="00393F3D" w14:paraId="1B95EA65"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490F9E71"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доменный газ</w:t>
            </w:r>
          </w:p>
        </w:tc>
        <w:tc>
          <w:tcPr>
            <w:tcW w:w="918" w:type="dxa"/>
            <w:tcBorders>
              <w:top w:val="nil"/>
              <w:left w:val="nil"/>
              <w:bottom w:val="single" w:sz="4" w:space="0" w:color="auto"/>
              <w:right w:val="single" w:sz="4" w:space="0" w:color="auto"/>
            </w:tcBorders>
            <w:shd w:val="clear" w:color="auto" w:fill="auto"/>
            <w:hideMark/>
          </w:tcPr>
          <w:p w14:paraId="773E3B8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м3/Гкал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97F7CA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ADD997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10208,50</w:t>
            </w:r>
          </w:p>
        </w:tc>
        <w:tc>
          <w:tcPr>
            <w:tcW w:w="1300" w:type="dxa"/>
            <w:tcBorders>
              <w:top w:val="nil"/>
              <w:left w:val="single" w:sz="4" w:space="0" w:color="auto"/>
              <w:bottom w:val="single" w:sz="4" w:space="0" w:color="auto"/>
              <w:right w:val="nil"/>
            </w:tcBorders>
            <w:shd w:val="clear" w:color="auto" w:fill="auto"/>
            <w:noWrap/>
            <w:vAlign w:val="center"/>
            <w:hideMark/>
          </w:tcPr>
          <w:p w14:paraId="4256183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BEAEA1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7E23497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AC68DF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1E41CD1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D65F5A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2B8EAD2A" w14:textId="77777777" w:rsidR="00393F3D" w:rsidRPr="00393F3D" w:rsidRDefault="00393F3D" w:rsidP="00393F3D">
            <w:pPr>
              <w:rPr>
                <w:sz w:val="13"/>
                <w:szCs w:val="13"/>
              </w:rPr>
            </w:pPr>
          </w:p>
        </w:tc>
      </w:tr>
      <w:tr w:rsidR="00393F3D" w:rsidRPr="00393F3D" w14:paraId="53E27C7F"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14DD8C4"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Расход условного топлива</w:t>
            </w:r>
          </w:p>
        </w:tc>
        <w:tc>
          <w:tcPr>
            <w:tcW w:w="918" w:type="dxa"/>
            <w:tcBorders>
              <w:top w:val="nil"/>
              <w:left w:val="nil"/>
              <w:bottom w:val="single" w:sz="4" w:space="0" w:color="auto"/>
              <w:right w:val="single" w:sz="4" w:space="0" w:color="auto"/>
            </w:tcBorders>
            <w:shd w:val="clear" w:color="auto" w:fill="auto"/>
            <w:hideMark/>
          </w:tcPr>
          <w:p w14:paraId="0281BA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5D354C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57678E1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3AC1E8C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C0B385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157E121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nil"/>
            </w:tcBorders>
            <w:shd w:val="clear" w:color="auto" w:fill="auto"/>
            <w:noWrap/>
            <w:vAlign w:val="center"/>
            <w:hideMark/>
          </w:tcPr>
          <w:p w14:paraId="2089C39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single" w:sz="4" w:space="0" w:color="auto"/>
              <w:bottom w:val="single" w:sz="4" w:space="0" w:color="auto"/>
              <w:right w:val="nil"/>
            </w:tcBorders>
            <w:shd w:val="clear" w:color="auto" w:fill="auto"/>
            <w:noWrap/>
            <w:vAlign w:val="center"/>
            <w:hideMark/>
          </w:tcPr>
          <w:p w14:paraId="6020742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single" w:sz="4" w:space="0" w:color="auto"/>
              <w:bottom w:val="single" w:sz="4" w:space="0" w:color="auto"/>
              <w:right w:val="nil"/>
            </w:tcBorders>
            <w:shd w:val="clear" w:color="auto" w:fill="auto"/>
            <w:noWrap/>
            <w:vAlign w:val="center"/>
            <w:hideMark/>
          </w:tcPr>
          <w:p w14:paraId="581409C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3C6FCF2" w14:textId="77777777" w:rsidR="00393F3D" w:rsidRPr="00393F3D" w:rsidRDefault="00393F3D" w:rsidP="00393F3D">
            <w:pPr>
              <w:rPr>
                <w:sz w:val="13"/>
                <w:szCs w:val="13"/>
              </w:rPr>
            </w:pPr>
          </w:p>
        </w:tc>
      </w:tr>
      <w:tr w:rsidR="00393F3D" w:rsidRPr="00393F3D" w14:paraId="7DC249DB"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32CEF0E6"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Цена условного топлива</w:t>
            </w:r>
          </w:p>
        </w:tc>
        <w:tc>
          <w:tcPr>
            <w:tcW w:w="918" w:type="dxa"/>
            <w:tcBorders>
              <w:top w:val="nil"/>
              <w:left w:val="nil"/>
              <w:bottom w:val="single" w:sz="4" w:space="0" w:color="auto"/>
              <w:right w:val="single" w:sz="4" w:space="0" w:color="auto"/>
            </w:tcBorders>
            <w:shd w:val="clear" w:color="auto" w:fill="auto"/>
            <w:hideMark/>
          </w:tcPr>
          <w:p w14:paraId="47FC7C7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C3F19E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5BD1696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BC4FD3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1F320EC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5E6EABA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nil"/>
            </w:tcBorders>
            <w:shd w:val="clear" w:color="auto" w:fill="auto"/>
            <w:noWrap/>
            <w:vAlign w:val="center"/>
            <w:hideMark/>
          </w:tcPr>
          <w:p w14:paraId="56BD30E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single" w:sz="4" w:space="0" w:color="auto"/>
              <w:bottom w:val="single" w:sz="4" w:space="0" w:color="auto"/>
              <w:right w:val="nil"/>
            </w:tcBorders>
            <w:shd w:val="clear" w:color="auto" w:fill="auto"/>
            <w:noWrap/>
            <w:vAlign w:val="center"/>
            <w:hideMark/>
          </w:tcPr>
          <w:p w14:paraId="330A60C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single" w:sz="4" w:space="0" w:color="auto"/>
              <w:bottom w:val="single" w:sz="4" w:space="0" w:color="auto"/>
              <w:right w:val="nil"/>
            </w:tcBorders>
            <w:shd w:val="clear" w:color="auto" w:fill="auto"/>
            <w:noWrap/>
            <w:vAlign w:val="center"/>
            <w:hideMark/>
          </w:tcPr>
          <w:p w14:paraId="302F1E4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AA9C39E" w14:textId="77777777" w:rsidR="00393F3D" w:rsidRPr="00393F3D" w:rsidRDefault="00393F3D" w:rsidP="00393F3D">
            <w:pPr>
              <w:rPr>
                <w:sz w:val="13"/>
                <w:szCs w:val="13"/>
              </w:rPr>
            </w:pPr>
          </w:p>
        </w:tc>
      </w:tr>
      <w:tr w:rsidR="00393F3D" w:rsidRPr="00393F3D" w14:paraId="792366F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21983F03" w14:textId="77777777" w:rsidR="00393F3D" w:rsidRPr="00393F3D" w:rsidRDefault="00393F3D" w:rsidP="00393F3D">
            <w:pPr>
              <w:rPr>
                <w:rFonts w:ascii="Arial" w:hAnsi="Arial" w:cs="Arial"/>
                <w:sz w:val="13"/>
                <w:szCs w:val="13"/>
              </w:rPr>
            </w:pPr>
            <w:r w:rsidRPr="00393F3D">
              <w:rPr>
                <w:rFonts w:ascii="Arial" w:hAnsi="Arial" w:cs="Arial"/>
                <w:sz w:val="13"/>
                <w:szCs w:val="13"/>
              </w:rPr>
              <w:t>Расход натурального топлива, всего, в т. ч.</w:t>
            </w:r>
          </w:p>
        </w:tc>
        <w:tc>
          <w:tcPr>
            <w:tcW w:w="918" w:type="dxa"/>
            <w:tcBorders>
              <w:top w:val="nil"/>
              <w:left w:val="nil"/>
              <w:bottom w:val="single" w:sz="4" w:space="0" w:color="auto"/>
              <w:right w:val="single" w:sz="4" w:space="0" w:color="auto"/>
            </w:tcBorders>
            <w:shd w:val="clear" w:color="auto" w:fill="auto"/>
            <w:hideMark/>
          </w:tcPr>
          <w:p w14:paraId="68B611A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BD0436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22043,80</w:t>
            </w:r>
          </w:p>
        </w:tc>
        <w:tc>
          <w:tcPr>
            <w:tcW w:w="1317" w:type="dxa"/>
            <w:tcBorders>
              <w:top w:val="nil"/>
              <w:left w:val="nil"/>
              <w:bottom w:val="single" w:sz="4" w:space="0" w:color="auto"/>
              <w:right w:val="nil"/>
            </w:tcBorders>
            <w:shd w:val="clear" w:color="auto" w:fill="auto"/>
            <w:noWrap/>
            <w:vAlign w:val="center"/>
            <w:hideMark/>
          </w:tcPr>
          <w:p w14:paraId="6FB5C8E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20 416,99</w:t>
            </w:r>
          </w:p>
        </w:tc>
        <w:tc>
          <w:tcPr>
            <w:tcW w:w="1300" w:type="dxa"/>
            <w:tcBorders>
              <w:top w:val="nil"/>
              <w:left w:val="single" w:sz="4" w:space="0" w:color="auto"/>
              <w:bottom w:val="single" w:sz="4" w:space="0" w:color="auto"/>
              <w:right w:val="nil"/>
            </w:tcBorders>
            <w:shd w:val="clear" w:color="auto" w:fill="auto"/>
            <w:noWrap/>
            <w:vAlign w:val="center"/>
            <w:hideMark/>
          </w:tcPr>
          <w:p w14:paraId="2BE9895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17 076,33</w:t>
            </w:r>
          </w:p>
        </w:tc>
        <w:tc>
          <w:tcPr>
            <w:tcW w:w="1385" w:type="dxa"/>
            <w:tcBorders>
              <w:top w:val="nil"/>
              <w:left w:val="single" w:sz="4" w:space="0" w:color="auto"/>
              <w:bottom w:val="single" w:sz="4" w:space="0" w:color="auto"/>
              <w:right w:val="nil"/>
            </w:tcBorders>
            <w:shd w:val="clear" w:color="auto" w:fill="auto"/>
            <w:noWrap/>
            <w:vAlign w:val="center"/>
            <w:hideMark/>
          </w:tcPr>
          <w:p w14:paraId="394650E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14 075,07</w:t>
            </w:r>
          </w:p>
        </w:tc>
        <w:tc>
          <w:tcPr>
            <w:tcW w:w="1268" w:type="dxa"/>
            <w:tcBorders>
              <w:top w:val="nil"/>
              <w:left w:val="nil"/>
              <w:bottom w:val="single" w:sz="4" w:space="0" w:color="auto"/>
              <w:right w:val="nil"/>
            </w:tcBorders>
            <w:shd w:val="clear" w:color="auto" w:fill="auto"/>
            <w:noWrap/>
            <w:vAlign w:val="center"/>
            <w:hideMark/>
          </w:tcPr>
          <w:p w14:paraId="599B862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19 953,55</w:t>
            </w:r>
          </w:p>
        </w:tc>
        <w:tc>
          <w:tcPr>
            <w:tcW w:w="1289" w:type="dxa"/>
            <w:tcBorders>
              <w:top w:val="nil"/>
              <w:left w:val="single" w:sz="4" w:space="0" w:color="auto"/>
              <w:bottom w:val="single" w:sz="4" w:space="0" w:color="auto"/>
              <w:right w:val="nil"/>
            </w:tcBorders>
            <w:shd w:val="clear" w:color="auto" w:fill="auto"/>
            <w:noWrap/>
            <w:vAlign w:val="center"/>
            <w:hideMark/>
          </w:tcPr>
          <w:p w14:paraId="3E75D81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10 765,32</w:t>
            </w:r>
          </w:p>
        </w:tc>
        <w:tc>
          <w:tcPr>
            <w:tcW w:w="1268" w:type="dxa"/>
            <w:tcBorders>
              <w:top w:val="nil"/>
              <w:left w:val="single" w:sz="4" w:space="0" w:color="auto"/>
              <w:bottom w:val="single" w:sz="4" w:space="0" w:color="auto"/>
              <w:right w:val="nil"/>
            </w:tcBorders>
            <w:shd w:val="clear" w:color="auto" w:fill="auto"/>
            <w:noWrap/>
            <w:vAlign w:val="center"/>
            <w:hideMark/>
          </w:tcPr>
          <w:p w14:paraId="49EFA8F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17 076,33</w:t>
            </w:r>
          </w:p>
        </w:tc>
        <w:tc>
          <w:tcPr>
            <w:tcW w:w="1240" w:type="dxa"/>
            <w:tcBorders>
              <w:top w:val="nil"/>
              <w:left w:val="single" w:sz="4" w:space="0" w:color="auto"/>
              <w:bottom w:val="single" w:sz="4" w:space="0" w:color="auto"/>
              <w:right w:val="nil"/>
            </w:tcBorders>
            <w:shd w:val="clear" w:color="auto" w:fill="auto"/>
            <w:noWrap/>
            <w:vAlign w:val="center"/>
            <w:hideMark/>
          </w:tcPr>
          <w:p w14:paraId="0A3312C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14 487,82</w:t>
            </w:r>
          </w:p>
        </w:tc>
        <w:tc>
          <w:tcPr>
            <w:tcW w:w="222" w:type="dxa"/>
            <w:vAlign w:val="center"/>
            <w:hideMark/>
          </w:tcPr>
          <w:p w14:paraId="64645BD2" w14:textId="77777777" w:rsidR="00393F3D" w:rsidRPr="00393F3D" w:rsidRDefault="00393F3D" w:rsidP="00393F3D">
            <w:pPr>
              <w:rPr>
                <w:sz w:val="13"/>
                <w:szCs w:val="13"/>
              </w:rPr>
            </w:pPr>
          </w:p>
        </w:tc>
      </w:tr>
      <w:tr w:rsidR="00393F3D" w:rsidRPr="00393F3D" w14:paraId="07E9A73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5E323692"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каменный</w:t>
            </w:r>
          </w:p>
        </w:tc>
        <w:tc>
          <w:tcPr>
            <w:tcW w:w="918" w:type="dxa"/>
            <w:tcBorders>
              <w:top w:val="nil"/>
              <w:left w:val="nil"/>
              <w:bottom w:val="single" w:sz="4" w:space="0" w:color="auto"/>
              <w:right w:val="single" w:sz="4" w:space="0" w:color="auto"/>
            </w:tcBorders>
            <w:shd w:val="clear" w:color="auto" w:fill="auto"/>
            <w:hideMark/>
          </w:tcPr>
          <w:p w14:paraId="4764704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333590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11671,54</w:t>
            </w:r>
          </w:p>
        </w:tc>
        <w:tc>
          <w:tcPr>
            <w:tcW w:w="1317" w:type="dxa"/>
            <w:tcBorders>
              <w:top w:val="nil"/>
              <w:left w:val="nil"/>
              <w:bottom w:val="single" w:sz="4" w:space="0" w:color="auto"/>
              <w:right w:val="nil"/>
            </w:tcBorders>
            <w:shd w:val="clear" w:color="auto" w:fill="auto"/>
            <w:noWrap/>
            <w:vAlign w:val="center"/>
            <w:hideMark/>
          </w:tcPr>
          <w:p w14:paraId="13EC806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10 208,50</w:t>
            </w:r>
          </w:p>
        </w:tc>
        <w:tc>
          <w:tcPr>
            <w:tcW w:w="1300" w:type="dxa"/>
            <w:tcBorders>
              <w:top w:val="nil"/>
              <w:left w:val="single" w:sz="4" w:space="0" w:color="auto"/>
              <w:bottom w:val="single" w:sz="4" w:space="0" w:color="auto"/>
              <w:right w:val="nil"/>
            </w:tcBorders>
            <w:shd w:val="clear" w:color="auto" w:fill="auto"/>
            <w:noWrap/>
            <w:vAlign w:val="center"/>
            <w:hideMark/>
          </w:tcPr>
          <w:p w14:paraId="73077F5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5 829,63</w:t>
            </w:r>
          </w:p>
        </w:tc>
        <w:tc>
          <w:tcPr>
            <w:tcW w:w="1385" w:type="dxa"/>
            <w:tcBorders>
              <w:top w:val="nil"/>
              <w:left w:val="single" w:sz="4" w:space="0" w:color="auto"/>
              <w:bottom w:val="single" w:sz="4" w:space="0" w:color="auto"/>
              <w:right w:val="nil"/>
            </w:tcBorders>
            <w:shd w:val="clear" w:color="auto" w:fill="auto"/>
            <w:noWrap/>
            <w:vAlign w:val="center"/>
            <w:hideMark/>
          </w:tcPr>
          <w:p w14:paraId="01ACC06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3 614,86</w:t>
            </w:r>
          </w:p>
        </w:tc>
        <w:tc>
          <w:tcPr>
            <w:tcW w:w="1268" w:type="dxa"/>
            <w:tcBorders>
              <w:top w:val="nil"/>
              <w:left w:val="nil"/>
              <w:bottom w:val="single" w:sz="4" w:space="0" w:color="auto"/>
              <w:right w:val="single" w:sz="4" w:space="0" w:color="auto"/>
            </w:tcBorders>
            <w:shd w:val="clear" w:color="auto" w:fill="auto"/>
            <w:noWrap/>
            <w:vAlign w:val="center"/>
            <w:hideMark/>
          </w:tcPr>
          <w:p w14:paraId="5B5D6E0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5604,66</w:t>
            </w:r>
          </w:p>
        </w:tc>
        <w:tc>
          <w:tcPr>
            <w:tcW w:w="1289" w:type="dxa"/>
            <w:tcBorders>
              <w:top w:val="nil"/>
              <w:left w:val="nil"/>
              <w:bottom w:val="single" w:sz="4" w:space="0" w:color="auto"/>
              <w:right w:val="nil"/>
            </w:tcBorders>
            <w:shd w:val="clear" w:color="auto" w:fill="auto"/>
            <w:noWrap/>
            <w:vAlign w:val="center"/>
            <w:hideMark/>
          </w:tcPr>
          <w:p w14:paraId="2A52069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3 970,98</w:t>
            </w:r>
          </w:p>
        </w:tc>
        <w:tc>
          <w:tcPr>
            <w:tcW w:w="1268" w:type="dxa"/>
            <w:tcBorders>
              <w:top w:val="nil"/>
              <w:left w:val="single" w:sz="4" w:space="0" w:color="auto"/>
              <w:bottom w:val="single" w:sz="4" w:space="0" w:color="auto"/>
              <w:right w:val="nil"/>
            </w:tcBorders>
            <w:shd w:val="clear" w:color="auto" w:fill="auto"/>
            <w:noWrap/>
            <w:vAlign w:val="center"/>
            <w:hideMark/>
          </w:tcPr>
          <w:p w14:paraId="27D4953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5 829,63</w:t>
            </w:r>
          </w:p>
        </w:tc>
        <w:tc>
          <w:tcPr>
            <w:tcW w:w="1240" w:type="dxa"/>
            <w:tcBorders>
              <w:top w:val="nil"/>
              <w:left w:val="single" w:sz="4" w:space="0" w:color="auto"/>
              <w:bottom w:val="single" w:sz="4" w:space="0" w:color="auto"/>
              <w:right w:val="nil"/>
            </w:tcBorders>
            <w:shd w:val="clear" w:color="auto" w:fill="auto"/>
            <w:noWrap/>
            <w:vAlign w:val="center"/>
            <w:hideMark/>
          </w:tcPr>
          <w:p w14:paraId="216E4E0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3 368,78</w:t>
            </w:r>
          </w:p>
        </w:tc>
        <w:tc>
          <w:tcPr>
            <w:tcW w:w="222" w:type="dxa"/>
            <w:vAlign w:val="center"/>
            <w:hideMark/>
          </w:tcPr>
          <w:p w14:paraId="1FB54375" w14:textId="77777777" w:rsidR="00393F3D" w:rsidRPr="00393F3D" w:rsidRDefault="00393F3D" w:rsidP="00393F3D">
            <w:pPr>
              <w:rPr>
                <w:sz w:val="13"/>
                <w:szCs w:val="13"/>
              </w:rPr>
            </w:pPr>
          </w:p>
        </w:tc>
      </w:tr>
      <w:tr w:rsidR="00393F3D" w:rsidRPr="00393F3D" w14:paraId="2580BCDD"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29C095F0"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бурый</w:t>
            </w:r>
          </w:p>
        </w:tc>
        <w:tc>
          <w:tcPr>
            <w:tcW w:w="918" w:type="dxa"/>
            <w:tcBorders>
              <w:top w:val="nil"/>
              <w:left w:val="nil"/>
              <w:bottom w:val="single" w:sz="4" w:space="0" w:color="auto"/>
              <w:right w:val="single" w:sz="4" w:space="0" w:color="auto"/>
            </w:tcBorders>
            <w:shd w:val="clear" w:color="auto" w:fill="auto"/>
            <w:hideMark/>
          </w:tcPr>
          <w:p w14:paraId="5C44F16D"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тн</w:t>
            </w:r>
            <w:proofErr w:type="spellEnd"/>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BEEC93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10372,26</w:t>
            </w:r>
          </w:p>
        </w:tc>
        <w:tc>
          <w:tcPr>
            <w:tcW w:w="1317" w:type="dxa"/>
            <w:tcBorders>
              <w:top w:val="nil"/>
              <w:left w:val="nil"/>
              <w:bottom w:val="single" w:sz="4" w:space="0" w:color="auto"/>
              <w:right w:val="nil"/>
            </w:tcBorders>
            <w:shd w:val="clear" w:color="auto" w:fill="auto"/>
            <w:noWrap/>
            <w:vAlign w:val="center"/>
            <w:hideMark/>
          </w:tcPr>
          <w:p w14:paraId="72AB703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10 208,50</w:t>
            </w:r>
          </w:p>
        </w:tc>
        <w:tc>
          <w:tcPr>
            <w:tcW w:w="1300" w:type="dxa"/>
            <w:tcBorders>
              <w:top w:val="nil"/>
              <w:left w:val="single" w:sz="4" w:space="0" w:color="auto"/>
              <w:bottom w:val="single" w:sz="4" w:space="0" w:color="auto"/>
              <w:right w:val="nil"/>
            </w:tcBorders>
            <w:shd w:val="clear" w:color="auto" w:fill="auto"/>
            <w:noWrap/>
            <w:vAlign w:val="center"/>
            <w:hideMark/>
          </w:tcPr>
          <w:p w14:paraId="35FDEC1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11 246,70</w:t>
            </w:r>
          </w:p>
        </w:tc>
        <w:tc>
          <w:tcPr>
            <w:tcW w:w="1385" w:type="dxa"/>
            <w:tcBorders>
              <w:top w:val="nil"/>
              <w:left w:val="single" w:sz="4" w:space="0" w:color="auto"/>
              <w:bottom w:val="single" w:sz="4" w:space="0" w:color="auto"/>
              <w:right w:val="nil"/>
            </w:tcBorders>
            <w:shd w:val="clear" w:color="auto" w:fill="auto"/>
            <w:noWrap/>
            <w:vAlign w:val="center"/>
            <w:hideMark/>
          </w:tcPr>
          <w:p w14:paraId="6957FC7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10 460,21</w:t>
            </w:r>
          </w:p>
        </w:tc>
        <w:tc>
          <w:tcPr>
            <w:tcW w:w="1268" w:type="dxa"/>
            <w:tcBorders>
              <w:top w:val="nil"/>
              <w:left w:val="nil"/>
              <w:bottom w:val="single" w:sz="4" w:space="0" w:color="auto"/>
              <w:right w:val="single" w:sz="4" w:space="0" w:color="auto"/>
            </w:tcBorders>
            <w:shd w:val="clear" w:color="auto" w:fill="auto"/>
            <w:noWrap/>
            <w:vAlign w:val="center"/>
            <w:hideMark/>
          </w:tcPr>
          <w:p w14:paraId="6F7D123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14348,89</w:t>
            </w:r>
          </w:p>
        </w:tc>
        <w:tc>
          <w:tcPr>
            <w:tcW w:w="1289" w:type="dxa"/>
            <w:tcBorders>
              <w:top w:val="nil"/>
              <w:left w:val="nil"/>
              <w:bottom w:val="single" w:sz="4" w:space="0" w:color="auto"/>
              <w:right w:val="nil"/>
            </w:tcBorders>
            <w:shd w:val="clear" w:color="auto" w:fill="auto"/>
            <w:noWrap/>
            <w:vAlign w:val="center"/>
            <w:hideMark/>
          </w:tcPr>
          <w:p w14:paraId="2C3159B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6 794,34</w:t>
            </w:r>
          </w:p>
        </w:tc>
        <w:tc>
          <w:tcPr>
            <w:tcW w:w="1268" w:type="dxa"/>
            <w:tcBorders>
              <w:top w:val="nil"/>
              <w:left w:val="single" w:sz="4" w:space="0" w:color="auto"/>
              <w:bottom w:val="single" w:sz="4" w:space="0" w:color="auto"/>
              <w:right w:val="nil"/>
            </w:tcBorders>
            <w:shd w:val="clear" w:color="auto" w:fill="auto"/>
            <w:noWrap/>
            <w:vAlign w:val="center"/>
            <w:hideMark/>
          </w:tcPr>
          <w:p w14:paraId="7C4AC9A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11 246,70</w:t>
            </w:r>
          </w:p>
        </w:tc>
        <w:tc>
          <w:tcPr>
            <w:tcW w:w="1240" w:type="dxa"/>
            <w:tcBorders>
              <w:top w:val="nil"/>
              <w:left w:val="single" w:sz="4" w:space="0" w:color="auto"/>
              <w:bottom w:val="single" w:sz="4" w:space="0" w:color="auto"/>
              <w:right w:val="nil"/>
            </w:tcBorders>
            <w:shd w:val="clear" w:color="auto" w:fill="auto"/>
            <w:noWrap/>
            <w:vAlign w:val="center"/>
            <w:hideMark/>
          </w:tcPr>
          <w:p w14:paraId="5C27945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11 119,04</w:t>
            </w:r>
          </w:p>
        </w:tc>
        <w:tc>
          <w:tcPr>
            <w:tcW w:w="222" w:type="dxa"/>
            <w:vAlign w:val="center"/>
            <w:hideMark/>
          </w:tcPr>
          <w:p w14:paraId="7571B02E" w14:textId="77777777" w:rsidR="00393F3D" w:rsidRPr="00393F3D" w:rsidRDefault="00393F3D" w:rsidP="00393F3D">
            <w:pPr>
              <w:rPr>
                <w:sz w:val="13"/>
                <w:szCs w:val="13"/>
              </w:rPr>
            </w:pPr>
          </w:p>
        </w:tc>
      </w:tr>
      <w:tr w:rsidR="00393F3D" w:rsidRPr="00393F3D" w14:paraId="7595303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56DA3058"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мазут топочный</w:t>
            </w:r>
          </w:p>
        </w:tc>
        <w:tc>
          <w:tcPr>
            <w:tcW w:w="918" w:type="dxa"/>
            <w:tcBorders>
              <w:top w:val="nil"/>
              <w:left w:val="nil"/>
              <w:bottom w:val="single" w:sz="4" w:space="0" w:color="auto"/>
              <w:right w:val="single" w:sz="4" w:space="0" w:color="auto"/>
            </w:tcBorders>
            <w:shd w:val="clear" w:color="auto" w:fill="auto"/>
            <w:hideMark/>
          </w:tcPr>
          <w:p w14:paraId="0B7D73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6C276D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4D56DAB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810B36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3BF875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75B7869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CB3505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61DA1E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9D9BAC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0DFD258" w14:textId="77777777" w:rsidR="00393F3D" w:rsidRPr="00393F3D" w:rsidRDefault="00393F3D" w:rsidP="00393F3D">
            <w:pPr>
              <w:rPr>
                <w:sz w:val="13"/>
                <w:szCs w:val="13"/>
              </w:rPr>
            </w:pPr>
          </w:p>
        </w:tc>
      </w:tr>
      <w:tr w:rsidR="00393F3D" w:rsidRPr="00393F3D" w14:paraId="46430085" w14:textId="77777777" w:rsidTr="00393F3D">
        <w:trPr>
          <w:trHeight w:val="555"/>
          <w:jc w:val="center"/>
        </w:trPr>
        <w:tc>
          <w:tcPr>
            <w:tcW w:w="3776" w:type="dxa"/>
            <w:tcBorders>
              <w:top w:val="nil"/>
              <w:left w:val="single" w:sz="8" w:space="0" w:color="auto"/>
              <w:bottom w:val="single" w:sz="4" w:space="0" w:color="auto"/>
              <w:right w:val="single" w:sz="4" w:space="0" w:color="auto"/>
            </w:tcBorders>
            <w:shd w:val="clear" w:color="auto" w:fill="auto"/>
            <w:hideMark/>
          </w:tcPr>
          <w:p w14:paraId="77679B4C" w14:textId="77777777" w:rsidR="00393F3D" w:rsidRPr="00393F3D" w:rsidRDefault="00393F3D" w:rsidP="00393F3D">
            <w:pPr>
              <w:rPr>
                <w:rFonts w:ascii="Arial" w:hAnsi="Arial" w:cs="Arial"/>
                <w:sz w:val="13"/>
                <w:szCs w:val="13"/>
              </w:rPr>
            </w:pPr>
            <w:r w:rsidRPr="00393F3D">
              <w:rPr>
                <w:rFonts w:ascii="Arial" w:hAnsi="Arial" w:cs="Arial"/>
                <w:sz w:val="13"/>
                <w:szCs w:val="13"/>
              </w:rPr>
              <w:t>Естественная убыль натурального топлива, всего, в т. ч.</w:t>
            </w:r>
          </w:p>
        </w:tc>
        <w:tc>
          <w:tcPr>
            <w:tcW w:w="918" w:type="dxa"/>
            <w:tcBorders>
              <w:top w:val="nil"/>
              <w:left w:val="nil"/>
              <w:bottom w:val="single" w:sz="4" w:space="0" w:color="auto"/>
              <w:right w:val="single" w:sz="4" w:space="0" w:color="auto"/>
            </w:tcBorders>
            <w:shd w:val="clear" w:color="auto" w:fill="auto"/>
            <w:vAlign w:val="center"/>
            <w:hideMark/>
          </w:tcPr>
          <w:p w14:paraId="5CBDB3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498A64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0,70</w:t>
            </w:r>
          </w:p>
        </w:tc>
        <w:tc>
          <w:tcPr>
            <w:tcW w:w="1317" w:type="dxa"/>
            <w:tcBorders>
              <w:top w:val="nil"/>
              <w:left w:val="nil"/>
              <w:bottom w:val="single" w:sz="4" w:space="0" w:color="auto"/>
              <w:right w:val="nil"/>
            </w:tcBorders>
            <w:shd w:val="clear" w:color="auto" w:fill="auto"/>
            <w:noWrap/>
            <w:vAlign w:val="center"/>
            <w:hideMark/>
          </w:tcPr>
          <w:p w14:paraId="1F2FB12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3AD255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247DC56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nil"/>
            </w:tcBorders>
            <w:shd w:val="clear" w:color="auto" w:fill="auto"/>
            <w:noWrap/>
            <w:vAlign w:val="center"/>
            <w:hideMark/>
          </w:tcPr>
          <w:p w14:paraId="080B01F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0,70</w:t>
            </w:r>
          </w:p>
        </w:tc>
        <w:tc>
          <w:tcPr>
            <w:tcW w:w="1289" w:type="dxa"/>
            <w:tcBorders>
              <w:top w:val="nil"/>
              <w:left w:val="single" w:sz="4" w:space="0" w:color="auto"/>
              <w:bottom w:val="single" w:sz="4" w:space="0" w:color="auto"/>
              <w:right w:val="nil"/>
            </w:tcBorders>
            <w:shd w:val="clear" w:color="auto" w:fill="auto"/>
            <w:noWrap/>
            <w:vAlign w:val="center"/>
            <w:hideMark/>
          </w:tcPr>
          <w:p w14:paraId="2957631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single" w:sz="4" w:space="0" w:color="auto"/>
              <w:bottom w:val="single" w:sz="4" w:space="0" w:color="auto"/>
              <w:right w:val="nil"/>
            </w:tcBorders>
            <w:shd w:val="clear" w:color="auto" w:fill="auto"/>
            <w:noWrap/>
            <w:vAlign w:val="center"/>
            <w:hideMark/>
          </w:tcPr>
          <w:p w14:paraId="1881DEC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0,70</w:t>
            </w:r>
          </w:p>
        </w:tc>
        <w:tc>
          <w:tcPr>
            <w:tcW w:w="1240" w:type="dxa"/>
            <w:tcBorders>
              <w:top w:val="nil"/>
              <w:left w:val="single" w:sz="4" w:space="0" w:color="auto"/>
              <w:bottom w:val="single" w:sz="4" w:space="0" w:color="auto"/>
              <w:right w:val="nil"/>
            </w:tcBorders>
            <w:shd w:val="clear" w:color="auto" w:fill="auto"/>
            <w:noWrap/>
            <w:vAlign w:val="center"/>
            <w:hideMark/>
          </w:tcPr>
          <w:p w14:paraId="494B1A5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613EEE26" w14:textId="77777777" w:rsidR="00393F3D" w:rsidRPr="00393F3D" w:rsidRDefault="00393F3D" w:rsidP="00393F3D">
            <w:pPr>
              <w:rPr>
                <w:sz w:val="13"/>
                <w:szCs w:val="13"/>
              </w:rPr>
            </w:pPr>
          </w:p>
        </w:tc>
      </w:tr>
      <w:tr w:rsidR="00393F3D" w:rsidRPr="00393F3D" w14:paraId="5211F601" w14:textId="77777777" w:rsidTr="00393F3D">
        <w:trPr>
          <w:trHeight w:val="404"/>
          <w:jc w:val="center"/>
        </w:trPr>
        <w:tc>
          <w:tcPr>
            <w:tcW w:w="3776" w:type="dxa"/>
            <w:tcBorders>
              <w:top w:val="nil"/>
              <w:left w:val="single" w:sz="8" w:space="0" w:color="auto"/>
              <w:bottom w:val="single" w:sz="4" w:space="0" w:color="auto"/>
              <w:right w:val="single" w:sz="4" w:space="0" w:color="auto"/>
            </w:tcBorders>
            <w:shd w:val="clear" w:color="auto" w:fill="auto"/>
            <w:hideMark/>
          </w:tcPr>
          <w:p w14:paraId="1377CA8E"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-при </w:t>
            </w:r>
            <w:proofErr w:type="spellStart"/>
            <w:r w:rsidRPr="00393F3D">
              <w:rPr>
                <w:rFonts w:ascii="Arial" w:hAnsi="Arial" w:cs="Arial"/>
                <w:sz w:val="13"/>
                <w:szCs w:val="13"/>
              </w:rPr>
              <w:t>ж.д</w:t>
            </w:r>
            <w:proofErr w:type="spellEnd"/>
            <w:r w:rsidRPr="00393F3D">
              <w:rPr>
                <w:rFonts w:ascii="Arial" w:hAnsi="Arial" w:cs="Arial"/>
                <w:sz w:val="13"/>
                <w:szCs w:val="13"/>
              </w:rPr>
              <w:t>. перевозках</w:t>
            </w:r>
          </w:p>
        </w:tc>
        <w:tc>
          <w:tcPr>
            <w:tcW w:w="918" w:type="dxa"/>
            <w:tcBorders>
              <w:top w:val="nil"/>
              <w:left w:val="nil"/>
              <w:bottom w:val="single" w:sz="4" w:space="0" w:color="auto"/>
              <w:right w:val="single" w:sz="4" w:space="0" w:color="auto"/>
            </w:tcBorders>
            <w:shd w:val="clear" w:color="auto" w:fill="auto"/>
            <w:vAlign w:val="center"/>
            <w:hideMark/>
          </w:tcPr>
          <w:p w14:paraId="75A2741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44B78C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17" w:type="dxa"/>
            <w:tcBorders>
              <w:top w:val="nil"/>
              <w:left w:val="nil"/>
              <w:bottom w:val="single" w:sz="4" w:space="0" w:color="auto"/>
              <w:right w:val="nil"/>
            </w:tcBorders>
            <w:shd w:val="clear" w:color="auto" w:fill="auto"/>
            <w:noWrap/>
            <w:vAlign w:val="center"/>
            <w:hideMark/>
          </w:tcPr>
          <w:p w14:paraId="0E656AF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63C49B1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087F48C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nil"/>
            </w:tcBorders>
            <w:shd w:val="clear" w:color="auto" w:fill="auto"/>
            <w:noWrap/>
            <w:vAlign w:val="center"/>
            <w:hideMark/>
          </w:tcPr>
          <w:p w14:paraId="1618D33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nil"/>
            </w:tcBorders>
            <w:shd w:val="clear" w:color="auto" w:fill="auto"/>
            <w:noWrap/>
            <w:vAlign w:val="center"/>
            <w:hideMark/>
          </w:tcPr>
          <w:p w14:paraId="516AB5C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single" w:sz="4" w:space="0" w:color="auto"/>
              <w:bottom w:val="single" w:sz="4" w:space="0" w:color="auto"/>
              <w:right w:val="nil"/>
            </w:tcBorders>
            <w:shd w:val="clear" w:color="auto" w:fill="auto"/>
            <w:noWrap/>
            <w:vAlign w:val="center"/>
            <w:hideMark/>
          </w:tcPr>
          <w:p w14:paraId="05CD396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single" w:sz="4" w:space="0" w:color="auto"/>
              <w:bottom w:val="single" w:sz="4" w:space="0" w:color="auto"/>
              <w:right w:val="nil"/>
            </w:tcBorders>
            <w:shd w:val="clear" w:color="auto" w:fill="auto"/>
            <w:noWrap/>
            <w:vAlign w:val="center"/>
            <w:hideMark/>
          </w:tcPr>
          <w:p w14:paraId="2D1F627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2811E885" w14:textId="77777777" w:rsidR="00393F3D" w:rsidRPr="00393F3D" w:rsidRDefault="00393F3D" w:rsidP="00393F3D">
            <w:pPr>
              <w:rPr>
                <w:sz w:val="13"/>
                <w:szCs w:val="13"/>
              </w:rPr>
            </w:pPr>
          </w:p>
        </w:tc>
      </w:tr>
      <w:tr w:rsidR="00393F3D" w:rsidRPr="00393F3D" w14:paraId="75F2B6F4"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16176D57" w14:textId="77777777" w:rsidR="00393F3D" w:rsidRPr="00393F3D" w:rsidRDefault="00393F3D" w:rsidP="00393F3D">
            <w:pPr>
              <w:rPr>
                <w:rFonts w:ascii="Arial" w:hAnsi="Arial" w:cs="Arial"/>
                <w:sz w:val="13"/>
                <w:szCs w:val="13"/>
              </w:rPr>
            </w:pPr>
            <w:r w:rsidRPr="00393F3D">
              <w:rPr>
                <w:rFonts w:ascii="Arial" w:hAnsi="Arial" w:cs="Arial"/>
                <w:sz w:val="13"/>
                <w:szCs w:val="13"/>
              </w:rPr>
              <w:t>-при автомобильных перевозках</w:t>
            </w:r>
          </w:p>
        </w:tc>
        <w:tc>
          <w:tcPr>
            <w:tcW w:w="918" w:type="dxa"/>
            <w:tcBorders>
              <w:top w:val="nil"/>
              <w:left w:val="nil"/>
              <w:bottom w:val="single" w:sz="4" w:space="0" w:color="auto"/>
              <w:right w:val="single" w:sz="4" w:space="0" w:color="auto"/>
            </w:tcBorders>
            <w:shd w:val="clear" w:color="auto" w:fill="auto"/>
            <w:vAlign w:val="center"/>
            <w:hideMark/>
          </w:tcPr>
          <w:p w14:paraId="1BCA68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F15759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0,20</w:t>
            </w:r>
          </w:p>
        </w:tc>
        <w:tc>
          <w:tcPr>
            <w:tcW w:w="1317" w:type="dxa"/>
            <w:tcBorders>
              <w:top w:val="nil"/>
              <w:left w:val="nil"/>
              <w:bottom w:val="single" w:sz="4" w:space="0" w:color="auto"/>
              <w:right w:val="nil"/>
            </w:tcBorders>
            <w:shd w:val="clear" w:color="auto" w:fill="auto"/>
            <w:noWrap/>
            <w:vAlign w:val="center"/>
            <w:hideMark/>
          </w:tcPr>
          <w:p w14:paraId="354DFB9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BB913B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635263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nil"/>
            </w:tcBorders>
            <w:shd w:val="clear" w:color="auto" w:fill="auto"/>
            <w:noWrap/>
            <w:vAlign w:val="center"/>
            <w:hideMark/>
          </w:tcPr>
          <w:p w14:paraId="50091A8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0,20</w:t>
            </w:r>
          </w:p>
        </w:tc>
        <w:tc>
          <w:tcPr>
            <w:tcW w:w="1289" w:type="dxa"/>
            <w:tcBorders>
              <w:top w:val="nil"/>
              <w:left w:val="single" w:sz="4" w:space="0" w:color="auto"/>
              <w:bottom w:val="single" w:sz="4" w:space="0" w:color="auto"/>
              <w:right w:val="nil"/>
            </w:tcBorders>
            <w:shd w:val="clear" w:color="auto" w:fill="auto"/>
            <w:noWrap/>
            <w:vAlign w:val="center"/>
            <w:hideMark/>
          </w:tcPr>
          <w:p w14:paraId="084B662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single" w:sz="4" w:space="0" w:color="auto"/>
              <w:bottom w:val="single" w:sz="4" w:space="0" w:color="auto"/>
              <w:right w:val="nil"/>
            </w:tcBorders>
            <w:shd w:val="clear" w:color="auto" w:fill="auto"/>
            <w:noWrap/>
            <w:vAlign w:val="center"/>
            <w:hideMark/>
          </w:tcPr>
          <w:p w14:paraId="4F9A364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0,20</w:t>
            </w:r>
          </w:p>
        </w:tc>
        <w:tc>
          <w:tcPr>
            <w:tcW w:w="1240" w:type="dxa"/>
            <w:tcBorders>
              <w:top w:val="nil"/>
              <w:left w:val="single" w:sz="4" w:space="0" w:color="auto"/>
              <w:bottom w:val="single" w:sz="4" w:space="0" w:color="auto"/>
              <w:right w:val="nil"/>
            </w:tcBorders>
            <w:shd w:val="clear" w:color="auto" w:fill="auto"/>
            <w:noWrap/>
            <w:vAlign w:val="center"/>
            <w:hideMark/>
          </w:tcPr>
          <w:p w14:paraId="6A218C1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24088568" w14:textId="77777777" w:rsidR="00393F3D" w:rsidRPr="00393F3D" w:rsidRDefault="00393F3D" w:rsidP="00393F3D">
            <w:pPr>
              <w:rPr>
                <w:sz w:val="13"/>
                <w:szCs w:val="13"/>
              </w:rPr>
            </w:pPr>
          </w:p>
        </w:tc>
      </w:tr>
      <w:tr w:rsidR="00393F3D" w:rsidRPr="00393F3D" w14:paraId="2C5C3382"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7B61961D" w14:textId="77777777" w:rsidR="00393F3D" w:rsidRPr="00393F3D" w:rsidRDefault="00393F3D" w:rsidP="00393F3D">
            <w:pPr>
              <w:rPr>
                <w:rFonts w:ascii="Arial" w:hAnsi="Arial" w:cs="Arial"/>
                <w:sz w:val="13"/>
                <w:szCs w:val="13"/>
              </w:rPr>
            </w:pPr>
            <w:r w:rsidRPr="00393F3D">
              <w:rPr>
                <w:rFonts w:ascii="Arial" w:hAnsi="Arial" w:cs="Arial"/>
                <w:sz w:val="13"/>
                <w:szCs w:val="13"/>
              </w:rPr>
              <w:t>-при хранении на складе, перегрузке и подаче в котельную</w:t>
            </w:r>
          </w:p>
        </w:tc>
        <w:tc>
          <w:tcPr>
            <w:tcW w:w="918" w:type="dxa"/>
            <w:tcBorders>
              <w:top w:val="nil"/>
              <w:left w:val="nil"/>
              <w:bottom w:val="single" w:sz="4" w:space="0" w:color="auto"/>
              <w:right w:val="single" w:sz="4" w:space="0" w:color="auto"/>
            </w:tcBorders>
            <w:shd w:val="clear" w:color="auto" w:fill="auto"/>
            <w:vAlign w:val="center"/>
            <w:hideMark/>
          </w:tcPr>
          <w:p w14:paraId="69C8D0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802AC7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0,50</w:t>
            </w:r>
          </w:p>
        </w:tc>
        <w:tc>
          <w:tcPr>
            <w:tcW w:w="1317" w:type="dxa"/>
            <w:tcBorders>
              <w:top w:val="nil"/>
              <w:left w:val="nil"/>
              <w:bottom w:val="single" w:sz="4" w:space="0" w:color="auto"/>
              <w:right w:val="nil"/>
            </w:tcBorders>
            <w:shd w:val="clear" w:color="auto" w:fill="auto"/>
            <w:noWrap/>
            <w:vAlign w:val="center"/>
            <w:hideMark/>
          </w:tcPr>
          <w:p w14:paraId="79A04CA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5AA0F5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81C5B7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nil"/>
            </w:tcBorders>
            <w:shd w:val="clear" w:color="auto" w:fill="auto"/>
            <w:noWrap/>
            <w:vAlign w:val="center"/>
            <w:hideMark/>
          </w:tcPr>
          <w:p w14:paraId="32EEE28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0,50</w:t>
            </w:r>
          </w:p>
        </w:tc>
        <w:tc>
          <w:tcPr>
            <w:tcW w:w="1289" w:type="dxa"/>
            <w:tcBorders>
              <w:top w:val="nil"/>
              <w:left w:val="single" w:sz="4" w:space="0" w:color="auto"/>
              <w:bottom w:val="single" w:sz="4" w:space="0" w:color="auto"/>
              <w:right w:val="nil"/>
            </w:tcBorders>
            <w:shd w:val="clear" w:color="auto" w:fill="auto"/>
            <w:noWrap/>
            <w:vAlign w:val="center"/>
            <w:hideMark/>
          </w:tcPr>
          <w:p w14:paraId="1174B17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single" w:sz="4" w:space="0" w:color="auto"/>
              <w:bottom w:val="single" w:sz="4" w:space="0" w:color="auto"/>
              <w:right w:val="nil"/>
            </w:tcBorders>
            <w:shd w:val="clear" w:color="auto" w:fill="auto"/>
            <w:noWrap/>
            <w:vAlign w:val="center"/>
            <w:hideMark/>
          </w:tcPr>
          <w:p w14:paraId="44C87E4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0,50</w:t>
            </w:r>
          </w:p>
        </w:tc>
        <w:tc>
          <w:tcPr>
            <w:tcW w:w="1240" w:type="dxa"/>
            <w:tcBorders>
              <w:top w:val="nil"/>
              <w:left w:val="single" w:sz="4" w:space="0" w:color="auto"/>
              <w:bottom w:val="single" w:sz="4" w:space="0" w:color="auto"/>
              <w:right w:val="nil"/>
            </w:tcBorders>
            <w:shd w:val="clear" w:color="auto" w:fill="auto"/>
            <w:noWrap/>
            <w:vAlign w:val="center"/>
            <w:hideMark/>
          </w:tcPr>
          <w:p w14:paraId="5AA0C95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65594295" w14:textId="77777777" w:rsidR="00393F3D" w:rsidRPr="00393F3D" w:rsidRDefault="00393F3D" w:rsidP="00393F3D">
            <w:pPr>
              <w:rPr>
                <w:sz w:val="13"/>
                <w:szCs w:val="13"/>
              </w:rPr>
            </w:pPr>
          </w:p>
        </w:tc>
      </w:tr>
      <w:tr w:rsidR="00393F3D" w:rsidRPr="00393F3D" w14:paraId="4C7C02C9"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830D2D9"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xml:space="preserve">-потери мазута при </w:t>
            </w:r>
            <w:proofErr w:type="spellStart"/>
            <w:r w:rsidRPr="00393F3D">
              <w:rPr>
                <w:rFonts w:ascii="Arial" w:hAnsi="Arial" w:cs="Arial"/>
                <w:sz w:val="13"/>
                <w:szCs w:val="13"/>
              </w:rPr>
              <w:t>ж.д</w:t>
            </w:r>
            <w:proofErr w:type="spellEnd"/>
            <w:r w:rsidRPr="00393F3D">
              <w:rPr>
                <w:rFonts w:ascii="Arial" w:hAnsi="Arial" w:cs="Arial"/>
                <w:sz w:val="13"/>
                <w:szCs w:val="13"/>
              </w:rPr>
              <w:t>. перевозках</w:t>
            </w:r>
          </w:p>
        </w:tc>
        <w:tc>
          <w:tcPr>
            <w:tcW w:w="918" w:type="dxa"/>
            <w:tcBorders>
              <w:top w:val="nil"/>
              <w:left w:val="nil"/>
              <w:bottom w:val="single" w:sz="4" w:space="0" w:color="auto"/>
              <w:right w:val="single" w:sz="4" w:space="0" w:color="auto"/>
            </w:tcBorders>
            <w:shd w:val="clear" w:color="auto" w:fill="auto"/>
            <w:vAlign w:val="center"/>
            <w:hideMark/>
          </w:tcPr>
          <w:p w14:paraId="3415B9C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08402A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236746F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4C1B553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4FA0074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nil"/>
            </w:tcBorders>
            <w:shd w:val="clear" w:color="auto" w:fill="auto"/>
            <w:noWrap/>
            <w:vAlign w:val="center"/>
            <w:hideMark/>
          </w:tcPr>
          <w:p w14:paraId="494302E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AD3644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ABA19F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2083A28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74FDED0D" w14:textId="77777777" w:rsidR="00393F3D" w:rsidRPr="00393F3D" w:rsidRDefault="00393F3D" w:rsidP="00393F3D">
            <w:pPr>
              <w:rPr>
                <w:sz w:val="13"/>
                <w:szCs w:val="13"/>
              </w:rPr>
            </w:pPr>
          </w:p>
        </w:tc>
      </w:tr>
      <w:tr w:rsidR="00393F3D" w:rsidRPr="00393F3D" w14:paraId="7CAD35DB"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4C83A49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918" w:type="dxa"/>
            <w:tcBorders>
              <w:top w:val="nil"/>
              <w:left w:val="nil"/>
              <w:bottom w:val="single" w:sz="4" w:space="0" w:color="auto"/>
              <w:right w:val="single" w:sz="4" w:space="0" w:color="auto"/>
            </w:tcBorders>
            <w:shd w:val="clear" w:color="auto" w:fill="auto"/>
            <w:hideMark/>
          </w:tcPr>
          <w:p w14:paraId="714F4C2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A29D06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12C137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2F2E01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0A8ADC5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0C33FE1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1A7799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0F0145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25485F0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6471CC08" w14:textId="77777777" w:rsidR="00393F3D" w:rsidRPr="00393F3D" w:rsidRDefault="00393F3D" w:rsidP="00393F3D">
            <w:pPr>
              <w:rPr>
                <w:sz w:val="13"/>
                <w:szCs w:val="13"/>
              </w:rPr>
            </w:pPr>
          </w:p>
        </w:tc>
      </w:tr>
      <w:tr w:rsidR="00393F3D" w:rsidRPr="00393F3D" w14:paraId="42A96C60" w14:textId="77777777" w:rsidTr="00393F3D">
        <w:trPr>
          <w:trHeight w:val="555"/>
          <w:jc w:val="center"/>
        </w:trPr>
        <w:tc>
          <w:tcPr>
            <w:tcW w:w="3776" w:type="dxa"/>
            <w:tcBorders>
              <w:top w:val="nil"/>
              <w:left w:val="single" w:sz="8" w:space="0" w:color="auto"/>
              <w:bottom w:val="single" w:sz="4" w:space="0" w:color="auto"/>
              <w:right w:val="single" w:sz="4" w:space="0" w:color="auto"/>
            </w:tcBorders>
            <w:shd w:val="clear" w:color="auto" w:fill="auto"/>
            <w:hideMark/>
          </w:tcPr>
          <w:p w14:paraId="1BF8026E"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 натурального топлива с учётом естественной убыли и потерь, всего, в т. ч.</w:t>
            </w:r>
          </w:p>
        </w:tc>
        <w:tc>
          <w:tcPr>
            <w:tcW w:w="918" w:type="dxa"/>
            <w:tcBorders>
              <w:top w:val="nil"/>
              <w:left w:val="nil"/>
              <w:bottom w:val="single" w:sz="4" w:space="0" w:color="auto"/>
              <w:right w:val="single" w:sz="4" w:space="0" w:color="auto"/>
            </w:tcBorders>
            <w:shd w:val="clear" w:color="auto" w:fill="auto"/>
            <w:vAlign w:val="center"/>
            <w:hideMark/>
          </w:tcPr>
          <w:p w14:paraId="1481F0C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7FEF2A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22198,10</w:t>
            </w:r>
          </w:p>
        </w:tc>
        <w:tc>
          <w:tcPr>
            <w:tcW w:w="1317" w:type="dxa"/>
            <w:tcBorders>
              <w:top w:val="nil"/>
              <w:left w:val="nil"/>
              <w:bottom w:val="single" w:sz="4" w:space="0" w:color="auto"/>
              <w:right w:val="nil"/>
            </w:tcBorders>
            <w:shd w:val="clear" w:color="auto" w:fill="auto"/>
            <w:noWrap/>
            <w:vAlign w:val="center"/>
            <w:hideMark/>
          </w:tcPr>
          <w:p w14:paraId="6AB10F1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20 559,91</w:t>
            </w:r>
          </w:p>
        </w:tc>
        <w:tc>
          <w:tcPr>
            <w:tcW w:w="1300" w:type="dxa"/>
            <w:tcBorders>
              <w:top w:val="nil"/>
              <w:left w:val="single" w:sz="4" w:space="0" w:color="auto"/>
              <w:bottom w:val="single" w:sz="4" w:space="0" w:color="auto"/>
              <w:right w:val="nil"/>
            </w:tcBorders>
            <w:shd w:val="clear" w:color="auto" w:fill="auto"/>
            <w:noWrap/>
            <w:vAlign w:val="center"/>
            <w:hideMark/>
          </w:tcPr>
          <w:p w14:paraId="259CFEA9"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17 195,86</w:t>
            </w:r>
          </w:p>
        </w:tc>
        <w:tc>
          <w:tcPr>
            <w:tcW w:w="1385" w:type="dxa"/>
            <w:tcBorders>
              <w:top w:val="nil"/>
              <w:left w:val="single" w:sz="4" w:space="0" w:color="auto"/>
              <w:bottom w:val="single" w:sz="4" w:space="0" w:color="auto"/>
              <w:right w:val="nil"/>
            </w:tcBorders>
            <w:shd w:val="clear" w:color="auto" w:fill="auto"/>
            <w:noWrap/>
            <w:vAlign w:val="center"/>
            <w:hideMark/>
          </w:tcPr>
          <w:p w14:paraId="12E2654D"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14 075,07</w:t>
            </w:r>
          </w:p>
        </w:tc>
        <w:tc>
          <w:tcPr>
            <w:tcW w:w="1268" w:type="dxa"/>
            <w:tcBorders>
              <w:top w:val="nil"/>
              <w:left w:val="nil"/>
              <w:bottom w:val="single" w:sz="4" w:space="0" w:color="auto"/>
              <w:right w:val="nil"/>
            </w:tcBorders>
            <w:shd w:val="clear" w:color="auto" w:fill="auto"/>
            <w:noWrap/>
            <w:vAlign w:val="center"/>
            <w:hideMark/>
          </w:tcPr>
          <w:p w14:paraId="1254EE87"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20 093,22</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F4F635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10 765,32</w:t>
            </w:r>
          </w:p>
        </w:tc>
        <w:tc>
          <w:tcPr>
            <w:tcW w:w="1268" w:type="dxa"/>
            <w:tcBorders>
              <w:top w:val="nil"/>
              <w:left w:val="nil"/>
              <w:bottom w:val="single" w:sz="4" w:space="0" w:color="auto"/>
              <w:right w:val="single" w:sz="4" w:space="0" w:color="auto"/>
            </w:tcBorders>
            <w:shd w:val="clear" w:color="auto" w:fill="auto"/>
            <w:noWrap/>
            <w:vAlign w:val="center"/>
            <w:hideMark/>
          </w:tcPr>
          <w:p w14:paraId="03A21610"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17 195,86</w:t>
            </w:r>
          </w:p>
        </w:tc>
        <w:tc>
          <w:tcPr>
            <w:tcW w:w="1240" w:type="dxa"/>
            <w:tcBorders>
              <w:top w:val="nil"/>
              <w:left w:val="nil"/>
              <w:bottom w:val="single" w:sz="4" w:space="0" w:color="auto"/>
              <w:right w:val="single" w:sz="4" w:space="0" w:color="auto"/>
            </w:tcBorders>
            <w:shd w:val="clear" w:color="auto" w:fill="auto"/>
            <w:noWrap/>
            <w:vAlign w:val="center"/>
            <w:hideMark/>
          </w:tcPr>
          <w:p w14:paraId="7C350C0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14 487,82</w:t>
            </w:r>
          </w:p>
        </w:tc>
        <w:tc>
          <w:tcPr>
            <w:tcW w:w="222" w:type="dxa"/>
            <w:vAlign w:val="center"/>
            <w:hideMark/>
          </w:tcPr>
          <w:p w14:paraId="1A1C16F5" w14:textId="77777777" w:rsidR="00393F3D" w:rsidRPr="00393F3D" w:rsidRDefault="00393F3D" w:rsidP="00393F3D">
            <w:pPr>
              <w:rPr>
                <w:sz w:val="13"/>
                <w:szCs w:val="13"/>
              </w:rPr>
            </w:pPr>
          </w:p>
        </w:tc>
      </w:tr>
      <w:tr w:rsidR="00393F3D" w:rsidRPr="00393F3D" w14:paraId="587D6F3A"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78AF81A1"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каменный</w:t>
            </w:r>
          </w:p>
        </w:tc>
        <w:tc>
          <w:tcPr>
            <w:tcW w:w="918" w:type="dxa"/>
            <w:tcBorders>
              <w:top w:val="nil"/>
              <w:left w:val="nil"/>
              <w:bottom w:val="single" w:sz="4" w:space="0" w:color="auto"/>
              <w:right w:val="single" w:sz="4" w:space="0" w:color="auto"/>
            </w:tcBorders>
            <w:shd w:val="clear" w:color="auto" w:fill="auto"/>
            <w:vAlign w:val="center"/>
            <w:hideMark/>
          </w:tcPr>
          <w:p w14:paraId="000CE6C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9FDA8A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33AB72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5E92118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5829,63</w:t>
            </w:r>
          </w:p>
        </w:tc>
        <w:tc>
          <w:tcPr>
            <w:tcW w:w="1385" w:type="dxa"/>
            <w:tcBorders>
              <w:top w:val="nil"/>
              <w:left w:val="single" w:sz="4" w:space="0" w:color="auto"/>
              <w:bottom w:val="single" w:sz="4" w:space="0" w:color="auto"/>
              <w:right w:val="nil"/>
            </w:tcBorders>
            <w:shd w:val="clear" w:color="auto" w:fill="auto"/>
            <w:noWrap/>
            <w:vAlign w:val="center"/>
            <w:hideMark/>
          </w:tcPr>
          <w:p w14:paraId="24B864E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3614,86</w:t>
            </w:r>
          </w:p>
        </w:tc>
        <w:tc>
          <w:tcPr>
            <w:tcW w:w="1268" w:type="dxa"/>
            <w:tcBorders>
              <w:top w:val="nil"/>
              <w:left w:val="nil"/>
              <w:bottom w:val="single" w:sz="4" w:space="0" w:color="auto"/>
              <w:right w:val="nil"/>
            </w:tcBorders>
            <w:shd w:val="clear" w:color="auto" w:fill="auto"/>
            <w:noWrap/>
            <w:vAlign w:val="center"/>
            <w:hideMark/>
          </w:tcPr>
          <w:p w14:paraId="5103D67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5 643,89</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B47B0A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noWrap/>
            <w:vAlign w:val="center"/>
            <w:hideMark/>
          </w:tcPr>
          <w:p w14:paraId="2850E89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5 870,44</w:t>
            </w:r>
          </w:p>
        </w:tc>
        <w:tc>
          <w:tcPr>
            <w:tcW w:w="1240" w:type="dxa"/>
            <w:tcBorders>
              <w:top w:val="nil"/>
              <w:left w:val="nil"/>
              <w:bottom w:val="single" w:sz="4" w:space="0" w:color="auto"/>
              <w:right w:val="single" w:sz="4" w:space="0" w:color="auto"/>
            </w:tcBorders>
            <w:shd w:val="clear" w:color="auto" w:fill="auto"/>
            <w:noWrap/>
            <w:vAlign w:val="center"/>
            <w:hideMark/>
          </w:tcPr>
          <w:p w14:paraId="42F6936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3 368,78</w:t>
            </w:r>
          </w:p>
        </w:tc>
        <w:tc>
          <w:tcPr>
            <w:tcW w:w="222" w:type="dxa"/>
            <w:vAlign w:val="center"/>
            <w:hideMark/>
          </w:tcPr>
          <w:p w14:paraId="088103DA" w14:textId="77777777" w:rsidR="00393F3D" w:rsidRPr="00393F3D" w:rsidRDefault="00393F3D" w:rsidP="00393F3D">
            <w:pPr>
              <w:rPr>
                <w:sz w:val="13"/>
                <w:szCs w:val="13"/>
              </w:rPr>
            </w:pPr>
          </w:p>
        </w:tc>
      </w:tr>
      <w:tr w:rsidR="00393F3D" w:rsidRPr="00393F3D" w14:paraId="0AFD7AF6" w14:textId="77777777" w:rsidTr="00393F3D">
        <w:trPr>
          <w:trHeight w:val="265"/>
          <w:jc w:val="center"/>
        </w:trPr>
        <w:tc>
          <w:tcPr>
            <w:tcW w:w="3776" w:type="dxa"/>
            <w:tcBorders>
              <w:top w:val="nil"/>
              <w:left w:val="single" w:sz="8" w:space="0" w:color="auto"/>
              <w:bottom w:val="single" w:sz="4" w:space="0" w:color="auto"/>
              <w:right w:val="single" w:sz="4" w:space="0" w:color="auto"/>
            </w:tcBorders>
            <w:shd w:val="clear" w:color="auto" w:fill="auto"/>
            <w:hideMark/>
          </w:tcPr>
          <w:p w14:paraId="5F20E447"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бурый</w:t>
            </w:r>
          </w:p>
        </w:tc>
        <w:tc>
          <w:tcPr>
            <w:tcW w:w="918" w:type="dxa"/>
            <w:tcBorders>
              <w:top w:val="nil"/>
              <w:left w:val="nil"/>
              <w:bottom w:val="single" w:sz="4" w:space="0" w:color="auto"/>
              <w:right w:val="single" w:sz="4" w:space="0" w:color="auto"/>
            </w:tcBorders>
            <w:shd w:val="clear" w:color="auto" w:fill="auto"/>
            <w:vAlign w:val="center"/>
            <w:hideMark/>
          </w:tcPr>
          <w:p w14:paraId="0BE25A5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5AFF68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4A913A6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4079BB4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11246,70</w:t>
            </w:r>
          </w:p>
        </w:tc>
        <w:tc>
          <w:tcPr>
            <w:tcW w:w="1385" w:type="dxa"/>
            <w:tcBorders>
              <w:top w:val="nil"/>
              <w:left w:val="single" w:sz="4" w:space="0" w:color="auto"/>
              <w:bottom w:val="single" w:sz="4" w:space="0" w:color="auto"/>
              <w:right w:val="nil"/>
            </w:tcBorders>
            <w:shd w:val="clear" w:color="auto" w:fill="auto"/>
            <w:noWrap/>
            <w:vAlign w:val="center"/>
            <w:hideMark/>
          </w:tcPr>
          <w:p w14:paraId="1912B8C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10460,21</w:t>
            </w:r>
          </w:p>
        </w:tc>
        <w:tc>
          <w:tcPr>
            <w:tcW w:w="1268" w:type="dxa"/>
            <w:tcBorders>
              <w:top w:val="nil"/>
              <w:left w:val="nil"/>
              <w:bottom w:val="single" w:sz="4" w:space="0" w:color="auto"/>
              <w:right w:val="nil"/>
            </w:tcBorders>
            <w:shd w:val="clear" w:color="auto" w:fill="auto"/>
            <w:noWrap/>
            <w:vAlign w:val="center"/>
            <w:hideMark/>
          </w:tcPr>
          <w:p w14:paraId="7E46D12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14 449,33</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DD1B2F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noWrap/>
            <w:vAlign w:val="center"/>
            <w:hideMark/>
          </w:tcPr>
          <w:p w14:paraId="70CC38D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11 325,43</w:t>
            </w:r>
          </w:p>
        </w:tc>
        <w:tc>
          <w:tcPr>
            <w:tcW w:w="1240" w:type="dxa"/>
            <w:tcBorders>
              <w:top w:val="nil"/>
              <w:left w:val="nil"/>
              <w:bottom w:val="single" w:sz="4" w:space="0" w:color="auto"/>
              <w:right w:val="single" w:sz="4" w:space="0" w:color="auto"/>
            </w:tcBorders>
            <w:shd w:val="clear" w:color="auto" w:fill="auto"/>
            <w:noWrap/>
            <w:vAlign w:val="center"/>
            <w:hideMark/>
          </w:tcPr>
          <w:p w14:paraId="65ADCBC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11 119,04</w:t>
            </w:r>
          </w:p>
        </w:tc>
        <w:tc>
          <w:tcPr>
            <w:tcW w:w="222" w:type="dxa"/>
            <w:vAlign w:val="center"/>
            <w:hideMark/>
          </w:tcPr>
          <w:p w14:paraId="577051C3" w14:textId="77777777" w:rsidR="00393F3D" w:rsidRPr="00393F3D" w:rsidRDefault="00393F3D" w:rsidP="00393F3D">
            <w:pPr>
              <w:rPr>
                <w:sz w:val="13"/>
                <w:szCs w:val="13"/>
              </w:rPr>
            </w:pPr>
          </w:p>
        </w:tc>
      </w:tr>
      <w:tr w:rsidR="00393F3D" w:rsidRPr="00393F3D" w14:paraId="15F20C69"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3962F008"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мазут топочный</w:t>
            </w:r>
          </w:p>
        </w:tc>
        <w:tc>
          <w:tcPr>
            <w:tcW w:w="918" w:type="dxa"/>
            <w:tcBorders>
              <w:top w:val="nil"/>
              <w:left w:val="nil"/>
              <w:bottom w:val="single" w:sz="4" w:space="0" w:color="auto"/>
              <w:right w:val="single" w:sz="4" w:space="0" w:color="auto"/>
            </w:tcBorders>
            <w:shd w:val="clear" w:color="auto" w:fill="auto"/>
            <w:vAlign w:val="center"/>
            <w:hideMark/>
          </w:tcPr>
          <w:p w14:paraId="239F336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D82ED3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2D38D8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58E879F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699C968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3746CA8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1D4539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3997AAB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A7BEBD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4F128E83" w14:textId="77777777" w:rsidR="00393F3D" w:rsidRPr="00393F3D" w:rsidRDefault="00393F3D" w:rsidP="00393F3D">
            <w:pPr>
              <w:rPr>
                <w:sz w:val="13"/>
                <w:szCs w:val="13"/>
              </w:rPr>
            </w:pPr>
          </w:p>
        </w:tc>
      </w:tr>
      <w:tr w:rsidR="00393F3D" w:rsidRPr="00393F3D" w14:paraId="745CCCC3" w14:textId="77777777" w:rsidTr="00393F3D">
        <w:trPr>
          <w:trHeight w:val="416"/>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01D2E34D" w14:textId="77777777" w:rsidR="00393F3D" w:rsidRPr="00393F3D" w:rsidRDefault="00393F3D" w:rsidP="00393F3D">
            <w:pPr>
              <w:rPr>
                <w:rFonts w:ascii="Arial" w:hAnsi="Arial" w:cs="Arial"/>
                <w:b/>
                <w:bCs/>
                <w:sz w:val="13"/>
                <w:szCs w:val="13"/>
              </w:rPr>
            </w:pPr>
            <w:proofErr w:type="gramStart"/>
            <w:r w:rsidRPr="00393F3D">
              <w:rPr>
                <w:rFonts w:ascii="Arial" w:hAnsi="Arial" w:cs="Arial"/>
                <w:b/>
                <w:bCs/>
                <w:sz w:val="13"/>
                <w:szCs w:val="13"/>
              </w:rPr>
              <w:t>Цена  натурального</w:t>
            </w:r>
            <w:proofErr w:type="gramEnd"/>
            <w:r w:rsidRPr="00393F3D">
              <w:rPr>
                <w:rFonts w:ascii="Arial" w:hAnsi="Arial" w:cs="Arial"/>
                <w:b/>
                <w:bCs/>
                <w:sz w:val="13"/>
                <w:szCs w:val="13"/>
              </w:rPr>
              <w:t xml:space="preserve"> топлива</w:t>
            </w:r>
          </w:p>
        </w:tc>
        <w:tc>
          <w:tcPr>
            <w:tcW w:w="918" w:type="dxa"/>
            <w:tcBorders>
              <w:top w:val="nil"/>
              <w:left w:val="nil"/>
              <w:bottom w:val="single" w:sz="4" w:space="0" w:color="auto"/>
              <w:right w:val="single" w:sz="4" w:space="0" w:color="auto"/>
            </w:tcBorders>
            <w:shd w:val="clear" w:color="auto" w:fill="auto"/>
            <w:vAlign w:val="center"/>
            <w:hideMark/>
          </w:tcPr>
          <w:p w14:paraId="1266BB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руб./т</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0A36852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vAlign w:val="center"/>
            <w:hideMark/>
          </w:tcPr>
          <w:p w14:paraId="689F84C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1 121,67</w:t>
            </w:r>
          </w:p>
        </w:tc>
        <w:tc>
          <w:tcPr>
            <w:tcW w:w="1300" w:type="dxa"/>
            <w:tcBorders>
              <w:top w:val="nil"/>
              <w:left w:val="single" w:sz="4" w:space="0" w:color="auto"/>
              <w:bottom w:val="single" w:sz="4" w:space="0" w:color="auto"/>
              <w:right w:val="nil"/>
            </w:tcBorders>
            <w:shd w:val="clear" w:color="auto" w:fill="auto"/>
            <w:vAlign w:val="center"/>
            <w:hideMark/>
          </w:tcPr>
          <w:p w14:paraId="4AB5D568"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1 624,79</w:t>
            </w:r>
          </w:p>
        </w:tc>
        <w:tc>
          <w:tcPr>
            <w:tcW w:w="1385" w:type="dxa"/>
            <w:tcBorders>
              <w:top w:val="nil"/>
              <w:left w:val="single" w:sz="4" w:space="0" w:color="auto"/>
              <w:bottom w:val="single" w:sz="4" w:space="0" w:color="auto"/>
              <w:right w:val="nil"/>
            </w:tcBorders>
            <w:shd w:val="clear" w:color="auto" w:fill="auto"/>
            <w:vAlign w:val="center"/>
            <w:hideMark/>
          </w:tcPr>
          <w:p w14:paraId="3CC8CE13"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1 498,63</w:t>
            </w:r>
          </w:p>
        </w:tc>
        <w:tc>
          <w:tcPr>
            <w:tcW w:w="1268" w:type="dxa"/>
            <w:tcBorders>
              <w:top w:val="nil"/>
              <w:left w:val="nil"/>
              <w:bottom w:val="single" w:sz="4" w:space="0" w:color="auto"/>
              <w:right w:val="nil"/>
            </w:tcBorders>
            <w:shd w:val="clear" w:color="auto" w:fill="auto"/>
            <w:vAlign w:val="center"/>
            <w:hideMark/>
          </w:tcPr>
          <w:p w14:paraId="7E9679D4"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1549,62</w:t>
            </w:r>
          </w:p>
        </w:tc>
        <w:tc>
          <w:tcPr>
            <w:tcW w:w="1289" w:type="dxa"/>
            <w:tcBorders>
              <w:top w:val="nil"/>
              <w:left w:val="single" w:sz="4" w:space="0" w:color="auto"/>
              <w:bottom w:val="single" w:sz="4" w:space="0" w:color="auto"/>
              <w:right w:val="nil"/>
            </w:tcBorders>
            <w:shd w:val="clear" w:color="auto" w:fill="auto"/>
            <w:vAlign w:val="center"/>
            <w:hideMark/>
          </w:tcPr>
          <w:p w14:paraId="6DCCAC6E"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1537,51</w:t>
            </w:r>
          </w:p>
        </w:tc>
        <w:tc>
          <w:tcPr>
            <w:tcW w:w="1268" w:type="dxa"/>
            <w:tcBorders>
              <w:top w:val="nil"/>
              <w:left w:val="single" w:sz="4" w:space="0" w:color="auto"/>
              <w:bottom w:val="single" w:sz="4" w:space="0" w:color="auto"/>
              <w:right w:val="nil"/>
            </w:tcBorders>
            <w:shd w:val="clear" w:color="auto" w:fill="auto"/>
            <w:vAlign w:val="center"/>
            <w:hideMark/>
          </w:tcPr>
          <w:p w14:paraId="5FFFDFE3"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1 855,73</w:t>
            </w:r>
          </w:p>
        </w:tc>
        <w:tc>
          <w:tcPr>
            <w:tcW w:w="1240" w:type="dxa"/>
            <w:tcBorders>
              <w:top w:val="nil"/>
              <w:left w:val="single" w:sz="4" w:space="0" w:color="auto"/>
              <w:bottom w:val="single" w:sz="4" w:space="0" w:color="auto"/>
              <w:right w:val="nil"/>
            </w:tcBorders>
            <w:shd w:val="clear" w:color="auto" w:fill="auto"/>
            <w:vAlign w:val="center"/>
            <w:hideMark/>
          </w:tcPr>
          <w:p w14:paraId="763CDEE7"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1 326,42</w:t>
            </w:r>
          </w:p>
        </w:tc>
        <w:tc>
          <w:tcPr>
            <w:tcW w:w="222" w:type="dxa"/>
            <w:vAlign w:val="center"/>
            <w:hideMark/>
          </w:tcPr>
          <w:p w14:paraId="18404326" w14:textId="77777777" w:rsidR="00393F3D" w:rsidRPr="00393F3D" w:rsidRDefault="00393F3D" w:rsidP="00393F3D">
            <w:pPr>
              <w:rPr>
                <w:sz w:val="13"/>
                <w:szCs w:val="13"/>
              </w:rPr>
            </w:pPr>
          </w:p>
        </w:tc>
      </w:tr>
      <w:tr w:rsidR="00393F3D" w:rsidRPr="00393F3D" w14:paraId="6DD9241A"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27284B61"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lastRenderedPageBreak/>
              <w:t>-уголь каменный</w:t>
            </w:r>
          </w:p>
        </w:tc>
        <w:tc>
          <w:tcPr>
            <w:tcW w:w="918" w:type="dxa"/>
            <w:tcBorders>
              <w:top w:val="nil"/>
              <w:left w:val="nil"/>
              <w:bottom w:val="single" w:sz="4" w:space="0" w:color="auto"/>
              <w:right w:val="single" w:sz="4" w:space="0" w:color="auto"/>
            </w:tcBorders>
            <w:shd w:val="clear" w:color="auto" w:fill="auto"/>
            <w:hideMark/>
          </w:tcPr>
          <w:p w14:paraId="4FE0898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руб./т</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7407D55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1616,67</w:t>
            </w:r>
          </w:p>
        </w:tc>
        <w:tc>
          <w:tcPr>
            <w:tcW w:w="1317" w:type="dxa"/>
            <w:tcBorders>
              <w:top w:val="nil"/>
              <w:left w:val="nil"/>
              <w:bottom w:val="single" w:sz="4" w:space="0" w:color="auto"/>
              <w:right w:val="nil"/>
            </w:tcBorders>
            <w:shd w:val="clear" w:color="auto" w:fill="auto"/>
            <w:noWrap/>
            <w:vAlign w:val="center"/>
            <w:hideMark/>
          </w:tcPr>
          <w:p w14:paraId="6B90E67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1 639,97</w:t>
            </w:r>
          </w:p>
        </w:tc>
        <w:tc>
          <w:tcPr>
            <w:tcW w:w="1300" w:type="dxa"/>
            <w:tcBorders>
              <w:top w:val="nil"/>
              <w:left w:val="single" w:sz="4" w:space="0" w:color="auto"/>
              <w:bottom w:val="single" w:sz="4" w:space="0" w:color="auto"/>
              <w:right w:val="nil"/>
            </w:tcBorders>
            <w:shd w:val="clear" w:color="auto" w:fill="auto"/>
            <w:noWrap/>
            <w:vAlign w:val="center"/>
            <w:hideMark/>
          </w:tcPr>
          <w:p w14:paraId="30E5438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2 867,59</w:t>
            </w:r>
          </w:p>
        </w:tc>
        <w:tc>
          <w:tcPr>
            <w:tcW w:w="1385" w:type="dxa"/>
            <w:tcBorders>
              <w:top w:val="nil"/>
              <w:left w:val="single" w:sz="4" w:space="0" w:color="auto"/>
              <w:bottom w:val="single" w:sz="4" w:space="0" w:color="auto"/>
              <w:right w:val="nil"/>
            </w:tcBorders>
            <w:shd w:val="clear" w:color="auto" w:fill="auto"/>
            <w:noWrap/>
            <w:vAlign w:val="center"/>
            <w:hideMark/>
          </w:tcPr>
          <w:p w14:paraId="665D9BF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2 483,33</w:t>
            </w:r>
          </w:p>
        </w:tc>
        <w:tc>
          <w:tcPr>
            <w:tcW w:w="1268" w:type="dxa"/>
            <w:tcBorders>
              <w:top w:val="nil"/>
              <w:left w:val="nil"/>
              <w:bottom w:val="single" w:sz="4" w:space="0" w:color="auto"/>
              <w:right w:val="nil"/>
            </w:tcBorders>
            <w:shd w:val="clear" w:color="auto" w:fill="auto"/>
            <w:noWrap/>
            <w:vAlign w:val="center"/>
            <w:hideMark/>
          </w:tcPr>
          <w:p w14:paraId="303441F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2 483,33</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FD3A3A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1263,40</w:t>
            </w:r>
          </w:p>
        </w:tc>
        <w:tc>
          <w:tcPr>
            <w:tcW w:w="1268" w:type="dxa"/>
            <w:tcBorders>
              <w:top w:val="nil"/>
              <w:left w:val="nil"/>
              <w:bottom w:val="single" w:sz="4" w:space="0" w:color="auto"/>
              <w:right w:val="single" w:sz="4" w:space="0" w:color="auto"/>
            </w:tcBorders>
            <w:shd w:val="clear" w:color="auto" w:fill="auto"/>
            <w:noWrap/>
            <w:vAlign w:val="center"/>
            <w:hideMark/>
          </w:tcPr>
          <w:p w14:paraId="55393DD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3 400,00</w:t>
            </w:r>
          </w:p>
        </w:tc>
        <w:tc>
          <w:tcPr>
            <w:tcW w:w="1240" w:type="dxa"/>
            <w:tcBorders>
              <w:top w:val="nil"/>
              <w:left w:val="nil"/>
              <w:bottom w:val="single" w:sz="4" w:space="0" w:color="auto"/>
              <w:right w:val="single" w:sz="4" w:space="0" w:color="auto"/>
            </w:tcBorders>
            <w:shd w:val="clear" w:color="auto" w:fill="auto"/>
            <w:noWrap/>
            <w:vAlign w:val="center"/>
            <w:hideMark/>
          </w:tcPr>
          <w:p w14:paraId="10063F9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2 938,13</w:t>
            </w:r>
          </w:p>
        </w:tc>
        <w:tc>
          <w:tcPr>
            <w:tcW w:w="222" w:type="dxa"/>
            <w:vAlign w:val="center"/>
            <w:hideMark/>
          </w:tcPr>
          <w:p w14:paraId="5AC25F91" w14:textId="77777777" w:rsidR="00393F3D" w:rsidRPr="00393F3D" w:rsidRDefault="00393F3D" w:rsidP="00393F3D">
            <w:pPr>
              <w:rPr>
                <w:sz w:val="13"/>
                <w:szCs w:val="13"/>
              </w:rPr>
            </w:pPr>
          </w:p>
        </w:tc>
      </w:tr>
      <w:tr w:rsidR="00393F3D" w:rsidRPr="00393F3D" w14:paraId="6814E61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3E4ADEE6"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бурый</w:t>
            </w:r>
          </w:p>
        </w:tc>
        <w:tc>
          <w:tcPr>
            <w:tcW w:w="918" w:type="dxa"/>
            <w:tcBorders>
              <w:top w:val="nil"/>
              <w:left w:val="nil"/>
              <w:bottom w:val="single" w:sz="4" w:space="0" w:color="auto"/>
              <w:right w:val="single" w:sz="4" w:space="0" w:color="auto"/>
            </w:tcBorders>
            <w:shd w:val="clear" w:color="auto" w:fill="auto"/>
            <w:hideMark/>
          </w:tcPr>
          <w:p w14:paraId="5955F54B"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руб</w:t>
            </w:r>
            <w:proofErr w:type="spellEnd"/>
            <w:r w:rsidRPr="00393F3D">
              <w:rPr>
                <w:rFonts w:ascii="Arial" w:hAnsi="Arial" w:cs="Arial"/>
                <w:sz w:val="13"/>
                <w:szCs w:val="13"/>
              </w:rPr>
              <w:t>/</w:t>
            </w:r>
            <w:proofErr w:type="spellStart"/>
            <w:r w:rsidRPr="00393F3D">
              <w:rPr>
                <w:rFonts w:ascii="Arial" w:hAnsi="Arial" w:cs="Arial"/>
                <w:sz w:val="13"/>
                <w:szCs w:val="13"/>
              </w:rPr>
              <w:t>тн</w:t>
            </w:r>
            <w:proofErr w:type="spellEnd"/>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1B032F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1296,67</w:t>
            </w:r>
          </w:p>
        </w:tc>
        <w:tc>
          <w:tcPr>
            <w:tcW w:w="1317" w:type="dxa"/>
            <w:tcBorders>
              <w:top w:val="nil"/>
              <w:left w:val="nil"/>
              <w:bottom w:val="single" w:sz="4" w:space="0" w:color="auto"/>
              <w:right w:val="nil"/>
            </w:tcBorders>
            <w:shd w:val="clear" w:color="auto" w:fill="auto"/>
            <w:noWrap/>
            <w:vAlign w:val="center"/>
            <w:hideMark/>
          </w:tcPr>
          <w:p w14:paraId="6FA0C73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619,07</w:t>
            </w:r>
          </w:p>
        </w:tc>
        <w:tc>
          <w:tcPr>
            <w:tcW w:w="1300" w:type="dxa"/>
            <w:tcBorders>
              <w:top w:val="nil"/>
              <w:left w:val="single" w:sz="4" w:space="0" w:color="auto"/>
              <w:bottom w:val="single" w:sz="4" w:space="0" w:color="auto"/>
              <w:right w:val="nil"/>
            </w:tcBorders>
            <w:shd w:val="clear" w:color="auto" w:fill="auto"/>
            <w:noWrap/>
            <w:vAlign w:val="center"/>
            <w:hideMark/>
          </w:tcPr>
          <w:p w14:paraId="060832E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997,87</w:t>
            </w:r>
          </w:p>
        </w:tc>
        <w:tc>
          <w:tcPr>
            <w:tcW w:w="1385" w:type="dxa"/>
            <w:tcBorders>
              <w:top w:val="nil"/>
              <w:left w:val="single" w:sz="4" w:space="0" w:color="auto"/>
              <w:bottom w:val="single" w:sz="4" w:space="0" w:color="auto"/>
              <w:right w:val="nil"/>
            </w:tcBorders>
            <w:shd w:val="clear" w:color="auto" w:fill="auto"/>
            <w:noWrap/>
            <w:vAlign w:val="center"/>
            <w:hideMark/>
          </w:tcPr>
          <w:p w14:paraId="03955CD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1158,33</w:t>
            </w:r>
          </w:p>
        </w:tc>
        <w:tc>
          <w:tcPr>
            <w:tcW w:w="1268" w:type="dxa"/>
            <w:tcBorders>
              <w:top w:val="nil"/>
              <w:left w:val="nil"/>
              <w:bottom w:val="single" w:sz="4" w:space="0" w:color="auto"/>
              <w:right w:val="nil"/>
            </w:tcBorders>
            <w:shd w:val="clear" w:color="auto" w:fill="auto"/>
            <w:noWrap/>
            <w:vAlign w:val="center"/>
            <w:hideMark/>
          </w:tcPr>
          <w:p w14:paraId="1416D82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1 200,00</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B6E3CC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1697,72</w:t>
            </w:r>
          </w:p>
        </w:tc>
        <w:tc>
          <w:tcPr>
            <w:tcW w:w="1268" w:type="dxa"/>
            <w:tcBorders>
              <w:top w:val="nil"/>
              <w:left w:val="nil"/>
              <w:bottom w:val="single" w:sz="4" w:space="0" w:color="auto"/>
              <w:right w:val="single" w:sz="4" w:space="0" w:color="auto"/>
            </w:tcBorders>
            <w:shd w:val="clear" w:color="auto" w:fill="auto"/>
            <w:noWrap/>
            <w:vAlign w:val="center"/>
            <w:hideMark/>
          </w:tcPr>
          <w:p w14:paraId="5F1EB9D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1 075,00</w:t>
            </w:r>
          </w:p>
        </w:tc>
        <w:tc>
          <w:tcPr>
            <w:tcW w:w="1240" w:type="dxa"/>
            <w:tcBorders>
              <w:top w:val="nil"/>
              <w:left w:val="nil"/>
              <w:bottom w:val="single" w:sz="4" w:space="0" w:color="auto"/>
              <w:right w:val="single" w:sz="4" w:space="0" w:color="auto"/>
            </w:tcBorders>
            <w:shd w:val="clear" w:color="auto" w:fill="auto"/>
            <w:noWrap/>
            <w:vAlign w:val="center"/>
            <w:hideMark/>
          </w:tcPr>
          <w:p w14:paraId="38CC709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833,33</w:t>
            </w:r>
          </w:p>
        </w:tc>
        <w:tc>
          <w:tcPr>
            <w:tcW w:w="222" w:type="dxa"/>
            <w:vAlign w:val="center"/>
            <w:hideMark/>
          </w:tcPr>
          <w:p w14:paraId="1608BBAF" w14:textId="77777777" w:rsidR="00393F3D" w:rsidRPr="00393F3D" w:rsidRDefault="00393F3D" w:rsidP="00393F3D">
            <w:pPr>
              <w:rPr>
                <w:sz w:val="13"/>
                <w:szCs w:val="13"/>
              </w:rPr>
            </w:pPr>
          </w:p>
        </w:tc>
      </w:tr>
      <w:tr w:rsidR="00393F3D" w:rsidRPr="00393F3D" w14:paraId="4B85D833"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04CBDF12"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мазут топочный</w:t>
            </w:r>
          </w:p>
        </w:tc>
        <w:tc>
          <w:tcPr>
            <w:tcW w:w="918" w:type="dxa"/>
            <w:tcBorders>
              <w:top w:val="nil"/>
              <w:left w:val="nil"/>
              <w:bottom w:val="single" w:sz="4" w:space="0" w:color="auto"/>
              <w:right w:val="single" w:sz="4" w:space="0" w:color="auto"/>
            </w:tcBorders>
            <w:shd w:val="clear" w:color="auto" w:fill="auto"/>
            <w:hideMark/>
          </w:tcPr>
          <w:p w14:paraId="1C39596F"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руб</w:t>
            </w:r>
            <w:proofErr w:type="spellEnd"/>
            <w:r w:rsidRPr="00393F3D">
              <w:rPr>
                <w:rFonts w:ascii="Arial" w:hAnsi="Arial" w:cs="Arial"/>
                <w:sz w:val="13"/>
                <w:szCs w:val="13"/>
              </w:rPr>
              <w:t>/т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F28AB0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3635EBC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4DA23E8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6444AA3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3942C12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0F9698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B5186B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1AA79F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416D8BF" w14:textId="77777777" w:rsidR="00393F3D" w:rsidRPr="00393F3D" w:rsidRDefault="00393F3D" w:rsidP="00393F3D">
            <w:pPr>
              <w:rPr>
                <w:sz w:val="13"/>
                <w:szCs w:val="13"/>
              </w:rPr>
            </w:pPr>
          </w:p>
        </w:tc>
      </w:tr>
      <w:tr w:rsidR="00393F3D" w:rsidRPr="00393F3D" w14:paraId="51DB0929"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8C3FAEF"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природный газ</w:t>
            </w:r>
          </w:p>
        </w:tc>
        <w:tc>
          <w:tcPr>
            <w:tcW w:w="918" w:type="dxa"/>
            <w:tcBorders>
              <w:top w:val="nil"/>
              <w:left w:val="nil"/>
              <w:bottom w:val="single" w:sz="4" w:space="0" w:color="auto"/>
              <w:right w:val="single" w:sz="4" w:space="0" w:color="auto"/>
            </w:tcBorders>
            <w:shd w:val="clear" w:color="auto" w:fill="auto"/>
            <w:hideMark/>
          </w:tcPr>
          <w:p w14:paraId="417E9DE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roofErr w:type="gramStart"/>
            <w:r w:rsidRPr="00393F3D">
              <w:rPr>
                <w:rFonts w:ascii="Arial" w:hAnsi="Arial" w:cs="Arial"/>
                <w:sz w:val="13"/>
                <w:szCs w:val="13"/>
              </w:rPr>
              <w:t>т.м</w:t>
            </w:r>
            <w:proofErr w:type="gramEnd"/>
            <w:r w:rsidRPr="00393F3D">
              <w:rPr>
                <w:rFonts w:ascii="Arial" w:hAnsi="Arial" w:cs="Arial"/>
                <w:sz w:val="13"/>
                <w:szCs w:val="13"/>
              </w:rPr>
              <w:t>3</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17D9E0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3B2397C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5F8394F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5F6035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59EA40D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AC6996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7FF8C73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5FF299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28EAC6D8" w14:textId="77777777" w:rsidR="00393F3D" w:rsidRPr="00393F3D" w:rsidRDefault="00393F3D" w:rsidP="00393F3D">
            <w:pPr>
              <w:rPr>
                <w:sz w:val="13"/>
                <w:szCs w:val="13"/>
              </w:rPr>
            </w:pPr>
          </w:p>
        </w:tc>
      </w:tr>
      <w:tr w:rsidR="00393F3D" w:rsidRPr="00393F3D" w14:paraId="25177E7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5AFB48AD"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коксовый газ</w:t>
            </w:r>
          </w:p>
        </w:tc>
        <w:tc>
          <w:tcPr>
            <w:tcW w:w="918" w:type="dxa"/>
            <w:tcBorders>
              <w:top w:val="nil"/>
              <w:left w:val="nil"/>
              <w:bottom w:val="single" w:sz="4" w:space="0" w:color="auto"/>
              <w:right w:val="single" w:sz="4" w:space="0" w:color="auto"/>
            </w:tcBorders>
            <w:shd w:val="clear" w:color="auto" w:fill="auto"/>
            <w:hideMark/>
          </w:tcPr>
          <w:p w14:paraId="75200C6E"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руб</w:t>
            </w:r>
            <w:proofErr w:type="spellEnd"/>
            <w:r w:rsidRPr="00393F3D">
              <w:rPr>
                <w:rFonts w:ascii="Arial" w:hAnsi="Arial" w:cs="Arial"/>
                <w:sz w:val="13"/>
                <w:szCs w:val="13"/>
              </w:rPr>
              <w:t>/</w:t>
            </w:r>
            <w:proofErr w:type="gramStart"/>
            <w:r w:rsidRPr="00393F3D">
              <w:rPr>
                <w:rFonts w:ascii="Arial" w:hAnsi="Arial" w:cs="Arial"/>
                <w:sz w:val="13"/>
                <w:szCs w:val="13"/>
              </w:rPr>
              <w:t>т.м</w:t>
            </w:r>
            <w:proofErr w:type="gramEnd"/>
            <w:r w:rsidRPr="00393F3D">
              <w:rPr>
                <w:rFonts w:ascii="Arial" w:hAnsi="Arial" w:cs="Arial"/>
                <w:sz w:val="13"/>
                <w:szCs w:val="13"/>
              </w:rPr>
              <w:t>3</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989D44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7A11BB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AB1A56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C2363C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74B7400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51F2C1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7EC7F4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16DC5EE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F30902B" w14:textId="77777777" w:rsidR="00393F3D" w:rsidRPr="00393F3D" w:rsidRDefault="00393F3D" w:rsidP="00393F3D">
            <w:pPr>
              <w:rPr>
                <w:sz w:val="13"/>
                <w:szCs w:val="13"/>
              </w:rPr>
            </w:pPr>
          </w:p>
        </w:tc>
      </w:tr>
      <w:tr w:rsidR="00393F3D" w:rsidRPr="00393F3D" w14:paraId="6DEE2421"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115B6197"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доменный газ</w:t>
            </w:r>
          </w:p>
        </w:tc>
        <w:tc>
          <w:tcPr>
            <w:tcW w:w="918" w:type="dxa"/>
            <w:tcBorders>
              <w:top w:val="nil"/>
              <w:left w:val="nil"/>
              <w:bottom w:val="single" w:sz="4" w:space="0" w:color="auto"/>
              <w:right w:val="single" w:sz="4" w:space="0" w:color="auto"/>
            </w:tcBorders>
            <w:shd w:val="clear" w:color="auto" w:fill="auto"/>
            <w:hideMark/>
          </w:tcPr>
          <w:p w14:paraId="79BBA6D5"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руб</w:t>
            </w:r>
            <w:proofErr w:type="spellEnd"/>
            <w:r w:rsidRPr="00393F3D">
              <w:rPr>
                <w:rFonts w:ascii="Arial" w:hAnsi="Arial" w:cs="Arial"/>
                <w:sz w:val="13"/>
                <w:szCs w:val="13"/>
              </w:rPr>
              <w:t>/</w:t>
            </w:r>
            <w:proofErr w:type="gramStart"/>
            <w:r w:rsidRPr="00393F3D">
              <w:rPr>
                <w:rFonts w:ascii="Arial" w:hAnsi="Arial" w:cs="Arial"/>
                <w:sz w:val="13"/>
                <w:szCs w:val="13"/>
              </w:rPr>
              <w:t>т.м</w:t>
            </w:r>
            <w:proofErr w:type="gramEnd"/>
            <w:r w:rsidRPr="00393F3D">
              <w:rPr>
                <w:rFonts w:ascii="Arial" w:hAnsi="Arial" w:cs="Arial"/>
                <w:sz w:val="13"/>
                <w:szCs w:val="13"/>
              </w:rPr>
              <w:t>3</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EFC367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CC1204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3801445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23A704E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59733F0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5468D3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6EA5743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C68430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26DFAC9F" w14:textId="77777777" w:rsidR="00393F3D" w:rsidRPr="00393F3D" w:rsidRDefault="00393F3D" w:rsidP="00393F3D">
            <w:pPr>
              <w:rPr>
                <w:sz w:val="13"/>
                <w:szCs w:val="13"/>
              </w:rPr>
            </w:pPr>
          </w:p>
        </w:tc>
      </w:tr>
      <w:tr w:rsidR="00393F3D" w:rsidRPr="00393F3D" w14:paraId="69A145A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3ECF40E"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Стоимость топлива, всего, в т.ч.</w:t>
            </w:r>
          </w:p>
        </w:tc>
        <w:tc>
          <w:tcPr>
            <w:tcW w:w="918" w:type="dxa"/>
            <w:tcBorders>
              <w:top w:val="nil"/>
              <w:left w:val="nil"/>
              <w:bottom w:val="single" w:sz="4" w:space="0" w:color="auto"/>
              <w:right w:val="single" w:sz="4" w:space="0" w:color="auto"/>
            </w:tcBorders>
            <w:shd w:val="clear" w:color="auto" w:fill="auto"/>
            <w:hideMark/>
          </w:tcPr>
          <w:p w14:paraId="145BB6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hideMark/>
          </w:tcPr>
          <w:p w14:paraId="1D825CAE"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49 336,41</w:t>
            </w:r>
          </w:p>
        </w:tc>
        <w:tc>
          <w:tcPr>
            <w:tcW w:w="1317" w:type="dxa"/>
            <w:tcBorders>
              <w:top w:val="nil"/>
              <w:left w:val="nil"/>
              <w:bottom w:val="single" w:sz="4" w:space="0" w:color="auto"/>
              <w:right w:val="nil"/>
            </w:tcBorders>
            <w:shd w:val="clear" w:color="auto" w:fill="auto"/>
            <w:hideMark/>
          </w:tcPr>
          <w:p w14:paraId="2D2A3B6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23 061,46</w:t>
            </w:r>
          </w:p>
        </w:tc>
        <w:tc>
          <w:tcPr>
            <w:tcW w:w="1300" w:type="dxa"/>
            <w:tcBorders>
              <w:top w:val="nil"/>
              <w:left w:val="single" w:sz="4" w:space="0" w:color="auto"/>
              <w:bottom w:val="single" w:sz="4" w:space="0" w:color="auto"/>
              <w:right w:val="nil"/>
            </w:tcBorders>
            <w:shd w:val="clear" w:color="auto" w:fill="auto"/>
            <w:hideMark/>
          </w:tcPr>
          <w:p w14:paraId="4834CC9B"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27 939,75</w:t>
            </w:r>
          </w:p>
        </w:tc>
        <w:tc>
          <w:tcPr>
            <w:tcW w:w="1385" w:type="dxa"/>
            <w:tcBorders>
              <w:top w:val="nil"/>
              <w:left w:val="single" w:sz="4" w:space="0" w:color="auto"/>
              <w:bottom w:val="single" w:sz="4" w:space="0" w:color="auto"/>
              <w:right w:val="nil"/>
            </w:tcBorders>
            <w:shd w:val="clear" w:color="auto" w:fill="auto"/>
            <w:hideMark/>
          </w:tcPr>
          <w:p w14:paraId="2C9A446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21 093,31</w:t>
            </w:r>
          </w:p>
        </w:tc>
        <w:tc>
          <w:tcPr>
            <w:tcW w:w="1268" w:type="dxa"/>
            <w:tcBorders>
              <w:top w:val="nil"/>
              <w:left w:val="nil"/>
              <w:bottom w:val="single" w:sz="4" w:space="0" w:color="auto"/>
              <w:right w:val="nil"/>
            </w:tcBorders>
            <w:shd w:val="clear" w:color="auto" w:fill="auto"/>
            <w:hideMark/>
          </w:tcPr>
          <w:p w14:paraId="353E108F"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31 136,96</w:t>
            </w:r>
          </w:p>
        </w:tc>
        <w:tc>
          <w:tcPr>
            <w:tcW w:w="1289" w:type="dxa"/>
            <w:tcBorders>
              <w:top w:val="nil"/>
              <w:left w:val="single" w:sz="4" w:space="0" w:color="auto"/>
              <w:bottom w:val="single" w:sz="4" w:space="0" w:color="auto"/>
              <w:right w:val="nil"/>
            </w:tcBorders>
            <w:shd w:val="clear" w:color="auto" w:fill="auto"/>
            <w:hideMark/>
          </w:tcPr>
          <w:p w14:paraId="290E173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16 551,82</w:t>
            </w:r>
          </w:p>
        </w:tc>
        <w:tc>
          <w:tcPr>
            <w:tcW w:w="1268" w:type="dxa"/>
            <w:tcBorders>
              <w:top w:val="nil"/>
              <w:left w:val="single" w:sz="4" w:space="0" w:color="auto"/>
              <w:bottom w:val="single" w:sz="4" w:space="0" w:color="auto"/>
              <w:right w:val="nil"/>
            </w:tcBorders>
            <w:shd w:val="clear" w:color="auto" w:fill="auto"/>
            <w:hideMark/>
          </w:tcPr>
          <w:p w14:paraId="1C9C7317"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31 910,94</w:t>
            </w:r>
          </w:p>
        </w:tc>
        <w:tc>
          <w:tcPr>
            <w:tcW w:w="1240" w:type="dxa"/>
            <w:tcBorders>
              <w:top w:val="nil"/>
              <w:left w:val="single" w:sz="4" w:space="0" w:color="auto"/>
              <w:bottom w:val="single" w:sz="4" w:space="0" w:color="auto"/>
              <w:right w:val="nil"/>
            </w:tcBorders>
            <w:shd w:val="clear" w:color="auto" w:fill="auto"/>
            <w:hideMark/>
          </w:tcPr>
          <w:p w14:paraId="38F80D5A"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19 216,90</w:t>
            </w:r>
          </w:p>
        </w:tc>
        <w:tc>
          <w:tcPr>
            <w:tcW w:w="222" w:type="dxa"/>
            <w:vAlign w:val="center"/>
            <w:hideMark/>
          </w:tcPr>
          <w:p w14:paraId="1F2500ED" w14:textId="77777777" w:rsidR="00393F3D" w:rsidRPr="00393F3D" w:rsidRDefault="00393F3D" w:rsidP="00393F3D">
            <w:pPr>
              <w:rPr>
                <w:sz w:val="13"/>
                <w:szCs w:val="13"/>
              </w:rPr>
            </w:pPr>
          </w:p>
        </w:tc>
      </w:tr>
      <w:tr w:rsidR="00393F3D" w:rsidRPr="00393F3D" w14:paraId="3D64970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AFA3BC2"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каменный</w:t>
            </w:r>
          </w:p>
        </w:tc>
        <w:tc>
          <w:tcPr>
            <w:tcW w:w="918" w:type="dxa"/>
            <w:tcBorders>
              <w:top w:val="nil"/>
              <w:left w:val="nil"/>
              <w:bottom w:val="single" w:sz="4" w:space="0" w:color="auto"/>
              <w:right w:val="single" w:sz="4" w:space="0" w:color="auto"/>
            </w:tcBorders>
            <w:shd w:val="clear" w:color="auto" w:fill="auto"/>
            <w:hideMark/>
          </w:tcPr>
          <w:p w14:paraId="1CD379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7F20FA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35 887,01</w:t>
            </w:r>
          </w:p>
        </w:tc>
        <w:tc>
          <w:tcPr>
            <w:tcW w:w="1317" w:type="dxa"/>
            <w:tcBorders>
              <w:top w:val="nil"/>
              <w:left w:val="nil"/>
              <w:bottom w:val="single" w:sz="4" w:space="0" w:color="auto"/>
              <w:right w:val="nil"/>
            </w:tcBorders>
            <w:shd w:val="clear" w:color="auto" w:fill="auto"/>
            <w:noWrap/>
            <w:vAlign w:val="center"/>
            <w:hideMark/>
          </w:tcPr>
          <w:p w14:paraId="1C4FDBF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16 741,68</w:t>
            </w:r>
          </w:p>
        </w:tc>
        <w:tc>
          <w:tcPr>
            <w:tcW w:w="1300" w:type="dxa"/>
            <w:tcBorders>
              <w:top w:val="nil"/>
              <w:left w:val="single" w:sz="4" w:space="0" w:color="auto"/>
              <w:bottom w:val="single" w:sz="4" w:space="0" w:color="auto"/>
              <w:right w:val="nil"/>
            </w:tcBorders>
            <w:shd w:val="clear" w:color="auto" w:fill="auto"/>
            <w:noWrap/>
            <w:vAlign w:val="center"/>
            <w:hideMark/>
          </w:tcPr>
          <w:p w14:paraId="3EB5E86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16 716,98</w:t>
            </w:r>
          </w:p>
        </w:tc>
        <w:tc>
          <w:tcPr>
            <w:tcW w:w="1385" w:type="dxa"/>
            <w:tcBorders>
              <w:top w:val="nil"/>
              <w:left w:val="single" w:sz="4" w:space="0" w:color="auto"/>
              <w:bottom w:val="single" w:sz="4" w:space="0" w:color="auto"/>
              <w:right w:val="nil"/>
            </w:tcBorders>
            <w:shd w:val="clear" w:color="auto" w:fill="auto"/>
            <w:noWrap/>
            <w:vAlign w:val="center"/>
            <w:hideMark/>
          </w:tcPr>
          <w:p w14:paraId="63A152D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8 976,89</w:t>
            </w:r>
          </w:p>
        </w:tc>
        <w:tc>
          <w:tcPr>
            <w:tcW w:w="1268" w:type="dxa"/>
            <w:tcBorders>
              <w:top w:val="nil"/>
              <w:left w:val="nil"/>
              <w:bottom w:val="single" w:sz="4" w:space="0" w:color="auto"/>
              <w:right w:val="nil"/>
            </w:tcBorders>
            <w:shd w:val="clear" w:color="auto" w:fill="auto"/>
            <w:noWrap/>
            <w:vAlign w:val="center"/>
            <w:hideMark/>
          </w:tcPr>
          <w:p w14:paraId="3EF3EE6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13 918,22</w:t>
            </w:r>
          </w:p>
        </w:tc>
        <w:tc>
          <w:tcPr>
            <w:tcW w:w="1289" w:type="dxa"/>
            <w:tcBorders>
              <w:top w:val="nil"/>
              <w:left w:val="single" w:sz="4" w:space="0" w:color="auto"/>
              <w:bottom w:val="single" w:sz="4" w:space="0" w:color="auto"/>
              <w:right w:val="nil"/>
            </w:tcBorders>
            <w:shd w:val="clear" w:color="auto" w:fill="auto"/>
            <w:noWrap/>
            <w:vAlign w:val="center"/>
            <w:hideMark/>
          </w:tcPr>
          <w:p w14:paraId="2F0CC4C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5 016,95</w:t>
            </w:r>
          </w:p>
        </w:tc>
        <w:tc>
          <w:tcPr>
            <w:tcW w:w="1268" w:type="dxa"/>
            <w:tcBorders>
              <w:top w:val="nil"/>
              <w:left w:val="single" w:sz="4" w:space="0" w:color="auto"/>
              <w:bottom w:val="single" w:sz="4" w:space="0" w:color="auto"/>
              <w:right w:val="nil"/>
            </w:tcBorders>
            <w:shd w:val="clear" w:color="auto" w:fill="auto"/>
            <w:noWrap/>
            <w:vAlign w:val="center"/>
            <w:hideMark/>
          </w:tcPr>
          <w:p w14:paraId="17E5A8F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19 820,74</w:t>
            </w:r>
          </w:p>
        </w:tc>
        <w:tc>
          <w:tcPr>
            <w:tcW w:w="1240" w:type="dxa"/>
            <w:tcBorders>
              <w:top w:val="nil"/>
              <w:left w:val="single" w:sz="4" w:space="0" w:color="auto"/>
              <w:bottom w:val="single" w:sz="4" w:space="0" w:color="auto"/>
              <w:right w:val="nil"/>
            </w:tcBorders>
            <w:shd w:val="clear" w:color="auto" w:fill="auto"/>
            <w:noWrap/>
            <w:vAlign w:val="center"/>
            <w:hideMark/>
          </w:tcPr>
          <w:p w14:paraId="6090A93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9 897,92</w:t>
            </w:r>
          </w:p>
        </w:tc>
        <w:tc>
          <w:tcPr>
            <w:tcW w:w="222" w:type="dxa"/>
            <w:vAlign w:val="center"/>
            <w:hideMark/>
          </w:tcPr>
          <w:p w14:paraId="28B8320B" w14:textId="77777777" w:rsidR="00393F3D" w:rsidRPr="00393F3D" w:rsidRDefault="00393F3D" w:rsidP="00393F3D">
            <w:pPr>
              <w:rPr>
                <w:sz w:val="13"/>
                <w:szCs w:val="13"/>
              </w:rPr>
            </w:pPr>
          </w:p>
        </w:tc>
      </w:tr>
      <w:tr w:rsidR="00393F3D" w:rsidRPr="00393F3D" w14:paraId="5EEA7065"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5702C8E0"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-уголь бурый</w:t>
            </w:r>
          </w:p>
        </w:tc>
        <w:tc>
          <w:tcPr>
            <w:tcW w:w="918" w:type="dxa"/>
            <w:tcBorders>
              <w:top w:val="nil"/>
              <w:left w:val="nil"/>
              <w:bottom w:val="single" w:sz="4" w:space="0" w:color="auto"/>
              <w:right w:val="single" w:sz="4" w:space="0" w:color="auto"/>
            </w:tcBorders>
            <w:shd w:val="clear" w:color="auto" w:fill="auto"/>
            <w:hideMark/>
          </w:tcPr>
          <w:p w14:paraId="20E1115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56319E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13 449,40</w:t>
            </w:r>
          </w:p>
        </w:tc>
        <w:tc>
          <w:tcPr>
            <w:tcW w:w="1317" w:type="dxa"/>
            <w:tcBorders>
              <w:top w:val="nil"/>
              <w:left w:val="nil"/>
              <w:bottom w:val="single" w:sz="4" w:space="0" w:color="auto"/>
              <w:right w:val="nil"/>
            </w:tcBorders>
            <w:shd w:val="clear" w:color="auto" w:fill="auto"/>
            <w:noWrap/>
            <w:vAlign w:val="center"/>
            <w:hideMark/>
          </w:tcPr>
          <w:p w14:paraId="75E4E6C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6 319,78</w:t>
            </w:r>
          </w:p>
        </w:tc>
        <w:tc>
          <w:tcPr>
            <w:tcW w:w="1300" w:type="dxa"/>
            <w:tcBorders>
              <w:top w:val="nil"/>
              <w:left w:val="single" w:sz="4" w:space="0" w:color="auto"/>
              <w:bottom w:val="single" w:sz="4" w:space="0" w:color="auto"/>
              <w:right w:val="nil"/>
            </w:tcBorders>
            <w:shd w:val="clear" w:color="auto" w:fill="auto"/>
            <w:noWrap/>
            <w:vAlign w:val="center"/>
            <w:hideMark/>
          </w:tcPr>
          <w:p w14:paraId="6976BE9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11 222,78</w:t>
            </w:r>
          </w:p>
        </w:tc>
        <w:tc>
          <w:tcPr>
            <w:tcW w:w="1385" w:type="dxa"/>
            <w:tcBorders>
              <w:top w:val="nil"/>
              <w:left w:val="single" w:sz="4" w:space="0" w:color="auto"/>
              <w:bottom w:val="single" w:sz="4" w:space="0" w:color="auto"/>
              <w:right w:val="nil"/>
            </w:tcBorders>
            <w:shd w:val="clear" w:color="auto" w:fill="auto"/>
            <w:noWrap/>
            <w:vAlign w:val="center"/>
            <w:hideMark/>
          </w:tcPr>
          <w:p w14:paraId="0B7B177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12 116,41</w:t>
            </w:r>
          </w:p>
        </w:tc>
        <w:tc>
          <w:tcPr>
            <w:tcW w:w="1268" w:type="dxa"/>
            <w:tcBorders>
              <w:top w:val="nil"/>
              <w:left w:val="nil"/>
              <w:bottom w:val="single" w:sz="4" w:space="0" w:color="auto"/>
              <w:right w:val="nil"/>
            </w:tcBorders>
            <w:shd w:val="clear" w:color="auto" w:fill="auto"/>
            <w:noWrap/>
            <w:vAlign w:val="center"/>
            <w:hideMark/>
          </w:tcPr>
          <w:p w14:paraId="0C3F7A2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17 218,74</w:t>
            </w:r>
          </w:p>
        </w:tc>
        <w:tc>
          <w:tcPr>
            <w:tcW w:w="1289" w:type="dxa"/>
            <w:tcBorders>
              <w:top w:val="nil"/>
              <w:left w:val="single" w:sz="4" w:space="0" w:color="auto"/>
              <w:bottom w:val="single" w:sz="4" w:space="0" w:color="auto"/>
              <w:right w:val="nil"/>
            </w:tcBorders>
            <w:shd w:val="clear" w:color="auto" w:fill="auto"/>
            <w:noWrap/>
            <w:vAlign w:val="center"/>
            <w:hideMark/>
          </w:tcPr>
          <w:p w14:paraId="7A3D3EA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11 534,87</w:t>
            </w:r>
          </w:p>
        </w:tc>
        <w:tc>
          <w:tcPr>
            <w:tcW w:w="1268" w:type="dxa"/>
            <w:tcBorders>
              <w:top w:val="nil"/>
              <w:left w:val="single" w:sz="4" w:space="0" w:color="auto"/>
              <w:bottom w:val="single" w:sz="4" w:space="0" w:color="auto"/>
              <w:right w:val="nil"/>
            </w:tcBorders>
            <w:shd w:val="clear" w:color="auto" w:fill="auto"/>
            <w:noWrap/>
            <w:vAlign w:val="center"/>
            <w:hideMark/>
          </w:tcPr>
          <w:p w14:paraId="1A99270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12 090,20</w:t>
            </w:r>
          </w:p>
        </w:tc>
        <w:tc>
          <w:tcPr>
            <w:tcW w:w="1240" w:type="dxa"/>
            <w:tcBorders>
              <w:top w:val="nil"/>
              <w:left w:val="single" w:sz="4" w:space="0" w:color="auto"/>
              <w:bottom w:val="single" w:sz="4" w:space="0" w:color="auto"/>
              <w:right w:val="nil"/>
            </w:tcBorders>
            <w:shd w:val="clear" w:color="auto" w:fill="auto"/>
            <w:noWrap/>
            <w:vAlign w:val="center"/>
            <w:hideMark/>
          </w:tcPr>
          <w:p w14:paraId="007BA87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9 318,98</w:t>
            </w:r>
          </w:p>
        </w:tc>
        <w:tc>
          <w:tcPr>
            <w:tcW w:w="222" w:type="dxa"/>
            <w:vAlign w:val="center"/>
            <w:hideMark/>
          </w:tcPr>
          <w:p w14:paraId="22F9A98E" w14:textId="77777777" w:rsidR="00393F3D" w:rsidRPr="00393F3D" w:rsidRDefault="00393F3D" w:rsidP="00393F3D">
            <w:pPr>
              <w:rPr>
                <w:sz w:val="13"/>
                <w:szCs w:val="13"/>
              </w:rPr>
            </w:pPr>
          </w:p>
        </w:tc>
      </w:tr>
      <w:tr w:rsidR="00393F3D" w:rsidRPr="00393F3D" w14:paraId="656F8E1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2E6C6CA"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мазут топочный</w:t>
            </w:r>
          </w:p>
        </w:tc>
        <w:tc>
          <w:tcPr>
            <w:tcW w:w="918" w:type="dxa"/>
            <w:tcBorders>
              <w:top w:val="nil"/>
              <w:left w:val="nil"/>
              <w:bottom w:val="single" w:sz="4" w:space="0" w:color="auto"/>
              <w:right w:val="single" w:sz="4" w:space="0" w:color="auto"/>
            </w:tcBorders>
            <w:shd w:val="clear" w:color="auto" w:fill="auto"/>
            <w:hideMark/>
          </w:tcPr>
          <w:p w14:paraId="4A6531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730F66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C69746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4A2987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CBFBDE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22E6563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9862E0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BA0CFA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34A54E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65A77CE7" w14:textId="77777777" w:rsidR="00393F3D" w:rsidRPr="00393F3D" w:rsidRDefault="00393F3D" w:rsidP="00393F3D">
            <w:pPr>
              <w:rPr>
                <w:sz w:val="13"/>
                <w:szCs w:val="13"/>
              </w:rPr>
            </w:pPr>
          </w:p>
        </w:tc>
      </w:tr>
      <w:tr w:rsidR="00393F3D" w:rsidRPr="00393F3D" w14:paraId="3A57682F"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03AB294E"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природный газ</w:t>
            </w:r>
          </w:p>
        </w:tc>
        <w:tc>
          <w:tcPr>
            <w:tcW w:w="918" w:type="dxa"/>
            <w:tcBorders>
              <w:top w:val="nil"/>
              <w:left w:val="nil"/>
              <w:bottom w:val="single" w:sz="4" w:space="0" w:color="auto"/>
              <w:right w:val="single" w:sz="4" w:space="0" w:color="auto"/>
            </w:tcBorders>
            <w:shd w:val="clear" w:color="auto" w:fill="auto"/>
            <w:hideMark/>
          </w:tcPr>
          <w:p w14:paraId="585C4F1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8539A5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A56070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15778B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13BE1B8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7F3211B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3EDE3D0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6ED8504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7B8C444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4F243022" w14:textId="77777777" w:rsidR="00393F3D" w:rsidRPr="00393F3D" w:rsidRDefault="00393F3D" w:rsidP="00393F3D">
            <w:pPr>
              <w:rPr>
                <w:sz w:val="13"/>
                <w:szCs w:val="13"/>
              </w:rPr>
            </w:pPr>
          </w:p>
        </w:tc>
      </w:tr>
      <w:tr w:rsidR="00393F3D" w:rsidRPr="00393F3D" w14:paraId="5622AA1B"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4644B920"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коксовый газ</w:t>
            </w:r>
          </w:p>
        </w:tc>
        <w:tc>
          <w:tcPr>
            <w:tcW w:w="918" w:type="dxa"/>
            <w:tcBorders>
              <w:top w:val="nil"/>
              <w:left w:val="nil"/>
              <w:bottom w:val="single" w:sz="4" w:space="0" w:color="auto"/>
              <w:right w:val="single" w:sz="4" w:space="0" w:color="auto"/>
            </w:tcBorders>
            <w:shd w:val="clear" w:color="auto" w:fill="auto"/>
            <w:hideMark/>
          </w:tcPr>
          <w:p w14:paraId="557EE99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0D47EC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73107D3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5AA0C0E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641486E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0289105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F45603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38983D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4D948A4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5688B8B4" w14:textId="77777777" w:rsidR="00393F3D" w:rsidRPr="00393F3D" w:rsidRDefault="00393F3D" w:rsidP="00393F3D">
            <w:pPr>
              <w:rPr>
                <w:sz w:val="13"/>
                <w:szCs w:val="13"/>
              </w:rPr>
            </w:pPr>
          </w:p>
        </w:tc>
      </w:tr>
      <w:tr w:rsidR="00393F3D" w:rsidRPr="00393F3D" w14:paraId="6DFA83BA"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0AE4AA0D" w14:textId="77777777" w:rsidR="00393F3D" w:rsidRPr="00393F3D" w:rsidRDefault="00393F3D" w:rsidP="00393F3D">
            <w:pPr>
              <w:ind w:firstLineChars="200" w:firstLine="260"/>
              <w:rPr>
                <w:rFonts w:ascii="Arial" w:hAnsi="Arial" w:cs="Arial"/>
                <w:sz w:val="13"/>
                <w:szCs w:val="13"/>
              </w:rPr>
            </w:pPr>
            <w:r w:rsidRPr="00393F3D">
              <w:rPr>
                <w:rFonts w:ascii="Arial" w:hAnsi="Arial" w:cs="Arial"/>
                <w:sz w:val="13"/>
                <w:szCs w:val="13"/>
              </w:rPr>
              <w:t>- доменный газ</w:t>
            </w:r>
          </w:p>
        </w:tc>
        <w:tc>
          <w:tcPr>
            <w:tcW w:w="918" w:type="dxa"/>
            <w:tcBorders>
              <w:top w:val="nil"/>
              <w:left w:val="nil"/>
              <w:bottom w:val="single" w:sz="4" w:space="0" w:color="auto"/>
              <w:right w:val="single" w:sz="4" w:space="0" w:color="auto"/>
            </w:tcBorders>
            <w:shd w:val="clear" w:color="auto" w:fill="auto"/>
            <w:hideMark/>
          </w:tcPr>
          <w:p w14:paraId="015C58D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EC8F8B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EFA385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304FEE7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057D3AE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304995A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1FFB49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19BFB4D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6A884CA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09F097C1" w14:textId="77777777" w:rsidR="00393F3D" w:rsidRPr="00393F3D" w:rsidRDefault="00393F3D" w:rsidP="00393F3D">
            <w:pPr>
              <w:rPr>
                <w:sz w:val="13"/>
                <w:szCs w:val="13"/>
              </w:rPr>
            </w:pPr>
          </w:p>
        </w:tc>
      </w:tr>
      <w:tr w:rsidR="00393F3D" w:rsidRPr="00393F3D" w14:paraId="015CB680" w14:textId="77777777" w:rsidTr="00393F3D">
        <w:trPr>
          <w:trHeight w:val="358"/>
          <w:jc w:val="center"/>
        </w:trPr>
        <w:tc>
          <w:tcPr>
            <w:tcW w:w="3776" w:type="dxa"/>
            <w:tcBorders>
              <w:top w:val="nil"/>
              <w:left w:val="single" w:sz="8" w:space="0" w:color="auto"/>
              <w:bottom w:val="single" w:sz="4" w:space="0" w:color="auto"/>
              <w:right w:val="single" w:sz="4" w:space="0" w:color="auto"/>
            </w:tcBorders>
            <w:shd w:val="clear" w:color="auto" w:fill="auto"/>
            <w:hideMark/>
          </w:tcPr>
          <w:p w14:paraId="3E9C74C0"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Стоимость расходов по транспортировке, всего</w:t>
            </w:r>
          </w:p>
        </w:tc>
        <w:tc>
          <w:tcPr>
            <w:tcW w:w="918" w:type="dxa"/>
            <w:tcBorders>
              <w:top w:val="nil"/>
              <w:left w:val="nil"/>
              <w:bottom w:val="single" w:sz="4" w:space="0" w:color="auto"/>
              <w:right w:val="single" w:sz="4" w:space="0" w:color="auto"/>
            </w:tcBorders>
            <w:shd w:val="clear" w:color="auto" w:fill="auto"/>
            <w:vAlign w:val="center"/>
            <w:hideMark/>
          </w:tcPr>
          <w:p w14:paraId="1337BF1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5CAAD149"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6 264,60</w:t>
            </w:r>
          </w:p>
        </w:tc>
        <w:tc>
          <w:tcPr>
            <w:tcW w:w="1317" w:type="dxa"/>
            <w:tcBorders>
              <w:top w:val="nil"/>
              <w:left w:val="nil"/>
              <w:bottom w:val="single" w:sz="4" w:space="0" w:color="auto"/>
              <w:right w:val="nil"/>
            </w:tcBorders>
            <w:shd w:val="clear" w:color="auto" w:fill="auto"/>
            <w:vAlign w:val="center"/>
            <w:hideMark/>
          </w:tcPr>
          <w:p w14:paraId="202BC7FF"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14 628,13</w:t>
            </w:r>
          </w:p>
        </w:tc>
        <w:tc>
          <w:tcPr>
            <w:tcW w:w="1300" w:type="dxa"/>
            <w:tcBorders>
              <w:top w:val="nil"/>
              <w:left w:val="single" w:sz="4" w:space="0" w:color="auto"/>
              <w:bottom w:val="single" w:sz="4" w:space="0" w:color="auto"/>
              <w:right w:val="nil"/>
            </w:tcBorders>
            <w:shd w:val="clear" w:color="auto" w:fill="auto"/>
            <w:vAlign w:val="center"/>
            <w:hideMark/>
          </w:tcPr>
          <w:p w14:paraId="4AA43962"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8 937,75</w:t>
            </w:r>
          </w:p>
        </w:tc>
        <w:tc>
          <w:tcPr>
            <w:tcW w:w="1385" w:type="dxa"/>
            <w:tcBorders>
              <w:top w:val="nil"/>
              <w:left w:val="single" w:sz="4" w:space="0" w:color="auto"/>
              <w:bottom w:val="single" w:sz="4" w:space="0" w:color="auto"/>
              <w:right w:val="nil"/>
            </w:tcBorders>
            <w:shd w:val="clear" w:color="auto" w:fill="auto"/>
            <w:vAlign w:val="center"/>
            <w:hideMark/>
          </w:tcPr>
          <w:p w14:paraId="193A43D7"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6 973,51</w:t>
            </w:r>
          </w:p>
        </w:tc>
        <w:tc>
          <w:tcPr>
            <w:tcW w:w="1268" w:type="dxa"/>
            <w:tcBorders>
              <w:top w:val="nil"/>
              <w:left w:val="nil"/>
              <w:bottom w:val="single" w:sz="4" w:space="0" w:color="auto"/>
              <w:right w:val="nil"/>
            </w:tcBorders>
            <w:shd w:val="clear" w:color="auto" w:fill="auto"/>
            <w:vAlign w:val="center"/>
            <w:hideMark/>
          </w:tcPr>
          <w:p w14:paraId="6B493D69"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9 871,39</w:t>
            </w:r>
          </w:p>
        </w:tc>
        <w:tc>
          <w:tcPr>
            <w:tcW w:w="1289" w:type="dxa"/>
            <w:tcBorders>
              <w:top w:val="nil"/>
              <w:left w:val="single" w:sz="4" w:space="0" w:color="auto"/>
              <w:bottom w:val="single" w:sz="4" w:space="0" w:color="auto"/>
              <w:right w:val="nil"/>
            </w:tcBorders>
            <w:shd w:val="clear" w:color="auto" w:fill="auto"/>
            <w:vAlign w:val="center"/>
            <w:hideMark/>
          </w:tcPr>
          <w:p w14:paraId="73C5C8B9"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9 397,03</w:t>
            </w:r>
          </w:p>
        </w:tc>
        <w:tc>
          <w:tcPr>
            <w:tcW w:w="1268" w:type="dxa"/>
            <w:tcBorders>
              <w:top w:val="nil"/>
              <w:left w:val="single" w:sz="4" w:space="0" w:color="auto"/>
              <w:bottom w:val="single" w:sz="4" w:space="0" w:color="auto"/>
              <w:right w:val="nil"/>
            </w:tcBorders>
            <w:shd w:val="clear" w:color="auto" w:fill="auto"/>
            <w:vAlign w:val="center"/>
            <w:hideMark/>
          </w:tcPr>
          <w:p w14:paraId="05B24A7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12 598,06</w:t>
            </w:r>
          </w:p>
        </w:tc>
        <w:tc>
          <w:tcPr>
            <w:tcW w:w="1240" w:type="dxa"/>
            <w:tcBorders>
              <w:top w:val="nil"/>
              <w:left w:val="single" w:sz="4" w:space="0" w:color="auto"/>
              <w:bottom w:val="single" w:sz="4" w:space="0" w:color="auto"/>
              <w:right w:val="nil"/>
            </w:tcBorders>
            <w:shd w:val="clear" w:color="auto" w:fill="auto"/>
            <w:vAlign w:val="center"/>
            <w:hideMark/>
          </w:tcPr>
          <w:p w14:paraId="23E03278"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11 122,63</w:t>
            </w:r>
          </w:p>
        </w:tc>
        <w:tc>
          <w:tcPr>
            <w:tcW w:w="222" w:type="dxa"/>
            <w:vAlign w:val="center"/>
            <w:hideMark/>
          </w:tcPr>
          <w:p w14:paraId="6AFCDAA4" w14:textId="77777777" w:rsidR="00393F3D" w:rsidRPr="00393F3D" w:rsidRDefault="00393F3D" w:rsidP="00393F3D">
            <w:pPr>
              <w:rPr>
                <w:sz w:val="13"/>
                <w:szCs w:val="13"/>
              </w:rPr>
            </w:pPr>
          </w:p>
        </w:tc>
      </w:tr>
      <w:tr w:rsidR="00393F3D" w:rsidRPr="00393F3D" w14:paraId="410D6D8A" w14:textId="77777777" w:rsidTr="00393F3D">
        <w:trPr>
          <w:trHeight w:val="335"/>
          <w:jc w:val="center"/>
        </w:trPr>
        <w:tc>
          <w:tcPr>
            <w:tcW w:w="3776" w:type="dxa"/>
            <w:tcBorders>
              <w:top w:val="nil"/>
              <w:left w:val="single" w:sz="8" w:space="0" w:color="auto"/>
              <w:bottom w:val="single" w:sz="4" w:space="0" w:color="auto"/>
              <w:right w:val="single" w:sz="4" w:space="0" w:color="auto"/>
            </w:tcBorders>
            <w:shd w:val="clear" w:color="auto" w:fill="auto"/>
            <w:noWrap/>
            <w:hideMark/>
          </w:tcPr>
          <w:p w14:paraId="5CD1F5C9" w14:textId="77777777" w:rsidR="00393F3D" w:rsidRPr="00393F3D" w:rsidRDefault="00393F3D" w:rsidP="00393F3D">
            <w:pPr>
              <w:rPr>
                <w:rFonts w:ascii="Arial" w:hAnsi="Arial" w:cs="Arial"/>
                <w:sz w:val="13"/>
                <w:szCs w:val="13"/>
              </w:rPr>
            </w:pPr>
            <w:r w:rsidRPr="00393F3D">
              <w:rPr>
                <w:rFonts w:ascii="Arial" w:hAnsi="Arial" w:cs="Arial"/>
                <w:sz w:val="13"/>
                <w:szCs w:val="13"/>
              </w:rPr>
              <w:t>автомобильные перевозки (уголь каменный)</w:t>
            </w:r>
          </w:p>
        </w:tc>
        <w:tc>
          <w:tcPr>
            <w:tcW w:w="918" w:type="dxa"/>
            <w:tcBorders>
              <w:top w:val="nil"/>
              <w:left w:val="nil"/>
              <w:bottom w:val="single" w:sz="4" w:space="0" w:color="auto"/>
              <w:right w:val="single" w:sz="4" w:space="0" w:color="auto"/>
            </w:tcBorders>
            <w:shd w:val="clear" w:color="auto" w:fill="auto"/>
            <w:vAlign w:val="bottom"/>
            <w:hideMark/>
          </w:tcPr>
          <w:p w14:paraId="7DCEFD1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8CFE48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2 334,31</w:t>
            </w:r>
          </w:p>
        </w:tc>
        <w:tc>
          <w:tcPr>
            <w:tcW w:w="1317" w:type="dxa"/>
            <w:tcBorders>
              <w:top w:val="nil"/>
              <w:left w:val="nil"/>
              <w:bottom w:val="single" w:sz="4" w:space="0" w:color="auto"/>
              <w:right w:val="nil"/>
            </w:tcBorders>
            <w:shd w:val="clear" w:color="auto" w:fill="auto"/>
            <w:noWrap/>
            <w:vAlign w:val="center"/>
            <w:hideMark/>
          </w:tcPr>
          <w:p w14:paraId="2A7DBC4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2 539,86</w:t>
            </w:r>
          </w:p>
        </w:tc>
        <w:tc>
          <w:tcPr>
            <w:tcW w:w="1300" w:type="dxa"/>
            <w:tcBorders>
              <w:top w:val="nil"/>
              <w:left w:val="single" w:sz="4" w:space="0" w:color="auto"/>
              <w:bottom w:val="single" w:sz="4" w:space="0" w:color="auto"/>
              <w:right w:val="nil"/>
            </w:tcBorders>
            <w:shd w:val="clear" w:color="auto" w:fill="auto"/>
            <w:noWrap/>
            <w:vAlign w:val="center"/>
            <w:hideMark/>
          </w:tcPr>
          <w:p w14:paraId="34AC7EA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85" w:type="dxa"/>
            <w:tcBorders>
              <w:top w:val="nil"/>
              <w:left w:val="single" w:sz="4" w:space="0" w:color="auto"/>
              <w:bottom w:val="single" w:sz="4" w:space="0" w:color="auto"/>
              <w:right w:val="nil"/>
            </w:tcBorders>
            <w:shd w:val="clear" w:color="auto" w:fill="auto"/>
            <w:noWrap/>
            <w:vAlign w:val="center"/>
            <w:hideMark/>
          </w:tcPr>
          <w:p w14:paraId="5882BEF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nil"/>
            </w:tcBorders>
            <w:shd w:val="clear" w:color="auto" w:fill="auto"/>
            <w:noWrap/>
            <w:vAlign w:val="center"/>
            <w:hideMark/>
          </w:tcPr>
          <w:p w14:paraId="2AE56A8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1 693,17</w:t>
            </w:r>
          </w:p>
        </w:tc>
        <w:tc>
          <w:tcPr>
            <w:tcW w:w="1289" w:type="dxa"/>
            <w:tcBorders>
              <w:top w:val="nil"/>
              <w:left w:val="single" w:sz="4" w:space="0" w:color="auto"/>
              <w:bottom w:val="single" w:sz="4" w:space="0" w:color="auto"/>
              <w:right w:val="nil"/>
            </w:tcBorders>
            <w:shd w:val="clear" w:color="auto" w:fill="auto"/>
            <w:noWrap/>
            <w:vAlign w:val="center"/>
            <w:hideMark/>
          </w:tcPr>
          <w:p w14:paraId="3E3420C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1 153,12</w:t>
            </w:r>
          </w:p>
        </w:tc>
        <w:tc>
          <w:tcPr>
            <w:tcW w:w="1268" w:type="dxa"/>
            <w:tcBorders>
              <w:top w:val="nil"/>
              <w:left w:val="single" w:sz="4" w:space="0" w:color="auto"/>
              <w:bottom w:val="single" w:sz="4" w:space="0" w:color="auto"/>
              <w:right w:val="nil"/>
            </w:tcBorders>
            <w:shd w:val="clear" w:color="auto" w:fill="auto"/>
            <w:noWrap/>
            <w:vAlign w:val="center"/>
            <w:hideMark/>
          </w:tcPr>
          <w:p w14:paraId="70DAF99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1 761,13</w:t>
            </w:r>
          </w:p>
        </w:tc>
        <w:tc>
          <w:tcPr>
            <w:tcW w:w="1240" w:type="dxa"/>
            <w:tcBorders>
              <w:top w:val="nil"/>
              <w:left w:val="single" w:sz="4" w:space="0" w:color="auto"/>
              <w:bottom w:val="single" w:sz="4" w:space="0" w:color="auto"/>
              <w:right w:val="nil"/>
            </w:tcBorders>
            <w:shd w:val="clear" w:color="auto" w:fill="auto"/>
            <w:noWrap/>
            <w:vAlign w:val="center"/>
            <w:hideMark/>
          </w:tcPr>
          <w:p w14:paraId="1BA5FAA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930,18</w:t>
            </w:r>
          </w:p>
        </w:tc>
        <w:tc>
          <w:tcPr>
            <w:tcW w:w="222" w:type="dxa"/>
            <w:vAlign w:val="center"/>
            <w:hideMark/>
          </w:tcPr>
          <w:p w14:paraId="498CFE87" w14:textId="77777777" w:rsidR="00393F3D" w:rsidRPr="00393F3D" w:rsidRDefault="00393F3D" w:rsidP="00393F3D">
            <w:pPr>
              <w:rPr>
                <w:sz w:val="13"/>
                <w:szCs w:val="13"/>
              </w:rPr>
            </w:pPr>
          </w:p>
        </w:tc>
      </w:tr>
      <w:tr w:rsidR="00393F3D" w:rsidRPr="00393F3D" w14:paraId="3F46417B" w14:textId="77777777" w:rsidTr="00393F3D">
        <w:trPr>
          <w:trHeight w:val="335"/>
          <w:jc w:val="center"/>
        </w:trPr>
        <w:tc>
          <w:tcPr>
            <w:tcW w:w="3776" w:type="dxa"/>
            <w:tcBorders>
              <w:top w:val="nil"/>
              <w:left w:val="single" w:sz="8" w:space="0" w:color="auto"/>
              <w:bottom w:val="single" w:sz="4" w:space="0" w:color="auto"/>
              <w:right w:val="single" w:sz="4" w:space="0" w:color="auto"/>
            </w:tcBorders>
            <w:shd w:val="clear" w:color="auto" w:fill="auto"/>
            <w:noWrap/>
            <w:hideMark/>
          </w:tcPr>
          <w:p w14:paraId="3B302192" w14:textId="77777777" w:rsidR="00393F3D" w:rsidRPr="00393F3D" w:rsidRDefault="00393F3D" w:rsidP="00393F3D">
            <w:pPr>
              <w:rPr>
                <w:rFonts w:ascii="Arial" w:hAnsi="Arial" w:cs="Arial"/>
                <w:sz w:val="13"/>
                <w:szCs w:val="13"/>
              </w:rPr>
            </w:pPr>
            <w:r w:rsidRPr="00393F3D">
              <w:rPr>
                <w:rFonts w:ascii="Arial" w:hAnsi="Arial" w:cs="Arial"/>
                <w:sz w:val="13"/>
                <w:szCs w:val="13"/>
              </w:rPr>
              <w:t>автомобильные перевозки (уголь бурый)</w:t>
            </w:r>
          </w:p>
        </w:tc>
        <w:tc>
          <w:tcPr>
            <w:tcW w:w="918" w:type="dxa"/>
            <w:tcBorders>
              <w:top w:val="nil"/>
              <w:left w:val="nil"/>
              <w:bottom w:val="single" w:sz="4" w:space="0" w:color="auto"/>
              <w:right w:val="single" w:sz="4" w:space="0" w:color="auto"/>
            </w:tcBorders>
            <w:shd w:val="clear" w:color="auto" w:fill="auto"/>
            <w:vAlign w:val="bottom"/>
            <w:hideMark/>
          </w:tcPr>
          <w:p w14:paraId="4084C11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FF0948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3 630,29</w:t>
            </w:r>
          </w:p>
        </w:tc>
        <w:tc>
          <w:tcPr>
            <w:tcW w:w="1317" w:type="dxa"/>
            <w:tcBorders>
              <w:top w:val="nil"/>
              <w:left w:val="nil"/>
              <w:bottom w:val="single" w:sz="4" w:space="0" w:color="auto"/>
              <w:right w:val="nil"/>
            </w:tcBorders>
            <w:shd w:val="clear" w:color="auto" w:fill="auto"/>
            <w:noWrap/>
            <w:vAlign w:val="center"/>
            <w:hideMark/>
          </w:tcPr>
          <w:p w14:paraId="0B7DEA1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12 088,26</w:t>
            </w:r>
          </w:p>
        </w:tc>
        <w:tc>
          <w:tcPr>
            <w:tcW w:w="1300" w:type="dxa"/>
            <w:tcBorders>
              <w:top w:val="nil"/>
              <w:left w:val="single" w:sz="4" w:space="0" w:color="auto"/>
              <w:bottom w:val="single" w:sz="4" w:space="0" w:color="auto"/>
              <w:right w:val="nil"/>
            </w:tcBorders>
            <w:shd w:val="clear" w:color="auto" w:fill="auto"/>
            <w:noWrap/>
            <w:vAlign w:val="center"/>
            <w:hideMark/>
          </w:tcPr>
          <w:p w14:paraId="788A23E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8 482,45</w:t>
            </w:r>
          </w:p>
        </w:tc>
        <w:tc>
          <w:tcPr>
            <w:tcW w:w="1385" w:type="dxa"/>
            <w:tcBorders>
              <w:top w:val="nil"/>
              <w:left w:val="single" w:sz="4" w:space="0" w:color="auto"/>
              <w:bottom w:val="single" w:sz="4" w:space="0" w:color="auto"/>
              <w:right w:val="nil"/>
            </w:tcBorders>
            <w:shd w:val="clear" w:color="auto" w:fill="auto"/>
            <w:noWrap/>
            <w:vAlign w:val="center"/>
            <w:hideMark/>
          </w:tcPr>
          <w:p w14:paraId="66916EC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6 973,51</w:t>
            </w:r>
          </w:p>
        </w:tc>
        <w:tc>
          <w:tcPr>
            <w:tcW w:w="1268" w:type="dxa"/>
            <w:tcBorders>
              <w:top w:val="nil"/>
              <w:left w:val="nil"/>
              <w:bottom w:val="single" w:sz="4" w:space="0" w:color="auto"/>
              <w:right w:val="nil"/>
            </w:tcBorders>
            <w:shd w:val="clear" w:color="auto" w:fill="auto"/>
            <w:noWrap/>
            <w:vAlign w:val="center"/>
            <w:hideMark/>
          </w:tcPr>
          <w:p w14:paraId="745391F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7 525,64</w:t>
            </w:r>
          </w:p>
        </w:tc>
        <w:tc>
          <w:tcPr>
            <w:tcW w:w="1289" w:type="dxa"/>
            <w:tcBorders>
              <w:top w:val="nil"/>
              <w:left w:val="single" w:sz="4" w:space="0" w:color="auto"/>
              <w:bottom w:val="single" w:sz="4" w:space="0" w:color="auto"/>
              <w:right w:val="nil"/>
            </w:tcBorders>
            <w:shd w:val="clear" w:color="auto" w:fill="auto"/>
            <w:noWrap/>
            <w:vAlign w:val="center"/>
            <w:hideMark/>
          </w:tcPr>
          <w:p w14:paraId="4512DFF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5 503,46</w:t>
            </w:r>
          </w:p>
        </w:tc>
        <w:tc>
          <w:tcPr>
            <w:tcW w:w="1268" w:type="dxa"/>
            <w:tcBorders>
              <w:top w:val="nil"/>
              <w:left w:val="single" w:sz="4" w:space="0" w:color="auto"/>
              <w:bottom w:val="single" w:sz="4" w:space="0" w:color="auto"/>
              <w:right w:val="nil"/>
            </w:tcBorders>
            <w:shd w:val="clear" w:color="auto" w:fill="auto"/>
            <w:noWrap/>
            <w:vAlign w:val="center"/>
            <w:hideMark/>
          </w:tcPr>
          <w:p w14:paraId="00269B5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10 381,64</w:t>
            </w:r>
          </w:p>
        </w:tc>
        <w:tc>
          <w:tcPr>
            <w:tcW w:w="1240" w:type="dxa"/>
            <w:tcBorders>
              <w:top w:val="nil"/>
              <w:left w:val="single" w:sz="4" w:space="0" w:color="auto"/>
              <w:bottom w:val="single" w:sz="4" w:space="0" w:color="auto"/>
              <w:right w:val="nil"/>
            </w:tcBorders>
            <w:shd w:val="clear" w:color="auto" w:fill="auto"/>
            <w:noWrap/>
            <w:vAlign w:val="center"/>
            <w:hideMark/>
          </w:tcPr>
          <w:p w14:paraId="64220A3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10 192,45</w:t>
            </w:r>
          </w:p>
        </w:tc>
        <w:tc>
          <w:tcPr>
            <w:tcW w:w="222" w:type="dxa"/>
            <w:vAlign w:val="center"/>
            <w:hideMark/>
          </w:tcPr>
          <w:p w14:paraId="08EE768A" w14:textId="77777777" w:rsidR="00393F3D" w:rsidRPr="00393F3D" w:rsidRDefault="00393F3D" w:rsidP="00393F3D">
            <w:pPr>
              <w:rPr>
                <w:sz w:val="13"/>
                <w:szCs w:val="13"/>
              </w:rPr>
            </w:pPr>
          </w:p>
        </w:tc>
      </w:tr>
      <w:tr w:rsidR="00393F3D" w:rsidRPr="00393F3D" w14:paraId="215E74D6" w14:textId="77777777" w:rsidTr="00393F3D">
        <w:trPr>
          <w:trHeight w:val="440"/>
          <w:jc w:val="center"/>
        </w:trPr>
        <w:tc>
          <w:tcPr>
            <w:tcW w:w="3776" w:type="dxa"/>
            <w:tcBorders>
              <w:top w:val="nil"/>
              <w:left w:val="single" w:sz="8" w:space="0" w:color="auto"/>
              <w:bottom w:val="single" w:sz="4" w:space="0" w:color="auto"/>
              <w:right w:val="single" w:sz="4" w:space="0" w:color="auto"/>
            </w:tcBorders>
            <w:shd w:val="clear" w:color="auto" w:fill="auto"/>
            <w:noWrap/>
            <w:vAlign w:val="center"/>
            <w:hideMark/>
          </w:tcPr>
          <w:p w14:paraId="054AF21D" w14:textId="77777777" w:rsidR="00393F3D" w:rsidRPr="00393F3D" w:rsidRDefault="00393F3D" w:rsidP="00393F3D">
            <w:pPr>
              <w:rPr>
                <w:rFonts w:ascii="Arial" w:hAnsi="Arial" w:cs="Arial"/>
                <w:sz w:val="13"/>
                <w:szCs w:val="13"/>
              </w:rPr>
            </w:pPr>
            <w:proofErr w:type="spellStart"/>
            <w:r w:rsidRPr="00393F3D">
              <w:rPr>
                <w:rFonts w:ascii="Arial" w:hAnsi="Arial" w:cs="Arial"/>
                <w:sz w:val="13"/>
                <w:szCs w:val="13"/>
              </w:rPr>
              <w:t>железодорожные</w:t>
            </w:r>
            <w:proofErr w:type="spellEnd"/>
            <w:r w:rsidRPr="00393F3D">
              <w:rPr>
                <w:rFonts w:ascii="Arial" w:hAnsi="Arial" w:cs="Arial"/>
                <w:sz w:val="13"/>
                <w:szCs w:val="13"/>
              </w:rPr>
              <w:t xml:space="preserve"> перевозки (каменный)</w:t>
            </w:r>
          </w:p>
        </w:tc>
        <w:tc>
          <w:tcPr>
            <w:tcW w:w="918" w:type="dxa"/>
            <w:tcBorders>
              <w:top w:val="nil"/>
              <w:left w:val="nil"/>
              <w:bottom w:val="single" w:sz="4" w:space="0" w:color="auto"/>
              <w:right w:val="single" w:sz="4" w:space="0" w:color="auto"/>
            </w:tcBorders>
            <w:shd w:val="clear" w:color="auto" w:fill="auto"/>
            <w:vAlign w:val="bottom"/>
            <w:hideMark/>
          </w:tcPr>
          <w:p w14:paraId="273701A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4462EB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37B094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721FF11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4E70C25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nil"/>
            </w:tcBorders>
            <w:shd w:val="clear" w:color="auto" w:fill="auto"/>
            <w:noWrap/>
            <w:vAlign w:val="center"/>
            <w:hideMark/>
          </w:tcPr>
          <w:p w14:paraId="56DC6C6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138963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2E7CF8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2210C76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78BDB890" w14:textId="77777777" w:rsidR="00393F3D" w:rsidRPr="00393F3D" w:rsidRDefault="00393F3D" w:rsidP="00393F3D">
            <w:pPr>
              <w:rPr>
                <w:sz w:val="13"/>
                <w:szCs w:val="13"/>
              </w:rPr>
            </w:pPr>
          </w:p>
        </w:tc>
      </w:tr>
      <w:tr w:rsidR="00393F3D" w:rsidRPr="00393F3D" w14:paraId="129B50FD" w14:textId="77777777" w:rsidTr="00393F3D">
        <w:trPr>
          <w:trHeight w:val="393"/>
          <w:jc w:val="center"/>
        </w:trPr>
        <w:tc>
          <w:tcPr>
            <w:tcW w:w="3776" w:type="dxa"/>
            <w:tcBorders>
              <w:top w:val="nil"/>
              <w:left w:val="single" w:sz="8" w:space="0" w:color="auto"/>
              <w:bottom w:val="single" w:sz="4" w:space="0" w:color="auto"/>
              <w:right w:val="single" w:sz="4" w:space="0" w:color="auto"/>
            </w:tcBorders>
            <w:shd w:val="clear" w:color="auto" w:fill="auto"/>
            <w:hideMark/>
          </w:tcPr>
          <w:p w14:paraId="3FB4E76C"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Погрузка, разгрузка, услуги тракт. парка</w:t>
            </w:r>
          </w:p>
        </w:tc>
        <w:tc>
          <w:tcPr>
            <w:tcW w:w="918" w:type="dxa"/>
            <w:tcBorders>
              <w:top w:val="nil"/>
              <w:left w:val="nil"/>
              <w:bottom w:val="single" w:sz="4" w:space="0" w:color="auto"/>
              <w:right w:val="single" w:sz="4" w:space="0" w:color="auto"/>
            </w:tcBorders>
            <w:shd w:val="clear" w:color="auto" w:fill="auto"/>
            <w:vAlign w:val="center"/>
            <w:hideMark/>
          </w:tcPr>
          <w:p w14:paraId="1A1EDE1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D3C147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74EA04D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50C80C8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455,29</w:t>
            </w:r>
          </w:p>
        </w:tc>
        <w:tc>
          <w:tcPr>
            <w:tcW w:w="1385" w:type="dxa"/>
            <w:tcBorders>
              <w:top w:val="nil"/>
              <w:left w:val="single" w:sz="4" w:space="0" w:color="auto"/>
              <w:bottom w:val="single" w:sz="4" w:space="0" w:color="auto"/>
              <w:right w:val="nil"/>
            </w:tcBorders>
            <w:shd w:val="clear" w:color="auto" w:fill="auto"/>
            <w:noWrap/>
            <w:vAlign w:val="center"/>
            <w:hideMark/>
          </w:tcPr>
          <w:p w14:paraId="2596B82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455,29</w:t>
            </w:r>
          </w:p>
        </w:tc>
        <w:tc>
          <w:tcPr>
            <w:tcW w:w="1268" w:type="dxa"/>
            <w:tcBorders>
              <w:top w:val="nil"/>
              <w:left w:val="nil"/>
              <w:bottom w:val="single" w:sz="4" w:space="0" w:color="auto"/>
              <w:right w:val="single" w:sz="4" w:space="0" w:color="auto"/>
            </w:tcBorders>
            <w:shd w:val="clear" w:color="auto" w:fill="auto"/>
            <w:noWrap/>
            <w:vAlign w:val="center"/>
            <w:hideMark/>
          </w:tcPr>
          <w:p w14:paraId="22242AE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652,58</w:t>
            </w:r>
          </w:p>
        </w:tc>
        <w:tc>
          <w:tcPr>
            <w:tcW w:w="1289" w:type="dxa"/>
            <w:tcBorders>
              <w:top w:val="nil"/>
              <w:left w:val="nil"/>
              <w:bottom w:val="single" w:sz="4" w:space="0" w:color="auto"/>
              <w:right w:val="single" w:sz="4" w:space="0" w:color="auto"/>
            </w:tcBorders>
            <w:shd w:val="clear" w:color="auto" w:fill="auto"/>
            <w:noWrap/>
            <w:vAlign w:val="center"/>
            <w:hideMark/>
          </w:tcPr>
          <w:p w14:paraId="608DCAB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3AA775B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455,29</w:t>
            </w:r>
          </w:p>
        </w:tc>
        <w:tc>
          <w:tcPr>
            <w:tcW w:w="1240" w:type="dxa"/>
            <w:tcBorders>
              <w:top w:val="nil"/>
              <w:left w:val="nil"/>
              <w:bottom w:val="single" w:sz="4" w:space="0" w:color="auto"/>
              <w:right w:val="single" w:sz="4" w:space="0" w:color="auto"/>
            </w:tcBorders>
            <w:shd w:val="clear" w:color="auto" w:fill="auto"/>
            <w:noWrap/>
            <w:vAlign w:val="center"/>
            <w:hideMark/>
          </w:tcPr>
          <w:p w14:paraId="455B20F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540D0590" w14:textId="77777777" w:rsidR="00393F3D" w:rsidRPr="00393F3D" w:rsidRDefault="00393F3D" w:rsidP="00393F3D">
            <w:pPr>
              <w:rPr>
                <w:sz w:val="13"/>
                <w:szCs w:val="13"/>
              </w:rPr>
            </w:pPr>
          </w:p>
        </w:tc>
      </w:tr>
      <w:tr w:rsidR="00393F3D" w:rsidRPr="00393F3D" w14:paraId="50BA86B6" w14:textId="77777777" w:rsidTr="00393F3D">
        <w:trPr>
          <w:trHeight w:val="555"/>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6B7EAE0F" w14:textId="77777777" w:rsidR="00393F3D" w:rsidRPr="00393F3D" w:rsidRDefault="00393F3D" w:rsidP="00393F3D">
            <w:pPr>
              <w:rPr>
                <w:rFonts w:ascii="Arial" w:hAnsi="Arial" w:cs="Arial"/>
                <w:sz w:val="13"/>
                <w:szCs w:val="13"/>
              </w:rPr>
            </w:pPr>
            <w:r w:rsidRPr="00393F3D">
              <w:rPr>
                <w:rFonts w:ascii="Arial" w:hAnsi="Arial" w:cs="Arial"/>
                <w:sz w:val="13"/>
                <w:szCs w:val="13"/>
              </w:rPr>
              <w:t>Цена автомобильной транспортировки (каменный уголь)</w:t>
            </w:r>
          </w:p>
        </w:tc>
        <w:tc>
          <w:tcPr>
            <w:tcW w:w="918" w:type="dxa"/>
            <w:tcBorders>
              <w:top w:val="nil"/>
              <w:left w:val="nil"/>
              <w:bottom w:val="single" w:sz="4" w:space="0" w:color="auto"/>
              <w:right w:val="single" w:sz="4" w:space="0" w:color="auto"/>
            </w:tcBorders>
            <w:shd w:val="clear" w:color="auto" w:fill="auto"/>
            <w:vAlign w:val="center"/>
            <w:hideMark/>
          </w:tcPr>
          <w:p w14:paraId="75E85F7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EA37FB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166A84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248,80</w:t>
            </w:r>
          </w:p>
        </w:tc>
        <w:tc>
          <w:tcPr>
            <w:tcW w:w="1300" w:type="dxa"/>
            <w:tcBorders>
              <w:top w:val="nil"/>
              <w:left w:val="single" w:sz="4" w:space="0" w:color="auto"/>
              <w:bottom w:val="single" w:sz="4" w:space="0" w:color="auto"/>
              <w:right w:val="nil"/>
            </w:tcBorders>
            <w:shd w:val="clear" w:color="auto" w:fill="auto"/>
            <w:noWrap/>
            <w:vAlign w:val="center"/>
            <w:hideMark/>
          </w:tcPr>
          <w:p w14:paraId="2A538DA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85" w:type="dxa"/>
            <w:tcBorders>
              <w:top w:val="nil"/>
              <w:left w:val="single" w:sz="4" w:space="0" w:color="auto"/>
              <w:bottom w:val="single" w:sz="4" w:space="0" w:color="auto"/>
              <w:right w:val="nil"/>
            </w:tcBorders>
            <w:shd w:val="clear" w:color="auto" w:fill="auto"/>
            <w:noWrap/>
            <w:vAlign w:val="center"/>
            <w:hideMark/>
          </w:tcPr>
          <w:p w14:paraId="626F21C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noWrap/>
            <w:vAlign w:val="center"/>
            <w:hideMark/>
          </w:tcPr>
          <w:p w14:paraId="5C6FB9C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300,00</w:t>
            </w:r>
          </w:p>
        </w:tc>
        <w:tc>
          <w:tcPr>
            <w:tcW w:w="1289" w:type="dxa"/>
            <w:tcBorders>
              <w:top w:val="nil"/>
              <w:left w:val="nil"/>
              <w:bottom w:val="single" w:sz="4" w:space="0" w:color="auto"/>
              <w:right w:val="single" w:sz="4" w:space="0" w:color="auto"/>
            </w:tcBorders>
            <w:shd w:val="clear" w:color="auto" w:fill="auto"/>
            <w:noWrap/>
            <w:vAlign w:val="center"/>
            <w:hideMark/>
          </w:tcPr>
          <w:p w14:paraId="4536725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290,39</w:t>
            </w:r>
          </w:p>
        </w:tc>
        <w:tc>
          <w:tcPr>
            <w:tcW w:w="1268" w:type="dxa"/>
            <w:tcBorders>
              <w:top w:val="nil"/>
              <w:left w:val="nil"/>
              <w:bottom w:val="single" w:sz="4" w:space="0" w:color="auto"/>
              <w:right w:val="single" w:sz="4" w:space="0" w:color="auto"/>
            </w:tcBorders>
            <w:shd w:val="clear" w:color="auto" w:fill="auto"/>
            <w:noWrap/>
            <w:vAlign w:val="center"/>
            <w:hideMark/>
          </w:tcPr>
          <w:p w14:paraId="54CC464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300,00</w:t>
            </w:r>
          </w:p>
        </w:tc>
        <w:tc>
          <w:tcPr>
            <w:tcW w:w="1240" w:type="dxa"/>
            <w:tcBorders>
              <w:top w:val="nil"/>
              <w:left w:val="nil"/>
              <w:bottom w:val="single" w:sz="4" w:space="0" w:color="auto"/>
              <w:right w:val="single" w:sz="4" w:space="0" w:color="auto"/>
            </w:tcBorders>
            <w:shd w:val="clear" w:color="auto" w:fill="auto"/>
            <w:noWrap/>
            <w:vAlign w:val="center"/>
            <w:hideMark/>
          </w:tcPr>
          <w:p w14:paraId="3BB1A64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276,12</w:t>
            </w:r>
          </w:p>
        </w:tc>
        <w:tc>
          <w:tcPr>
            <w:tcW w:w="222" w:type="dxa"/>
            <w:vAlign w:val="center"/>
            <w:hideMark/>
          </w:tcPr>
          <w:p w14:paraId="2944D560" w14:textId="77777777" w:rsidR="00393F3D" w:rsidRPr="00393F3D" w:rsidRDefault="00393F3D" w:rsidP="00393F3D">
            <w:pPr>
              <w:rPr>
                <w:sz w:val="13"/>
                <w:szCs w:val="13"/>
              </w:rPr>
            </w:pPr>
          </w:p>
        </w:tc>
      </w:tr>
      <w:tr w:rsidR="00393F3D" w:rsidRPr="00393F3D" w14:paraId="5B91B908" w14:textId="77777777" w:rsidTr="00393F3D">
        <w:trPr>
          <w:trHeight w:val="474"/>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1ECECEDC" w14:textId="77777777" w:rsidR="00393F3D" w:rsidRPr="00393F3D" w:rsidRDefault="00393F3D" w:rsidP="00393F3D">
            <w:pPr>
              <w:rPr>
                <w:rFonts w:ascii="Arial" w:hAnsi="Arial" w:cs="Arial"/>
                <w:sz w:val="13"/>
                <w:szCs w:val="13"/>
              </w:rPr>
            </w:pPr>
            <w:r w:rsidRPr="00393F3D">
              <w:rPr>
                <w:rFonts w:ascii="Arial" w:hAnsi="Arial" w:cs="Arial"/>
                <w:sz w:val="13"/>
                <w:szCs w:val="13"/>
              </w:rPr>
              <w:t>Цена автомобильной транспортировки (бурый уголь)</w:t>
            </w:r>
          </w:p>
        </w:tc>
        <w:tc>
          <w:tcPr>
            <w:tcW w:w="918" w:type="dxa"/>
            <w:tcBorders>
              <w:top w:val="nil"/>
              <w:left w:val="nil"/>
              <w:bottom w:val="single" w:sz="4" w:space="0" w:color="auto"/>
              <w:right w:val="single" w:sz="4" w:space="0" w:color="auto"/>
            </w:tcBorders>
            <w:shd w:val="clear" w:color="auto" w:fill="auto"/>
            <w:vAlign w:val="center"/>
            <w:hideMark/>
          </w:tcPr>
          <w:p w14:paraId="7EE2801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25A19E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5A16BE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1 184,14</w:t>
            </w:r>
          </w:p>
        </w:tc>
        <w:tc>
          <w:tcPr>
            <w:tcW w:w="1300" w:type="dxa"/>
            <w:tcBorders>
              <w:top w:val="nil"/>
              <w:left w:val="single" w:sz="4" w:space="0" w:color="auto"/>
              <w:bottom w:val="single" w:sz="4" w:space="0" w:color="auto"/>
              <w:right w:val="nil"/>
            </w:tcBorders>
            <w:shd w:val="clear" w:color="auto" w:fill="auto"/>
            <w:noWrap/>
            <w:vAlign w:val="center"/>
            <w:hideMark/>
          </w:tcPr>
          <w:p w14:paraId="7CB4FF0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754,22</w:t>
            </w:r>
          </w:p>
        </w:tc>
        <w:tc>
          <w:tcPr>
            <w:tcW w:w="1385" w:type="dxa"/>
            <w:tcBorders>
              <w:top w:val="nil"/>
              <w:left w:val="single" w:sz="4" w:space="0" w:color="auto"/>
              <w:bottom w:val="single" w:sz="4" w:space="0" w:color="auto"/>
              <w:right w:val="nil"/>
            </w:tcBorders>
            <w:shd w:val="clear" w:color="auto" w:fill="auto"/>
            <w:noWrap/>
            <w:vAlign w:val="center"/>
            <w:hideMark/>
          </w:tcPr>
          <w:p w14:paraId="46A8199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666,67</w:t>
            </w:r>
          </w:p>
        </w:tc>
        <w:tc>
          <w:tcPr>
            <w:tcW w:w="1268" w:type="dxa"/>
            <w:tcBorders>
              <w:top w:val="nil"/>
              <w:left w:val="nil"/>
              <w:bottom w:val="single" w:sz="4" w:space="0" w:color="auto"/>
              <w:right w:val="single" w:sz="4" w:space="0" w:color="auto"/>
            </w:tcBorders>
            <w:shd w:val="clear" w:color="auto" w:fill="auto"/>
            <w:noWrap/>
            <w:vAlign w:val="center"/>
            <w:hideMark/>
          </w:tcPr>
          <w:p w14:paraId="39EA874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520,83</w:t>
            </w:r>
          </w:p>
        </w:tc>
        <w:tc>
          <w:tcPr>
            <w:tcW w:w="1289" w:type="dxa"/>
            <w:tcBorders>
              <w:top w:val="nil"/>
              <w:left w:val="nil"/>
              <w:bottom w:val="single" w:sz="4" w:space="0" w:color="auto"/>
              <w:right w:val="single" w:sz="4" w:space="0" w:color="auto"/>
            </w:tcBorders>
            <w:shd w:val="clear" w:color="auto" w:fill="auto"/>
            <w:noWrap/>
            <w:vAlign w:val="center"/>
            <w:hideMark/>
          </w:tcPr>
          <w:p w14:paraId="75557FD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810,01</w:t>
            </w:r>
          </w:p>
        </w:tc>
        <w:tc>
          <w:tcPr>
            <w:tcW w:w="1268" w:type="dxa"/>
            <w:tcBorders>
              <w:top w:val="nil"/>
              <w:left w:val="nil"/>
              <w:bottom w:val="single" w:sz="4" w:space="0" w:color="auto"/>
              <w:right w:val="single" w:sz="4" w:space="0" w:color="auto"/>
            </w:tcBorders>
            <w:shd w:val="clear" w:color="auto" w:fill="auto"/>
            <w:noWrap/>
            <w:vAlign w:val="center"/>
            <w:hideMark/>
          </w:tcPr>
          <w:p w14:paraId="6C1575E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916,67</w:t>
            </w:r>
          </w:p>
        </w:tc>
        <w:tc>
          <w:tcPr>
            <w:tcW w:w="1240" w:type="dxa"/>
            <w:tcBorders>
              <w:top w:val="nil"/>
              <w:left w:val="nil"/>
              <w:bottom w:val="single" w:sz="4" w:space="0" w:color="auto"/>
              <w:right w:val="single" w:sz="4" w:space="0" w:color="auto"/>
            </w:tcBorders>
            <w:shd w:val="clear" w:color="auto" w:fill="auto"/>
            <w:noWrap/>
            <w:vAlign w:val="center"/>
            <w:hideMark/>
          </w:tcPr>
          <w:p w14:paraId="0E58037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916,67</w:t>
            </w:r>
          </w:p>
        </w:tc>
        <w:tc>
          <w:tcPr>
            <w:tcW w:w="222" w:type="dxa"/>
            <w:vAlign w:val="center"/>
            <w:hideMark/>
          </w:tcPr>
          <w:p w14:paraId="6188E3A2" w14:textId="77777777" w:rsidR="00393F3D" w:rsidRPr="00393F3D" w:rsidRDefault="00393F3D" w:rsidP="00393F3D">
            <w:pPr>
              <w:rPr>
                <w:sz w:val="13"/>
                <w:szCs w:val="13"/>
              </w:rPr>
            </w:pPr>
          </w:p>
        </w:tc>
      </w:tr>
      <w:tr w:rsidR="00393F3D" w:rsidRPr="00393F3D" w14:paraId="71631774" w14:textId="77777777" w:rsidTr="00393F3D">
        <w:trPr>
          <w:trHeight w:val="521"/>
          <w:jc w:val="center"/>
        </w:trPr>
        <w:tc>
          <w:tcPr>
            <w:tcW w:w="3776" w:type="dxa"/>
            <w:tcBorders>
              <w:top w:val="nil"/>
              <w:left w:val="single" w:sz="8" w:space="0" w:color="auto"/>
              <w:bottom w:val="single" w:sz="4" w:space="0" w:color="auto"/>
              <w:right w:val="single" w:sz="4" w:space="0" w:color="auto"/>
            </w:tcBorders>
            <w:shd w:val="clear" w:color="auto" w:fill="auto"/>
            <w:hideMark/>
          </w:tcPr>
          <w:p w14:paraId="0074596D" w14:textId="77777777" w:rsidR="00393F3D" w:rsidRPr="00393F3D" w:rsidRDefault="00393F3D" w:rsidP="00393F3D">
            <w:pPr>
              <w:rPr>
                <w:rFonts w:ascii="Arial" w:hAnsi="Arial" w:cs="Arial"/>
                <w:sz w:val="13"/>
                <w:szCs w:val="13"/>
              </w:rPr>
            </w:pPr>
            <w:r w:rsidRPr="00393F3D">
              <w:rPr>
                <w:rFonts w:ascii="Arial" w:hAnsi="Arial" w:cs="Arial"/>
                <w:sz w:val="13"/>
                <w:szCs w:val="13"/>
              </w:rPr>
              <w:t>Цена железнодорожные перевозки (каменный уголь)</w:t>
            </w:r>
          </w:p>
        </w:tc>
        <w:tc>
          <w:tcPr>
            <w:tcW w:w="918" w:type="dxa"/>
            <w:tcBorders>
              <w:top w:val="nil"/>
              <w:left w:val="nil"/>
              <w:bottom w:val="single" w:sz="4" w:space="0" w:color="auto"/>
              <w:right w:val="single" w:sz="4" w:space="0" w:color="auto"/>
            </w:tcBorders>
            <w:shd w:val="clear" w:color="auto" w:fill="auto"/>
            <w:vAlign w:val="bottom"/>
            <w:hideMark/>
          </w:tcPr>
          <w:p w14:paraId="0A97653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D11E44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26FC7E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7554E9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58B9B6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67D620E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CBA01C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690,12</w:t>
            </w:r>
          </w:p>
        </w:tc>
        <w:tc>
          <w:tcPr>
            <w:tcW w:w="1268" w:type="dxa"/>
            <w:tcBorders>
              <w:top w:val="nil"/>
              <w:left w:val="nil"/>
              <w:bottom w:val="single" w:sz="4" w:space="0" w:color="auto"/>
              <w:right w:val="single" w:sz="4" w:space="0" w:color="auto"/>
            </w:tcBorders>
            <w:shd w:val="clear" w:color="auto" w:fill="auto"/>
            <w:noWrap/>
            <w:vAlign w:val="center"/>
            <w:hideMark/>
          </w:tcPr>
          <w:p w14:paraId="26E24B4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26E36B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868,35</w:t>
            </w:r>
          </w:p>
        </w:tc>
        <w:tc>
          <w:tcPr>
            <w:tcW w:w="222" w:type="dxa"/>
            <w:vAlign w:val="center"/>
            <w:hideMark/>
          </w:tcPr>
          <w:p w14:paraId="6936ABA0" w14:textId="77777777" w:rsidR="00393F3D" w:rsidRPr="00393F3D" w:rsidRDefault="00393F3D" w:rsidP="00393F3D">
            <w:pPr>
              <w:rPr>
                <w:sz w:val="13"/>
                <w:szCs w:val="13"/>
              </w:rPr>
            </w:pPr>
          </w:p>
        </w:tc>
      </w:tr>
      <w:tr w:rsidR="00393F3D" w:rsidRPr="00393F3D" w14:paraId="3724CCAE" w14:textId="77777777" w:rsidTr="00393F3D">
        <w:trPr>
          <w:trHeight w:val="521"/>
          <w:jc w:val="center"/>
        </w:trPr>
        <w:tc>
          <w:tcPr>
            <w:tcW w:w="3776" w:type="dxa"/>
            <w:tcBorders>
              <w:top w:val="nil"/>
              <w:left w:val="single" w:sz="8" w:space="0" w:color="auto"/>
              <w:bottom w:val="nil"/>
              <w:right w:val="single" w:sz="4" w:space="0" w:color="auto"/>
            </w:tcBorders>
            <w:shd w:val="clear" w:color="auto" w:fill="auto"/>
            <w:hideMark/>
          </w:tcPr>
          <w:p w14:paraId="0187A06D" w14:textId="77777777" w:rsidR="00393F3D" w:rsidRPr="00393F3D" w:rsidRDefault="00393F3D" w:rsidP="00393F3D">
            <w:pPr>
              <w:rPr>
                <w:rFonts w:ascii="Arial" w:hAnsi="Arial" w:cs="Arial"/>
                <w:sz w:val="13"/>
                <w:szCs w:val="13"/>
              </w:rPr>
            </w:pPr>
            <w:r w:rsidRPr="00393F3D">
              <w:rPr>
                <w:rFonts w:ascii="Arial" w:hAnsi="Arial" w:cs="Arial"/>
                <w:sz w:val="13"/>
                <w:szCs w:val="13"/>
              </w:rPr>
              <w:t>Цена доставки от склада до котельной (каменный)</w:t>
            </w:r>
          </w:p>
        </w:tc>
        <w:tc>
          <w:tcPr>
            <w:tcW w:w="918" w:type="dxa"/>
            <w:tcBorders>
              <w:top w:val="nil"/>
              <w:left w:val="nil"/>
              <w:bottom w:val="nil"/>
              <w:right w:val="single" w:sz="4" w:space="0" w:color="auto"/>
            </w:tcBorders>
            <w:shd w:val="clear" w:color="auto" w:fill="auto"/>
            <w:vAlign w:val="bottom"/>
            <w:hideMark/>
          </w:tcPr>
          <w:p w14:paraId="4B221CA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6B1650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E7E356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AD3AB8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45681E3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465C7C2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51398E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3BDE446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8F3769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0F186D46" w14:textId="77777777" w:rsidR="00393F3D" w:rsidRPr="00393F3D" w:rsidRDefault="00393F3D" w:rsidP="00393F3D">
            <w:pPr>
              <w:rPr>
                <w:sz w:val="13"/>
                <w:szCs w:val="13"/>
              </w:rPr>
            </w:pPr>
          </w:p>
        </w:tc>
      </w:tr>
      <w:tr w:rsidR="00393F3D" w:rsidRPr="00393F3D" w14:paraId="01383F50" w14:textId="77777777" w:rsidTr="00393F3D">
        <w:trPr>
          <w:trHeight w:val="521"/>
          <w:jc w:val="center"/>
        </w:trPr>
        <w:tc>
          <w:tcPr>
            <w:tcW w:w="3776" w:type="dxa"/>
            <w:tcBorders>
              <w:top w:val="single" w:sz="4" w:space="0" w:color="auto"/>
              <w:left w:val="single" w:sz="8" w:space="0" w:color="auto"/>
              <w:bottom w:val="nil"/>
              <w:right w:val="single" w:sz="4" w:space="0" w:color="auto"/>
            </w:tcBorders>
            <w:shd w:val="clear" w:color="auto" w:fill="auto"/>
            <w:hideMark/>
          </w:tcPr>
          <w:p w14:paraId="19CCF62C" w14:textId="77777777" w:rsidR="00393F3D" w:rsidRPr="00393F3D" w:rsidRDefault="00393F3D" w:rsidP="00393F3D">
            <w:pPr>
              <w:rPr>
                <w:rFonts w:ascii="Arial" w:hAnsi="Arial" w:cs="Arial"/>
                <w:sz w:val="13"/>
                <w:szCs w:val="13"/>
              </w:rPr>
            </w:pPr>
            <w:r w:rsidRPr="00393F3D">
              <w:rPr>
                <w:rFonts w:ascii="Arial" w:hAnsi="Arial" w:cs="Arial"/>
                <w:sz w:val="13"/>
                <w:szCs w:val="13"/>
              </w:rPr>
              <w:t>Цена доставки от склада до котельной (бурый)</w:t>
            </w:r>
          </w:p>
        </w:tc>
        <w:tc>
          <w:tcPr>
            <w:tcW w:w="918" w:type="dxa"/>
            <w:tcBorders>
              <w:top w:val="single" w:sz="4" w:space="0" w:color="auto"/>
              <w:left w:val="nil"/>
              <w:bottom w:val="nil"/>
              <w:right w:val="single" w:sz="4" w:space="0" w:color="auto"/>
            </w:tcBorders>
            <w:shd w:val="clear" w:color="auto" w:fill="auto"/>
            <w:vAlign w:val="bottom"/>
            <w:hideMark/>
          </w:tcPr>
          <w:p w14:paraId="670CA9F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BE204A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58D89DC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928EC5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01FF059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2F87539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59EB5D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64B34F8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4DFFA8A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63F676CB" w14:textId="77777777" w:rsidR="00393F3D" w:rsidRPr="00393F3D" w:rsidRDefault="00393F3D" w:rsidP="00393F3D">
            <w:pPr>
              <w:rPr>
                <w:sz w:val="13"/>
                <w:szCs w:val="13"/>
              </w:rPr>
            </w:pPr>
          </w:p>
        </w:tc>
      </w:tr>
      <w:tr w:rsidR="00393F3D" w:rsidRPr="00393F3D" w14:paraId="47884515" w14:textId="77777777" w:rsidTr="00393F3D">
        <w:trPr>
          <w:trHeight w:val="544"/>
          <w:jc w:val="center"/>
        </w:trPr>
        <w:tc>
          <w:tcPr>
            <w:tcW w:w="3776" w:type="dxa"/>
            <w:tcBorders>
              <w:top w:val="single" w:sz="4" w:space="0" w:color="auto"/>
              <w:left w:val="single" w:sz="8" w:space="0" w:color="auto"/>
              <w:bottom w:val="nil"/>
              <w:right w:val="single" w:sz="4" w:space="0" w:color="auto"/>
            </w:tcBorders>
            <w:shd w:val="clear" w:color="auto" w:fill="auto"/>
            <w:noWrap/>
            <w:hideMark/>
          </w:tcPr>
          <w:p w14:paraId="65E19350" w14:textId="77777777" w:rsidR="00393F3D" w:rsidRPr="00393F3D" w:rsidRDefault="00393F3D" w:rsidP="00393F3D">
            <w:pPr>
              <w:rPr>
                <w:rFonts w:ascii="Arial" w:hAnsi="Arial" w:cs="Arial"/>
                <w:sz w:val="13"/>
                <w:szCs w:val="13"/>
              </w:rPr>
            </w:pPr>
            <w:proofErr w:type="gramStart"/>
            <w:r w:rsidRPr="00393F3D">
              <w:rPr>
                <w:rFonts w:ascii="Arial" w:hAnsi="Arial" w:cs="Arial"/>
                <w:sz w:val="13"/>
                <w:szCs w:val="13"/>
              </w:rPr>
              <w:t xml:space="preserve">Стоимость  </w:t>
            </w:r>
            <w:proofErr w:type="spellStart"/>
            <w:r w:rsidRPr="00393F3D">
              <w:rPr>
                <w:rFonts w:ascii="Arial" w:hAnsi="Arial" w:cs="Arial"/>
                <w:sz w:val="13"/>
                <w:szCs w:val="13"/>
              </w:rPr>
              <w:t>буртовки</w:t>
            </w:r>
            <w:proofErr w:type="spellEnd"/>
            <w:proofErr w:type="gramEnd"/>
            <w:r w:rsidRPr="00393F3D">
              <w:rPr>
                <w:rFonts w:ascii="Arial" w:hAnsi="Arial" w:cs="Arial"/>
                <w:sz w:val="13"/>
                <w:szCs w:val="13"/>
              </w:rPr>
              <w:t xml:space="preserve"> за 1 т  (каменный)</w:t>
            </w:r>
          </w:p>
        </w:tc>
        <w:tc>
          <w:tcPr>
            <w:tcW w:w="918" w:type="dxa"/>
            <w:tcBorders>
              <w:top w:val="nil"/>
              <w:left w:val="nil"/>
              <w:bottom w:val="nil"/>
              <w:right w:val="single" w:sz="4" w:space="0" w:color="auto"/>
            </w:tcBorders>
            <w:shd w:val="clear" w:color="auto" w:fill="auto"/>
            <w:vAlign w:val="center"/>
            <w:hideMark/>
          </w:tcPr>
          <w:p w14:paraId="19DD4732"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тыс.руб</w:t>
            </w:r>
            <w:proofErr w:type="spellEnd"/>
            <w:r w:rsidRPr="00393F3D">
              <w:rPr>
                <w:rFonts w:ascii="Arial" w:hAnsi="Arial" w:cs="Arial"/>
                <w:sz w:val="13"/>
                <w:szCs w:val="13"/>
              </w:rPr>
              <w:t>.</w:t>
            </w:r>
          </w:p>
        </w:tc>
        <w:tc>
          <w:tcPr>
            <w:tcW w:w="1298" w:type="dxa"/>
            <w:tcBorders>
              <w:top w:val="nil"/>
              <w:left w:val="single" w:sz="4" w:space="0" w:color="auto"/>
              <w:bottom w:val="nil"/>
              <w:right w:val="single" w:sz="4" w:space="0" w:color="auto"/>
            </w:tcBorders>
            <w:shd w:val="clear" w:color="auto" w:fill="auto"/>
            <w:noWrap/>
            <w:vAlign w:val="center"/>
            <w:hideMark/>
          </w:tcPr>
          <w:p w14:paraId="5901140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nil"/>
              <w:right w:val="nil"/>
            </w:tcBorders>
            <w:shd w:val="clear" w:color="auto" w:fill="auto"/>
            <w:noWrap/>
            <w:vAlign w:val="center"/>
            <w:hideMark/>
          </w:tcPr>
          <w:p w14:paraId="1969C8E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nil"/>
              <w:right w:val="nil"/>
            </w:tcBorders>
            <w:shd w:val="clear" w:color="auto" w:fill="auto"/>
            <w:noWrap/>
            <w:vAlign w:val="center"/>
            <w:hideMark/>
          </w:tcPr>
          <w:p w14:paraId="0A4D0B8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nil"/>
              <w:right w:val="nil"/>
            </w:tcBorders>
            <w:shd w:val="clear" w:color="auto" w:fill="auto"/>
            <w:noWrap/>
            <w:vAlign w:val="center"/>
            <w:hideMark/>
          </w:tcPr>
          <w:p w14:paraId="48C00A1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116,93</w:t>
            </w:r>
          </w:p>
        </w:tc>
        <w:tc>
          <w:tcPr>
            <w:tcW w:w="1268" w:type="dxa"/>
            <w:tcBorders>
              <w:top w:val="nil"/>
              <w:left w:val="nil"/>
              <w:bottom w:val="single" w:sz="4" w:space="0" w:color="auto"/>
              <w:right w:val="single" w:sz="4" w:space="0" w:color="auto"/>
            </w:tcBorders>
            <w:shd w:val="clear" w:color="auto" w:fill="auto"/>
            <w:noWrap/>
            <w:vAlign w:val="center"/>
            <w:hideMark/>
          </w:tcPr>
          <w:p w14:paraId="0A4F07B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14E7D3A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nil"/>
              <w:right w:val="single" w:sz="4" w:space="0" w:color="auto"/>
            </w:tcBorders>
            <w:shd w:val="clear" w:color="auto" w:fill="auto"/>
            <w:noWrap/>
            <w:vAlign w:val="center"/>
            <w:hideMark/>
          </w:tcPr>
          <w:p w14:paraId="1CAF247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nil"/>
              <w:right w:val="single" w:sz="4" w:space="0" w:color="auto"/>
            </w:tcBorders>
            <w:shd w:val="clear" w:color="auto" w:fill="auto"/>
            <w:noWrap/>
            <w:vAlign w:val="center"/>
            <w:hideMark/>
          </w:tcPr>
          <w:p w14:paraId="061642D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F10187D" w14:textId="77777777" w:rsidR="00393F3D" w:rsidRPr="00393F3D" w:rsidRDefault="00393F3D" w:rsidP="00393F3D">
            <w:pPr>
              <w:rPr>
                <w:sz w:val="13"/>
                <w:szCs w:val="13"/>
              </w:rPr>
            </w:pPr>
          </w:p>
        </w:tc>
      </w:tr>
      <w:tr w:rsidR="00393F3D" w:rsidRPr="00393F3D" w14:paraId="6BF78EA2" w14:textId="77777777" w:rsidTr="00393F3D">
        <w:trPr>
          <w:trHeight w:val="544"/>
          <w:jc w:val="center"/>
        </w:trPr>
        <w:tc>
          <w:tcPr>
            <w:tcW w:w="3776" w:type="dxa"/>
            <w:tcBorders>
              <w:top w:val="single" w:sz="4" w:space="0" w:color="auto"/>
              <w:left w:val="single" w:sz="8" w:space="0" w:color="auto"/>
              <w:bottom w:val="nil"/>
              <w:right w:val="single" w:sz="4" w:space="0" w:color="auto"/>
            </w:tcBorders>
            <w:shd w:val="clear" w:color="auto" w:fill="auto"/>
            <w:noWrap/>
            <w:hideMark/>
          </w:tcPr>
          <w:p w14:paraId="51CF1005"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Стоимость </w:t>
            </w:r>
            <w:proofErr w:type="spellStart"/>
            <w:r w:rsidRPr="00393F3D">
              <w:rPr>
                <w:rFonts w:ascii="Arial" w:hAnsi="Arial" w:cs="Arial"/>
                <w:sz w:val="13"/>
                <w:szCs w:val="13"/>
              </w:rPr>
              <w:t>буртовки</w:t>
            </w:r>
            <w:proofErr w:type="spellEnd"/>
            <w:r w:rsidRPr="00393F3D">
              <w:rPr>
                <w:rFonts w:ascii="Arial" w:hAnsi="Arial" w:cs="Arial"/>
                <w:sz w:val="13"/>
                <w:szCs w:val="13"/>
              </w:rPr>
              <w:t xml:space="preserve"> за 1 </w:t>
            </w:r>
            <w:proofErr w:type="gramStart"/>
            <w:r w:rsidRPr="00393F3D">
              <w:rPr>
                <w:rFonts w:ascii="Arial" w:hAnsi="Arial" w:cs="Arial"/>
                <w:sz w:val="13"/>
                <w:szCs w:val="13"/>
              </w:rPr>
              <w:t>т  (</w:t>
            </w:r>
            <w:proofErr w:type="gramEnd"/>
            <w:r w:rsidRPr="00393F3D">
              <w:rPr>
                <w:rFonts w:ascii="Arial" w:hAnsi="Arial" w:cs="Arial"/>
                <w:sz w:val="13"/>
                <w:szCs w:val="13"/>
              </w:rPr>
              <w:t>бурый)</w:t>
            </w:r>
          </w:p>
        </w:tc>
        <w:tc>
          <w:tcPr>
            <w:tcW w:w="918" w:type="dxa"/>
            <w:tcBorders>
              <w:top w:val="single" w:sz="4" w:space="0" w:color="auto"/>
              <w:left w:val="nil"/>
              <w:bottom w:val="nil"/>
              <w:right w:val="single" w:sz="4" w:space="0" w:color="auto"/>
            </w:tcBorders>
            <w:shd w:val="clear" w:color="auto" w:fill="auto"/>
            <w:vAlign w:val="center"/>
            <w:hideMark/>
          </w:tcPr>
          <w:p w14:paraId="0FA65E0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тыс./руб.</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14:paraId="7C7297B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single" w:sz="4" w:space="0" w:color="auto"/>
              <w:left w:val="nil"/>
              <w:bottom w:val="nil"/>
              <w:right w:val="nil"/>
            </w:tcBorders>
            <w:shd w:val="clear" w:color="auto" w:fill="auto"/>
            <w:noWrap/>
            <w:vAlign w:val="center"/>
            <w:hideMark/>
          </w:tcPr>
          <w:p w14:paraId="53346CB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single" w:sz="4" w:space="0" w:color="auto"/>
              <w:left w:val="single" w:sz="4" w:space="0" w:color="auto"/>
              <w:bottom w:val="nil"/>
              <w:right w:val="nil"/>
            </w:tcBorders>
            <w:shd w:val="clear" w:color="auto" w:fill="auto"/>
            <w:noWrap/>
            <w:vAlign w:val="center"/>
            <w:hideMark/>
          </w:tcPr>
          <w:p w14:paraId="1D3BFC9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single" w:sz="4" w:space="0" w:color="auto"/>
              <w:left w:val="single" w:sz="4" w:space="0" w:color="auto"/>
              <w:bottom w:val="nil"/>
              <w:right w:val="nil"/>
            </w:tcBorders>
            <w:shd w:val="clear" w:color="auto" w:fill="auto"/>
            <w:noWrap/>
            <w:vAlign w:val="center"/>
            <w:hideMark/>
          </w:tcPr>
          <w:p w14:paraId="2156826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338,36</w:t>
            </w:r>
          </w:p>
        </w:tc>
        <w:tc>
          <w:tcPr>
            <w:tcW w:w="1268" w:type="dxa"/>
            <w:tcBorders>
              <w:top w:val="nil"/>
              <w:left w:val="nil"/>
              <w:bottom w:val="single" w:sz="4" w:space="0" w:color="auto"/>
              <w:right w:val="single" w:sz="4" w:space="0" w:color="auto"/>
            </w:tcBorders>
            <w:shd w:val="clear" w:color="auto" w:fill="auto"/>
            <w:noWrap/>
            <w:vAlign w:val="center"/>
            <w:hideMark/>
          </w:tcPr>
          <w:p w14:paraId="0ED576D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2E3C221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single" w:sz="4" w:space="0" w:color="auto"/>
              <w:left w:val="nil"/>
              <w:bottom w:val="nil"/>
              <w:right w:val="single" w:sz="4" w:space="0" w:color="auto"/>
            </w:tcBorders>
            <w:shd w:val="clear" w:color="auto" w:fill="auto"/>
            <w:noWrap/>
            <w:vAlign w:val="center"/>
            <w:hideMark/>
          </w:tcPr>
          <w:p w14:paraId="53F5ABD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single" w:sz="4" w:space="0" w:color="auto"/>
              <w:left w:val="nil"/>
              <w:bottom w:val="nil"/>
              <w:right w:val="single" w:sz="4" w:space="0" w:color="auto"/>
            </w:tcBorders>
            <w:shd w:val="clear" w:color="auto" w:fill="auto"/>
            <w:noWrap/>
            <w:vAlign w:val="center"/>
            <w:hideMark/>
          </w:tcPr>
          <w:p w14:paraId="12CE5A3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1685E55" w14:textId="77777777" w:rsidR="00393F3D" w:rsidRPr="00393F3D" w:rsidRDefault="00393F3D" w:rsidP="00393F3D">
            <w:pPr>
              <w:rPr>
                <w:sz w:val="13"/>
                <w:szCs w:val="13"/>
              </w:rPr>
            </w:pPr>
          </w:p>
        </w:tc>
      </w:tr>
      <w:tr w:rsidR="00393F3D" w:rsidRPr="00393F3D" w14:paraId="616919DE" w14:textId="77777777" w:rsidTr="00393F3D">
        <w:trPr>
          <w:trHeight w:val="544"/>
          <w:jc w:val="center"/>
        </w:trPr>
        <w:tc>
          <w:tcPr>
            <w:tcW w:w="3776" w:type="dxa"/>
            <w:tcBorders>
              <w:top w:val="single" w:sz="4" w:space="0" w:color="auto"/>
              <w:left w:val="single" w:sz="8" w:space="0" w:color="auto"/>
              <w:bottom w:val="nil"/>
              <w:right w:val="single" w:sz="4" w:space="0" w:color="auto"/>
            </w:tcBorders>
            <w:shd w:val="clear" w:color="auto" w:fill="auto"/>
            <w:noWrap/>
            <w:hideMark/>
          </w:tcPr>
          <w:p w14:paraId="1327E00E" w14:textId="77777777" w:rsidR="00393F3D" w:rsidRPr="00393F3D" w:rsidRDefault="00393F3D" w:rsidP="00393F3D">
            <w:pPr>
              <w:rPr>
                <w:rFonts w:ascii="Arial" w:hAnsi="Arial" w:cs="Arial"/>
                <w:sz w:val="13"/>
                <w:szCs w:val="13"/>
              </w:rPr>
            </w:pPr>
            <w:r w:rsidRPr="00393F3D">
              <w:rPr>
                <w:rFonts w:ascii="Arial" w:hAnsi="Arial" w:cs="Arial"/>
                <w:sz w:val="13"/>
                <w:szCs w:val="13"/>
              </w:rPr>
              <w:lastRenderedPageBreak/>
              <w:t xml:space="preserve">Цена 1т </w:t>
            </w:r>
            <w:proofErr w:type="spellStart"/>
            <w:r w:rsidRPr="00393F3D">
              <w:rPr>
                <w:rFonts w:ascii="Arial" w:hAnsi="Arial" w:cs="Arial"/>
                <w:sz w:val="13"/>
                <w:szCs w:val="13"/>
              </w:rPr>
              <w:t>буртовки</w:t>
            </w:r>
            <w:proofErr w:type="spellEnd"/>
          </w:p>
        </w:tc>
        <w:tc>
          <w:tcPr>
            <w:tcW w:w="918" w:type="dxa"/>
            <w:tcBorders>
              <w:top w:val="single" w:sz="4" w:space="0" w:color="auto"/>
              <w:left w:val="nil"/>
              <w:bottom w:val="nil"/>
              <w:right w:val="single" w:sz="4" w:space="0" w:color="auto"/>
            </w:tcBorders>
            <w:shd w:val="clear" w:color="auto" w:fill="auto"/>
            <w:vAlign w:val="center"/>
            <w:hideMark/>
          </w:tcPr>
          <w:p w14:paraId="7BCB2EA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14:paraId="3CC9DE5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single" w:sz="4" w:space="0" w:color="auto"/>
              <w:left w:val="nil"/>
              <w:bottom w:val="nil"/>
              <w:right w:val="nil"/>
            </w:tcBorders>
            <w:shd w:val="clear" w:color="auto" w:fill="auto"/>
            <w:noWrap/>
            <w:vAlign w:val="center"/>
            <w:hideMark/>
          </w:tcPr>
          <w:p w14:paraId="27646F0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single" w:sz="4" w:space="0" w:color="auto"/>
              <w:left w:val="single" w:sz="4" w:space="0" w:color="auto"/>
              <w:bottom w:val="nil"/>
              <w:right w:val="nil"/>
            </w:tcBorders>
            <w:shd w:val="clear" w:color="auto" w:fill="auto"/>
            <w:noWrap/>
            <w:vAlign w:val="center"/>
            <w:hideMark/>
          </w:tcPr>
          <w:p w14:paraId="53041FD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single" w:sz="4" w:space="0" w:color="auto"/>
              <w:left w:val="single" w:sz="4" w:space="0" w:color="auto"/>
              <w:bottom w:val="nil"/>
              <w:right w:val="nil"/>
            </w:tcBorders>
            <w:shd w:val="clear" w:color="auto" w:fill="auto"/>
            <w:noWrap/>
            <w:vAlign w:val="center"/>
            <w:hideMark/>
          </w:tcPr>
          <w:p w14:paraId="6046025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32,35</w:t>
            </w:r>
          </w:p>
        </w:tc>
        <w:tc>
          <w:tcPr>
            <w:tcW w:w="1268" w:type="dxa"/>
            <w:tcBorders>
              <w:top w:val="nil"/>
              <w:left w:val="nil"/>
              <w:bottom w:val="nil"/>
              <w:right w:val="single" w:sz="4" w:space="0" w:color="auto"/>
            </w:tcBorders>
            <w:shd w:val="clear" w:color="auto" w:fill="auto"/>
            <w:noWrap/>
            <w:vAlign w:val="center"/>
            <w:hideMark/>
          </w:tcPr>
          <w:p w14:paraId="78D5E81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nil"/>
              <w:right w:val="single" w:sz="4" w:space="0" w:color="auto"/>
            </w:tcBorders>
            <w:shd w:val="clear" w:color="auto" w:fill="auto"/>
            <w:noWrap/>
            <w:vAlign w:val="center"/>
            <w:hideMark/>
          </w:tcPr>
          <w:p w14:paraId="4136155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single" w:sz="4" w:space="0" w:color="auto"/>
              <w:left w:val="nil"/>
              <w:bottom w:val="nil"/>
              <w:right w:val="single" w:sz="4" w:space="0" w:color="auto"/>
            </w:tcBorders>
            <w:shd w:val="clear" w:color="auto" w:fill="auto"/>
            <w:noWrap/>
            <w:vAlign w:val="center"/>
            <w:hideMark/>
          </w:tcPr>
          <w:p w14:paraId="52DEB4F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single" w:sz="4" w:space="0" w:color="auto"/>
              <w:left w:val="nil"/>
              <w:bottom w:val="nil"/>
              <w:right w:val="single" w:sz="4" w:space="0" w:color="auto"/>
            </w:tcBorders>
            <w:shd w:val="clear" w:color="auto" w:fill="auto"/>
            <w:noWrap/>
            <w:vAlign w:val="center"/>
            <w:hideMark/>
          </w:tcPr>
          <w:p w14:paraId="44D0CD8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968B80A" w14:textId="77777777" w:rsidR="00393F3D" w:rsidRPr="00393F3D" w:rsidRDefault="00393F3D" w:rsidP="00393F3D">
            <w:pPr>
              <w:rPr>
                <w:sz w:val="13"/>
                <w:szCs w:val="13"/>
              </w:rPr>
            </w:pPr>
          </w:p>
        </w:tc>
      </w:tr>
      <w:tr w:rsidR="00393F3D" w:rsidRPr="00393F3D" w14:paraId="385A7C0F" w14:textId="77777777" w:rsidTr="00393F3D">
        <w:trPr>
          <w:trHeight w:val="590"/>
          <w:jc w:val="center"/>
        </w:trPr>
        <w:tc>
          <w:tcPr>
            <w:tcW w:w="3776" w:type="dxa"/>
            <w:tcBorders>
              <w:top w:val="single" w:sz="4" w:space="0" w:color="auto"/>
              <w:left w:val="single" w:sz="8" w:space="0" w:color="auto"/>
              <w:bottom w:val="nil"/>
              <w:right w:val="single" w:sz="4" w:space="0" w:color="auto"/>
            </w:tcBorders>
            <w:shd w:val="clear" w:color="auto" w:fill="auto"/>
            <w:hideMark/>
          </w:tcPr>
          <w:p w14:paraId="1812495F" w14:textId="77777777" w:rsidR="00393F3D" w:rsidRPr="00393F3D" w:rsidRDefault="00393F3D" w:rsidP="00393F3D">
            <w:pPr>
              <w:rPr>
                <w:rFonts w:ascii="Arial" w:hAnsi="Arial" w:cs="Arial"/>
                <w:b/>
                <w:bCs/>
                <w:i/>
                <w:iCs/>
                <w:sz w:val="13"/>
                <w:szCs w:val="13"/>
              </w:rPr>
            </w:pPr>
            <w:r w:rsidRPr="00393F3D">
              <w:rPr>
                <w:rFonts w:ascii="Arial" w:hAnsi="Arial" w:cs="Arial"/>
                <w:b/>
                <w:bCs/>
                <w:i/>
                <w:iCs/>
                <w:sz w:val="13"/>
                <w:szCs w:val="13"/>
              </w:rPr>
              <w:t>Общая стоимость топлива с расходами по транспортировке</w:t>
            </w:r>
          </w:p>
        </w:tc>
        <w:tc>
          <w:tcPr>
            <w:tcW w:w="918" w:type="dxa"/>
            <w:tcBorders>
              <w:top w:val="single" w:sz="4" w:space="0" w:color="auto"/>
              <w:left w:val="nil"/>
              <w:bottom w:val="nil"/>
              <w:right w:val="single" w:sz="4" w:space="0" w:color="auto"/>
            </w:tcBorders>
            <w:shd w:val="clear" w:color="auto" w:fill="auto"/>
            <w:vAlign w:val="center"/>
            <w:hideMark/>
          </w:tcPr>
          <w:p w14:paraId="10956E5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single" w:sz="4" w:space="0" w:color="auto"/>
              <w:left w:val="single" w:sz="4" w:space="0" w:color="auto"/>
              <w:bottom w:val="nil"/>
              <w:right w:val="single" w:sz="4" w:space="0" w:color="auto"/>
            </w:tcBorders>
            <w:shd w:val="clear" w:color="auto" w:fill="auto"/>
            <w:noWrap/>
            <w:vAlign w:val="center"/>
            <w:hideMark/>
          </w:tcPr>
          <w:p w14:paraId="4FB60B17"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55 601,01</w:t>
            </w:r>
          </w:p>
        </w:tc>
        <w:tc>
          <w:tcPr>
            <w:tcW w:w="1317" w:type="dxa"/>
            <w:tcBorders>
              <w:top w:val="single" w:sz="4" w:space="0" w:color="auto"/>
              <w:left w:val="nil"/>
              <w:bottom w:val="single" w:sz="8" w:space="0" w:color="auto"/>
              <w:right w:val="single" w:sz="4" w:space="0" w:color="auto"/>
            </w:tcBorders>
            <w:shd w:val="clear" w:color="auto" w:fill="auto"/>
            <w:noWrap/>
            <w:vAlign w:val="center"/>
            <w:hideMark/>
          </w:tcPr>
          <w:p w14:paraId="15D4604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37 689,59</w:t>
            </w:r>
          </w:p>
        </w:tc>
        <w:tc>
          <w:tcPr>
            <w:tcW w:w="1300" w:type="dxa"/>
            <w:tcBorders>
              <w:top w:val="single" w:sz="4" w:space="0" w:color="auto"/>
              <w:left w:val="nil"/>
              <w:bottom w:val="single" w:sz="8" w:space="0" w:color="auto"/>
              <w:right w:val="single" w:sz="4" w:space="0" w:color="auto"/>
            </w:tcBorders>
            <w:shd w:val="clear" w:color="auto" w:fill="auto"/>
            <w:noWrap/>
            <w:vAlign w:val="center"/>
            <w:hideMark/>
          </w:tcPr>
          <w:p w14:paraId="0F7D4A80"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36 877,50</w:t>
            </w:r>
          </w:p>
        </w:tc>
        <w:tc>
          <w:tcPr>
            <w:tcW w:w="1385" w:type="dxa"/>
            <w:tcBorders>
              <w:top w:val="single" w:sz="4" w:space="0" w:color="auto"/>
              <w:left w:val="nil"/>
              <w:bottom w:val="single" w:sz="8" w:space="0" w:color="auto"/>
              <w:right w:val="single" w:sz="4" w:space="0" w:color="auto"/>
            </w:tcBorders>
            <w:shd w:val="clear" w:color="auto" w:fill="auto"/>
            <w:noWrap/>
            <w:vAlign w:val="center"/>
            <w:hideMark/>
          </w:tcPr>
          <w:p w14:paraId="549FBC68"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28 522,11</w:t>
            </w:r>
          </w:p>
        </w:tc>
        <w:tc>
          <w:tcPr>
            <w:tcW w:w="1268" w:type="dxa"/>
            <w:tcBorders>
              <w:top w:val="single" w:sz="4" w:space="0" w:color="auto"/>
              <w:left w:val="nil"/>
              <w:bottom w:val="single" w:sz="8" w:space="0" w:color="auto"/>
              <w:right w:val="single" w:sz="4" w:space="0" w:color="auto"/>
            </w:tcBorders>
            <w:shd w:val="clear" w:color="auto" w:fill="auto"/>
            <w:noWrap/>
            <w:vAlign w:val="center"/>
            <w:hideMark/>
          </w:tcPr>
          <w:p w14:paraId="0F0BCC8F"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41 008,35</w:t>
            </w:r>
          </w:p>
        </w:tc>
        <w:tc>
          <w:tcPr>
            <w:tcW w:w="1289" w:type="dxa"/>
            <w:tcBorders>
              <w:top w:val="single" w:sz="4" w:space="0" w:color="auto"/>
              <w:left w:val="nil"/>
              <w:bottom w:val="single" w:sz="8" w:space="0" w:color="auto"/>
              <w:right w:val="single" w:sz="4" w:space="0" w:color="auto"/>
            </w:tcBorders>
            <w:shd w:val="clear" w:color="auto" w:fill="auto"/>
            <w:noWrap/>
            <w:vAlign w:val="center"/>
            <w:hideMark/>
          </w:tcPr>
          <w:p w14:paraId="52B33735"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25 948,85</w:t>
            </w:r>
          </w:p>
        </w:tc>
        <w:tc>
          <w:tcPr>
            <w:tcW w:w="1268" w:type="dxa"/>
            <w:tcBorders>
              <w:top w:val="single" w:sz="4" w:space="0" w:color="auto"/>
              <w:left w:val="nil"/>
              <w:bottom w:val="single" w:sz="8" w:space="0" w:color="auto"/>
              <w:right w:val="single" w:sz="4" w:space="0" w:color="auto"/>
            </w:tcBorders>
            <w:shd w:val="clear" w:color="auto" w:fill="auto"/>
            <w:noWrap/>
            <w:vAlign w:val="center"/>
            <w:hideMark/>
          </w:tcPr>
          <w:p w14:paraId="4059BB0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44 509,01</w:t>
            </w:r>
          </w:p>
        </w:tc>
        <w:tc>
          <w:tcPr>
            <w:tcW w:w="1240" w:type="dxa"/>
            <w:tcBorders>
              <w:top w:val="single" w:sz="4" w:space="0" w:color="auto"/>
              <w:left w:val="nil"/>
              <w:bottom w:val="single" w:sz="8" w:space="0" w:color="auto"/>
              <w:right w:val="single" w:sz="4" w:space="0" w:color="auto"/>
            </w:tcBorders>
            <w:shd w:val="clear" w:color="auto" w:fill="auto"/>
            <w:noWrap/>
            <w:vAlign w:val="center"/>
            <w:hideMark/>
          </w:tcPr>
          <w:p w14:paraId="4D67EB88"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30 339,53</w:t>
            </w:r>
          </w:p>
        </w:tc>
        <w:tc>
          <w:tcPr>
            <w:tcW w:w="222" w:type="dxa"/>
            <w:vAlign w:val="center"/>
            <w:hideMark/>
          </w:tcPr>
          <w:p w14:paraId="26C395E7" w14:textId="77777777" w:rsidR="00393F3D" w:rsidRPr="00393F3D" w:rsidRDefault="00393F3D" w:rsidP="00393F3D">
            <w:pPr>
              <w:rPr>
                <w:sz w:val="13"/>
                <w:szCs w:val="13"/>
              </w:rPr>
            </w:pPr>
          </w:p>
        </w:tc>
      </w:tr>
      <w:tr w:rsidR="00393F3D" w:rsidRPr="00393F3D" w14:paraId="4803C9BB" w14:textId="77777777" w:rsidTr="00393F3D">
        <w:trPr>
          <w:trHeight w:val="381"/>
          <w:jc w:val="center"/>
        </w:trPr>
        <w:tc>
          <w:tcPr>
            <w:tcW w:w="15064" w:type="dxa"/>
            <w:gridSpan w:val="10"/>
            <w:tcBorders>
              <w:top w:val="single" w:sz="8" w:space="0" w:color="auto"/>
              <w:left w:val="single" w:sz="8" w:space="0" w:color="auto"/>
              <w:bottom w:val="single" w:sz="8" w:space="0" w:color="auto"/>
              <w:right w:val="nil"/>
            </w:tcBorders>
            <w:shd w:val="clear" w:color="auto" w:fill="auto"/>
            <w:vAlign w:val="center"/>
            <w:hideMark/>
          </w:tcPr>
          <w:p w14:paraId="02562DA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Электроэнергия</w:t>
            </w:r>
          </w:p>
        </w:tc>
        <w:tc>
          <w:tcPr>
            <w:tcW w:w="222" w:type="dxa"/>
            <w:vAlign w:val="center"/>
            <w:hideMark/>
          </w:tcPr>
          <w:p w14:paraId="3F234B12" w14:textId="77777777" w:rsidR="00393F3D" w:rsidRPr="00393F3D" w:rsidRDefault="00393F3D" w:rsidP="00393F3D">
            <w:pPr>
              <w:rPr>
                <w:sz w:val="13"/>
                <w:szCs w:val="13"/>
              </w:rPr>
            </w:pPr>
          </w:p>
        </w:tc>
      </w:tr>
      <w:tr w:rsidR="00393F3D" w:rsidRPr="00393F3D" w14:paraId="574694CA"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545EF3C2" w14:textId="77777777" w:rsidR="00393F3D" w:rsidRPr="00393F3D" w:rsidRDefault="00393F3D" w:rsidP="00393F3D">
            <w:pPr>
              <w:rPr>
                <w:rFonts w:ascii="Arial" w:hAnsi="Arial" w:cs="Arial"/>
                <w:sz w:val="13"/>
                <w:szCs w:val="13"/>
              </w:rPr>
            </w:pPr>
            <w:r w:rsidRPr="00393F3D">
              <w:rPr>
                <w:rFonts w:ascii="Arial" w:hAnsi="Arial" w:cs="Arial"/>
                <w:sz w:val="13"/>
                <w:szCs w:val="13"/>
              </w:rPr>
              <w:t>Общий расход электроэнергии, в т.ч.:</w:t>
            </w:r>
          </w:p>
        </w:tc>
        <w:tc>
          <w:tcPr>
            <w:tcW w:w="918" w:type="dxa"/>
            <w:tcBorders>
              <w:top w:val="nil"/>
              <w:left w:val="nil"/>
              <w:bottom w:val="single" w:sz="4" w:space="0" w:color="auto"/>
              <w:right w:val="single" w:sz="4" w:space="0" w:color="auto"/>
            </w:tcBorders>
            <w:shd w:val="clear" w:color="auto" w:fill="auto"/>
            <w:vAlign w:val="center"/>
            <w:hideMark/>
          </w:tcPr>
          <w:p w14:paraId="59BA37B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кВт*ч</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57F9147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1 810,00</w:t>
            </w:r>
          </w:p>
        </w:tc>
        <w:tc>
          <w:tcPr>
            <w:tcW w:w="1317" w:type="dxa"/>
            <w:tcBorders>
              <w:top w:val="nil"/>
              <w:left w:val="nil"/>
              <w:bottom w:val="nil"/>
              <w:right w:val="single" w:sz="4" w:space="0" w:color="auto"/>
            </w:tcBorders>
            <w:shd w:val="clear" w:color="auto" w:fill="auto"/>
            <w:vAlign w:val="center"/>
            <w:hideMark/>
          </w:tcPr>
          <w:p w14:paraId="09930C0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1 378,38</w:t>
            </w:r>
          </w:p>
        </w:tc>
        <w:tc>
          <w:tcPr>
            <w:tcW w:w="1300" w:type="dxa"/>
            <w:tcBorders>
              <w:top w:val="nil"/>
              <w:left w:val="nil"/>
              <w:bottom w:val="nil"/>
              <w:right w:val="single" w:sz="4" w:space="0" w:color="auto"/>
            </w:tcBorders>
            <w:shd w:val="clear" w:color="auto" w:fill="auto"/>
            <w:vAlign w:val="center"/>
            <w:hideMark/>
          </w:tcPr>
          <w:p w14:paraId="6941002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1 758,73</w:t>
            </w:r>
          </w:p>
        </w:tc>
        <w:tc>
          <w:tcPr>
            <w:tcW w:w="1385" w:type="dxa"/>
            <w:tcBorders>
              <w:top w:val="nil"/>
              <w:left w:val="nil"/>
              <w:bottom w:val="nil"/>
              <w:right w:val="nil"/>
            </w:tcBorders>
            <w:shd w:val="clear" w:color="auto" w:fill="auto"/>
            <w:vAlign w:val="center"/>
            <w:hideMark/>
          </w:tcPr>
          <w:p w14:paraId="7DAF6D9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1 461,40</w:t>
            </w:r>
          </w:p>
        </w:tc>
        <w:tc>
          <w:tcPr>
            <w:tcW w:w="1268" w:type="dxa"/>
            <w:tcBorders>
              <w:top w:val="nil"/>
              <w:left w:val="nil"/>
              <w:bottom w:val="nil"/>
              <w:right w:val="single" w:sz="4" w:space="0" w:color="auto"/>
            </w:tcBorders>
            <w:shd w:val="clear" w:color="auto" w:fill="auto"/>
            <w:vAlign w:val="center"/>
            <w:hideMark/>
          </w:tcPr>
          <w:p w14:paraId="4E0C5E7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1 827,93</w:t>
            </w:r>
          </w:p>
        </w:tc>
        <w:tc>
          <w:tcPr>
            <w:tcW w:w="1289" w:type="dxa"/>
            <w:tcBorders>
              <w:top w:val="nil"/>
              <w:left w:val="nil"/>
              <w:bottom w:val="nil"/>
              <w:right w:val="single" w:sz="4" w:space="0" w:color="auto"/>
            </w:tcBorders>
            <w:shd w:val="clear" w:color="auto" w:fill="auto"/>
            <w:vAlign w:val="center"/>
            <w:hideMark/>
          </w:tcPr>
          <w:p w14:paraId="4B91245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1 378,38</w:t>
            </w:r>
          </w:p>
        </w:tc>
        <w:tc>
          <w:tcPr>
            <w:tcW w:w="1268" w:type="dxa"/>
            <w:tcBorders>
              <w:top w:val="nil"/>
              <w:left w:val="nil"/>
              <w:bottom w:val="nil"/>
              <w:right w:val="single" w:sz="4" w:space="0" w:color="auto"/>
            </w:tcBorders>
            <w:shd w:val="clear" w:color="auto" w:fill="auto"/>
            <w:vAlign w:val="center"/>
            <w:hideMark/>
          </w:tcPr>
          <w:p w14:paraId="1A2C1C6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1 758,73</w:t>
            </w:r>
          </w:p>
        </w:tc>
        <w:tc>
          <w:tcPr>
            <w:tcW w:w="1240" w:type="dxa"/>
            <w:tcBorders>
              <w:top w:val="nil"/>
              <w:left w:val="nil"/>
              <w:bottom w:val="nil"/>
              <w:right w:val="single" w:sz="4" w:space="0" w:color="auto"/>
            </w:tcBorders>
            <w:shd w:val="clear" w:color="auto" w:fill="auto"/>
            <w:vAlign w:val="center"/>
            <w:hideMark/>
          </w:tcPr>
          <w:p w14:paraId="2949C25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1 378,47</w:t>
            </w:r>
          </w:p>
        </w:tc>
        <w:tc>
          <w:tcPr>
            <w:tcW w:w="222" w:type="dxa"/>
            <w:vAlign w:val="center"/>
            <w:hideMark/>
          </w:tcPr>
          <w:p w14:paraId="0DB0EB7B" w14:textId="77777777" w:rsidR="00393F3D" w:rsidRPr="00393F3D" w:rsidRDefault="00393F3D" w:rsidP="00393F3D">
            <w:pPr>
              <w:rPr>
                <w:sz w:val="13"/>
                <w:szCs w:val="13"/>
              </w:rPr>
            </w:pPr>
          </w:p>
        </w:tc>
      </w:tr>
      <w:tr w:rsidR="00393F3D" w:rsidRPr="00393F3D" w14:paraId="654C8F49" w14:textId="77777777" w:rsidTr="00393F3D">
        <w:trPr>
          <w:trHeight w:val="288"/>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49C6F1AF"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высокому напряжению</w:t>
            </w:r>
          </w:p>
        </w:tc>
        <w:tc>
          <w:tcPr>
            <w:tcW w:w="918" w:type="dxa"/>
            <w:tcBorders>
              <w:top w:val="nil"/>
              <w:left w:val="nil"/>
              <w:bottom w:val="single" w:sz="4" w:space="0" w:color="auto"/>
              <w:right w:val="single" w:sz="4" w:space="0" w:color="auto"/>
            </w:tcBorders>
            <w:shd w:val="clear" w:color="auto" w:fill="auto"/>
            <w:hideMark/>
          </w:tcPr>
          <w:p w14:paraId="70329A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кВт*ч</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05ADE8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14:paraId="1917AB0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C07DD3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single" w:sz="4" w:space="0" w:color="auto"/>
              <w:left w:val="nil"/>
              <w:bottom w:val="single" w:sz="4" w:space="0" w:color="auto"/>
              <w:right w:val="nil"/>
            </w:tcBorders>
            <w:shd w:val="clear" w:color="auto" w:fill="auto"/>
            <w:noWrap/>
            <w:vAlign w:val="center"/>
            <w:hideMark/>
          </w:tcPr>
          <w:p w14:paraId="14BD718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42B8070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single" w:sz="4" w:space="0" w:color="auto"/>
              <w:left w:val="nil"/>
              <w:bottom w:val="single" w:sz="4" w:space="0" w:color="auto"/>
              <w:right w:val="single" w:sz="4" w:space="0" w:color="auto"/>
            </w:tcBorders>
            <w:shd w:val="clear" w:color="auto" w:fill="auto"/>
            <w:noWrap/>
            <w:vAlign w:val="center"/>
            <w:hideMark/>
          </w:tcPr>
          <w:p w14:paraId="28F274F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single" w:sz="4" w:space="0" w:color="auto"/>
              <w:left w:val="nil"/>
              <w:bottom w:val="single" w:sz="4" w:space="0" w:color="auto"/>
              <w:right w:val="single" w:sz="4" w:space="0" w:color="auto"/>
            </w:tcBorders>
            <w:shd w:val="clear" w:color="auto" w:fill="auto"/>
            <w:noWrap/>
            <w:vAlign w:val="center"/>
            <w:hideMark/>
          </w:tcPr>
          <w:p w14:paraId="787E881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936C79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5930C53" w14:textId="77777777" w:rsidR="00393F3D" w:rsidRPr="00393F3D" w:rsidRDefault="00393F3D" w:rsidP="00393F3D">
            <w:pPr>
              <w:rPr>
                <w:sz w:val="13"/>
                <w:szCs w:val="13"/>
              </w:rPr>
            </w:pPr>
          </w:p>
        </w:tc>
      </w:tr>
      <w:tr w:rsidR="00393F3D" w:rsidRPr="00393F3D" w14:paraId="6F2BA95E" w14:textId="77777777" w:rsidTr="00393F3D">
        <w:trPr>
          <w:trHeight w:val="288"/>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4521DA22"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w:t>
            </w:r>
            <w:proofErr w:type="gramStart"/>
            <w:r w:rsidRPr="00393F3D">
              <w:rPr>
                <w:rFonts w:ascii="Arial" w:hAnsi="Arial" w:cs="Arial"/>
                <w:sz w:val="13"/>
                <w:szCs w:val="13"/>
              </w:rPr>
              <w:t>СН  I</w:t>
            </w:r>
            <w:proofErr w:type="gramEnd"/>
            <w:r w:rsidRPr="00393F3D">
              <w:rPr>
                <w:rFonts w:ascii="Arial" w:hAnsi="Arial" w:cs="Arial"/>
                <w:sz w:val="13"/>
                <w:szCs w:val="13"/>
              </w:rPr>
              <w:t xml:space="preserve"> </w:t>
            </w:r>
            <w:proofErr w:type="spellStart"/>
            <w:r w:rsidRPr="00393F3D">
              <w:rPr>
                <w:rFonts w:ascii="Arial" w:hAnsi="Arial" w:cs="Arial"/>
                <w:sz w:val="13"/>
                <w:szCs w:val="13"/>
              </w:rPr>
              <w:t>двухставочный</w:t>
            </w:r>
            <w:proofErr w:type="spellEnd"/>
          </w:p>
        </w:tc>
        <w:tc>
          <w:tcPr>
            <w:tcW w:w="918" w:type="dxa"/>
            <w:tcBorders>
              <w:top w:val="nil"/>
              <w:left w:val="nil"/>
              <w:bottom w:val="single" w:sz="4" w:space="0" w:color="auto"/>
              <w:right w:val="single" w:sz="4" w:space="0" w:color="auto"/>
            </w:tcBorders>
            <w:shd w:val="clear" w:color="auto" w:fill="auto"/>
            <w:hideMark/>
          </w:tcPr>
          <w:p w14:paraId="3EBA126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кВт*ч</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361FC2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single" w:sz="4" w:space="0" w:color="auto"/>
            </w:tcBorders>
            <w:shd w:val="clear" w:color="auto" w:fill="auto"/>
            <w:noWrap/>
            <w:vAlign w:val="center"/>
            <w:hideMark/>
          </w:tcPr>
          <w:p w14:paraId="61121C4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nil"/>
              <w:bottom w:val="single" w:sz="4" w:space="0" w:color="auto"/>
              <w:right w:val="single" w:sz="4" w:space="0" w:color="auto"/>
            </w:tcBorders>
            <w:shd w:val="clear" w:color="auto" w:fill="auto"/>
            <w:noWrap/>
            <w:vAlign w:val="center"/>
            <w:hideMark/>
          </w:tcPr>
          <w:p w14:paraId="0ED2F88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nil"/>
            </w:tcBorders>
            <w:shd w:val="clear" w:color="auto" w:fill="auto"/>
            <w:noWrap/>
            <w:vAlign w:val="center"/>
            <w:hideMark/>
          </w:tcPr>
          <w:p w14:paraId="4E942F4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5E5818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single" w:sz="4" w:space="0" w:color="auto"/>
            </w:tcBorders>
            <w:shd w:val="clear" w:color="auto" w:fill="auto"/>
            <w:noWrap/>
            <w:vAlign w:val="center"/>
            <w:hideMark/>
          </w:tcPr>
          <w:p w14:paraId="70A77C6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645D2DA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65AD213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DE0ABCD" w14:textId="77777777" w:rsidR="00393F3D" w:rsidRPr="00393F3D" w:rsidRDefault="00393F3D" w:rsidP="00393F3D">
            <w:pPr>
              <w:rPr>
                <w:sz w:val="13"/>
                <w:szCs w:val="13"/>
              </w:rPr>
            </w:pPr>
          </w:p>
        </w:tc>
      </w:tr>
      <w:tr w:rsidR="00393F3D" w:rsidRPr="00393F3D" w14:paraId="3F188E3F" w14:textId="77777777" w:rsidTr="00393F3D">
        <w:trPr>
          <w:trHeight w:val="288"/>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790D6971"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СН I </w:t>
            </w:r>
            <w:proofErr w:type="spellStart"/>
            <w:r w:rsidRPr="00393F3D">
              <w:rPr>
                <w:rFonts w:ascii="Arial" w:hAnsi="Arial" w:cs="Arial"/>
                <w:sz w:val="13"/>
                <w:szCs w:val="13"/>
              </w:rPr>
              <w:t>одноставочный</w:t>
            </w:r>
            <w:proofErr w:type="spellEnd"/>
          </w:p>
        </w:tc>
        <w:tc>
          <w:tcPr>
            <w:tcW w:w="918" w:type="dxa"/>
            <w:tcBorders>
              <w:top w:val="nil"/>
              <w:left w:val="nil"/>
              <w:bottom w:val="single" w:sz="4" w:space="0" w:color="auto"/>
              <w:right w:val="single" w:sz="4" w:space="0" w:color="auto"/>
            </w:tcBorders>
            <w:shd w:val="clear" w:color="auto" w:fill="auto"/>
            <w:hideMark/>
          </w:tcPr>
          <w:p w14:paraId="1292FC4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кВт*ч</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2BE4FCB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0AC0F3C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75491E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20,95</w:t>
            </w:r>
          </w:p>
        </w:tc>
        <w:tc>
          <w:tcPr>
            <w:tcW w:w="1385" w:type="dxa"/>
            <w:tcBorders>
              <w:top w:val="nil"/>
              <w:left w:val="single" w:sz="4" w:space="0" w:color="auto"/>
              <w:bottom w:val="single" w:sz="4" w:space="0" w:color="auto"/>
              <w:right w:val="nil"/>
            </w:tcBorders>
            <w:shd w:val="clear" w:color="auto" w:fill="auto"/>
            <w:noWrap/>
            <w:vAlign w:val="center"/>
            <w:hideMark/>
          </w:tcPr>
          <w:p w14:paraId="726D18E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E60A67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1 064,57</w:t>
            </w:r>
          </w:p>
        </w:tc>
        <w:tc>
          <w:tcPr>
            <w:tcW w:w="1289" w:type="dxa"/>
            <w:tcBorders>
              <w:top w:val="nil"/>
              <w:left w:val="nil"/>
              <w:bottom w:val="single" w:sz="4" w:space="0" w:color="auto"/>
              <w:right w:val="single" w:sz="4" w:space="0" w:color="auto"/>
            </w:tcBorders>
            <w:shd w:val="clear" w:color="auto" w:fill="auto"/>
            <w:noWrap/>
            <w:vAlign w:val="center"/>
            <w:hideMark/>
          </w:tcPr>
          <w:p w14:paraId="3CDFE42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74405E5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20,95</w:t>
            </w:r>
          </w:p>
        </w:tc>
        <w:tc>
          <w:tcPr>
            <w:tcW w:w="1240" w:type="dxa"/>
            <w:tcBorders>
              <w:top w:val="nil"/>
              <w:left w:val="nil"/>
              <w:bottom w:val="single" w:sz="4" w:space="0" w:color="auto"/>
              <w:right w:val="single" w:sz="4" w:space="0" w:color="auto"/>
            </w:tcBorders>
            <w:shd w:val="clear" w:color="auto" w:fill="auto"/>
            <w:noWrap/>
            <w:vAlign w:val="center"/>
            <w:hideMark/>
          </w:tcPr>
          <w:p w14:paraId="647130C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656A6E5B" w14:textId="77777777" w:rsidR="00393F3D" w:rsidRPr="00393F3D" w:rsidRDefault="00393F3D" w:rsidP="00393F3D">
            <w:pPr>
              <w:rPr>
                <w:sz w:val="13"/>
                <w:szCs w:val="13"/>
              </w:rPr>
            </w:pPr>
          </w:p>
        </w:tc>
      </w:tr>
      <w:tr w:rsidR="00393F3D" w:rsidRPr="00393F3D" w14:paraId="047BFC03" w14:textId="77777777" w:rsidTr="00393F3D">
        <w:trPr>
          <w:trHeight w:val="288"/>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2C15E406"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по СН II </w:t>
            </w:r>
            <w:proofErr w:type="spellStart"/>
            <w:r w:rsidRPr="00393F3D">
              <w:rPr>
                <w:rFonts w:ascii="Arial" w:hAnsi="Arial" w:cs="Arial"/>
                <w:sz w:val="13"/>
                <w:szCs w:val="13"/>
              </w:rPr>
              <w:t>двухставочный</w:t>
            </w:r>
            <w:proofErr w:type="spellEnd"/>
          </w:p>
        </w:tc>
        <w:tc>
          <w:tcPr>
            <w:tcW w:w="918" w:type="dxa"/>
            <w:tcBorders>
              <w:top w:val="nil"/>
              <w:left w:val="nil"/>
              <w:bottom w:val="single" w:sz="4" w:space="0" w:color="auto"/>
              <w:right w:val="single" w:sz="4" w:space="0" w:color="auto"/>
            </w:tcBorders>
            <w:shd w:val="clear" w:color="auto" w:fill="auto"/>
            <w:hideMark/>
          </w:tcPr>
          <w:p w14:paraId="5ED98B8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кВт*ч</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5ACB841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4C97B82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7380A0C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28A5191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60C0215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5CC7B0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0985C4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01944D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64720022" w14:textId="77777777" w:rsidR="00393F3D" w:rsidRPr="00393F3D" w:rsidRDefault="00393F3D" w:rsidP="00393F3D">
            <w:pPr>
              <w:rPr>
                <w:sz w:val="13"/>
                <w:szCs w:val="13"/>
              </w:rPr>
            </w:pPr>
          </w:p>
        </w:tc>
      </w:tr>
      <w:tr w:rsidR="00393F3D" w:rsidRPr="00393F3D" w14:paraId="0B8410F5" w14:textId="77777777" w:rsidTr="00393F3D">
        <w:trPr>
          <w:trHeight w:val="288"/>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237FB02C"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по СН II </w:t>
            </w:r>
            <w:proofErr w:type="spellStart"/>
            <w:r w:rsidRPr="00393F3D">
              <w:rPr>
                <w:rFonts w:ascii="Arial" w:hAnsi="Arial" w:cs="Arial"/>
                <w:sz w:val="13"/>
                <w:szCs w:val="13"/>
              </w:rPr>
              <w:t>одноставочный</w:t>
            </w:r>
            <w:proofErr w:type="spellEnd"/>
          </w:p>
        </w:tc>
        <w:tc>
          <w:tcPr>
            <w:tcW w:w="918" w:type="dxa"/>
            <w:tcBorders>
              <w:top w:val="nil"/>
              <w:left w:val="nil"/>
              <w:bottom w:val="single" w:sz="4" w:space="0" w:color="auto"/>
              <w:right w:val="single" w:sz="4" w:space="0" w:color="auto"/>
            </w:tcBorders>
            <w:shd w:val="clear" w:color="auto" w:fill="auto"/>
            <w:hideMark/>
          </w:tcPr>
          <w:p w14:paraId="74963A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кВт*ч</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24E913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1 050,00</w:t>
            </w:r>
          </w:p>
        </w:tc>
        <w:tc>
          <w:tcPr>
            <w:tcW w:w="1317" w:type="dxa"/>
            <w:tcBorders>
              <w:top w:val="nil"/>
              <w:left w:val="nil"/>
              <w:bottom w:val="single" w:sz="4" w:space="0" w:color="auto"/>
              <w:right w:val="nil"/>
            </w:tcBorders>
            <w:shd w:val="clear" w:color="auto" w:fill="auto"/>
            <w:noWrap/>
            <w:vAlign w:val="center"/>
            <w:hideMark/>
          </w:tcPr>
          <w:p w14:paraId="5B25FA0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5AF5622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1 015,67</w:t>
            </w:r>
          </w:p>
        </w:tc>
        <w:tc>
          <w:tcPr>
            <w:tcW w:w="1385" w:type="dxa"/>
            <w:tcBorders>
              <w:top w:val="nil"/>
              <w:left w:val="single" w:sz="4" w:space="0" w:color="auto"/>
              <w:bottom w:val="single" w:sz="4" w:space="0" w:color="auto"/>
              <w:right w:val="nil"/>
            </w:tcBorders>
            <w:shd w:val="clear" w:color="auto" w:fill="auto"/>
            <w:noWrap/>
            <w:vAlign w:val="center"/>
            <w:hideMark/>
          </w:tcPr>
          <w:p w14:paraId="12C2CE2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566A93A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1AFCC2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6036F2F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1 015,67</w:t>
            </w:r>
          </w:p>
        </w:tc>
        <w:tc>
          <w:tcPr>
            <w:tcW w:w="1240" w:type="dxa"/>
            <w:tcBorders>
              <w:top w:val="nil"/>
              <w:left w:val="nil"/>
              <w:bottom w:val="single" w:sz="4" w:space="0" w:color="auto"/>
              <w:right w:val="single" w:sz="4" w:space="0" w:color="auto"/>
            </w:tcBorders>
            <w:shd w:val="clear" w:color="auto" w:fill="auto"/>
            <w:noWrap/>
            <w:vAlign w:val="center"/>
            <w:hideMark/>
          </w:tcPr>
          <w:p w14:paraId="3714CE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43FB809" w14:textId="77777777" w:rsidR="00393F3D" w:rsidRPr="00393F3D" w:rsidRDefault="00393F3D" w:rsidP="00393F3D">
            <w:pPr>
              <w:rPr>
                <w:sz w:val="13"/>
                <w:szCs w:val="13"/>
              </w:rPr>
            </w:pPr>
          </w:p>
        </w:tc>
      </w:tr>
      <w:tr w:rsidR="00393F3D" w:rsidRPr="00393F3D" w14:paraId="0033FA1D" w14:textId="77777777" w:rsidTr="00393F3D">
        <w:trPr>
          <w:trHeight w:val="288"/>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648B38C1"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низкому напряжению</w:t>
            </w:r>
          </w:p>
        </w:tc>
        <w:tc>
          <w:tcPr>
            <w:tcW w:w="918" w:type="dxa"/>
            <w:tcBorders>
              <w:top w:val="nil"/>
              <w:left w:val="nil"/>
              <w:bottom w:val="single" w:sz="4" w:space="0" w:color="auto"/>
              <w:right w:val="single" w:sz="4" w:space="0" w:color="auto"/>
            </w:tcBorders>
            <w:shd w:val="clear" w:color="auto" w:fill="auto"/>
            <w:hideMark/>
          </w:tcPr>
          <w:p w14:paraId="4C0D355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кВт*ч</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1C3C2F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760,00</w:t>
            </w:r>
          </w:p>
        </w:tc>
        <w:tc>
          <w:tcPr>
            <w:tcW w:w="1317" w:type="dxa"/>
            <w:tcBorders>
              <w:top w:val="nil"/>
              <w:left w:val="nil"/>
              <w:bottom w:val="single" w:sz="4" w:space="0" w:color="auto"/>
              <w:right w:val="nil"/>
            </w:tcBorders>
            <w:shd w:val="clear" w:color="auto" w:fill="auto"/>
            <w:noWrap/>
            <w:vAlign w:val="center"/>
            <w:hideMark/>
          </w:tcPr>
          <w:p w14:paraId="3E1B435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36F330A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722,11</w:t>
            </w:r>
          </w:p>
        </w:tc>
        <w:tc>
          <w:tcPr>
            <w:tcW w:w="1385" w:type="dxa"/>
            <w:tcBorders>
              <w:top w:val="nil"/>
              <w:left w:val="single" w:sz="4" w:space="0" w:color="auto"/>
              <w:bottom w:val="single" w:sz="4" w:space="0" w:color="auto"/>
              <w:right w:val="nil"/>
            </w:tcBorders>
            <w:shd w:val="clear" w:color="auto" w:fill="auto"/>
            <w:noWrap/>
            <w:vAlign w:val="center"/>
            <w:hideMark/>
          </w:tcPr>
          <w:p w14:paraId="2A9D6A0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73F96AB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763,36</w:t>
            </w:r>
          </w:p>
        </w:tc>
        <w:tc>
          <w:tcPr>
            <w:tcW w:w="1289" w:type="dxa"/>
            <w:tcBorders>
              <w:top w:val="nil"/>
              <w:left w:val="nil"/>
              <w:bottom w:val="single" w:sz="4" w:space="0" w:color="auto"/>
              <w:right w:val="single" w:sz="4" w:space="0" w:color="auto"/>
            </w:tcBorders>
            <w:shd w:val="clear" w:color="auto" w:fill="auto"/>
            <w:noWrap/>
            <w:vAlign w:val="center"/>
            <w:hideMark/>
          </w:tcPr>
          <w:p w14:paraId="427F654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C5CAE8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722,11</w:t>
            </w:r>
          </w:p>
        </w:tc>
        <w:tc>
          <w:tcPr>
            <w:tcW w:w="1240" w:type="dxa"/>
            <w:tcBorders>
              <w:top w:val="nil"/>
              <w:left w:val="nil"/>
              <w:bottom w:val="single" w:sz="4" w:space="0" w:color="auto"/>
              <w:right w:val="single" w:sz="4" w:space="0" w:color="auto"/>
            </w:tcBorders>
            <w:shd w:val="clear" w:color="auto" w:fill="auto"/>
            <w:noWrap/>
            <w:vAlign w:val="center"/>
            <w:hideMark/>
          </w:tcPr>
          <w:p w14:paraId="7A9F6BA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50F27309" w14:textId="77777777" w:rsidR="00393F3D" w:rsidRPr="00393F3D" w:rsidRDefault="00393F3D" w:rsidP="00393F3D">
            <w:pPr>
              <w:rPr>
                <w:sz w:val="13"/>
                <w:szCs w:val="13"/>
              </w:rPr>
            </w:pPr>
          </w:p>
        </w:tc>
      </w:tr>
      <w:tr w:rsidR="00393F3D" w:rsidRPr="00393F3D" w14:paraId="351FBEAF" w14:textId="77777777" w:rsidTr="00393F3D">
        <w:trPr>
          <w:trHeight w:val="555"/>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650ED5D7"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Средневзвешенный тариф за 1 кВт*ч </w:t>
            </w:r>
            <w:proofErr w:type="spellStart"/>
            <w:r w:rsidRPr="00393F3D">
              <w:rPr>
                <w:rFonts w:ascii="Arial" w:hAnsi="Arial" w:cs="Arial"/>
                <w:sz w:val="13"/>
                <w:szCs w:val="13"/>
              </w:rPr>
              <w:t>потреблен.</w:t>
            </w:r>
            <w:proofErr w:type="gramStart"/>
            <w:r w:rsidRPr="00393F3D">
              <w:rPr>
                <w:rFonts w:ascii="Arial" w:hAnsi="Arial" w:cs="Arial"/>
                <w:sz w:val="13"/>
                <w:szCs w:val="13"/>
              </w:rPr>
              <w:t>эл.энергии</w:t>
            </w:r>
            <w:proofErr w:type="spellEnd"/>
            <w:proofErr w:type="gramEnd"/>
            <w:r w:rsidRPr="00393F3D">
              <w:rPr>
                <w:rFonts w:ascii="Arial" w:hAnsi="Arial" w:cs="Arial"/>
                <w:sz w:val="13"/>
                <w:szCs w:val="13"/>
              </w:rPr>
              <w:t>, в т.ч.:</w:t>
            </w:r>
          </w:p>
        </w:tc>
        <w:tc>
          <w:tcPr>
            <w:tcW w:w="918" w:type="dxa"/>
            <w:tcBorders>
              <w:top w:val="nil"/>
              <w:left w:val="nil"/>
              <w:bottom w:val="single" w:sz="4" w:space="0" w:color="auto"/>
              <w:right w:val="single" w:sz="4" w:space="0" w:color="auto"/>
            </w:tcBorders>
            <w:shd w:val="clear" w:color="auto" w:fill="auto"/>
            <w:vAlign w:val="center"/>
            <w:hideMark/>
          </w:tcPr>
          <w:p w14:paraId="052E98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67AB0C8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6,51</w:t>
            </w:r>
          </w:p>
        </w:tc>
        <w:tc>
          <w:tcPr>
            <w:tcW w:w="1317" w:type="dxa"/>
            <w:tcBorders>
              <w:top w:val="nil"/>
              <w:left w:val="nil"/>
              <w:bottom w:val="single" w:sz="4" w:space="0" w:color="auto"/>
              <w:right w:val="nil"/>
            </w:tcBorders>
            <w:shd w:val="clear" w:color="auto" w:fill="auto"/>
            <w:vAlign w:val="center"/>
            <w:hideMark/>
          </w:tcPr>
          <w:p w14:paraId="280CAAB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4,31</w:t>
            </w:r>
          </w:p>
        </w:tc>
        <w:tc>
          <w:tcPr>
            <w:tcW w:w="1300" w:type="dxa"/>
            <w:tcBorders>
              <w:top w:val="nil"/>
              <w:left w:val="single" w:sz="4" w:space="0" w:color="auto"/>
              <w:bottom w:val="single" w:sz="4" w:space="0" w:color="auto"/>
              <w:right w:val="nil"/>
            </w:tcBorders>
            <w:shd w:val="clear" w:color="auto" w:fill="auto"/>
            <w:vAlign w:val="center"/>
            <w:hideMark/>
          </w:tcPr>
          <w:p w14:paraId="08FE7BF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4,82</w:t>
            </w:r>
          </w:p>
        </w:tc>
        <w:tc>
          <w:tcPr>
            <w:tcW w:w="1385" w:type="dxa"/>
            <w:tcBorders>
              <w:top w:val="nil"/>
              <w:left w:val="single" w:sz="4" w:space="0" w:color="auto"/>
              <w:bottom w:val="single" w:sz="4" w:space="0" w:color="auto"/>
              <w:right w:val="nil"/>
            </w:tcBorders>
            <w:shd w:val="clear" w:color="auto" w:fill="auto"/>
            <w:vAlign w:val="center"/>
            <w:hideMark/>
          </w:tcPr>
          <w:p w14:paraId="25E55BE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4,82</w:t>
            </w:r>
          </w:p>
        </w:tc>
        <w:tc>
          <w:tcPr>
            <w:tcW w:w="1268" w:type="dxa"/>
            <w:tcBorders>
              <w:top w:val="nil"/>
              <w:left w:val="nil"/>
              <w:bottom w:val="single" w:sz="4" w:space="0" w:color="auto"/>
              <w:right w:val="nil"/>
            </w:tcBorders>
            <w:shd w:val="clear" w:color="auto" w:fill="auto"/>
            <w:vAlign w:val="center"/>
            <w:hideMark/>
          </w:tcPr>
          <w:p w14:paraId="6B03DC8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0E30DE1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4,88</w:t>
            </w:r>
          </w:p>
        </w:tc>
        <w:tc>
          <w:tcPr>
            <w:tcW w:w="1268" w:type="dxa"/>
            <w:tcBorders>
              <w:top w:val="nil"/>
              <w:left w:val="nil"/>
              <w:bottom w:val="single" w:sz="4" w:space="0" w:color="auto"/>
              <w:right w:val="single" w:sz="4" w:space="0" w:color="auto"/>
            </w:tcBorders>
            <w:shd w:val="clear" w:color="auto" w:fill="auto"/>
            <w:vAlign w:val="center"/>
            <w:hideMark/>
          </w:tcPr>
          <w:p w14:paraId="03C4321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5,01</w:t>
            </w:r>
          </w:p>
        </w:tc>
        <w:tc>
          <w:tcPr>
            <w:tcW w:w="1240" w:type="dxa"/>
            <w:tcBorders>
              <w:top w:val="nil"/>
              <w:left w:val="nil"/>
              <w:bottom w:val="single" w:sz="4" w:space="0" w:color="auto"/>
              <w:right w:val="single" w:sz="4" w:space="0" w:color="auto"/>
            </w:tcBorders>
            <w:shd w:val="clear" w:color="auto" w:fill="auto"/>
            <w:vAlign w:val="center"/>
            <w:hideMark/>
          </w:tcPr>
          <w:p w14:paraId="18C2056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5,70</w:t>
            </w:r>
          </w:p>
        </w:tc>
        <w:tc>
          <w:tcPr>
            <w:tcW w:w="222" w:type="dxa"/>
            <w:vAlign w:val="center"/>
            <w:hideMark/>
          </w:tcPr>
          <w:p w14:paraId="66571078" w14:textId="77777777" w:rsidR="00393F3D" w:rsidRPr="00393F3D" w:rsidRDefault="00393F3D" w:rsidP="00393F3D">
            <w:pPr>
              <w:rPr>
                <w:sz w:val="13"/>
                <w:szCs w:val="13"/>
              </w:rPr>
            </w:pPr>
          </w:p>
        </w:tc>
      </w:tr>
      <w:tr w:rsidR="00393F3D" w:rsidRPr="00393F3D" w14:paraId="68EEAC0A"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1DE3196A"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высокому напряжению</w:t>
            </w:r>
          </w:p>
        </w:tc>
        <w:tc>
          <w:tcPr>
            <w:tcW w:w="918" w:type="dxa"/>
            <w:tcBorders>
              <w:top w:val="nil"/>
              <w:left w:val="nil"/>
              <w:bottom w:val="single" w:sz="4" w:space="0" w:color="auto"/>
              <w:right w:val="single" w:sz="4" w:space="0" w:color="auto"/>
            </w:tcBorders>
            <w:shd w:val="clear" w:color="auto" w:fill="auto"/>
            <w:vAlign w:val="center"/>
            <w:hideMark/>
          </w:tcPr>
          <w:p w14:paraId="2C52C92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EFCC31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41D58AA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3835B43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F50542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47B8A39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168F92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32C0FF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4C6D175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024A585" w14:textId="77777777" w:rsidR="00393F3D" w:rsidRPr="00393F3D" w:rsidRDefault="00393F3D" w:rsidP="00393F3D">
            <w:pPr>
              <w:rPr>
                <w:sz w:val="13"/>
                <w:szCs w:val="13"/>
              </w:rPr>
            </w:pPr>
          </w:p>
        </w:tc>
      </w:tr>
      <w:tr w:rsidR="00393F3D" w:rsidRPr="00393F3D" w14:paraId="70DD1AAC"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274AFBD6"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СН I </w:t>
            </w:r>
            <w:proofErr w:type="spellStart"/>
            <w:r w:rsidRPr="00393F3D">
              <w:rPr>
                <w:rFonts w:ascii="Arial" w:hAnsi="Arial" w:cs="Arial"/>
                <w:sz w:val="13"/>
                <w:szCs w:val="13"/>
              </w:rPr>
              <w:t>двухставочный</w:t>
            </w:r>
            <w:proofErr w:type="spellEnd"/>
          </w:p>
        </w:tc>
        <w:tc>
          <w:tcPr>
            <w:tcW w:w="918" w:type="dxa"/>
            <w:tcBorders>
              <w:top w:val="nil"/>
              <w:left w:val="nil"/>
              <w:bottom w:val="single" w:sz="4" w:space="0" w:color="auto"/>
              <w:right w:val="single" w:sz="4" w:space="0" w:color="auto"/>
            </w:tcBorders>
            <w:shd w:val="clear" w:color="auto" w:fill="auto"/>
            <w:vAlign w:val="center"/>
            <w:hideMark/>
          </w:tcPr>
          <w:p w14:paraId="02AC12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1E4B45E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48C556C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559F196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39EBA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0B627C9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C520E3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2F7FC4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E96987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42632707" w14:textId="77777777" w:rsidR="00393F3D" w:rsidRPr="00393F3D" w:rsidRDefault="00393F3D" w:rsidP="00393F3D">
            <w:pPr>
              <w:rPr>
                <w:sz w:val="13"/>
                <w:szCs w:val="13"/>
              </w:rPr>
            </w:pPr>
          </w:p>
        </w:tc>
      </w:tr>
      <w:tr w:rsidR="00393F3D" w:rsidRPr="00393F3D" w14:paraId="0A9CC4E1"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6D551E3C"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СН I </w:t>
            </w:r>
            <w:proofErr w:type="spellStart"/>
            <w:r w:rsidRPr="00393F3D">
              <w:rPr>
                <w:rFonts w:ascii="Arial" w:hAnsi="Arial" w:cs="Arial"/>
                <w:sz w:val="13"/>
                <w:szCs w:val="13"/>
              </w:rPr>
              <w:t>одноставочный</w:t>
            </w:r>
            <w:proofErr w:type="spellEnd"/>
          </w:p>
        </w:tc>
        <w:tc>
          <w:tcPr>
            <w:tcW w:w="918" w:type="dxa"/>
            <w:tcBorders>
              <w:top w:val="nil"/>
              <w:left w:val="nil"/>
              <w:bottom w:val="single" w:sz="4" w:space="0" w:color="auto"/>
              <w:right w:val="single" w:sz="4" w:space="0" w:color="auto"/>
            </w:tcBorders>
            <w:shd w:val="clear" w:color="auto" w:fill="auto"/>
            <w:vAlign w:val="center"/>
            <w:hideMark/>
          </w:tcPr>
          <w:p w14:paraId="7575D7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4D5BB7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5685F33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6BCF574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6,83</w:t>
            </w:r>
          </w:p>
        </w:tc>
        <w:tc>
          <w:tcPr>
            <w:tcW w:w="1385" w:type="dxa"/>
            <w:tcBorders>
              <w:top w:val="nil"/>
              <w:left w:val="single" w:sz="4" w:space="0" w:color="auto"/>
              <w:bottom w:val="single" w:sz="4" w:space="0" w:color="auto"/>
              <w:right w:val="nil"/>
            </w:tcBorders>
            <w:shd w:val="clear" w:color="auto" w:fill="auto"/>
            <w:noWrap/>
            <w:vAlign w:val="center"/>
            <w:hideMark/>
          </w:tcPr>
          <w:p w14:paraId="0C54D6C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DC1485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4,540</w:t>
            </w:r>
          </w:p>
        </w:tc>
        <w:tc>
          <w:tcPr>
            <w:tcW w:w="1289" w:type="dxa"/>
            <w:tcBorders>
              <w:top w:val="nil"/>
              <w:left w:val="nil"/>
              <w:bottom w:val="single" w:sz="4" w:space="0" w:color="auto"/>
              <w:right w:val="single" w:sz="4" w:space="0" w:color="auto"/>
            </w:tcBorders>
            <w:shd w:val="clear" w:color="auto" w:fill="auto"/>
            <w:noWrap/>
            <w:vAlign w:val="center"/>
            <w:hideMark/>
          </w:tcPr>
          <w:p w14:paraId="6B022C7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4D6FD34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7,11</w:t>
            </w:r>
          </w:p>
        </w:tc>
        <w:tc>
          <w:tcPr>
            <w:tcW w:w="1240" w:type="dxa"/>
            <w:tcBorders>
              <w:top w:val="nil"/>
              <w:left w:val="nil"/>
              <w:bottom w:val="single" w:sz="4" w:space="0" w:color="auto"/>
              <w:right w:val="single" w:sz="4" w:space="0" w:color="auto"/>
            </w:tcBorders>
            <w:shd w:val="clear" w:color="auto" w:fill="auto"/>
            <w:noWrap/>
            <w:vAlign w:val="center"/>
            <w:hideMark/>
          </w:tcPr>
          <w:p w14:paraId="560917B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5E0C2C5" w14:textId="77777777" w:rsidR="00393F3D" w:rsidRPr="00393F3D" w:rsidRDefault="00393F3D" w:rsidP="00393F3D">
            <w:pPr>
              <w:rPr>
                <w:sz w:val="13"/>
                <w:szCs w:val="13"/>
              </w:rPr>
            </w:pPr>
          </w:p>
        </w:tc>
      </w:tr>
      <w:tr w:rsidR="00393F3D" w:rsidRPr="00393F3D" w14:paraId="1DB4972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3B399FE4"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по СН II </w:t>
            </w:r>
            <w:proofErr w:type="spellStart"/>
            <w:r w:rsidRPr="00393F3D">
              <w:rPr>
                <w:rFonts w:ascii="Arial" w:hAnsi="Arial" w:cs="Arial"/>
                <w:sz w:val="13"/>
                <w:szCs w:val="13"/>
              </w:rPr>
              <w:t>двухставочный</w:t>
            </w:r>
            <w:proofErr w:type="spellEnd"/>
          </w:p>
        </w:tc>
        <w:tc>
          <w:tcPr>
            <w:tcW w:w="918" w:type="dxa"/>
            <w:tcBorders>
              <w:top w:val="nil"/>
              <w:left w:val="nil"/>
              <w:bottom w:val="single" w:sz="4" w:space="0" w:color="auto"/>
              <w:right w:val="single" w:sz="4" w:space="0" w:color="auto"/>
            </w:tcBorders>
            <w:shd w:val="clear" w:color="auto" w:fill="auto"/>
            <w:vAlign w:val="center"/>
            <w:hideMark/>
          </w:tcPr>
          <w:p w14:paraId="2CB7B1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1E20E31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EB4217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F75FDE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C9B191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251E060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0BD94A3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A01623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1220EAD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3DCEE74" w14:textId="77777777" w:rsidR="00393F3D" w:rsidRPr="00393F3D" w:rsidRDefault="00393F3D" w:rsidP="00393F3D">
            <w:pPr>
              <w:rPr>
                <w:sz w:val="13"/>
                <w:szCs w:val="13"/>
              </w:rPr>
            </w:pPr>
          </w:p>
        </w:tc>
      </w:tr>
      <w:tr w:rsidR="00393F3D" w:rsidRPr="00393F3D" w14:paraId="0CAAB7FC"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3417AA28"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по СН II </w:t>
            </w:r>
            <w:proofErr w:type="spellStart"/>
            <w:r w:rsidRPr="00393F3D">
              <w:rPr>
                <w:rFonts w:ascii="Arial" w:hAnsi="Arial" w:cs="Arial"/>
                <w:sz w:val="13"/>
                <w:szCs w:val="13"/>
              </w:rPr>
              <w:t>одноставочный</w:t>
            </w:r>
            <w:proofErr w:type="spellEnd"/>
          </w:p>
        </w:tc>
        <w:tc>
          <w:tcPr>
            <w:tcW w:w="918" w:type="dxa"/>
            <w:tcBorders>
              <w:top w:val="nil"/>
              <w:left w:val="nil"/>
              <w:bottom w:val="single" w:sz="4" w:space="0" w:color="auto"/>
              <w:right w:val="single" w:sz="4" w:space="0" w:color="auto"/>
            </w:tcBorders>
            <w:shd w:val="clear" w:color="auto" w:fill="auto"/>
            <w:vAlign w:val="center"/>
            <w:hideMark/>
          </w:tcPr>
          <w:p w14:paraId="0AE7851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EE9A4E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6,51</w:t>
            </w:r>
          </w:p>
        </w:tc>
        <w:tc>
          <w:tcPr>
            <w:tcW w:w="1317" w:type="dxa"/>
            <w:tcBorders>
              <w:top w:val="nil"/>
              <w:left w:val="nil"/>
              <w:bottom w:val="single" w:sz="4" w:space="0" w:color="auto"/>
              <w:right w:val="nil"/>
            </w:tcBorders>
            <w:shd w:val="clear" w:color="auto" w:fill="auto"/>
            <w:noWrap/>
            <w:vAlign w:val="center"/>
            <w:hideMark/>
          </w:tcPr>
          <w:p w14:paraId="14686B8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4F17DF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4,59</w:t>
            </w:r>
          </w:p>
        </w:tc>
        <w:tc>
          <w:tcPr>
            <w:tcW w:w="1385" w:type="dxa"/>
            <w:tcBorders>
              <w:top w:val="nil"/>
              <w:left w:val="single" w:sz="4" w:space="0" w:color="auto"/>
              <w:bottom w:val="single" w:sz="4" w:space="0" w:color="auto"/>
              <w:right w:val="nil"/>
            </w:tcBorders>
            <w:shd w:val="clear" w:color="auto" w:fill="auto"/>
            <w:noWrap/>
            <w:vAlign w:val="center"/>
            <w:hideMark/>
          </w:tcPr>
          <w:p w14:paraId="3F79825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3389D3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9806FD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F50296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4,78</w:t>
            </w:r>
          </w:p>
        </w:tc>
        <w:tc>
          <w:tcPr>
            <w:tcW w:w="1240" w:type="dxa"/>
            <w:tcBorders>
              <w:top w:val="nil"/>
              <w:left w:val="nil"/>
              <w:bottom w:val="single" w:sz="4" w:space="0" w:color="auto"/>
              <w:right w:val="single" w:sz="4" w:space="0" w:color="auto"/>
            </w:tcBorders>
            <w:shd w:val="clear" w:color="auto" w:fill="auto"/>
            <w:noWrap/>
            <w:vAlign w:val="center"/>
            <w:hideMark/>
          </w:tcPr>
          <w:p w14:paraId="2151567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48700633" w14:textId="77777777" w:rsidR="00393F3D" w:rsidRPr="00393F3D" w:rsidRDefault="00393F3D" w:rsidP="00393F3D">
            <w:pPr>
              <w:rPr>
                <w:sz w:val="13"/>
                <w:szCs w:val="13"/>
              </w:rPr>
            </w:pPr>
          </w:p>
        </w:tc>
      </w:tr>
      <w:tr w:rsidR="00393F3D" w:rsidRPr="00393F3D" w14:paraId="2B72924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0C60EFC7"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низкому напряжению</w:t>
            </w:r>
          </w:p>
        </w:tc>
        <w:tc>
          <w:tcPr>
            <w:tcW w:w="918" w:type="dxa"/>
            <w:tcBorders>
              <w:top w:val="nil"/>
              <w:left w:val="nil"/>
              <w:bottom w:val="single" w:sz="4" w:space="0" w:color="auto"/>
              <w:right w:val="single" w:sz="4" w:space="0" w:color="auto"/>
            </w:tcBorders>
            <w:shd w:val="clear" w:color="auto" w:fill="auto"/>
            <w:vAlign w:val="center"/>
            <w:hideMark/>
          </w:tcPr>
          <w:p w14:paraId="7DDB65B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4DA98D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6,51</w:t>
            </w:r>
          </w:p>
        </w:tc>
        <w:tc>
          <w:tcPr>
            <w:tcW w:w="1317" w:type="dxa"/>
            <w:tcBorders>
              <w:top w:val="nil"/>
              <w:left w:val="nil"/>
              <w:bottom w:val="single" w:sz="4" w:space="0" w:color="auto"/>
              <w:right w:val="nil"/>
            </w:tcBorders>
            <w:shd w:val="clear" w:color="auto" w:fill="auto"/>
            <w:noWrap/>
            <w:vAlign w:val="center"/>
            <w:hideMark/>
          </w:tcPr>
          <w:p w14:paraId="31273FB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49C3F26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5,08</w:t>
            </w:r>
          </w:p>
        </w:tc>
        <w:tc>
          <w:tcPr>
            <w:tcW w:w="1385" w:type="dxa"/>
            <w:tcBorders>
              <w:top w:val="nil"/>
              <w:left w:val="single" w:sz="4" w:space="0" w:color="auto"/>
              <w:bottom w:val="single" w:sz="4" w:space="0" w:color="auto"/>
              <w:right w:val="nil"/>
            </w:tcBorders>
            <w:shd w:val="clear" w:color="auto" w:fill="auto"/>
            <w:noWrap/>
            <w:vAlign w:val="center"/>
            <w:hideMark/>
          </w:tcPr>
          <w:p w14:paraId="7D36FF4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41EB566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5,200</w:t>
            </w:r>
          </w:p>
        </w:tc>
        <w:tc>
          <w:tcPr>
            <w:tcW w:w="1289" w:type="dxa"/>
            <w:tcBorders>
              <w:top w:val="nil"/>
              <w:left w:val="nil"/>
              <w:bottom w:val="single" w:sz="4" w:space="0" w:color="auto"/>
              <w:right w:val="single" w:sz="4" w:space="0" w:color="auto"/>
            </w:tcBorders>
            <w:shd w:val="clear" w:color="auto" w:fill="auto"/>
            <w:noWrap/>
            <w:vAlign w:val="center"/>
            <w:hideMark/>
          </w:tcPr>
          <w:p w14:paraId="7C5E759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4ED15F2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5,29</w:t>
            </w:r>
          </w:p>
        </w:tc>
        <w:tc>
          <w:tcPr>
            <w:tcW w:w="1240" w:type="dxa"/>
            <w:tcBorders>
              <w:top w:val="nil"/>
              <w:left w:val="nil"/>
              <w:bottom w:val="single" w:sz="4" w:space="0" w:color="auto"/>
              <w:right w:val="single" w:sz="4" w:space="0" w:color="auto"/>
            </w:tcBorders>
            <w:shd w:val="clear" w:color="auto" w:fill="auto"/>
            <w:noWrap/>
            <w:vAlign w:val="center"/>
            <w:hideMark/>
          </w:tcPr>
          <w:p w14:paraId="513CDBA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26C33FC8" w14:textId="77777777" w:rsidR="00393F3D" w:rsidRPr="00393F3D" w:rsidRDefault="00393F3D" w:rsidP="00393F3D">
            <w:pPr>
              <w:rPr>
                <w:sz w:val="13"/>
                <w:szCs w:val="13"/>
              </w:rPr>
            </w:pPr>
          </w:p>
        </w:tc>
      </w:tr>
      <w:tr w:rsidR="00393F3D" w:rsidRPr="00393F3D" w14:paraId="6D4D3C5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65629797" w14:textId="77777777" w:rsidR="00393F3D" w:rsidRPr="00393F3D" w:rsidRDefault="00393F3D" w:rsidP="00393F3D">
            <w:pPr>
              <w:rPr>
                <w:rFonts w:ascii="Arial" w:hAnsi="Arial" w:cs="Arial"/>
                <w:sz w:val="13"/>
                <w:szCs w:val="13"/>
              </w:rPr>
            </w:pPr>
            <w:r w:rsidRPr="00393F3D">
              <w:rPr>
                <w:rFonts w:ascii="Arial" w:hAnsi="Arial" w:cs="Arial"/>
                <w:sz w:val="13"/>
                <w:szCs w:val="13"/>
              </w:rPr>
              <w:t>Заявленная мощность, всего, в т.ч.:</w:t>
            </w:r>
          </w:p>
        </w:tc>
        <w:tc>
          <w:tcPr>
            <w:tcW w:w="918" w:type="dxa"/>
            <w:tcBorders>
              <w:top w:val="nil"/>
              <w:left w:val="nil"/>
              <w:bottom w:val="single" w:sz="4" w:space="0" w:color="auto"/>
              <w:right w:val="single" w:sz="4" w:space="0" w:color="auto"/>
            </w:tcBorders>
            <w:shd w:val="clear" w:color="auto" w:fill="auto"/>
            <w:vAlign w:val="center"/>
            <w:hideMark/>
          </w:tcPr>
          <w:p w14:paraId="125E67F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кВт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AC7BFC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C152CF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36A698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2460290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1813C7F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9EB2C5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E0FF43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2519E00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6CB4C096" w14:textId="77777777" w:rsidR="00393F3D" w:rsidRPr="00393F3D" w:rsidRDefault="00393F3D" w:rsidP="00393F3D">
            <w:pPr>
              <w:rPr>
                <w:sz w:val="13"/>
                <w:szCs w:val="13"/>
              </w:rPr>
            </w:pPr>
          </w:p>
        </w:tc>
      </w:tr>
      <w:tr w:rsidR="00393F3D" w:rsidRPr="00393F3D" w14:paraId="5B580F60"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4710CD91"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высокому напряжению</w:t>
            </w:r>
          </w:p>
        </w:tc>
        <w:tc>
          <w:tcPr>
            <w:tcW w:w="918" w:type="dxa"/>
            <w:tcBorders>
              <w:top w:val="nil"/>
              <w:left w:val="nil"/>
              <w:bottom w:val="single" w:sz="4" w:space="0" w:color="auto"/>
              <w:right w:val="single" w:sz="4" w:space="0" w:color="auto"/>
            </w:tcBorders>
            <w:shd w:val="clear" w:color="auto" w:fill="auto"/>
            <w:vAlign w:val="center"/>
            <w:hideMark/>
          </w:tcPr>
          <w:p w14:paraId="6AAB06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кВт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E189F4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51A4143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EA8EB4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158014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3836CB6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9250B0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D23D2C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259AC4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532078A" w14:textId="77777777" w:rsidR="00393F3D" w:rsidRPr="00393F3D" w:rsidRDefault="00393F3D" w:rsidP="00393F3D">
            <w:pPr>
              <w:rPr>
                <w:sz w:val="13"/>
                <w:szCs w:val="13"/>
              </w:rPr>
            </w:pPr>
          </w:p>
        </w:tc>
      </w:tr>
      <w:tr w:rsidR="00393F3D" w:rsidRPr="00393F3D" w14:paraId="19063BE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5C52B256"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СН I</w:t>
            </w:r>
          </w:p>
        </w:tc>
        <w:tc>
          <w:tcPr>
            <w:tcW w:w="918" w:type="dxa"/>
            <w:tcBorders>
              <w:top w:val="nil"/>
              <w:left w:val="nil"/>
              <w:bottom w:val="single" w:sz="4" w:space="0" w:color="auto"/>
              <w:right w:val="single" w:sz="4" w:space="0" w:color="auto"/>
            </w:tcBorders>
            <w:shd w:val="clear" w:color="auto" w:fill="auto"/>
            <w:vAlign w:val="center"/>
            <w:hideMark/>
          </w:tcPr>
          <w:p w14:paraId="6B906CA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кВт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1EA418B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855994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6E5D60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A502B2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5094268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5E96B4B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56A0197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6FCBDA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9053D1C" w14:textId="77777777" w:rsidR="00393F3D" w:rsidRPr="00393F3D" w:rsidRDefault="00393F3D" w:rsidP="00393F3D">
            <w:pPr>
              <w:rPr>
                <w:sz w:val="13"/>
                <w:szCs w:val="13"/>
              </w:rPr>
            </w:pPr>
          </w:p>
        </w:tc>
      </w:tr>
      <w:tr w:rsidR="00393F3D" w:rsidRPr="00393F3D" w14:paraId="3CF90713"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1F34F9DE"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СН II</w:t>
            </w:r>
          </w:p>
        </w:tc>
        <w:tc>
          <w:tcPr>
            <w:tcW w:w="918" w:type="dxa"/>
            <w:tcBorders>
              <w:top w:val="nil"/>
              <w:left w:val="nil"/>
              <w:bottom w:val="single" w:sz="4" w:space="0" w:color="auto"/>
              <w:right w:val="single" w:sz="4" w:space="0" w:color="auto"/>
            </w:tcBorders>
            <w:shd w:val="clear" w:color="auto" w:fill="auto"/>
            <w:vAlign w:val="center"/>
            <w:hideMark/>
          </w:tcPr>
          <w:p w14:paraId="4E6271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кВт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19C6F5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5967311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66D3482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284B3B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47F0989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41A38B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CFE7AE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9BCDEC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DBB7EB7" w14:textId="77777777" w:rsidR="00393F3D" w:rsidRPr="00393F3D" w:rsidRDefault="00393F3D" w:rsidP="00393F3D">
            <w:pPr>
              <w:rPr>
                <w:sz w:val="13"/>
                <w:szCs w:val="13"/>
              </w:rPr>
            </w:pPr>
          </w:p>
        </w:tc>
      </w:tr>
      <w:tr w:rsidR="00393F3D" w:rsidRPr="00393F3D" w14:paraId="5FE6B4A4"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38914084"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низкому напряжению</w:t>
            </w:r>
          </w:p>
        </w:tc>
        <w:tc>
          <w:tcPr>
            <w:tcW w:w="918" w:type="dxa"/>
            <w:tcBorders>
              <w:top w:val="nil"/>
              <w:left w:val="nil"/>
              <w:bottom w:val="single" w:sz="4" w:space="0" w:color="auto"/>
              <w:right w:val="single" w:sz="4" w:space="0" w:color="auto"/>
            </w:tcBorders>
            <w:shd w:val="clear" w:color="auto" w:fill="auto"/>
            <w:vAlign w:val="center"/>
            <w:hideMark/>
          </w:tcPr>
          <w:p w14:paraId="3764CEE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кВт</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1629B0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2EE177D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1ABE497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1115517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79E2358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762BDE2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BF61F8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7C23B7F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01561EC2" w14:textId="77777777" w:rsidR="00393F3D" w:rsidRPr="00393F3D" w:rsidRDefault="00393F3D" w:rsidP="00393F3D">
            <w:pPr>
              <w:rPr>
                <w:sz w:val="13"/>
                <w:szCs w:val="13"/>
              </w:rPr>
            </w:pPr>
          </w:p>
        </w:tc>
      </w:tr>
      <w:tr w:rsidR="00393F3D" w:rsidRPr="00393F3D" w14:paraId="1350A2FD"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30ACF250"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Плата за </w:t>
            </w:r>
            <w:proofErr w:type="gramStart"/>
            <w:r w:rsidRPr="00393F3D">
              <w:rPr>
                <w:rFonts w:ascii="Arial" w:hAnsi="Arial" w:cs="Arial"/>
                <w:sz w:val="13"/>
                <w:szCs w:val="13"/>
              </w:rPr>
              <w:t>мощность  в</w:t>
            </w:r>
            <w:proofErr w:type="gramEnd"/>
            <w:r w:rsidRPr="00393F3D">
              <w:rPr>
                <w:rFonts w:ascii="Arial" w:hAnsi="Arial" w:cs="Arial"/>
                <w:sz w:val="13"/>
                <w:szCs w:val="13"/>
              </w:rPr>
              <w:t xml:space="preserve"> т.ч.:</w:t>
            </w:r>
          </w:p>
        </w:tc>
        <w:tc>
          <w:tcPr>
            <w:tcW w:w="918" w:type="dxa"/>
            <w:tcBorders>
              <w:top w:val="nil"/>
              <w:left w:val="nil"/>
              <w:bottom w:val="single" w:sz="4" w:space="0" w:color="auto"/>
              <w:right w:val="single" w:sz="4" w:space="0" w:color="auto"/>
            </w:tcBorders>
            <w:shd w:val="clear" w:color="auto" w:fill="auto"/>
            <w:vAlign w:val="center"/>
            <w:hideMark/>
          </w:tcPr>
          <w:p w14:paraId="75D8BA3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166D5B1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vAlign w:val="center"/>
            <w:hideMark/>
          </w:tcPr>
          <w:p w14:paraId="7C4CBD0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vAlign w:val="center"/>
            <w:hideMark/>
          </w:tcPr>
          <w:p w14:paraId="26FD75F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vAlign w:val="center"/>
            <w:hideMark/>
          </w:tcPr>
          <w:p w14:paraId="64A2465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vAlign w:val="center"/>
            <w:hideMark/>
          </w:tcPr>
          <w:p w14:paraId="40713C6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vAlign w:val="center"/>
            <w:hideMark/>
          </w:tcPr>
          <w:p w14:paraId="5326986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vAlign w:val="center"/>
            <w:hideMark/>
          </w:tcPr>
          <w:p w14:paraId="0AB26E1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vAlign w:val="center"/>
            <w:hideMark/>
          </w:tcPr>
          <w:p w14:paraId="7A36D9D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25504415" w14:textId="77777777" w:rsidR="00393F3D" w:rsidRPr="00393F3D" w:rsidRDefault="00393F3D" w:rsidP="00393F3D">
            <w:pPr>
              <w:rPr>
                <w:sz w:val="13"/>
                <w:szCs w:val="13"/>
              </w:rPr>
            </w:pPr>
          </w:p>
        </w:tc>
      </w:tr>
      <w:tr w:rsidR="00393F3D" w:rsidRPr="00393F3D" w14:paraId="799D655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178970B8"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высокому напряжению</w:t>
            </w:r>
          </w:p>
        </w:tc>
        <w:tc>
          <w:tcPr>
            <w:tcW w:w="918" w:type="dxa"/>
            <w:tcBorders>
              <w:top w:val="nil"/>
              <w:left w:val="nil"/>
              <w:bottom w:val="single" w:sz="4" w:space="0" w:color="auto"/>
              <w:right w:val="single" w:sz="4" w:space="0" w:color="auto"/>
            </w:tcBorders>
            <w:shd w:val="clear" w:color="auto" w:fill="auto"/>
            <w:vAlign w:val="center"/>
            <w:hideMark/>
          </w:tcPr>
          <w:p w14:paraId="0EB60E2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949905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633067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3E8CBBC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80BCCD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37BEBD0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2B67B79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44FA550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29D949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025B0A0E" w14:textId="77777777" w:rsidR="00393F3D" w:rsidRPr="00393F3D" w:rsidRDefault="00393F3D" w:rsidP="00393F3D">
            <w:pPr>
              <w:rPr>
                <w:sz w:val="13"/>
                <w:szCs w:val="13"/>
              </w:rPr>
            </w:pPr>
          </w:p>
        </w:tc>
      </w:tr>
      <w:tr w:rsidR="00393F3D" w:rsidRPr="00393F3D" w14:paraId="0F19B04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2645CBE5"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СН I</w:t>
            </w:r>
          </w:p>
        </w:tc>
        <w:tc>
          <w:tcPr>
            <w:tcW w:w="918" w:type="dxa"/>
            <w:tcBorders>
              <w:top w:val="nil"/>
              <w:left w:val="nil"/>
              <w:bottom w:val="single" w:sz="4" w:space="0" w:color="auto"/>
              <w:right w:val="single" w:sz="4" w:space="0" w:color="auto"/>
            </w:tcBorders>
            <w:shd w:val="clear" w:color="auto" w:fill="auto"/>
            <w:vAlign w:val="center"/>
            <w:hideMark/>
          </w:tcPr>
          <w:p w14:paraId="5EABE26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0318D3C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A81044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728F191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6C1DE9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06854E4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317CFC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38B000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68CD44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63B76E92" w14:textId="77777777" w:rsidR="00393F3D" w:rsidRPr="00393F3D" w:rsidRDefault="00393F3D" w:rsidP="00393F3D">
            <w:pPr>
              <w:rPr>
                <w:sz w:val="13"/>
                <w:szCs w:val="13"/>
              </w:rPr>
            </w:pPr>
          </w:p>
        </w:tc>
      </w:tr>
      <w:tr w:rsidR="00393F3D" w:rsidRPr="00393F3D" w14:paraId="35C34FF1"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678C7A71"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СН II</w:t>
            </w:r>
          </w:p>
        </w:tc>
        <w:tc>
          <w:tcPr>
            <w:tcW w:w="918" w:type="dxa"/>
            <w:tcBorders>
              <w:top w:val="nil"/>
              <w:left w:val="nil"/>
              <w:bottom w:val="single" w:sz="4" w:space="0" w:color="auto"/>
              <w:right w:val="single" w:sz="4" w:space="0" w:color="auto"/>
            </w:tcBorders>
            <w:shd w:val="clear" w:color="auto" w:fill="auto"/>
            <w:vAlign w:val="center"/>
            <w:hideMark/>
          </w:tcPr>
          <w:p w14:paraId="13423B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EEDF65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3A11827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4CC5DA2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5D4DFCD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13EA215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80EFBC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11DCBE1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5C75E4F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31DE3C7D" w14:textId="77777777" w:rsidR="00393F3D" w:rsidRPr="00393F3D" w:rsidRDefault="00393F3D" w:rsidP="00393F3D">
            <w:pPr>
              <w:rPr>
                <w:sz w:val="13"/>
                <w:szCs w:val="13"/>
              </w:rPr>
            </w:pPr>
          </w:p>
        </w:tc>
      </w:tr>
      <w:tr w:rsidR="00393F3D" w:rsidRPr="00393F3D" w14:paraId="3C1E4BE9"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20DEA3CC"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-по низкому напряжению</w:t>
            </w:r>
          </w:p>
        </w:tc>
        <w:tc>
          <w:tcPr>
            <w:tcW w:w="918" w:type="dxa"/>
            <w:tcBorders>
              <w:top w:val="nil"/>
              <w:left w:val="nil"/>
              <w:bottom w:val="single" w:sz="4" w:space="0" w:color="auto"/>
              <w:right w:val="single" w:sz="4" w:space="0" w:color="auto"/>
            </w:tcBorders>
            <w:shd w:val="clear" w:color="auto" w:fill="auto"/>
            <w:vAlign w:val="center"/>
            <w:hideMark/>
          </w:tcPr>
          <w:p w14:paraId="183E9B6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4DBC30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6DD51DB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3E19DD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217223E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32D7BE4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9ABFC4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75F99F4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0461750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29D3C44B" w14:textId="77777777" w:rsidR="00393F3D" w:rsidRPr="00393F3D" w:rsidRDefault="00393F3D" w:rsidP="00393F3D">
            <w:pPr>
              <w:rPr>
                <w:sz w:val="13"/>
                <w:szCs w:val="13"/>
              </w:rPr>
            </w:pPr>
          </w:p>
        </w:tc>
      </w:tr>
      <w:tr w:rsidR="00393F3D" w:rsidRPr="00393F3D" w14:paraId="50758D55"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noWrap/>
            <w:vAlign w:val="bottom"/>
            <w:hideMark/>
          </w:tcPr>
          <w:p w14:paraId="7152FB3D" w14:textId="77777777" w:rsidR="00393F3D" w:rsidRPr="00393F3D" w:rsidRDefault="00393F3D" w:rsidP="00393F3D">
            <w:pPr>
              <w:rPr>
                <w:rFonts w:ascii="Arial" w:hAnsi="Arial" w:cs="Arial"/>
                <w:sz w:val="13"/>
                <w:szCs w:val="13"/>
              </w:rPr>
            </w:pPr>
            <w:r w:rsidRPr="00393F3D">
              <w:rPr>
                <w:rFonts w:ascii="Arial" w:hAnsi="Arial" w:cs="Arial"/>
                <w:sz w:val="13"/>
                <w:szCs w:val="13"/>
              </w:rPr>
              <w:t>Плата за энергию (</w:t>
            </w:r>
            <w:proofErr w:type="spellStart"/>
            <w:r w:rsidRPr="00393F3D">
              <w:rPr>
                <w:rFonts w:ascii="Arial" w:hAnsi="Arial" w:cs="Arial"/>
                <w:sz w:val="13"/>
                <w:szCs w:val="13"/>
              </w:rPr>
              <w:t>нерег</w:t>
            </w:r>
            <w:proofErr w:type="spellEnd"/>
            <w:r w:rsidRPr="00393F3D">
              <w:rPr>
                <w:rFonts w:ascii="Arial" w:hAnsi="Arial" w:cs="Arial"/>
                <w:sz w:val="13"/>
                <w:szCs w:val="13"/>
              </w:rPr>
              <w:t xml:space="preserve">) </w:t>
            </w:r>
            <w:proofErr w:type="spellStart"/>
            <w:r w:rsidRPr="00393F3D">
              <w:rPr>
                <w:rFonts w:ascii="Arial" w:hAnsi="Arial" w:cs="Arial"/>
                <w:sz w:val="13"/>
                <w:szCs w:val="13"/>
              </w:rPr>
              <w:t>двухставочный</w:t>
            </w:r>
            <w:proofErr w:type="spellEnd"/>
            <w:r w:rsidRPr="00393F3D">
              <w:rPr>
                <w:rFonts w:ascii="Arial" w:hAnsi="Arial" w:cs="Arial"/>
                <w:sz w:val="13"/>
                <w:szCs w:val="13"/>
              </w:rPr>
              <w:t xml:space="preserve"> по СН II</w:t>
            </w:r>
          </w:p>
        </w:tc>
        <w:tc>
          <w:tcPr>
            <w:tcW w:w="918" w:type="dxa"/>
            <w:tcBorders>
              <w:top w:val="nil"/>
              <w:left w:val="nil"/>
              <w:bottom w:val="single" w:sz="4" w:space="0" w:color="auto"/>
              <w:right w:val="single" w:sz="4" w:space="0" w:color="auto"/>
            </w:tcBorders>
            <w:shd w:val="clear" w:color="auto" w:fill="auto"/>
            <w:vAlign w:val="center"/>
            <w:hideMark/>
          </w:tcPr>
          <w:p w14:paraId="177D4B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CD7554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2BEEB6B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7FE4805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7C1C7F1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6C448E5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1D166D1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064B79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32E415B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7320E81D" w14:textId="77777777" w:rsidR="00393F3D" w:rsidRPr="00393F3D" w:rsidRDefault="00393F3D" w:rsidP="00393F3D">
            <w:pPr>
              <w:rPr>
                <w:sz w:val="13"/>
                <w:szCs w:val="13"/>
              </w:rPr>
            </w:pPr>
          </w:p>
        </w:tc>
      </w:tr>
      <w:tr w:rsidR="00393F3D" w:rsidRPr="00393F3D" w14:paraId="11C01311"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48BBC5D4" w14:textId="77777777" w:rsidR="00393F3D" w:rsidRPr="00393F3D" w:rsidRDefault="00393F3D" w:rsidP="00393F3D">
            <w:pPr>
              <w:rPr>
                <w:rFonts w:ascii="Arial" w:hAnsi="Arial" w:cs="Arial"/>
                <w:sz w:val="13"/>
                <w:szCs w:val="13"/>
              </w:rPr>
            </w:pPr>
            <w:r w:rsidRPr="00393F3D">
              <w:rPr>
                <w:rFonts w:ascii="Arial" w:hAnsi="Arial" w:cs="Arial"/>
                <w:sz w:val="13"/>
                <w:szCs w:val="13"/>
              </w:rPr>
              <w:t>Плата за трансформацию</w:t>
            </w:r>
          </w:p>
        </w:tc>
        <w:tc>
          <w:tcPr>
            <w:tcW w:w="918" w:type="dxa"/>
            <w:tcBorders>
              <w:top w:val="nil"/>
              <w:left w:val="nil"/>
              <w:bottom w:val="single" w:sz="4" w:space="0" w:color="auto"/>
              <w:right w:val="single" w:sz="4" w:space="0" w:color="auto"/>
            </w:tcBorders>
            <w:shd w:val="clear" w:color="auto" w:fill="auto"/>
            <w:vAlign w:val="center"/>
            <w:hideMark/>
          </w:tcPr>
          <w:p w14:paraId="66A1289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4F9EE2C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1D6EAF6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3A4CDF3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21BE2B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72D4BCD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665CD5A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127D29D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66BA92C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1E9D407F" w14:textId="77777777" w:rsidR="00393F3D" w:rsidRPr="00393F3D" w:rsidRDefault="00393F3D" w:rsidP="00393F3D">
            <w:pPr>
              <w:rPr>
                <w:sz w:val="13"/>
                <w:szCs w:val="13"/>
              </w:rPr>
            </w:pPr>
          </w:p>
        </w:tc>
      </w:tr>
      <w:tr w:rsidR="00393F3D" w:rsidRPr="00393F3D" w14:paraId="41514EDB"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10A83F3B" w14:textId="77777777" w:rsidR="00393F3D" w:rsidRPr="00393F3D" w:rsidRDefault="00393F3D" w:rsidP="00393F3D">
            <w:pPr>
              <w:rPr>
                <w:rFonts w:ascii="Arial" w:hAnsi="Arial" w:cs="Arial"/>
                <w:sz w:val="13"/>
                <w:szCs w:val="13"/>
              </w:rPr>
            </w:pPr>
            <w:r w:rsidRPr="00393F3D">
              <w:rPr>
                <w:rFonts w:ascii="Arial" w:hAnsi="Arial" w:cs="Arial"/>
                <w:sz w:val="13"/>
                <w:szCs w:val="13"/>
              </w:rPr>
              <w:lastRenderedPageBreak/>
              <w:t>Оперативное обслуживание</w:t>
            </w:r>
          </w:p>
        </w:tc>
        <w:tc>
          <w:tcPr>
            <w:tcW w:w="918" w:type="dxa"/>
            <w:tcBorders>
              <w:top w:val="nil"/>
              <w:left w:val="nil"/>
              <w:bottom w:val="single" w:sz="4" w:space="0" w:color="auto"/>
              <w:right w:val="single" w:sz="4" w:space="0" w:color="auto"/>
            </w:tcBorders>
            <w:shd w:val="clear" w:color="auto" w:fill="auto"/>
            <w:vAlign w:val="center"/>
            <w:hideMark/>
          </w:tcPr>
          <w:p w14:paraId="218E7B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7234DD2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7114375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2F9CFF1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34F21B0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4702911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884DAC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2BC9B95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74D82F8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24A3F741" w14:textId="77777777" w:rsidR="00393F3D" w:rsidRPr="00393F3D" w:rsidRDefault="00393F3D" w:rsidP="00393F3D">
            <w:pPr>
              <w:rPr>
                <w:sz w:val="13"/>
                <w:szCs w:val="13"/>
              </w:rPr>
            </w:pPr>
          </w:p>
        </w:tc>
      </w:tr>
      <w:tr w:rsidR="00393F3D" w:rsidRPr="00393F3D" w14:paraId="0001EA5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674B0405" w14:textId="77777777" w:rsidR="00393F3D" w:rsidRPr="00393F3D" w:rsidRDefault="00393F3D" w:rsidP="00393F3D">
            <w:pPr>
              <w:rPr>
                <w:rFonts w:ascii="Arial" w:hAnsi="Arial" w:cs="Arial"/>
                <w:sz w:val="13"/>
                <w:szCs w:val="13"/>
              </w:rPr>
            </w:pPr>
            <w:r w:rsidRPr="00393F3D">
              <w:rPr>
                <w:rFonts w:ascii="Arial" w:hAnsi="Arial" w:cs="Arial"/>
                <w:sz w:val="13"/>
                <w:szCs w:val="13"/>
              </w:rPr>
              <w:t>Удельный расход</w:t>
            </w:r>
          </w:p>
        </w:tc>
        <w:tc>
          <w:tcPr>
            <w:tcW w:w="918" w:type="dxa"/>
            <w:tcBorders>
              <w:top w:val="nil"/>
              <w:left w:val="nil"/>
              <w:bottom w:val="single" w:sz="4" w:space="0" w:color="auto"/>
              <w:right w:val="single" w:sz="4" w:space="0" w:color="auto"/>
            </w:tcBorders>
            <w:shd w:val="clear" w:color="auto" w:fill="auto"/>
            <w:vAlign w:val="center"/>
            <w:hideMark/>
          </w:tcPr>
          <w:p w14:paraId="43E613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кВт*ч/Гкал</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6C7B6E2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80,95</w:t>
            </w:r>
          </w:p>
        </w:tc>
        <w:tc>
          <w:tcPr>
            <w:tcW w:w="1317" w:type="dxa"/>
            <w:tcBorders>
              <w:top w:val="nil"/>
              <w:left w:val="nil"/>
              <w:bottom w:val="single" w:sz="4" w:space="0" w:color="auto"/>
              <w:right w:val="nil"/>
            </w:tcBorders>
            <w:shd w:val="clear" w:color="auto" w:fill="auto"/>
            <w:noWrap/>
            <w:vAlign w:val="center"/>
            <w:hideMark/>
          </w:tcPr>
          <w:p w14:paraId="563CE9B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61,64</w:t>
            </w:r>
          </w:p>
        </w:tc>
        <w:tc>
          <w:tcPr>
            <w:tcW w:w="1300" w:type="dxa"/>
            <w:tcBorders>
              <w:top w:val="nil"/>
              <w:left w:val="single" w:sz="4" w:space="0" w:color="auto"/>
              <w:bottom w:val="single" w:sz="4" w:space="0" w:color="auto"/>
              <w:right w:val="nil"/>
            </w:tcBorders>
            <w:shd w:val="clear" w:color="auto" w:fill="auto"/>
            <w:noWrap/>
            <w:vAlign w:val="center"/>
            <w:hideMark/>
          </w:tcPr>
          <w:p w14:paraId="79DDEEF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74,19</w:t>
            </w:r>
          </w:p>
        </w:tc>
        <w:tc>
          <w:tcPr>
            <w:tcW w:w="1385" w:type="dxa"/>
            <w:tcBorders>
              <w:top w:val="nil"/>
              <w:left w:val="single" w:sz="4" w:space="0" w:color="auto"/>
              <w:bottom w:val="single" w:sz="4" w:space="0" w:color="auto"/>
              <w:right w:val="nil"/>
            </w:tcBorders>
            <w:shd w:val="clear" w:color="auto" w:fill="auto"/>
            <w:noWrap/>
            <w:vAlign w:val="center"/>
            <w:hideMark/>
          </w:tcPr>
          <w:p w14:paraId="52252E0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61,64</w:t>
            </w:r>
          </w:p>
        </w:tc>
        <w:tc>
          <w:tcPr>
            <w:tcW w:w="1268" w:type="dxa"/>
            <w:tcBorders>
              <w:top w:val="nil"/>
              <w:left w:val="nil"/>
              <w:bottom w:val="single" w:sz="4" w:space="0" w:color="auto"/>
              <w:right w:val="nil"/>
            </w:tcBorders>
            <w:shd w:val="clear" w:color="auto" w:fill="auto"/>
            <w:noWrap/>
            <w:vAlign w:val="center"/>
            <w:hideMark/>
          </w:tcPr>
          <w:p w14:paraId="7763BAA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76,03</w:t>
            </w:r>
          </w:p>
        </w:tc>
        <w:tc>
          <w:tcPr>
            <w:tcW w:w="1289" w:type="dxa"/>
            <w:tcBorders>
              <w:top w:val="nil"/>
              <w:left w:val="single" w:sz="4" w:space="0" w:color="auto"/>
              <w:bottom w:val="single" w:sz="4" w:space="0" w:color="auto"/>
              <w:right w:val="nil"/>
            </w:tcBorders>
            <w:shd w:val="clear" w:color="auto" w:fill="auto"/>
            <w:noWrap/>
            <w:vAlign w:val="center"/>
            <w:hideMark/>
          </w:tcPr>
          <w:p w14:paraId="47FC790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61,64</w:t>
            </w:r>
          </w:p>
        </w:tc>
        <w:tc>
          <w:tcPr>
            <w:tcW w:w="1268" w:type="dxa"/>
            <w:tcBorders>
              <w:top w:val="nil"/>
              <w:left w:val="single" w:sz="4" w:space="0" w:color="auto"/>
              <w:bottom w:val="single" w:sz="4" w:space="0" w:color="auto"/>
              <w:right w:val="nil"/>
            </w:tcBorders>
            <w:shd w:val="clear" w:color="auto" w:fill="auto"/>
            <w:noWrap/>
            <w:vAlign w:val="center"/>
            <w:hideMark/>
          </w:tcPr>
          <w:p w14:paraId="3BBBCBCC"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74,19</w:t>
            </w:r>
          </w:p>
        </w:tc>
        <w:tc>
          <w:tcPr>
            <w:tcW w:w="1240" w:type="dxa"/>
            <w:tcBorders>
              <w:top w:val="nil"/>
              <w:left w:val="single" w:sz="4" w:space="0" w:color="auto"/>
              <w:bottom w:val="single" w:sz="4" w:space="0" w:color="auto"/>
              <w:right w:val="nil"/>
            </w:tcBorders>
            <w:shd w:val="clear" w:color="auto" w:fill="auto"/>
            <w:noWrap/>
            <w:vAlign w:val="center"/>
            <w:hideMark/>
          </w:tcPr>
          <w:p w14:paraId="2E862B2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61,64</w:t>
            </w:r>
          </w:p>
        </w:tc>
        <w:tc>
          <w:tcPr>
            <w:tcW w:w="222" w:type="dxa"/>
            <w:vAlign w:val="center"/>
            <w:hideMark/>
          </w:tcPr>
          <w:p w14:paraId="6C331D8F" w14:textId="77777777" w:rsidR="00393F3D" w:rsidRPr="00393F3D" w:rsidRDefault="00393F3D" w:rsidP="00393F3D">
            <w:pPr>
              <w:rPr>
                <w:sz w:val="13"/>
                <w:szCs w:val="13"/>
              </w:rPr>
            </w:pPr>
          </w:p>
        </w:tc>
      </w:tr>
      <w:tr w:rsidR="00393F3D" w:rsidRPr="00393F3D" w14:paraId="454CB44E"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6487DAF4" w14:textId="77777777" w:rsidR="00393F3D" w:rsidRPr="00393F3D" w:rsidRDefault="00393F3D" w:rsidP="00393F3D">
            <w:pPr>
              <w:rPr>
                <w:rFonts w:ascii="Arial" w:hAnsi="Arial" w:cs="Arial"/>
                <w:sz w:val="13"/>
                <w:szCs w:val="13"/>
              </w:rPr>
            </w:pPr>
            <w:r w:rsidRPr="00393F3D">
              <w:rPr>
                <w:rFonts w:ascii="Arial" w:hAnsi="Arial" w:cs="Arial"/>
                <w:sz w:val="13"/>
                <w:szCs w:val="13"/>
              </w:rPr>
              <w:t>Суммовая разница за счет нерегулируемого тарифа</w:t>
            </w:r>
          </w:p>
        </w:tc>
        <w:tc>
          <w:tcPr>
            <w:tcW w:w="918" w:type="dxa"/>
            <w:tcBorders>
              <w:top w:val="nil"/>
              <w:left w:val="nil"/>
              <w:bottom w:val="single" w:sz="4" w:space="0" w:color="auto"/>
              <w:right w:val="single" w:sz="4" w:space="0" w:color="auto"/>
            </w:tcBorders>
            <w:shd w:val="clear" w:color="auto" w:fill="auto"/>
            <w:vAlign w:val="center"/>
            <w:hideMark/>
          </w:tcPr>
          <w:p w14:paraId="4AE7AA3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noWrap/>
            <w:vAlign w:val="center"/>
            <w:hideMark/>
          </w:tcPr>
          <w:p w14:paraId="3479028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noWrap/>
            <w:vAlign w:val="center"/>
            <w:hideMark/>
          </w:tcPr>
          <w:p w14:paraId="2163B28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nil"/>
            </w:tcBorders>
            <w:shd w:val="clear" w:color="auto" w:fill="auto"/>
            <w:noWrap/>
            <w:vAlign w:val="center"/>
            <w:hideMark/>
          </w:tcPr>
          <w:p w14:paraId="08C43CE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85" w:type="dxa"/>
            <w:tcBorders>
              <w:top w:val="nil"/>
              <w:left w:val="single" w:sz="4" w:space="0" w:color="auto"/>
              <w:bottom w:val="single" w:sz="4" w:space="0" w:color="auto"/>
              <w:right w:val="nil"/>
            </w:tcBorders>
            <w:shd w:val="clear" w:color="auto" w:fill="auto"/>
            <w:noWrap/>
            <w:vAlign w:val="center"/>
            <w:hideMark/>
          </w:tcPr>
          <w:p w14:paraId="6B60762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nil"/>
            </w:tcBorders>
            <w:shd w:val="clear" w:color="auto" w:fill="auto"/>
            <w:noWrap/>
            <w:vAlign w:val="center"/>
            <w:hideMark/>
          </w:tcPr>
          <w:p w14:paraId="6EA19E0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89" w:type="dxa"/>
            <w:tcBorders>
              <w:top w:val="nil"/>
              <w:left w:val="single" w:sz="4" w:space="0" w:color="auto"/>
              <w:bottom w:val="single" w:sz="4" w:space="0" w:color="auto"/>
              <w:right w:val="single" w:sz="4" w:space="0" w:color="auto"/>
            </w:tcBorders>
            <w:shd w:val="clear" w:color="auto" w:fill="auto"/>
            <w:noWrap/>
            <w:vAlign w:val="center"/>
            <w:hideMark/>
          </w:tcPr>
          <w:p w14:paraId="4937F65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noWrap/>
            <w:vAlign w:val="center"/>
            <w:hideMark/>
          </w:tcPr>
          <w:p w14:paraId="02F331D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noWrap/>
            <w:vAlign w:val="center"/>
            <w:hideMark/>
          </w:tcPr>
          <w:p w14:paraId="46CAE53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22" w:type="dxa"/>
            <w:vAlign w:val="center"/>
            <w:hideMark/>
          </w:tcPr>
          <w:p w14:paraId="70C80AA1" w14:textId="77777777" w:rsidR="00393F3D" w:rsidRPr="00393F3D" w:rsidRDefault="00393F3D" w:rsidP="00393F3D">
            <w:pPr>
              <w:rPr>
                <w:sz w:val="13"/>
                <w:szCs w:val="13"/>
              </w:rPr>
            </w:pPr>
          </w:p>
        </w:tc>
      </w:tr>
      <w:tr w:rsidR="00393F3D" w:rsidRPr="00393F3D" w14:paraId="5FFAB2D7" w14:textId="77777777" w:rsidTr="00393F3D">
        <w:trPr>
          <w:trHeight w:val="323"/>
          <w:jc w:val="center"/>
        </w:trPr>
        <w:tc>
          <w:tcPr>
            <w:tcW w:w="3776" w:type="dxa"/>
            <w:tcBorders>
              <w:top w:val="nil"/>
              <w:left w:val="single" w:sz="8" w:space="0" w:color="auto"/>
              <w:bottom w:val="nil"/>
              <w:right w:val="single" w:sz="4" w:space="0" w:color="auto"/>
            </w:tcBorders>
            <w:shd w:val="clear" w:color="auto" w:fill="auto"/>
            <w:vAlign w:val="center"/>
            <w:hideMark/>
          </w:tcPr>
          <w:p w14:paraId="2AADEAE1" w14:textId="77777777" w:rsidR="00393F3D" w:rsidRPr="00393F3D" w:rsidRDefault="00393F3D" w:rsidP="00393F3D">
            <w:pPr>
              <w:rPr>
                <w:rFonts w:ascii="Arial" w:hAnsi="Arial" w:cs="Arial"/>
                <w:b/>
                <w:bCs/>
                <w:i/>
                <w:iCs/>
                <w:sz w:val="13"/>
                <w:szCs w:val="13"/>
              </w:rPr>
            </w:pPr>
            <w:r w:rsidRPr="00393F3D">
              <w:rPr>
                <w:rFonts w:ascii="Arial" w:hAnsi="Arial" w:cs="Arial"/>
                <w:b/>
                <w:bCs/>
                <w:i/>
                <w:iCs/>
                <w:sz w:val="13"/>
                <w:szCs w:val="13"/>
              </w:rPr>
              <w:t>Стоимость электроэнергии</w:t>
            </w:r>
          </w:p>
        </w:tc>
        <w:tc>
          <w:tcPr>
            <w:tcW w:w="918" w:type="dxa"/>
            <w:tcBorders>
              <w:top w:val="nil"/>
              <w:left w:val="nil"/>
              <w:bottom w:val="nil"/>
              <w:right w:val="single" w:sz="4" w:space="0" w:color="auto"/>
            </w:tcBorders>
            <w:shd w:val="clear" w:color="auto" w:fill="auto"/>
            <w:vAlign w:val="center"/>
            <w:hideMark/>
          </w:tcPr>
          <w:p w14:paraId="6D188BB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nil"/>
              <w:right w:val="single" w:sz="4" w:space="0" w:color="auto"/>
            </w:tcBorders>
            <w:shd w:val="clear" w:color="auto" w:fill="auto"/>
            <w:noWrap/>
            <w:vAlign w:val="center"/>
            <w:hideMark/>
          </w:tcPr>
          <w:p w14:paraId="61B49404"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11 781,00</w:t>
            </w:r>
          </w:p>
        </w:tc>
        <w:tc>
          <w:tcPr>
            <w:tcW w:w="1317" w:type="dxa"/>
            <w:tcBorders>
              <w:top w:val="nil"/>
              <w:left w:val="nil"/>
              <w:bottom w:val="nil"/>
              <w:right w:val="nil"/>
            </w:tcBorders>
            <w:shd w:val="clear" w:color="auto" w:fill="auto"/>
            <w:noWrap/>
            <w:vAlign w:val="center"/>
            <w:hideMark/>
          </w:tcPr>
          <w:p w14:paraId="679F41A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5 940,09</w:t>
            </w:r>
          </w:p>
        </w:tc>
        <w:tc>
          <w:tcPr>
            <w:tcW w:w="1300" w:type="dxa"/>
            <w:tcBorders>
              <w:top w:val="nil"/>
              <w:left w:val="single" w:sz="4" w:space="0" w:color="auto"/>
              <w:bottom w:val="nil"/>
              <w:right w:val="nil"/>
            </w:tcBorders>
            <w:shd w:val="clear" w:color="auto" w:fill="auto"/>
            <w:noWrap/>
            <w:vAlign w:val="center"/>
            <w:hideMark/>
          </w:tcPr>
          <w:p w14:paraId="63A5B812"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8 478,44</w:t>
            </w:r>
          </w:p>
        </w:tc>
        <w:tc>
          <w:tcPr>
            <w:tcW w:w="1385" w:type="dxa"/>
            <w:tcBorders>
              <w:top w:val="nil"/>
              <w:left w:val="single" w:sz="4" w:space="0" w:color="auto"/>
              <w:bottom w:val="nil"/>
              <w:right w:val="nil"/>
            </w:tcBorders>
            <w:shd w:val="clear" w:color="auto" w:fill="auto"/>
            <w:noWrap/>
            <w:vAlign w:val="center"/>
            <w:hideMark/>
          </w:tcPr>
          <w:p w14:paraId="67936AA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7 045,09</w:t>
            </w:r>
          </w:p>
        </w:tc>
        <w:tc>
          <w:tcPr>
            <w:tcW w:w="1268" w:type="dxa"/>
            <w:tcBorders>
              <w:top w:val="nil"/>
              <w:left w:val="nil"/>
              <w:bottom w:val="nil"/>
              <w:right w:val="nil"/>
            </w:tcBorders>
            <w:shd w:val="clear" w:color="auto" w:fill="auto"/>
            <w:noWrap/>
            <w:vAlign w:val="center"/>
            <w:hideMark/>
          </w:tcPr>
          <w:p w14:paraId="1D70240D"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8 802,62</w:t>
            </w:r>
          </w:p>
        </w:tc>
        <w:tc>
          <w:tcPr>
            <w:tcW w:w="1289" w:type="dxa"/>
            <w:tcBorders>
              <w:top w:val="nil"/>
              <w:left w:val="single" w:sz="4" w:space="0" w:color="auto"/>
              <w:bottom w:val="nil"/>
              <w:right w:val="nil"/>
            </w:tcBorders>
            <w:shd w:val="clear" w:color="auto" w:fill="auto"/>
            <w:noWrap/>
            <w:vAlign w:val="center"/>
            <w:hideMark/>
          </w:tcPr>
          <w:p w14:paraId="7223B8D9"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6 730,49</w:t>
            </w:r>
          </w:p>
        </w:tc>
        <w:tc>
          <w:tcPr>
            <w:tcW w:w="1268" w:type="dxa"/>
            <w:tcBorders>
              <w:top w:val="nil"/>
              <w:left w:val="single" w:sz="4" w:space="0" w:color="auto"/>
              <w:bottom w:val="nil"/>
              <w:right w:val="nil"/>
            </w:tcBorders>
            <w:shd w:val="clear" w:color="auto" w:fill="auto"/>
            <w:noWrap/>
            <w:vAlign w:val="center"/>
            <w:hideMark/>
          </w:tcPr>
          <w:p w14:paraId="5F774A87"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8 817,58</w:t>
            </w:r>
          </w:p>
        </w:tc>
        <w:tc>
          <w:tcPr>
            <w:tcW w:w="1240" w:type="dxa"/>
            <w:tcBorders>
              <w:top w:val="nil"/>
              <w:left w:val="single" w:sz="4" w:space="0" w:color="auto"/>
              <w:bottom w:val="nil"/>
              <w:right w:val="nil"/>
            </w:tcBorders>
            <w:shd w:val="clear" w:color="auto" w:fill="auto"/>
            <w:noWrap/>
            <w:vAlign w:val="center"/>
            <w:hideMark/>
          </w:tcPr>
          <w:p w14:paraId="7E72F3E2"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7 859,53</w:t>
            </w:r>
          </w:p>
        </w:tc>
        <w:tc>
          <w:tcPr>
            <w:tcW w:w="222" w:type="dxa"/>
            <w:vAlign w:val="center"/>
            <w:hideMark/>
          </w:tcPr>
          <w:p w14:paraId="1B0312F3" w14:textId="77777777" w:rsidR="00393F3D" w:rsidRPr="00393F3D" w:rsidRDefault="00393F3D" w:rsidP="00393F3D">
            <w:pPr>
              <w:rPr>
                <w:sz w:val="13"/>
                <w:szCs w:val="13"/>
              </w:rPr>
            </w:pPr>
          </w:p>
        </w:tc>
      </w:tr>
      <w:tr w:rsidR="00393F3D" w:rsidRPr="00393F3D" w14:paraId="4152A861" w14:textId="77777777" w:rsidTr="00393F3D">
        <w:trPr>
          <w:trHeight w:val="358"/>
          <w:jc w:val="center"/>
        </w:trPr>
        <w:tc>
          <w:tcPr>
            <w:tcW w:w="15064" w:type="dxa"/>
            <w:gridSpan w:val="10"/>
            <w:tcBorders>
              <w:top w:val="single" w:sz="8" w:space="0" w:color="auto"/>
              <w:left w:val="single" w:sz="8" w:space="0" w:color="auto"/>
              <w:bottom w:val="single" w:sz="8" w:space="0" w:color="auto"/>
              <w:right w:val="nil"/>
            </w:tcBorders>
            <w:shd w:val="clear" w:color="auto" w:fill="auto"/>
            <w:vAlign w:val="center"/>
            <w:hideMark/>
          </w:tcPr>
          <w:p w14:paraId="2FABD5A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Вода и канализация</w:t>
            </w:r>
          </w:p>
        </w:tc>
        <w:tc>
          <w:tcPr>
            <w:tcW w:w="222" w:type="dxa"/>
            <w:vAlign w:val="center"/>
            <w:hideMark/>
          </w:tcPr>
          <w:p w14:paraId="6E2FF83A" w14:textId="77777777" w:rsidR="00393F3D" w:rsidRPr="00393F3D" w:rsidRDefault="00393F3D" w:rsidP="00393F3D">
            <w:pPr>
              <w:rPr>
                <w:sz w:val="13"/>
                <w:szCs w:val="13"/>
              </w:rPr>
            </w:pPr>
          </w:p>
        </w:tc>
      </w:tr>
      <w:tr w:rsidR="00393F3D" w:rsidRPr="00393F3D" w14:paraId="4118E899" w14:textId="77777777" w:rsidTr="00393F3D">
        <w:trPr>
          <w:trHeight w:val="300"/>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1B126CE1" w14:textId="77777777" w:rsidR="00393F3D" w:rsidRPr="00393F3D" w:rsidRDefault="00393F3D" w:rsidP="00393F3D">
            <w:pPr>
              <w:rPr>
                <w:rFonts w:ascii="Arial" w:hAnsi="Arial" w:cs="Arial"/>
                <w:sz w:val="13"/>
                <w:szCs w:val="13"/>
              </w:rPr>
            </w:pPr>
            <w:r w:rsidRPr="00393F3D">
              <w:rPr>
                <w:rFonts w:ascii="Arial" w:hAnsi="Arial" w:cs="Arial"/>
                <w:sz w:val="13"/>
                <w:szCs w:val="13"/>
              </w:rPr>
              <w:t>Общее количество воды, всего, в т.ч.:</w:t>
            </w:r>
          </w:p>
        </w:tc>
        <w:tc>
          <w:tcPr>
            <w:tcW w:w="918" w:type="dxa"/>
            <w:tcBorders>
              <w:top w:val="nil"/>
              <w:left w:val="nil"/>
              <w:bottom w:val="single" w:sz="4" w:space="0" w:color="auto"/>
              <w:right w:val="single" w:sz="4" w:space="0" w:color="auto"/>
            </w:tcBorders>
            <w:shd w:val="clear" w:color="auto" w:fill="auto"/>
            <w:vAlign w:val="center"/>
            <w:hideMark/>
          </w:tcPr>
          <w:p w14:paraId="2CE7ACD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4EDE50F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12,96</w:t>
            </w:r>
          </w:p>
        </w:tc>
        <w:tc>
          <w:tcPr>
            <w:tcW w:w="1317" w:type="dxa"/>
            <w:tcBorders>
              <w:top w:val="nil"/>
              <w:left w:val="nil"/>
              <w:bottom w:val="single" w:sz="4" w:space="0" w:color="auto"/>
              <w:right w:val="nil"/>
            </w:tcBorders>
            <w:shd w:val="clear" w:color="auto" w:fill="auto"/>
            <w:vAlign w:val="center"/>
            <w:hideMark/>
          </w:tcPr>
          <w:p w14:paraId="41D477D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9,87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F06F6E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85" w:type="dxa"/>
            <w:tcBorders>
              <w:top w:val="nil"/>
              <w:left w:val="nil"/>
              <w:bottom w:val="single" w:sz="4" w:space="0" w:color="auto"/>
              <w:right w:val="single" w:sz="4" w:space="0" w:color="auto"/>
            </w:tcBorders>
            <w:shd w:val="clear" w:color="auto" w:fill="auto"/>
            <w:vAlign w:val="center"/>
            <w:hideMark/>
          </w:tcPr>
          <w:p w14:paraId="193A0C4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62F5C0E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89" w:type="dxa"/>
            <w:tcBorders>
              <w:top w:val="nil"/>
              <w:left w:val="nil"/>
              <w:bottom w:val="single" w:sz="4" w:space="0" w:color="auto"/>
              <w:right w:val="nil"/>
            </w:tcBorders>
            <w:shd w:val="clear" w:color="auto" w:fill="auto"/>
            <w:vAlign w:val="center"/>
            <w:hideMark/>
          </w:tcPr>
          <w:p w14:paraId="08F6583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6DA2872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40" w:type="dxa"/>
            <w:tcBorders>
              <w:top w:val="nil"/>
              <w:left w:val="nil"/>
              <w:bottom w:val="single" w:sz="4" w:space="0" w:color="auto"/>
              <w:right w:val="single" w:sz="4" w:space="0" w:color="auto"/>
            </w:tcBorders>
            <w:shd w:val="clear" w:color="auto" w:fill="auto"/>
            <w:vAlign w:val="center"/>
            <w:hideMark/>
          </w:tcPr>
          <w:p w14:paraId="0F27A8D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7F858A55" w14:textId="77777777" w:rsidR="00393F3D" w:rsidRPr="00393F3D" w:rsidRDefault="00393F3D" w:rsidP="00393F3D">
            <w:pPr>
              <w:rPr>
                <w:sz w:val="13"/>
                <w:szCs w:val="13"/>
              </w:rPr>
            </w:pPr>
          </w:p>
        </w:tc>
      </w:tr>
      <w:tr w:rsidR="00393F3D" w:rsidRPr="00393F3D" w14:paraId="7B5ECC3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73A00A06"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-собственный </w:t>
            </w:r>
            <w:proofErr w:type="spellStart"/>
            <w:r w:rsidRPr="00393F3D">
              <w:rPr>
                <w:rFonts w:ascii="Arial" w:hAnsi="Arial" w:cs="Arial"/>
                <w:sz w:val="13"/>
                <w:szCs w:val="13"/>
              </w:rPr>
              <w:t>подьем</w:t>
            </w:r>
            <w:proofErr w:type="spellEnd"/>
          </w:p>
        </w:tc>
        <w:tc>
          <w:tcPr>
            <w:tcW w:w="918" w:type="dxa"/>
            <w:tcBorders>
              <w:top w:val="nil"/>
              <w:left w:val="nil"/>
              <w:bottom w:val="single" w:sz="4" w:space="0" w:color="auto"/>
              <w:right w:val="single" w:sz="4" w:space="0" w:color="auto"/>
            </w:tcBorders>
            <w:shd w:val="clear" w:color="auto" w:fill="auto"/>
            <w:vAlign w:val="center"/>
            <w:hideMark/>
          </w:tcPr>
          <w:p w14:paraId="5DAD7D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63A99CB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12,96</w:t>
            </w:r>
          </w:p>
        </w:tc>
        <w:tc>
          <w:tcPr>
            <w:tcW w:w="1317" w:type="dxa"/>
            <w:tcBorders>
              <w:top w:val="nil"/>
              <w:left w:val="nil"/>
              <w:bottom w:val="single" w:sz="4" w:space="0" w:color="auto"/>
              <w:right w:val="nil"/>
            </w:tcBorders>
            <w:shd w:val="clear" w:color="auto" w:fill="auto"/>
            <w:vAlign w:val="center"/>
            <w:hideMark/>
          </w:tcPr>
          <w:p w14:paraId="7CED19D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9,87</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2F059B1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385" w:type="dxa"/>
            <w:tcBorders>
              <w:top w:val="nil"/>
              <w:left w:val="nil"/>
              <w:bottom w:val="single" w:sz="4" w:space="0" w:color="auto"/>
              <w:right w:val="single" w:sz="4" w:space="0" w:color="auto"/>
            </w:tcBorders>
            <w:shd w:val="clear" w:color="auto" w:fill="auto"/>
            <w:vAlign w:val="center"/>
            <w:hideMark/>
          </w:tcPr>
          <w:p w14:paraId="051B5B3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0586CD4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89" w:type="dxa"/>
            <w:tcBorders>
              <w:top w:val="nil"/>
              <w:left w:val="nil"/>
              <w:bottom w:val="single" w:sz="4" w:space="0" w:color="auto"/>
              <w:right w:val="nil"/>
            </w:tcBorders>
            <w:shd w:val="clear" w:color="auto" w:fill="auto"/>
            <w:vAlign w:val="center"/>
            <w:hideMark/>
          </w:tcPr>
          <w:p w14:paraId="1F7E128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4298C66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40" w:type="dxa"/>
            <w:tcBorders>
              <w:top w:val="nil"/>
              <w:left w:val="nil"/>
              <w:bottom w:val="single" w:sz="4" w:space="0" w:color="auto"/>
              <w:right w:val="single" w:sz="4" w:space="0" w:color="auto"/>
            </w:tcBorders>
            <w:shd w:val="clear" w:color="auto" w:fill="auto"/>
            <w:vAlign w:val="center"/>
            <w:hideMark/>
          </w:tcPr>
          <w:p w14:paraId="7A00AB6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06BC2832" w14:textId="77777777" w:rsidR="00393F3D" w:rsidRPr="00393F3D" w:rsidRDefault="00393F3D" w:rsidP="00393F3D">
            <w:pPr>
              <w:rPr>
                <w:sz w:val="13"/>
                <w:szCs w:val="13"/>
              </w:rPr>
            </w:pPr>
          </w:p>
        </w:tc>
      </w:tr>
      <w:tr w:rsidR="00393F3D" w:rsidRPr="00393F3D" w14:paraId="01B94A1C"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7ECD7A2C" w14:textId="77777777" w:rsidR="00393F3D" w:rsidRPr="00393F3D" w:rsidRDefault="00393F3D" w:rsidP="00393F3D">
            <w:pPr>
              <w:rPr>
                <w:rFonts w:ascii="Arial" w:hAnsi="Arial" w:cs="Arial"/>
                <w:sz w:val="13"/>
                <w:szCs w:val="13"/>
              </w:rPr>
            </w:pPr>
            <w:r w:rsidRPr="00393F3D">
              <w:rPr>
                <w:rFonts w:ascii="Arial" w:hAnsi="Arial" w:cs="Arial"/>
                <w:sz w:val="13"/>
                <w:szCs w:val="13"/>
              </w:rPr>
              <w:t>Тариф на воду</w:t>
            </w:r>
          </w:p>
        </w:tc>
        <w:tc>
          <w:tcPr>
            <w:tcW w:w="918" w:type="dxa"/>
            <w:tcBorders>
              <w:top w:val="nil"/>
              <w:left w:val="nil"/>
              <w:bottom w:val="single" w:sz="4" w:space="0" w:color="auto"/>
              <w:right w:val="single" w:sz="4" w:space="0" w:color="auto"/>
            </w:tcBorders>
            <w:shd w:val="clear" w:color="auto" w:fill="auto"/>
            <w:hideMark/>
          </w:tcPr>
          <w:p w14:paraId="2BD4F7A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242E6DE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58,95</w:t>
            </w:r>
          </w:p>
        </w:tc>
        <w:tc>
          <w:tcPr>
            <w:tcW w:w="1317" w:type="dxa"/>
            <w:tcBorders>
              <w:top w:val="nil"/>
              <w:left w:val="nil"/>
              <w:bottom w:val="single" w:sz="4" w:space="0" w:color="auto"/>
              <w:right w:val="nil"/>
            </w:tcBorders>
            <w:shd w:val="clear" w:color="auto" w:fill="auto"/>
            <w:vAlign w:val="center"/>
            <w:hideMark/>
          </w:tcPr>
          <w:p w14:paraId="243B30C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58,90</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DCA1CE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58,90</w:t>
            </w:r>
          </w:p>
        </w:tc>
        <w:tc>
          <w:tcPr>
            <w:tcW w:w="1385" w:type="dxa"/>
            <w:tcBorders>
              <w:top w:val="nil"/>
              <w:left w:val="nil"/>
              <w:bottom w:val="single" w:sz="4" w:space="0" w:color="auto"/>
              <w:right w:val="single" w:sz="4" w:space="0" w:color="auto"/>
            </w:tcBorders>
            <w:shd w:val="clear" w:color="auto" w:fill="auto"/>
            <w:vAlign w:val="center"/>
            <w:hideMark/>
          </w:tcPr>
          <w:p w14:paraId="1DC48E8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58,90</w:t>
            </w:r>
          </w:p>
        </w:tc>
        <w:tc>
          <w:tcPr>
            <w:tcW w:w="1268" w:type="dxa"/>
            <w:tcBorders>
              <w:top w:val="nil"/>
              <w:left w:val="nil"/>
              <w:bottom w:val="single" w:sz="4" w:space="0" w:color="auto"/>
              <w:right w:val="single" w:sz="4" w:space="0" w:color="auto"/>
            </w:tcBorders>
            <w:shd w:val="clear" w:color="auto" w:fill="auto"/>
            <w:vAlign w:val="center"/>
            <w:hideMark/>
          </w:tcPr>
          <w:p w14:paraId="189BE5F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89" w:type="dxa"/>
            <w:tcBorders>
              <w:top w:val="nil"/>
              <w:left w:val="nil"/>
              <w:bottom w:val="single" w:sz="4" w:space="0" w:color="auto"/>
              <w:right w:val="nil"/>
            </w:tcBorders>
            <w:shd w:val="clear" w:color="auto" w:fill="auto"/>
            <w:vAlign w:val="center"/>
            <w:hideMark/>
          </w:tcPr>
          <w:p w14:paraId="2FD245A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30C689A8"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40" w:type="dxa"/>
            <w:tcBorders>
              <w:top w:val="nil"/>
              <w:left w:val="nil"/>
              <w:bottom w:val="single" w:sz="4" w:space="0" w:color="auto"/>
              <w:right w:val="single" w:sz="4" w:space="0" w:color="auto"/>
            </w:tcBorders>
            <w:shd w:val="clear" w:color="auto" w:fill="auto"/>
            <w:vAlign w:val="center"/>
            <w:hideMark/>
          </w:tcPr>
          <w:p w14:paraId="4B9BCD2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3319D97C" w14:textId="77777777" w:rsidR="00393F3D" w:rsidRPr="00393F3D" w:rsidRDefault="00393F3D" w:rsidP="00393F3D">
            <w:pPr>
              <w:rPr>
                <w:sz w:val="13"/>
                <w:szCs w:val="13"/>
              </w:rPr>
            </w:pPr>
          </w:p>
        </w:tc>
      </w:tr>
      <w:tr w:rsidR="00393F3D" w:rsidRPr="00393F3D" w14:paraId="53896071" w14:textId="77777777" w:rsidTr="00393F3D">
        <w:trPr>
          <w:trHeight w:val="286"/>
          <w:jc w:val="center"/>
        </w:trPr>
        <w:tc>
          <w:tcPr>
            <w:tcW w:w="3776" w:type="dxa"/>
            <w:tcBorders>
              <w:top w:val="nil"/>
              <w:left w:val="single" w:sz="8" w:space="0" w:color="auto"/>
              <w:bottom w:val="single" w:sz="4" w:space="0" w:color="auto"/>
              <w:right w:val="single" w:sz="4" w:space="0" w:color="auto"/>
            </w:tcBorders>
            <w:shd w:val="clear" w:color="auto" w:fill="auto"/>
            <w:vAlign w:val="center"/>
            <w:hideMark/>
          </w:tcPr>
          <w:p w14:paraId="3C5CC267" w14:textId="77777777" w:rsidR="00393F3D" w:rsidRPr="00393F3D" w:rsidRDefault="00393F3D" w:rsidP="00393F3D">
            <w:pPr>
              <w:rPr>
                <w:rFonts w:ascii="Arial" w:hAnsi="Arial" w:cs="Arial"/>
                <w:sz w:val="13"/>
                <w:szCs w:val="13"/>
              </w:rPr>
            </w:pPr>
            <w:r w:rsidRPr="00393F3D">
              <w:rPr>
                <w:rFonts w:ascii="Arial" w:hAnsi="Arial" w:cs="Arial"/>
                <w:sz w:val="13"/>
                <w:szCs w:val="13"/>
              </w:rPr>
              <w:t>Общее количество стоков, всего, в т. ч.:</w:t>
            </w:r>
          </w:p>
        </w:tc>
        <w:tc>
          <w:tcPr>
            <w:tcW w:w="918" w:type="dxa"/>
            <w:tcBorders>
              <w:top w:val="nil"/>
              <w:left w:val="nil"/>
              <w:bottom w:val="single" w:sz="4" w:space="0" w:color="auto"/>
              <w:right w:val="single" w:sz="4" w:space="0" w:color="auto"/>
            </w:tcBorders>
            <w:shd w:val="clear" w:color="auto" w:fill="auto"/>
            <w:vAlign w:val="center"/>
            <w:hideMark/>
          </w:tcPr>
          <w:p w14:paraId="4D9AC60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45ABFED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6,77</w:t>
            </w:r>
          </w:p>
        </w:tc>
        <w:tc>
          <w:tcPr>
            <w:tcW w:w="1317" w:type="dxa"/>
            <w:tcBorders>
              <w:top w:val="nil"/>
              <w:left w:val="nil"/>
              <w:bottom w:val="single" w:sz="4" w:space="0" w:color="auto"/>
              <w:right w:val="nil"/>
            </w:tcBorders>
            <w:shd w:val="clear" w:color="auto" w:fill="auto"/>
            <w:vAlign w:val="center"/>
            <w:hideMark/>
          </w:tcPr>
          <w:p w14:paraId="725D5BF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5,16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29D2FD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6,68</w:t>
            </w:r>
          </w:p>
        </w:tc>
        <w:tc>
          <w:tcPr>
            <w:tcW w:w="1385" w:type="dxa"/>
            <w:tcBorders>
              <w:top w:val="nil"/>
              <w:left w:val="nil"/>
              <w:bottom w:val="single" w:sz="4" w:space="0" w:color="auto"/>
              <w:right w:val="single" w:sz="4" w:space="0" w:color="auto"/>
            </w:tcBorders>
            <w:shd w:val="clear" w:color="auto" w:fill="auto"/>
            <w:vAlign w:val="center"/>
            <w:hideMark/>
          </w:tcPr>
          <w:p w14:paraId="6340947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5,47</w:t>
            </w:r>
          </w:p>
        </w:tc>
        <w:tc>
          <w:tcPr>
            <w:tcW w:w="1268" w:type="dxa"/>
            <w:tcBorders>
              <w:top w:val="nil"/>
              <w:left w:val="nil"/>
              <w:bottom w:val="single" w:sz="4" w:space="0" w:color="auto"/>
              <w:right w:val="single" w:sz="4" w:space="0" w:color="auto"/>
            </w:tcBorders>
            <w:shd w:val="clear" w:color="auto" w:fill="auto"/>
            <w:vAlign w:val="center"/>
            <w:hideMark/>
          </w:tcPr>
          <w:p w14:paraId="3F8D22E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89" w:type="dxa"/>
            <w:tcBorders>
              <w:top w:val="nil"/>
              <w:left w:val="nil"/>
              <w:bottom w:val="single" w:sz="4" w:space="0" w:color="auto"/>
              <w:right w:val="nil"/>
            </w:tcBorders>
            <w:shd w:val="clear" w:color="auto" w:fill="auto"/>
            <w:vAlign w:val="center"/>
            <w:hideMark/>
          </w:tcPr>
          <w:p w14:paraId="2481D2B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237C75B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40" w:type="dxa"/>
            <w:tcBorders>
              <w:top w:val="nil"/>
              <w:left w:val="nil"/>
              <w:bottom w:val="single" w:sz="4" w:space="0" w:color="auto"/>
              <w:right w:val="single" w:sz="4" w:space="0" w:color="auto"/>
            </w:tcBorders>
            <w:shd w:val="clear" w:color="auto" w:fill="auto"/>
            <w:vAlign w:val="center"/>
            <w:hideMark/>
          </w:tcPr>
          <w:p w14:paraId="78BBD34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58A52BAD" w14:textId="77777777" w:rsidR="00393F3D" w:rsidRPr="00393F3D" w:rsidRDefault="00393F3D" w:rsidP="00393F3D">
            <w:pPr>
              <w:rPr>
                <w:sz w:val="13"/>
                <w:szCs w:val="13"/>
              </w:rPr>
            </w:pPr>
          </w:p>
        </w:tc>
      </w:tr>
      <w:tr w:rsidR="00393F3D" w:rsidRPr="00393F3D" w14:paraId="102495F8"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5845ABA9" w14:textId="77777777" w:rsidR="00393F3D" w:rsidRPr="00393F3D" w:rsidRDefault="00393F3D" w:rsidP="00393F3D">
            <w:pPr>
              <w:rPr>
                <w:rFonts w:ascii="Arial" w:hAnsi="Arial" w:cs="Arial"/>
                <w:sz w:val="13"/>
                <w:szCs w:val="13"/>
              </w:rPr>
            </w:pPr>
            <w:r w:rsidRPr="00393F3D">
              <w:rPr>
                <w:rFonts w:ascii="Arial" w:hAnsi="Arial" w:cs="Arial"/>
                <w:sz w:val="13"/>
                <w:szCs w:val="13"/>
              </w:rPr>
              <w:t>ООО "Водоснабжение"</w:t>
            </w:r>
          </w:p>
        </w:tc>
        <w:tc>
          <w:tcPr>
            <w:tcW w:w="918" w:type="dxa"/>
            <w:tcBorders>
              <w:top w:val="nil"/>
              <w:left w:val="nil"/>
              <w:bottom w:val="single" w:sz="4" w:space="0" w:color="auto"/>
              <w:right w:val="single" w:sz="4" w:space="0" w:color="auto"/>
            </w:tcBorders>
            <w:shd w:val="clear" w:color="auto" w:fill="auto"/>
            <w:vAlign w:val="center"/>
            <w:hideMark/>
          </w:tcPr>
          <w:p w14:paraId="03D75FB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787FC9D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vAlign w:val="center"/>
            <w:hideMark/>
          </w:tcPr>
          <w:p w14:paraId="596F3F8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BE60D9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vAlign w:val="center"/>
            <w:hideMark/>
          </w:tcPr>
          <w:p w14:paraId="63A34B7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vAlign w:val="center"/>
            <w:hideMark/>
          </w:tcPr>
          <w:p w14:paraId="0A93F61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nil"/>
            </w:tcBorders>
            <w:shd w:val="clear" w:color="auto" w:fill="auto"/>
            <w:vAlign w:val="center"/>
            <w:hideMark/>
          </w:tcPr>
          <w:p w14:paraId="6955B277"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vAlign w:val="center"/>
            <w:hideMark/>
          </w:tcPr>
          <w:p w14:paraId="17AC69B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vAlign w:val="center"/>
            <w:hideMark/>
          </w:tcPr>
          <w:p w14:paraId="4C5FFC80"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222" w:type="dxa"/>
            <w:vAlign w:val="center"/>
            <w:hideMark/>
          </w:tcPr>
          <w:p w14:paraId="196699BD" w14:textId="77777777" w:rsidR="00393F3D" w:rsidRPr="00393F3D" w:rsidRDefault="00393F3D" w:rsidP="00393F3D">
            <w:pPr>
              <w:rPr>
                <w:sz w:val="13"/>
                <w:szCs w:val="13"/>
              </w:rPr>
            </w:pPr>
          </w:p>
        </w:tc>
      </w:tr>
      <w:tr w:rsidR="00393F3D" w:rsidRPr="00393F3D" w14:paraId="6771D237" w14:textId="77777777" w:rsidTr="00393F3D">
        <w:trPr>
          <w:trHeight w:val="2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669A084F" w14:textId="77777777" w:rsidR="00393F3D" w:rsidRPr="00393F3D" w:rsidRDefault="00393F3D" w:rsidP="00393F3D">
            <w:pPr>
              <w:rPr>
                <w:rFonts w:ascii="Arial" w:hAnsi="Arial" w:cs="Arial"/>
                <w:sz w:val="13"/>
                <w:szCs w:val="13"/>
              </w:rPr>
            </w:pPr>
            <w:r w:rsidRPr="00393F3D">
              <w:rPr>
                <w:rFonts w:ascii="Arial" w:hAnsi="Arial" w:cs="Arial"/>
                <w:sz w:val="13"/>
                <w:szCs w:val="13"/>
              </w:rPr>
              <w:t>Объем стоков</w:t>
            </w:r>
          </w:p>
        </w:tc>
        <w:tc>
          <w:tcPr>
            <w:tcW w:w="918" w:type="dxa"/>
            <w:tcBorders>
              <w:top w:val="nil"/>
              <w:left w:val="nil"/>
              <w:bottom w:val="single" w:sz="4" w:space="0" w:color="auto"/>
              <w:right w:val="single" w:sz="4" w:space="0" w:color="auto"/>
            </w:tcBorders>
            <w:shd w:val="clear" w:color="auto" w:fill="auto"/>
            <w:vAlign w:val="center"/>
            <w:hideMark/>
          </w:tcPr>
          <w:p w14:paraId="3E3DA7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5E5EFD4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6,77</w:t>
            </w:r>
          </w:p>
        </w:tc>
        <w:tc>
          <w:tcPr>
            <w:tcW w:w="1317" w:type="dxa"/>
            <w:tcBorders>
              <w:top w:val="nil"/>
              <w:left w:val="nil"/>
              <w:bottom w:val="single" w:sz="4" w:space="0" w:color="auto"/>
              <w:right w:val="nil"/>
            </w:tcBorders>
            <w:shd w:val="clear" w:color="auto" w:fill="auto"/>
            <w:vAlign w:val="center"/>
            <w:hideMark/>
          </w:tcPr>
          <w:p w14:paraId="7D27FEC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5,16</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02673FD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6,68</w:t>
            </w:r>
          </w:p>
        </w:tc>
        <w:tc>
          <w:tcPr>
            <w:tcW w:w="1385" w:type="dxa"/>
            <w:tcBorders>
              <w:top w:val="nil"/>
              <w:left w:val="nil"/>
              <w:bottom w:val="single" w:sz="4" w:space="0" w:color="auto"/>
              <w:right w:val="single" w:sz="4" w:space="0" w:color="auto"/>
            </w:tcBorders>
            <w:shd w:val="clear" w:color="auto" w:fill="auto"/>
            <w:vAlign w:val="center"/>
            <w:hideMark/>
          </w:tcPr>
          <w:p w14:paraId="4E09D41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5,47</w:t>
            </w:r>
          </w:p>
        </w:tc>
        <w:tc>
          <w:tcPr>
            <w:tcW w:w="1268" w:type="dxa"/>
            <w:tcBorders>
              <w:top w:val="nil"/>
              <w:left w:val="nil"/>
              <w:bottom w:val="single" w:sz="4" w:space="0" w:color="auto"/>
              <w:right w:val="single" w:sz="4" w:space="0" w:color="auto"/>
            </w:tcBorders>
            <w:shd w:val="clear" w:color="auto" w:fill="auto"/>
            <w:vAlign w:val="center"/>
            <w:hideMark/>
          </w:tcPr>
          <w:p w14:paraId="6A19F87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89" w:type="dxa"/>
            <w:tcBorders>
              <w:top w:val="nil"/>
              <w:left w:val="nil"/>
              <w:bottom w:val="single" w:sz="4" w:space="0" w:color="auto"/>
              <w:right w:val="nil"/>
            </w:tcBorders>
            <w:shd w:val="clear" w:color="auto" w:fill="auto"/>
            <w:vAlign w:val="center"/>
            <w:hideMark/>
          </w:tcPr>
          <w:p w14:paraId="015D6E4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785C8875"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40" w:type="dxa"/>
            <w:tcBorders>
              <w:top w:val="nil"/>
              <w:left w:val="nil"/>
              <w:bottom w:val="single" w:sz="4" w:space="0" w:color="auto"/>
              <w:right w:val="single" w:sz="4" w:space="0" w:color="auto"/>
            </w:tcBorders>
            <w:shd w:val="clear" w:color="auto" w:fill="auto"/>
            <w:vAlign w:val="center"/>
            <w:hideMark/>
          </w:tcPr>
          <w:p w14:paraId="10EBFB9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481EFA36" w14:textId="77777777" w:rsidR="00393F3D" w:rsidRPr="00393F3D" w:rsidRDefault="00393F3D" w:rsidP="00393F3D">
            <w:pPr>
              <w:rPr>
                <w:sz w:val="13"/>
                <w:szCs w:val="13"/>
              </w:rPr>
            </w:pPr>
          </w:p>
        </w:tc>
      </w:tr>
      <w:tr w:rsidR="00393F3D" w:rsidRPr="00393F3D" w14:paraId="767AB328" w14:textId="77777777" w:rsidTr="00393F3D">
        <w:trPr>
          <w:trHeight w:val="77"/>
          <w:jc w:val="center"/>
        </w:trPr>
        <w:tc>
          <w:tcPr>
            <w:tcW w:w="3776" w:type="dxa"/>
            <w:tcBorders>
              <w:top w:val="nil"/>
              <w:left w:val="single" w:sz="8" w:space="0" w:color="auto"/>
              <w:bottom w:val="single" w:sz="4" w:space="0" w:color="auto"/>
              <w:right w:val="single" w:sz="4" w:space="0" w:color="auto"/>
            </w:tcBorders>
            <w:shd w:val="clear" w:color="auto" w:fill="auto"/>
            <w:hideMark/>
          </w:tcPr>
          <w:p w14:paraId="149A77B4" w14:textId="77777777" w:rsidR="00393F3D" w:rsidRPr="00393F3D" w:rsidRDefault="00393F3D" w:rsidP="00393F3D">
            <w:pPr>
              <w:rPr>
                <w:rFonts w:ascii="Arial" w:hAnsi="Arial" w:cs="Arial"/>
                <w:sz w:val="13"/>
                <w:szCs w:val="13"/>
              </w:rPr>
            </w:pPr>
            <w:r w:rsidRPr="00393F3D">
              <w:rPr>
                <w:rFonts w:ascii="Arial" w:hAnsi="Arial" w:cs="Arial"/>
                <w:sz w:val="13"/>
                <w:szCs w:val="13"/>
              </w:rPr>
              <w:t>Тариф на стоки ООО "Водоснабжение"</w:t>
            </w:r>
          </w:p>
        </w:tc>
        <w:tc>
          <w:tcPr>
            <w:tcW w:w="918" w:type="dxa"/>
            <w:tcBorders>
              <w:top w:val="nil"/>
              <w:left w:val="nil"/>
              <w:bottom w:val="single" w:sz="4" w:space="0" w:color="auto"/>
              <w:right w:val="single" w:sz="4" w:space="0" w:color="auto"/>
            </w:tcBorders>
            <w:shd w:val="clear" w:color="auto" w:fill="auto"/>
            <w:hideMark/>
          </w:tcPr>
          <w:p w14:paraId="04EEE13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5B422CD4"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17" w:type="dxa"/>
            <w:tcBorders>
              <w:top w:val="nil"/>
              <w:left w:val="nil"/>
              <w:bottom w:val="single" w:sz="4" w:space="0" w:color="auto"/>
              <w:right w:val="nil"/>
            </w:tcBorders>
            <w:shd w:val="clear" w:color="auto" w:fill="auto"/>
            <w:vAlign w:val="center"/>
            <w:hideMark/>
          </w:tcPr>
          <w:p w14:paraId="14BEAFE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726F50E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385" w:type="dxa"/>
            <w:tcBorders>
              <w:top w:val="nil"/>
              <w:left w:val="nil"/>
              <w:bottom w:val="single" w:sz="4" w:space="0" w:color="auto"/>
              <w:right w:val="single" w:sz="4" w:space="0" w:color="auto"/>
            </w:tcBorders>
            <w:shd w:val="clear" w:color="auto" w:fill="auto"/>
            <w:vAlign w:val="center"/>
            <w:hideMark/>
          </w:tcPr>
          <w:p w14:paraId="337F0D1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vAlign w:val="center"/>
            <w:hideMark/>
          </w:tcPr>
          <w:p w14:paraId="2C266302"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89" w:type="dxa"/>
            <w:tcBorders>
              <w:top w:val="nil"/>
              <w:left w:val="nil"/>
              <w:bottom w:val="single" w:sz="4" w:space="0" w:color="auto"/>
              <w:right w:val="nil"/>
            </w:tcBorders>
            <w:shd w:val="clear" w:color="auto" w:fill="auto"/>
            <w:vAlign w:val="center"/>
            <w:hideMark/>
          </w:tcPr>
          <w:p w14:paraId="57B0FEE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68" w:type="dxa"/>
            <w:tcBorders>
              <w:top w:val="nil"/>
              <w:left w:val="nil"/>
              <w:bottom w:val="single" w:sz="4" w:space="0" w:color="auto"/>
              <w:right w:val="single" w:sz="4" w:space="0" w:color="auto"/>
            </w:tcBorders>
            <w:shd w:val="clear" w:color="auto" w:fill="auto"/>
            <w:vAlign w:val="center"/>
            <w:hideMark/>
          </w:tcPr>
          <w:p w14:paraId="3C306A3E"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 </w:t>
            </w:r>
          </w:p>
        </w:tc>
        <w:tc>
          <w:tcPr>
            <w:tcW w:w="1240" w:type="dxa"/>
            <w:tcBorders>
              <w:top w:val="nil"/>
              <w:left w:val="nil"/>
              <w:bottom w:val="single" w:sz="4" w:space="0" w:color="auto"/>
              <w:right w:val="single" w:sz="4" w:space="0" w:color="auto"/>
            </w:tcBorders>
            <w:shd w:val="clear" w:color="auto" w:fill="auto"/>
            <w:vAlign w:val="center"/>
            <w:hideMark/>
          </w:tcPr>
          <w:p w14:paraId="2868A37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5152F480" w14:textId="77777777" w:rsidR="00393F3D" w:rsidRPr="00393F3D" w:rsidRDefault="00393F3D" w:rsidP="00393F3D">
            <w:pPr>
              <w:rPr>
                <w:sz w:val="13"/>
                <w:szCs w:val="13"/>
              </w:rPr>
            </w:pPr>
          </w:p>
        </w:tc>
      </w:tr>
      <w:tr w:rsidR="00393F3D" w:rsidRPr="00393F3D" w14:paraId="13F59782" w14:textId="77777777" w:rsidTr="00393F3D">
        <w:trPr>
          <w:trHeight w:val="416"/>
          <w:jc w:val="center"/>
        </w:trPr>
        <w:tc>
          <w:tcPr>
            <w:tcW w:w="3776" w:type="dxa"/>
            <w:tcBorders>
              <w:top w:val="nil"/>
              <w:left w:val="single" w:sz="8" w:space="0" w:color="auto"/>
              <w:bottom w:val="single" w:sz="4" w:space="0" w:color="auto"/>
              <w:right w:val="single" w:sz="4" w:space="0" w:color="auto"/>
            </w:tcBorders>
            <w:shd w:val="clear" w:color="auto" w:fill="auto"/>
            <w:hideMark/>
          </w:tcPr>
          <w:p w14:paraId="5C37EB82" w14:textId="77777777" w:rsidR="00393F3D" w:rsidRPr="00393F3D" w:rsidRDefault="00393F3D" w:rsidP="00393F3D">
            <w:pPr>
              <w:rPr>
                <w:rFonts w:ascii="Arial" w:hAnsi="Arial" w:cs="Arial"/>
                <w:sz w:val="13"/>
                <w:szCs w:val="13"/>
              </w:rPr>
            </w:pPr>
            <w:r w:rsidRPr="00393F3D">
              <w:rPr>
                <w:rFonts w:ascii="Arial" w:hAnsi="Arial" w:cs="Arial"/>
                <w:sz w:val="13"/>
                <w:szCs w:val="13"/>
              </w:rPr>
              <w:t>Тариф на стоки</w:t>
            </w:r>
          </w:p>
        </w:tc>
        <w:tc>
          <w:tcPr>
            <w:tcW w:w="918" w:type="dxa"/>
            <w:tcBorders>
              <w:top w:val="nil"/>
              <w:left w:val="nil"/>
              <w:bottom w:val="single" w:sz="4" w:space="0" w:color="auto"/>
              <w:right w:val="single" w:sz="4" w:space="0" w:color="auto"/>
            </w:tcBorders>
            <w:shd w:val="clear" w:color="auto" w:fill="auto"/>
            <w:hideMark/>
          </w:tcPr>
          <w:p w14:paraId="6852BC4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руб./м3</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490EF39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38,78</w:t>
            </w:r>
          </w:p>
        </w:tc>
        <w:tc>
          <w:tcPr>
            <w:tcW w:w="1317" w:type="dxa"/>
            <w:tcBorders>
              <w:top w:val="nil"/>
              <w:left w:val="nil"/>
              <w:bottom w:val="single" w:sz="4" w:space="0" w:color="auto"/>
              <w:right w:val="nil"/>
            </w:tcBorders>
            <w:shd w:val="clear" w:color="auto" w:fill="auto"/>
            <w:vAlign w:val="center"/>
            <w:hideMark/>
          </w:tcPr>
          <w:p w14:paraId="5DA4FB31"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38,78</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1D457E3D"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38,78</w:t>
            </w:r>
          </w:p>
        </w:tc>
        <w:tc>
          <w:tcPr>
            <w:tcW w:w="1385" w:type="dxa"/>
            <w:tcBorders>
              <w:top w:val="nil"/>
              <w:left w:val="nil"/>
              <w:bottom w:val="single" w:sz="4" w:space="0" w:color="auto"/>
              <w:right w:val="single" w:sz="4" w:space="0" w:color="auto"/>
            </w:tcBorders>
            <w:shd w:val="clear" w:color="auto" w:fill="auto"/>
            <w:vAlign w:val="center"/>
            <w:hideMark/>
          </w:tcPr>
          <w:p w14:paraId="0E08B22B"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38,78</w:t>
            </w:r>
          </w:p>
        </w:tc>
        <w:tc>
          <w:tcPr>
            <w:tcW w:w="1268" w:type="dxa"/>
            <w:tcBorders>
              <w:top w:val="nil"/>
              <w:left w:val="nil"/>
              <w:bottom w:val="single" w:sz="4" w:space="0" w:color="auto"/>
              <w:right w:val="single" w:sz="4" w:space="0" w:color="auto"/>
            </w:tcBorders>
            <w:shd w:val="clear" w:color="auto" w:fill="auto"/>
            <w:vAlign w:val="center"/>
            <w:hideMark/>
          </w:tcPr>
          <w:p w14:paraId="7EA7E473"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89" w:type="dxa"/>
            <w:tcBorders>
              <w:top w:val="nil"/>
              <w:left w:val="nil"/>
              <w:bottom w:val="single" w:sz="4" w:space="0" w:color="auto"/>
              <w:right w:val="nil"/>
            </w:tcBorders>
            <w:shd w:val="clear" w:color="auto" w:fill="auto"/>
            <w:vAlign w:val="center"/>
            <w:hideMark/>
          </w:tcPr>
          <w:p w14:paraId="09F3FEE6"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70867F6A"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1240" w:type="dxa"/>
            <w:tcBorders>
              <w:top w:val="nil"/>
              <w:left w:val="nil"/>
              <w:bottom w:val="single" w:sz="4" w:space="0" w:color="auto"/>
              <w:right w:val="single" w:sz="4" w:space="0" w:color="auto"/>
            </w:tcBorders>
            <w:shd w:val="clear" w:color="auto" w:fill="auto"/>
            <w:vAlign w:val="center"/>
            <w:hideMark/>
          </w:tcPr>
          <w:p w14:paraId="72D2F8BF"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t>0,00</w:t>
            </w:r>
          </w:p>
        </w:tc>
        <w:tc>
          <w:tcPr>
            <w:tcW w:w="222" w:type="dxa"/>
            <w:vAlign w:val="center"/>
            <w:hideMark/>
          </w:tcPr>
          <w:p w14:paraId="229D9F50" w14:textId="77777777" w:rsidR="00393F3D" w:rsidRPr="00393F3D" w:rsidRDefault="00393F3D" w:rsidP="00393F3D">
            <w:pPr>
              <w:rPr>
                <w:sz w:val="13"/>
                <w:szCs w:val="13"/>
              </w:rPr>
            </w:pPr>
          </w:p>
        </w:tc>
      </w:tr>
      <w:tr w:rsidR="00393F3D" w:rsidRPr="00393F3D" w14:paraId="0C8AF53F" w14:textId="77777777" w:rsidTr="00393F3D">
        <w:trPr>
          <w:trHeight w:val="300"/>
          <w:jc w:val="center"/>
        </w:trPr>
        <w:tc>
          <w:tcPr>
            <w:tcW w:w="3776" w:type="dxa"/>
            <w:tcBorders>
              <w:top w:val="nil"/>
              <w:left w:val="single" w:sz="8" w:space="0" w:color="auto"/>
              <w:bottom w:val="single" w:sz="4" w:space="0" w:color="auto"/>
              <w:right w:val="single" w:sz="4" w:space="0" w:color="auto"/>
            </w:tcBorders>
            <w:shd w:val="clear" w:color="auto" w:fill="auto"/>
            <w:hideMark/>
          </w:tcPr>
          <w:p w14:paraId="4FC208BA" w14:textId="77777777" w:rsidR="00393F3D" w:rsidRPr="00393F3D" w:rsidRDefault="00393F3D" w:rsidP="00393F3D">
            <w:pPr>
              <w:rPr>
                <w:rFonts w:ascii="Arial" w:hAnsi="Arial" w:cs="Arial"/>
                <w:b/>
                <w:bCs/>
                <w:i/>
                <w:iCs/>
                <w:sz w:val="13"/>
                <w:szCs w:val="13"/>
              </w:rPr>
            </w:pPr>
            <w:r w:rsidRPr="00393F3D">
              <w:rPr>
                <w:rFonts w:ascii="Arial" w:hAnsi="Arial" w:cs="Arial"/>
                <w:b/>
                <w:bCs/>
                <w:i/>
                <w:iCs/>
                <w:sz w:val="13"/>
                <w:szCs w:val="13"/>
              </w:rPr>
              <w:t>Стоимость теплоносителя</w:t>
            </w:r>
          </w:p>
        </w:tc>
        <w:tc>
          <w:tcPr>
            <w:tcW w:w="918" w:type="dxa"/>
            <w:tcBorders>
              <w:top w:val="nil"/>
              <w:left w:val="nil"/>
              <w:bottom w:val="single" w:sz="4" w:space="0" w:color="auto"/>
              <w:right w:val="single" w:sz="4" w:space="0" w:color="auto"/>
            </w:tcBorders>
            <w:shd w:val="clear" w:color="auto" w:fill="auto"/>
            <w:vAlign w:val="center"/>
            <w:hideMark/>
          </w:tcPr>
          <w:p w14:paraId="61D5B1B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1298" w:type="dxa"/>
            <w:tcBorders>
              <w:top w:val="nil"/>
              <w:left w:val="single" w:sz="4" w:space="0" w:color="auto"/>
              <w:bottom w:val="single" w:sz="4" w:space="0" w:color="auto"/>
              <w:right w:val="single" w:sz="4" w:space="0" w:color="auto"/>
            </w:tcBorders>
            <w:shd w:val="clear" w:color="auto" w:fill="auto"/>
            <w:vAlign w:val="center"/>
            <w:hideMark/>
          </w:tcPr>
          <w:p w14:paraId="5E10AE9F"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764,18</w:t>
            </w:r>
          </w:p>
        </w:tc>
        <w:tc>
          <w:tcPr>
            <w:tcW w:w="1317" w:type="dxa"/>
            <w:tcBorders>
              <w:top w:val="nil"/>
              <w:left w:val="nil"/>
              <w:bottom w:val="single" w:sz="4" w:space="0" w:color="auto"/>
              <w:right w:val="nil"/>
            </w:tcBorders>
            <w:shd w:val="clear" w:color="auto" w:fill="auto"/>
            <w:vAlign w:val="center"/>
            <w:hideMark/>
          </w:tcPr>
          <w:p w14:paraId="4107F97B"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581,15</w:t>
            </w:r>
          </w:p>
        </w:tc>
        <w:tc>
          <w:tcPr>
            <w:tcW w:w="1300" w:type="dxa"/>
            <w:tcBorders>
              <w:top w:val="nil"/>
              <w:left w:val="single" w:sz="4" w:space="0" w:color="auto"/>
              <w:bottom w:val="single" w:sz="4" w:space="0" w:color="auto"/>
              <w:right w:val="single" w:sz="4" w:space="0" w:color="auto"/>
            </w:tcBorders>
            <w:shd w:val="clear" w:color="auto" w:fill="auto"/>
            <w:vAlign w:val="center"/>
            <w:hideMark/>
          </w:tcPr>
          <w:p w14:paraId="69FAB6DA"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385" w:type="dxa"/>
            <w:tcBorders>
              <w:top w:val="nil"/>
              <w:left w:val="nil"/>
              <w:bottom w:val="single" w:sz="4" w:space="0" w:color="auto"/>
              <w:right w:val="single" w:sz="4" w:space="0" w:color="auto"/>
            </w:tcBorders>
            <w:shd w:val="clear" w:color="auto" w:fill="auto"/>
            <w:vAlign w:val="center"/>
            <w:hideMark/>
          </w:tcPr>
          <w:p w14:paraId="5245BAD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581E78D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89" w:type="dxa"/>
            <w:tcBorders>
              <w:top w:val="nil"/>
              <w:left w:val="nil"/>
              <w:bottom w:val="single" w:sz="4" w:space="0" w:color="auto"/>
              <w:right w:val="nil"/>
            </w:tcBorders>
            <w:shd w:val="clear" w:color="auto" w:fill="auto"/>
            <w:vAlign w:val="center"/>
            <w:hideMark/>
          </w:tcPr>
          <w:p w14:paraId="240DBD2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68" w:type="dxa"/>
            <w:tcBorders>
              <w:top w:val="nil"/>
              <w:left w:val="nil"/>
              <w:bottom w:val="single" w:sz="4" w:space="0" w:color="auto"/>
              <w:right w:val="single" w:sz="4" w:space="0" w:color="auto"/>
            </w:tcBorders>
            <w:shd w:val="clear" w:color="auto" w:fill="auto"/>
            <w:vAlign w:val="center"/>
            <w:hideMark/>
          </w:tcPr>
          <w:p w14:paraId="3E1F1342"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40" w:type="dxa"/>
            <w:tcBorders>
              <w:top w:val="nil"/>
              <w:left w:val="nil"/>
              <w:bottom w:val="single" w:sz="4" w:space="0" w:color="auto"/>
              <w:right w:val="single" w:sz="4" w:space="0" w:color="auto"/>
            </w:tcBorders>
            <w:shd w:val="clear" w:color="auto" w:fill="auto"/>
            <w:vAlign w:val="center"/>
            <w:hideMark/>
          </w:tcPr>
          <w:p w14:paraId="49328F63"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222" w:type="dxa"/>
            <w:vAlign w:val="center"/>
            <w:hideMark/>
          </w:tcPr>
          <w:p w14:paraId="33B39C96" w14:textId="77777777" w:rsidR="00393F3D" w:rsidRPr="00393F3D" w:rsidRDefault="00393F3D" w:rsidP="00393F3D">
            <w:pPr>
              <w:rPr>
                <w:sz w:val="13"/>
                <w:szCs w:val="13"/>
              </w:rPr>
            </w:pPr>
          </w:p>
        </w:tc>
      </w:tr>
      <w:tr w:rsidR="00393F3D" w:rsidRPr="00393F3D" w14:paraId="1FE5306C" w14:textId="77777777" w:rsidTr="00393F3D">
        <w:trPr>
          <w:trHeight w:val="312"/>
          <w:jc w:val="center"/>
        </w:trPr>
        <w:tc>
          <w:tcPr>
            <w:tcW w:w="3776" w:type="dxa"/>
            <w:tcBorders>
              <w:top w:val="nil"/>
              <w:left w:val="single" w:sz="8" w:space="0" w:color="auto"/>
              <w:bottom w:val="single" w:sz="8" w:space="0" w:color="auto"/>
              <w:right w:val="single" w:sz="4" w:space="0" w:color="auto"/>
            </w:tcBorders>
            <w:shd w:val="clear" w:color="auto" w:fill="auto"/>
            <w:hideMark/>
          </w:tcPr>
          <w:p w14:paraId="49EF21B1" w14:textId="77777777" w:rsidR="00393F3D" w:rsidRPr="00393F3D" w:rsidRDefault="00393F3D" w:rsidP="00393F3D">
            <w:pPr>
              <w:rPr>
                <w:rFonts w:ascii="Arial" w:hAnsi="Arial" w:cs="Arial"/>
                <w:b/>
                <w:bCs/>
                <w:i/>
                <w:iCs/>
                <w:sz w:val="13"/>
                <w:szCs w:val="13"/>
              </w:rPr>
            </w:pPr>
            <w:r w:rsidRPr="00393F3D">
              <w:rPr>
                <w:rFonts w:ascii="Arial" w:hAnsi="Arial" w:cs="Arial"/>
                <w:b/>
                <w:bCs/>
                <w:i/>
                <w:iCs/>
                <w:sz w:val="13"/>
                <w:szCs w:val="13"/>
              </w:rPr>
              <w:t>Стоимость канализации</w:t>
            </w:r>
          </w:p>
        </w:tc>
        <w:tc>
          <w:tcPr>
            <w:tcW w:w="918" w:type="dxa"/>
            <w:tcBorders>
              <w:top w:val="nil"/>
              <w:left w:val="nil"/>
              <w:bottom w:val="single" w:sz="8" w:space="0" w:color="auto"/>
              <w:right w:val="single" w:sz="4" w:space="0" w:color="auto"/>
            </w:tcBorders>
            <w:shd w:val="clear" w:color="auto" w:fill="auto"/>
            <w:vAlign w:val="center"/>
            <w:hideMark/>
          </w:tcPr>
          <w:p w14:paraId="75EC58C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298" w:type="dxa"/>
            <w:tcBorders>
              <w:top w:val="nil"/>
              <w:left w:val="single" w:sz="4" w:space="0" w:color="auto"/>
              <w:bottom w:val="single" w:sz="8" w:space="0" w:color="auto"/>
              <w:right w:val="single" w:sz="4" w:space="0" w:color="auto"/>
            </w:tcBorders>
            <w:shd w:val="clear" w:color="auto" w:fill="auto"/>
            <w:vAlign w:val="center"/>
            <w:hideMark/>
          </w:tcPr>
          <w:p w14:paraId="0717474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262,69</w:t>
            </w:r>
          </w:p>
        </w:tc>
        <w:tc>
          <w:tcPr>
            <w:tcW w:w="1317" w:type="dxa"/>
            <w:tcBorders>
              <w:top w:val="nil"/>
              <w:left w:val="nil"/>
              <w:bottom w:val="single" w:sz="8" w:space="0" w:color="auto"/>
              <w:right w:val="nil"/>
            </w:tcBorders>
            <w:shd w:val="clear" w:color="auto" w:fill="auto"/>
            <w:vAlign w:val="center"/>
            <w:hideMark/>
          </w:tcPr>
          <w:p w14:paraId="2315447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199,95</w:t>
            </w:r>
          </w:p>
        </w:tc>
        <w:tc>
          <w:tcPr>
            <w:tcW w:w="1300" w:type="dxa"/>
            <w:tcBorders>
              <w:top w:val="nil"/>
              <w:left w:val="single" w:sz="4" w:space="0" w:color="auto"/>
              <w:bottom w:val="single" w:sz="8" w:space="0" w:color="auto"/>
              <w:right w:val="single" w:sz="4" w:space="0" w:color="auto"/>
            </w:tcBorders>
            <w:shd w:val="clear" w:color="auto" w:fill="auto"/>
            <w:vAlign w:val="center"/>
            <w:hideMark/>
          </w:tcPr>
          <w:p w14:paraId="01F1018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385" w:type="dxa"/>
            <w:tcBorders>
              <w:top w:val="nil"/>
              <w:left w:val="nil"/>
              <w:bottom w:val="single" w:sz="8" w:space="0" w:color="auto"/>
              <w:right w:val="single" w:sz="4" w:space="0" w:color="auto"/>
            </w:tcBorders>
            <w:shd w:val="clear" w:color="auto" w:fill="auto"/>
            <w:vAlign w:val="center"/>
            <w:hideMark/>
          </w:tcPr>
          <w:p w14:paraId="15D509B1"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68" w:type="dxa"/>
            <w:tcBorders>
              <w:top w:val="nil"/>
              <w:left w:val="nil"/>
              <w:bottom w:val="single" w:sz="8" w:space="0" w:color="auto"/>
              <w:right w:val="single" w:sz="4" w:space="0" w:color="auto"/>
            </w:tcBorders>
            <w:shd w:val="clear" w:color="auto" w:fill="auto"/>
            <w:vAlign w:val="center"/>
            <w:hideMark/>
          </w:tcPr>
          <w:p w14:paraId="28E176C3"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89" w:type="dxa"/>
            <w:tcBorders>
              <w:top w:val="nil"/>
              <w:left w:val="nil"/>
              <w:bottom w:val="single" w:sz="8" w:space="0" w:color="auto"/>
              <w:right w:val="nil"/>
            </w:tcBorders>
            <w:shd w:val="clear" w:color="auto" w:fill="auto"/>
            <w:vAlign w:val="center"/>
            <w:hideMark/>
          </w:tcPr>
          <w:p w14:paraId="6C95EECE"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68" w:type="dxa"/>
            <w:tcBorders>
              <w:top w:val="nil"/>
              <w:left w:val="nil"/>
              <w:bottom w:val="single" w:sz="8" w:space="0" w:color="auto"/>
              <w:right w:val="single" w:sz="4" w:space="0" w:color="auto"/>
            </w:tcBorders>
            <w:shd w:val="clear" w:color="auto" w:fill="auto"/>
            <w:vAlign w:val="center"/>
            <w:hideMark/>
          </w:tcPr>
          <w:p w14:paraId="4EF7381E"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1240" w:type="dxa"/>
            <w:tcBorders>
              <w:top w:val="nil"/>
              <w:left w:val="nil"/>
              <w:bottom w:val="single" w:sz="8" w:space="0" w:color="auto"/>
              <w:right w:val="single" w:sz="4" w:space="0" w:color="auto"/>
            </w:tcBorders>
            <w:shd w:val="clear" w:color="auto" w:fill="auto"/>
            <w:vAlign w:val="center"/>
            <w:hideMark/>
          </w:tcPr>
          <w:p w14:paraId="7D30A44C" w14:textId="77777777" w:rsidR="00393F3D" w:rsidRPr="00393F3D" w:rsidRDefault="00393F3D" w:rsidP="00393F3D">
            <w:pPr>
              <w:jc w:val="right"/>
              <w:rPr>
                <w:rFonts w:ascii="Arial" w:hAnsi="Arial" w:cs="Arial"/>
                <w:b/>
                <w:bCs/>
                <w:sz w:val="13"/>
                <w:szCs w:val="13"/>
              </w:rPr>
            </w:pPr>
            <w:r w:rsidRPr="00393F3D">
              <w:rPr>
                <w:rFonts w:ascii="Arial" w:hAnsi="Arial" w:cs="Arial"/>
                <w:b/>
                <w:bCs/>
                <w:sz w:val="13"/>
                <w:szCs w:val="13"/>
              </w:rPr>
              <w:t>0,00</w:t>
            </w:r>
          </w:p>
        </w:tc>
        <w:tc>
          <w:tcPr>
            <w:tcW w:w="222" w:type="dxa"/>
            <w:vAlign w:val="center"/>
            <w:hideMark/>
          </w:tcPr>
          <w:p w14:paraId="4E1BE9CD" w14:textId="77777777" w:rsidR="00393F3D" w:rsidRPr="00393F3D" w:rsidRDefault="00393F3D" w:rsidP="00393F3D">
            <w:pPr>
              <w:rPr>
                <w:sz w:val="13"/>
                <w:szCs w:val="13"/>
              </w:rPr>
            </w:pPr>
          </w:p>
        </w:tc>
      </w:tr>
    </w:tbl>
    <w:p w14:paraId="63466067" w14:textId="77777777" w:rsidR="00393F3D" w:rsidRDefault="00393F3D" w:rsidP="00393F3D">
      <w:pPr>
        <w:tabs>
          <w:tab w:val="left" w:pos="5580"/>
          <w:tab w:val="left" w:pos="9498"/>
        </w:tabs>
        <w:ind w:right="-569"/>
        <w:sectPr w:rsidR="00393F3D" w:rsidSect="00393F3D">
          <w:pgSz w:w="16838" w:h="11906" w:orient="landscape"/>
          <w:pgMar w:top="709" w:right="851" w:bottom="851" w:left="851" w:header="708" w:footer="708" w:gutter="0"/>
          <w:cols w:space="708"/>
          <w:titlePg/>
          <w:docGrid w:linePitch="381"/>
        </w:sectPr>
      </w:pPr>
    </w:p>
    <w:tbl>
      <w:tblPr>
        <w:tblW w:w="5000" w:type="pct"/>
        <w:jc w:val="center"/>
        <w:tblCellMar>
          <w:left w:w="0" w:type="dxa"/>
          <w:right w:w="0" w:type="dxa"/>
        </w:tblCellMar>
        <w:tblLook w:val="04A0" w:firstRow="1" w:lastRow="0" w:firstColumn="1" w:lastColumn="0" w:noHBand="0" w:noVBand="1"/>
      </w:tblPr>
      <w:tblGrid>
        <w:gridCol w:w="363"/>
        <w:gridCol w:w="6589"/>
        <w:gridCol w:w="325"/>
        <w:gridCol w:w="76"/>
        <w:gridCol w:w="75"/>
        <w:gridCol w:w="75"/>
        <w:gridCol w:w="46"/>
        <w:gridCol w:w="725"/>
        <w:gridCol w:w="882"/>
        <w:gridCol w:w="913"/>
        <w:gridCol w:w="840"/>
        <w:gridCol w:w="661"/>
        <w:gridCol w:w="882"/>
        <w:gridCol w:w="913"/>
        <w:gridCol w:w="882"/>
        <w:gridCol w:w="879"/>
      </w:tblGrid>
      <w:tr w:rsidR="00CE11BC" w:rsidRPr="00393F3D" w14:paraId="13AAE101" w14:textId="77777777" w:rsidTr="002258F2">
        <w:trPr>
          <w:trHeight w:val="600"/>
          <w:jc w:val="center"/>
        </w:trPr>
        <w:tc>
          <w:tcPr>
            <w:tcW w:w="15126"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A619" w14:textId="77777777" w:rsidR="00393F3D" w:rsidRPr="00393F3D" w:rsidRDefault="00393F3D" w:rsidP="00393F3D">
            <w:pPr>
              <w:jc w:val="right"/>
              <w:rPr>
                <w:rFonts w:ascii="Arial" w:hAnsi="Arial" w:cs="Arial"/>
                <w:sz w:val="13"/>
                <w:szCs w:val="13"/>
              </w:rPr>
            </w:pPr>
            <w:r w:rsidRPr="00393F3D">
              <w:rPr>
                <w:rFonts w:ascii="Arial" w:hAnsi="Arial" w:cs="Arial"/>
                <w:sz w:val="13"/>
                <w:szCs w:val="13"/>
              </w:rPr>
              <w:lastRenderedPageBreak/>
              <w:t>Приложение 2</w:t>
            </w:r>
          </w:p>
        </w:tc>
      </w:tr>
      <w:tr w:rsidR="00CE11BC" w:rsidRPr="00393F3D" w14:paraId="51D96ACF" w14:textId="77777777" w:rsidTr="002258F2">
        <w:trPr>
          <w:trHeight w:val="930"/>
          <w:jc w:val="center"/>
        </w:trPr>
        <w:tc>
          <w:tcPr>
            <w:tcW w:w="15126"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6A7A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xml:space="preserve">  Смета расходов по производству и реализации тепловой энергии МКП ММО "Ресурс" на 2024 год</w:t>
            </w:r>
          </w:p>
        </w:tc>
      </w:tr>
      <w:tr w:rsidR="00CE11BC" w:rsidRPr="00CE11BC" w14:paraId="59FD2ABD" w14:textId="77777777" w:rsidTr="002258F2">
        <w:trPr>
          <w:trHeight w:val="720"/>
          <w:jc w:val="center"/>
        </w:trPr>
        <w:tc>
          <w:tcPr>
            <w:tcW w:w="3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E35E3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п/п</w:t>
            </w:r>
          </w:p>
        </w:tc>
        <w:tc>
          <w:tcPr>
            <w:tcW w:w="67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1533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xml:space="preserve">              Показатели</w:t>
            </w:r>
          </w:p>
        </w:tc>
        <w:tc>
          <w:tcPr>
            <w:tcW w:w="1319" w:type="dxa"/>
            <w:gridSpan w:val="6"/>
            <w:vMerge w:val="restart"/>
            <w:tcBorders>
              <w:top w:val="nil"/>
              <w:left w:val="single" w:sz="4" w:space="0" w:color="auto"/>
              <w:bottom w:val="single" w:sz="4" w:space="0" w:color="auto"/>
              <w:right w:val="single" w:sz="4" w:space="0" w:color="auto"/>
            </w:tcBorders>
            <w:shd w:val="clear" w:color="auto" w:fill="auto"/>
            <w:vAlign w:val="center"/>
            <w:hideMark/>
          </w:tcPr>
          <w:p w14:paraId="1D0267E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Единицы измерения</w:t>
            </w:r>
          </w:p>
        </w:tc>
        <w:tc>
          <w:tcPr>
            <w:tcW w:w="32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058091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2022</w:t>
            </w:r>
          </w:p>
        </w:tc>
        <w:tc>
          <w:tcPr>
            <w:tcW w:w="1762" w:type="dxa"/>
            <w:gridSpan w:val="2"/>
            <w:tcBorders>
              <w:top w:val="single" w:sz="4" w:space="0" w:color="auto"/>
              <w:left w:val="nil"/>
              <w:bottom w:val="single" w:sz="4" w:space="0" w:color="auto"/>
              <w:right w:val="single" w:sz="4" w:space="0" w:color="auto"/>
            </w:tcBorders>
            <w:shd w:val="clear" w:color="auto" w:fill="auto"/>
            <w:vAlign w:val="center"/>
            <w:hideMark/>
          </w:tcPr>
          <w:p w14:paraId="4C6195D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2023</w:t>
            </w:r>
          </w:p>
        </w:tc>
        <w:tc>
          <w:tcPr>
            <w:tcW w:w="17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BE34D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2024</w:t>
            </w:r>
          </w:p>
        </w:tc>
      </w:tr>
      <w:tr w:rsidR="00CE11BC" w:rsidRPr="00CE11BC" w14:paraId="533653E7" w14:textId="77777777" w:rsidTr="002258F2">
        <w:trPr>
          <w:trHeight w:val="1635"/>
          <w:jc w:val="center"/>
        </w:trPr>
        <w:tc>
          <w:tcPr>
            <w:tcW w:w="369" w:type="dxa"/>
            <w:vMerge/>
            <w:tcBorders>
              <w:top w:val="nil"/>
              <w:left w:val="single" w:sz="4" w:space="0" w:color="auto"/>
              <w:bottom w:val="single" w:sz="4" w:space="0" w:color="auto"/>
              <w:right w:val="single" w:sz="4" w:space="0" w:color="auto"/>
            </w:tcBorders>
            <w:vAlign w:val="center"/>
            <w:hideMark/>
          </w:tcPr>
          <w:p w14:paraId="605D7551" w14:textId="77777777" w:rsidR="00393F3D" w:rsidRPr="00393F3D" w:rsidRDefault="00393F3D" w:rsidP="00393F3D">
            <w:pPr>
              <w:rPr>
                <w:rFonts w:ascii="Arial" w:hAnsi="Arial" w:cs="Arial"/>
                <w:b/>
                <w:bCs/>
                <w:sz w:val="13"/>
                <w:szCs w:val="13"/>
              </w:rPr>
            </w:pPr>
          </w:p>
        </w:tc>
        <w:tc>
          <w:tcPr>
            <w:tcW w:w="6714" w:type="dxa"/>
            <w:vMerge/>
            <w:tcBorders>
              <w:top w:val="single" w:sz="4" w:space="0" w:color="auto"/>
              <w:left w:val="single" w:sz="4" w:space="0" w:color="auto"/>
              <w:bottom w:val="single" w:sz="4" w:space="0" w:color="auto"/>
              <w:right w:val="single" w:sz="4" w:space="0" w:color="auto"/>
            </w:tcBorders>
            <w:vAlign w:val="center"/>
            <w:hideMark/>
          </w:tcPr>
          <w:p w14:paraId="7C6A8A66" w14:textId="77777777" w:rsidR="00393F3D" w:rsidRPr="00393F3D" w:rsidRDefault="00393F3D" w:rsidP="00393F3D">
            <w:pPr>
              <w:rPr>
                <w:rFonts w:ascii="Arial" w:hAnsi="Arial" w:cs="Arial"/>
                <w:b/>
                <w:bCs/>
                <w:sz w:val="13"/>
                <w:szCs w:val="13"/>
              </w:rPr>
            </w:pPr>
          </w:p>
        </w:tc>
        <w:tc>
          <w:tcPr>
            <w:tcW w:w="1319" w:type="dxa"/>
            <w:gridSpan w:val="6"/>
            <w:vMerge/>
            <w:tcBorders>
              <w:top w:val="nil"/>
              <w:left w:val="single" w:sz="4" w:space="0" w:color="auto"/>
              <w:bottom w:val="single" w:sz="4" w:space="0" w:color="auto"/>
              <w:right w:val="single" w:sz="4" w:space="0" w:color="auto"/>
            </w:tcBorders>
            <w:vAlign w:val="center"/>
            <w:hideMark/>
          </w:tcPr>
          <w:p w14:paraId="1E4C736D" w14:textId="77777777" w:rsidR="00393F3D" w:rsidRPr="00393F3D" w:rsidRDefault="00393F3D" w:rsidP="00393F3D">
            <w:pPr>
              <w:rPr>
                <w:rFonts w:ascii="Arial" w:hAnsi="Arial" w:cs="Arial"/>
                <w:b/>
                <w:bCs/>
                <w:sz w:val="13"/>
                <w:szCs w:val="13"/>
              </w:rPr>
            </w:pPr>
          </w:p>
        </w:tc>
        <w:tc>
          <w:tcPr>
            <w:tcW w:w="866" w:type="dxa"/>
            <w:tcBorders>
              <w:top w:val="nil"/>
              <w:left w:val="nil"/>
              <w:bottom w:val="single" w:sz="4" w:space="0" w:color="auto"/>
              <w:right w:val="single" w:sz="4" w:space="0" w:color="auto"/>
            </w:tcBorders>
            <w:shd w:val="clear" w:color="auto" w:fill="auto"/>
            <w:vAlign w:val="center"/>
            <w:hideMark/>
          </w:tcPr>
          <w:p w14:paraId="75F4E68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Предложения предприятия на 2022 год</w:t>
            </w:r>
          </w:p>
        </w:tc>
        <w:tc>
          <w:tcPr>
            <w:tcW w:w="896" w:type="dxa"/>
            <w:tcBorders>
              <w:top w:val="nil"/>
              <w:left w:val="nil"/>
              <w:bottom w:val="single" w:sz="4" w:space="0" w:color="auto"/>
              <w:right w:val="single" w:sz="4" w:space="0" w:color="auto"/>
            </w:tcBorders>
            <w:shd w:val="clear" w:color="auto" w:fill="auto"/>
            <w:vAlign w:val="center"/>
            <w:hideMark/>
          </w:tcPr>
          <w:p w14:paraId="4F3D93C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УТВЕРЖДЕНО РЭК на 2022</w:t>
            </w:r>
          </w:p>
        </w:tc>
        <w:tc>
          <w:tcPr>
            <w:tcW w:w="824" w:type="dxa"/>
            <w:tcBorders>
              <w:top w:val="nil"/>
              <w:left w:val="nil"/>
              <w:bottom w:val="single" w:sz="4" w:space="0" w:color="auto"/>
              <w:right w:val="single" w:sz="4" w:space="0" w:color="auto"/>
            </w:tcBorders>
            <w:shd w:val="clear" w:color="auto" w:fill="auto"/>
            <w:vAlign w:val="center"/>
            <w:hideMark/>
          </w:tcPr>
          <w:p w14:paraId="085B0A25" w14:textId="77777777" w:rsidR="00393F3D" w:rsidRPr="00393F3D" w:rsidRDefault="00393F3D" w:rsidP="00393F3D">
            <w:pPr>
              <w:jc w:val="center"/>
              <w:rPr>
                <w:rFonts w:ascii="Arial" w:hAnsi="Arial" w:cs="Arial"/>
                <w:b/>
                <w:bCs/>
                <w:sz w:val="13"/>
                <w:szCs w:val="13"/>
              </w:rPr>
            </w:pPr>
            <w:proofErr w:type="gramStart"/>
            <w:r w:rsidRPr="00393F3D">
              <w:rPr>
                <w:rFonts w:ascii="Arial" w:hAnsi="Arial" w:cs="Arial"/>
                <w:b/>
                <w:bCs/>
                <w:sz w:val="13"/>
                <w:szCs w:val="13"/>
              </w:rPr>
              <w:t>Факт  предприятия</w:t>
            </w:r>
            <w:proofErr w:type="gramEnd"/>
            <w:r w:rsidRPr="00393F3D">
              <w:rPr>
                <w:rFonts w:ascii="Arial" w:hAnsi="Arial" w:cs="Arial"/>
                <w:b/>
                <w:bCs/>
                <w:sz w:val="13"/>
                <w:szCs w:val="13"/>
              </w:rPr>
              <w:t xml:space="preserve"> за 2022</w:t>
            </w:r>
          </w:p>
        </w:tc>
        <w:tc>
          <w:tcPr>
            <w:tcW w:w="648" w:type="dxa"/>
            <w:tcBorders>
              <w:top w:val="nil"/>
              <w:left w:val="nil"/>
              <w:bottom w:val="single" w:sz="4" w:space="0" w:color="auto"/>
              <w:right w:val="single" w:sz="4" w:space="0" w:color="auto"/>
            </w:tcBorders>
            <w:shd w:val="clear" w:color="auto" w:fill="auto"/>
            <w:vAlign w:val="center"/>
            <w:hideMark/>
          </w:tcPr>
          <w:p w14:paraId="27A0E08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Факт экспертов за 2022</w:t>
            </w:r>
          </w:p>
        </w:tc>
        <w:tc>
          <w:tcPr>
            <w:tcW w:w="866" w:type="dxa"/>
            <w:tcBorders>
              <w:top w:val="nil"/>
              <w:left w:val="nil"/>
              <w:bottom w:val="single" w:sz="4" w:space="0" w:color="auto"/>
              <w:right w:val="single" w:sz="4" w:space="0" w:color="auto"/>
            </w:tcBorders>
            <w:shd w:val="clear" w:color="auto" w:fill="auto"/>
            <w:vAlign w:val="center"/>
            <w:hideMark/>
          </w:tcPr>
          <w:p w14:paraId="61D309B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Предложения предприятия на 2023</w:t>
            </w:r>
          </w:p>
        </w:tc>
        <w:tc>
          <w:tcPr>
            <w:tcW w:w="896" w:type="dxa"/>
            <w:tcBorders>
              <w:top w:val="nil"/>
              <w:left w:val="nil"/>
              <w:bottom w:val="single" w:sz="4" w:space="0" w:color="auto"/>
              <w:right w:val="single" w:sz="4" w:space="0" w:color="auto"/>
            </w:tcBorders>
            <w:shd w:val="clear" w:color="auto" w:fill="auto"/>
            <w:vAlign w:val="center"/>
            <w:hideMark/>
          </w:tcPr>
          <w:p w14:paraId="782792E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УТВЕРЖДЕНО РЭК на 2023</w:t>
            </w:r>
          </w:p>
        </w:tc>
        <w:tc>
          <w:tcPr>
            <w:tcW w:w="866" w:type="dxa"/>
            <w:tcBorders>
              <w:top w:val="nil"/>
              <w:left w:val="nil"/>
              <w:bottom w:val="single" w:sz="4" w:space="0" w:color="auto"/>
              <w:right w:val="single" w:sz="4" w:space="0" w:color="auto"/>
            </w:tcBorders>
            <w:shd w:val="clear" w:color="auto" w:fill="auto"/>
            <w:vAlign w:val="center"/>
            <w:hideMark/>
          </w:tcPr>
          <w:p w14:paraId="213CA72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Предложения предприятия на 2024</w:t>
            </w:r>
          </w:p>
        </w:tc>
        <w:tc>
          <w:tcPr>
            <w:tcW w:w="862" w:type="dxa"/>
            <w:tcBorders>
              <w:top w:val="nil"/>
              <w:left w:val="nil"/>
              <w:bottom w:val="single" w:sz="4" w:space="0" w:color="auto"/>
              <w:right w:val="single" w:sz="4" w:space="0" w:color="auto"/>
            </w:tcBorders>
            <w:shd w:val="clear" w:color="auto" w:fill="auto"/>
            <w:vAlign w:val="center"/>
            <w:hideMark/>
          </w:tcPr>
          <w:p w14:paraId="2EE646C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Предложение экспертов на 2024</w:t>
            </w:r>
          </w:p>
        </w:tc>
      </w:tr>
      <w:tr w:rsidR="00CE11BC" w:rsidRPr="00CE11BC" w14:paraId="70934466"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663D9850"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1</w:t>
            </w:r>
          </w:p>
        </w:tc>
        <w:tc>
          <w:tcPr>
            <w:tcW w:w="6714" w:type="dxa"/>
            <w:tcBorders>
              <w:top w:val="single" w:sz="4" w:space="0" w:color="auto"/>
              <w:left w:val="nil"/>
              <w:bottom w:val="single" w:sz="4" w:space="0" w:color="auto"/>
              <w:right w:val="single" w:sz="4" w:space="0" w:color="auto"/>
            </w:tcBorders>
            <w:shd w:val="clear" w:color="auto" w:fill="auto"/>
            <w:noWrap/>
            <w:vAlign w:val="center"/>
            <w:hideMark/>
          </w:tcPr>
          <w:p w14:paraId="64091545"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2</w:t>
            </w:r>
          </w:p>
        </w:tc>
        <w:tc>
          <w:tcPr>
            <w:tcW w:w="1319" w:type="dxa"/>
            <w:gridSpan w:val="6"/>
            <w:tcBorders>
              <w:top w:val="nil"/>
              <w:left w:val="nil"/>
              <w:bottom w:val="single" w:sz="4" w:space="0" w:color="auto"/>
              <w:right w:val="single" w:sz="4" w:space="0" w:color="auto"/>
            </w:tcBorders>
            <w:shd w:val="clear" w:color="auto" w:fill="auto"/>
            <w:noWrap/>
            <w:vAlign w:val="center"/>
            <w:hideMark/>
          </w:tcPr>
          <w:p w14:paraId="4B81DA99"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3</w:t>
            </w:r>
          </w:p>
        </w:tc>
        <w:tc>
          <w:tcPr>
            <w:tcW w:w="866" w:type="dxa"/>
            <w:tcBorders>
              <w:top w:val="nil"/>
              <w:left w:val="nil"/>
              <w:bottom w:val="single" w:sz="4" w:space="0" w:color="auto"/>
              <w:right w:val="single" w:sz="4" w:space="0" w:color="auto"/>
            </w:tcBorders>
            <w:shd w:val="clear" w:color="auto" w:fill="auto"/>
            <w:noWrap/>
            <w:vAlign w:val="center"/>
            <w:hideMark/>
          </w:tcPr>
          <w:p w14:paraId="4FABF3F3"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10</w:t>
            </w:r>
          </w:p>
        </w:tc>
        <w:tc>
          <w:tcPr>
            <w:tcW w:w="896" w:type="dxa"/>
            <w:tcBorders>
              <w:top w:val="nil"/>
              <w:left w:val="nil"/>
              <w:bottom w:val="single" w:sz="4" w:space="0" w:color="auto"/>
              <w:right w:val="single" w:sz="4" w:space="0" w:color="auto"/>
            </w:tcBorders>
            <w:shd w:val="clear" w:color="auto" w:fill="auto"/>
            <w:noWrap/>
            <w:vAlign w:val="center"/>
            <w:hideMark/>
          </w:tcPr>
          <w:p w14:paraId="12BA9F5A"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19</w:t>
            </w:r>
          </w:p>
        </w:tc>
        <w:tc>
          <w:tcPr>
            <w:tcW w:w="824" w:type="dxa"/>
            <w:tcBorders>
              <w:top w:val="nil"/>
              <w:left w:val="nil"/>
              <w:bottom w:val="single" w:sz="4" w:space="0" w:color="auto"/>
              <w:right w:val="single" w:sz="4" w:space="0" w:color="auto"/>
            </w:tcBorders>
            <w:shd w:val="clear" w:color="auto" w:fill="auto"/>
            <w:noWrap/>
            <w:vAlign w:val="center"/>
            <w:hideMark/>
          </w:tcPr>
          <w:p w14:paraId="1C7FECA8"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20</w:t>
            </w:r>
          </w:p>
        </w:tc>
        <w:tc>
          <w:tcPr>
            <w:tcW w:w="648" w:type="dxa"/>
            <w:tcBorders>
              <w:top w:val="nil"/>
              <w:left w:val="nil"/>
              <w:bottom w:val="single" w:sz="4" w:space="0" w:color="auto"/>
              <w:right w:val="single" w:sz="4" w:space="0" w:color="auto"/>
            </w:tcBorders>
            <w:shd w:val="clear" w:color="auto" w:fill="auto"/>
            <w:noWrap/>
            <w:vAlign w:val="center"/>
            <w:hideMark/>
          </w:tcPr>
          <w:p w14:paraId="72A69BE8"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21</w:t>
            </w:r>
          </w:p>
        </w:tc>
        <w:tc>
          <w:tcPr>
            <w:tcW w:w="866" w:type="dxa"/>
            <w:tcBorders>
              <w:top w:val="nil"/>
              <w:left w:val="nil"/>
              <w:bottom w:val="single" w:sz="4" w:space="0" w:color="auto"/>
              <w:right w:val="single" w:sz="4" w:space="0" w:color="auto"/>
            </w:tcBorders>
            <w:shd w:val="clear" w:color="auto" w:fill="auto"/>
            <w:noWrap/>
            <w:vAlign w:val="center"/>
            <w:hideMark/>
          </w:tcPr>
          <w:p w14:paraId="7CB7F9EE"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23</w:t>
            </w:r>
          </w:p>
        </w:tc>
        <w:tc>
          <w:tcPr>
            <w:tcW w:w="896" w:type="dxa"/>
            <w:tcBorders>
              <w:top w:val="nil"/>
              <w:left w:val="nil"/>
              <w:bottom w:val="single" w:sz="4" w:space="0" w:color="auto"/>
              <w:right w:val="single" w:sz="4" w:space="0" w:color="auto"/>
            </w:tcBorders>
            <w:shd w:val="clear" w:color="auto" w:fill="auto"/>
            <w:noWrap/>
            <w:vAlign w:val="center"/>
            <w:hideMark/>
          </w:tcPr>
          <w:p w14:paraId="38FC19F8"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24</w:t>
            </w:r>
          </w:p>
        </w:tc>
        <w:tc>
          <w:tcPr>
            <w:tcW w:w="866" w:type="dxa"/>
            <w:tcBorders>
              <w:top w:val="nil"/>
              <w:left w:val="nil"/>
              <w:bottom w:val="single" w:sz="4" w:space="0" w:color="auto"/>
              <w:right w:val="single" w:sz="4" w:space="0" w:color="auto"/>
            </w:tcBorders>
            <w:shd w:val="clear" w:color="auto" w:fill="auto"/>
            <w:noWrap/>
            <w:vAlign w:val="center"/>
            <w:hideMark/>
          </w:tcPr>
          <w:p w14:paraId="3A7D1856"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25</w:t>
            </w:r>
          </w:p>
        </w:tc>
        <w:tc>
          <w:tcPr>
            <w:tcW w:w="862" w:type="dxa"/>
            <w:tcBorders>
              <w:top w:val="nil"/>
              <w:left w:val="nil"/>
              <w:bottom w:val="single" w:sz="4" w:space="0" w:color="auto"/>
              <w:right w:val="single" w:sz="4" w:space="0" w:color="auto"/>
            </w:tcBorders>
            <w:shd w:val="clear" w:color="auto" w:fill="auto"/>
            <w:noWrap/>
            <w:vAlign w:val="center"/>
            <w:hideMark/>
          </w:tcPr>
          <w:p w14:paraId="6C1B5B87" w14:textId="77777777" w:rsidR="00393F3D" w:rsidRPr="00393F3D" w:rsidRDefault="00393F3D" w:rsidP="00393F3D">
            <w:pPr>
              <w:jc w:val="center"/>
              <w:rPr>
                <w:rFonts w:ascii="Arial" w:hAnsi="Arial" w:cs="Arial"/>
                <w:i/>
                <w:iCs/>
                <w:sz w:val="13"/>
                <w:szCs w:val="13"/>
              </w:rPr>
            </w:pPr>
            <w:r w:rsidRPr="00393F3D">
              <w:rPr>
                <w:rFonts w:ascii="Arial" w:hAnsi="Arial" w:cs="Arial"/>
                <w:i/>
                <w:iCs/>
                <w:sz w:val="13"/>
                <w:szCs w:val="13"/>
              </w:rPr>
              <w:t>26</w:t>
            </w:r>
          </w:p>
        </w:tc>
      </w:tr>
      <w:tr w:rsidR="00CE11BC" w:rsidRPr="00CE11BC" w14:paraId="2CA84D38"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CB3EEB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DD9F7CF"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Количество котельных</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E04C0C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шт.</w:t>
            </w:r>
          </w:p>
        </w:tc>
        <w:tc>
          <w:tcPr>
            <w:tcW w:w="866" w:type="dxa"/>
            <w:tcBorders>
              <w:top w:val="nil"/>
              <w:left w:val="nil"/>
              <w:bottom w:val="single" w:sz="4" w:space="0" w:color="auto"/>
              <w:right w:val="single" w:sz="4" w:space="0" w:color="auto"/>
            </w:tcBorders>
            <w:shd w:val="clear" w:color="auto" w:fill="auto"/>
            <w:noWrap/>
            <w:vAlign w:val="center"/>
            <w:hideMark/>
          </w:tcPr>
          <w:p w14:paraId="0764607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14,00</w:t>
            </w:r>
          </w:p>
        </w:tc>
        <w:tc>
          <w:tcPr>
            <w:tcW w:w="896" w:type="dxa"/>
            <w:tcBorders>
              <w:top w:val="nil"/>
              <w:left w:val="nil"/>
              <w:bottom w:val="single" w:sz="4" w:space="0" w:color="auto"/>
              <w:right w:val="single" w:sz="4" w:space="0" w:color="auto"/>
            </w:tcBorders>
            <w:shd w:val="clear" w:color="auto" w:fill="auto"/>
            <w:noWrap/>
            <w:vAlign w:val="center"/>
            <w:hideMark/>
          </w:tcPr>
          <w:p w14:paraId="30D4BA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14,00</w:t>
            </w:r>
          </w:p>
        </w:tc>
        <w:tc>
          <w:tcPr>
            <w:tcW w:w="824" w:type="dxa"/>
            <w:tcBorders>
              <w:top w:val="nil"/>
              <w:left w:val="nil"/>
              <w:bottom w:val="single" w:sz="4" w:space="0" w:color="auto"/>
              <w:right w:val="single" w:sz="4" w:space="0" w:color="auto"/>
            </w:tcBorders>
            <w:shd w:val="clear" w:color="auto" w:fill="auto"/>
            <w:noWrap/>
            <w:vAlign w:val="center"/>
            <w:hideMark/>
          </w:tcPr>
          <w:p w14:paraId="6BF806A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14,00</w:t>
            </w:r>
          </w:p>
        </w:tc>
        <w:tc>
          <w:tcPr>
            <w:tcW w:w="648" w:type="dxa"/>
            <w:tcBorders>
              <w:top w:val="nil"/>
              <w:left w:val="nil"/>
              <w:bottom w:val="single" w:sz="4" w:space="0" w:color="auto"/>
              <w:right w:val="single" w:sz="4" w:space="0" w:color="auto"/>
            </w:tcBorders>
            <w:shd w:val="clear" w:color="auto" w:fill="auto"/>
            <w:noWrap/>
            <w:vAlign w:val="center"/>
            <w:hideMark/>
          </w:tcPr>
          <w:p w14:paraId="252308A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14,00</w:t>
            </w:r>
          </w:p>
        </w:tc>
        <w:tc>
          <w:tcPr>
            <w:tcW w:w="866" w:type="dxa"/>
            <w:tcBorders>
              <w:top w:val="nil"/>
              <w:left w:val="nil"/>
              <w:bottom w:val="single" w:sz="4" w:space="0" w:color="auto"/>
              <w:right w:val="single" w:sz="4" w:space="0" w:color="auto"/>
            </w:tcBorders>
            <w:shd w:val="clear" w:color="auto" w:fill="auto"/>
            <w:noWrap/>
            <w:vAlign w:val="center"/>
            <w:hideMark/>
          </w:tcPr>
          <w:p w14:paraId="4C0F06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15,00</w:t>
            </w:r>
          </w:p>
        </w:tc>
        <w:tc>
          <w:tcPr>
            <w:tcW w:w="896" w:type="dxa"/>
            <w:tcBorders>
              <w:top w:val="nil"/>
              <w:left w:val="nil"/>
              <w:bottom w:val="single" w:sz="4" w:space="0" w:color="auto"/>
              <w:right w:val="single" w:sz="4" w:space="0" w:color="auto"/>
            </w:tcBorders>
            <w:shd w:val="clear" w:color="auto" w:fill="auto"/>
            <w:noWrap/>
            <w:vAlign w:val="center"/>
            <w:hideMark/>
          </w:tcPr>
          <w:p w14:paraId="7788431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15,00</w:t>
            </w:r>
          </w:p>
        </w:tc>
        <w:tc>
          <w:tcPr>
            <w:tcW w:w="866" w:type="dxa"/>
            <w:tcBorders>
              <w:top w:val="nil"/>
              <w:left w:val="nil"/>
              <w:bottom w:val="single" w:sz="4" w:space="0" w:color="auto"/>
              <w:right w:val="single" w:sz="4" w:space="0" w:color="auto"/>
            </w:tcBorders>
            <w:shd w:val="clear" w:color="auto" w:fill="auto"/>
            <w:noWrap/>
            <w:vAlign w:val="center"/>
            <w:hideMark/>
          </w:tcPr>
          <w:p w14:paraId="41821F7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37FE2A4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30C9543C"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FA7210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9A9FE06"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Выработка тепловой энергии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983242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Гкал</w:t>
            </w:r>
          </w:p>
        </w:tc>
        <w:tc>
          <w:tcPr>
            <w:tcW w:w="866" w:type="dxa"/>
            <w:tcBorders>
              <w:top w:val="nil"/>
              <w:left w:val="nil"/>
              <w:bottom w:val="single" w:sz="4" w:space="0" w:color="auto"/>
              <w:right w:val="single" w:sz="4" w:space="0" w:color="auto"/>
            </w:tcBorders>
            <w:shd w:val="clear" w:color="auto" w:fill="auto"/>
            <w:noWrap/>
            <w:vAlign w:val="center"/>
            <w:hideMark/>
          </w:tcPr>
          <w:p w14:paraId="670E4B7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32 112,73</w:t>
            </w:r>
          </w:p>
        </w:tc>
        <w:tc>
          <w:tcPr>
            <w:tcW w:w="896" w:type="dxa"/>
            <w:tcBorders>
              <w:top w:val="nil"/>
              <w:left w:val="nil"/>
              <w:bottom w:val="single" w:sz="4" w:space="0" w:color="auto"/>
              <w:right w:val="single" w:sz="4" w:space="0" w:color="auto"/>
            </w:tcBorders>
            <w:shd w:val="clear" w:color="auto" w:fill="auto"/>
            <w:noWrap/>
            <w:vAlign w:val="center"/>
            <w:hideMark/>
          </w:tcPr>
          <w:p w14:paraId="2A733FD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32 032,11</w:t>
            </w:r>
          </w:p>
        </w:tc>
        <w:tc>
          <w:tcPr>
            <w:tcW w:w="824" w:type="dxa"/>
            <w:tcBorders>
              <w:top w:val="nil"/>
              <w:left w:val="nil"/>
              <w:bottom w:val="single" w:sz="4" w:space="0" w:color="auto"/>
              <w:right w:val="single" w:sz="4" w:space="0" w:color="auto"/>
            </w:tcBorders>
            <w:shd w:val="clear" w:color="auto" w:fill="auto"/>
            <w:noWrap/>
            <w:vAlign w:val="center"/>
            <w:hideMark/>
          </w:tcPr>
          <w:p w14:paraId="2265333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33 262,01</w:t>
            </w:r>
          </w:p>
        </w:tc>
        <w:tc>
          <w:tcPr>
            <w:tcW w:w="648" w:type="dxa"/>
            <w:tcBorders>
              <w:top w:val="nil"/>
              <w:left w:val="nil"/>
              <w:bottom w:val="single" w:sz="4" w:space="0" w:color="auto"/>
              <w:right w:val="single" w:sz="4" w:space="0" w:color="auto"/>
            </w:tcBorders>
            <w:shd w:val="clear" w:color="auto" w:fill="auto"/>
            <w:noWrap/>
            <w:vAlign w:val="center"/>
            <w:hideMark/>
          </w:tcPr>
          <w:p w14:paraId="1F6A6E1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33 379,02</w:t>
            </w:r>
          </w:p>
        </w:tc>
        <w:tc>
          <w:tcPr>
            <w:tcW w:w="866" w:type="dxa"/>
            <w:tcBorders>
              <w:top w:val="nil"/>
              <w:left w:val="nil"/>
              <w:bottom w:val="single" w:sz="4" w:space="0" w:color="auto"/>
              <w:right w:val="single" w:sz="4" w:space="0" w:color="auto"/>
            </w:tcBorders>
            <w:shd w:val="clear" w:color="auto" w:fill="auto"/>
            <w:noWrap/>
            <w:vAlign w:val="center"/>
            <w:hideMark/>
          </w:tcPr>
          <w:p w14:paraId="510F440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33 595,51</w:t>
            </w:r>
          </w:p>
        </w:tc>
        <w:tc>
          <w:tcPr>
            <w:tcW w:w="896" w:type="dxa"/>
            <w:tcBorders>
              <w:top w:val="nil"/>
              <w:left w:val="nil"/>
              <w:bottom w:val="single" w:sz="4" w:space="0" w:color="auto"/>
              <w:right w:val="single" w:sz="4" w:space="0" w:color="auto"/>
            </w:tcBorders>
            <w:shd w:val="clear" w:color="auto" w:fill="auto"/>
            <w:noWrap/>
            <w:vAlign w:val="center"/>
            <w:hideMark/>
          </w:tcPr>
          <w:p w14:paraId="51B16CD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31 108,58</w:t>
            </w:r>
          </w:p>
        </w:tc>
        <w:tc>
          <w:tcPr>
            <w:tcW w:w="866" w:type="dxa"/>
            <w:tcBorders>
              <w:top w:val="nil"/>
              <w:left w:val="nil"/>
              <w:bottom w:val="single" w:sz="4" w:space="0" w:color="auto"/>
              <w:right w:val="single" w:sz="4" w:space="0" w:color="auto"/>
            </w:tcBorders>
            <w:shd w:val="clear" w:color="auto" w:fill="auto"/>
            <w:noWrap/>
            <w:vAlign w:val="center"/>
            <w:hideMark/>
          </w:tcPr>
          <w:p w14:paraId="1EA8C1E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33 262,02</w:t>
            </w:r>
          </w:p>
        </w:tc>
        <w:tc>
          <w:tcPr>
            <w:tcW w:w="862" w:type="dxa"/>
            <w:tcBorders>
              <w:top w:val="nil"/>
              <w:left w:val="nil"/>
              <w:bottom w:val="single" w:sz="4" w:space="0" w:color="auto"/>
              <w:right w:val="single" w:sz="4" w:space="0" w:color="auto"/>
            </w:tcBorders>
            <w:shd w:val="clear" w:color="auto" w:fill="auto"/>
            <w:noWrap/>
            <w:vAlign w:val="center"/>
            <w:hideMark/>
          </w:tcPr>
          <w:p w14:paraId="4B23A04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31 110,21</w:t>
            </w:r>
          </w:p>
        </w:tc>
      </w:tr>
      <w:tr w:rsidR="00CE11BC" w:rsidRPr="00CE11BC" w14:paraId="19CD84F6"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6B1465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9E4F29D"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Полезный отпуск</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F3C5D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9EB643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22 360,41</w:t>
            </w:r>
          </w:p>
        </w:tc>
        <w:tc>
          <w:tcPr>
            <w:tcW w:w="896" w:type="dxa"/>
            <w:tcBorders>
              <w:top w:val="nil"/>
              <w:left w:val="nil"/>
              <w:bottom w:val="single" w:sz="4" w:space="0" w:color="auto"/>
              <w:right w:val="single" w:sz="4" w:space="0" w:color="auto"/>
            </w:tcBorders>
            <w:shd w:val="clear" w:color="auto" w:fill="auto"/>
            <w:noWrap/>
            <w:vAlign w:val="center"/>
            <w:hideMark/>
          </w:tcPr>
          <w:p w14:paraId="566FC6F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22 360,41</w:t>
            </w:r>
          </w:p>
        </w:tc>
        <w:tc>
          <w:tcPr>
            <w:tcW w:w="824" w:type="dxa"/>
            <w:tcBorders>
              <w:top w:val="nil"/>
              <w:left w:val="nil"/>
              <w:bottom w:val="single" w:sz="4" w:space="0" w:color="auto"/>
              <w:right w:val="single" w:sz="4" w:space="0" w:color="auto"/>
            </w:tcBorders>
            <w:shd w:val="clear" w:color="auto" w:fill="auto"/>
            <w:noWrap/>
            <w:vAlign w:val="center"/>
            <w:hideMark/>
          </w:tcPr>
          <w:p w14:paraId="1931458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23 707,31</w:t>
            </w:r>
          </w:p>
        </w:tc>
        <w:tc>
          <w:tcPr>
            <w:tcW w:w="648" w:type="dxa"/>
            <w:tcBorders>
              <w:top w:val="nil"/>
              <w:left w:val="nil"/>
              <w:bottom w:val="single" w:sz="4" w:space="0" w:color="auto"/>
              <w:right w:val="single" w:sz="4" w:space="0" w:color="auto"/>
            </w:tcBorders>
            <w:shd w:val="clear" w:color="auto" w:fill="auto"/>
            <w:noWrap/>
            <w:vAlign w:val="center"/>
            <w:hideMark/>
          </w:tcPr>
          <w:p w14:paraId="12461F2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23 707,32</w:t>
            </w:r>
          </w:p>
        </w:tc>
        <w:tc>
          <w:tcPr>
            <w:tcW w:w="866" w:type="dxa"/>
            <w:tcBorders>
              <w:top w:val="nil"/>
              <w:left w:val="nil"/>
              <w:bottom w:val="single" w:sz="4" w:space="0" w:color="auto"/>
              <w:right w:val="single" w:sz="4" w:space="0" w:color="auto"/>
            </w:tcBorders>
            <w:shd w:val="clear" w:color="auto" w:fill="auto"/>
            <w:noWrap/>
            <w:vAlign w:val="center"/>
            <w:hideMark/>
          </w:tcPr>
          <w:p w14:paraId="2726928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24 040,81</w:t>
            </w:r>
          </w:p>
        </w:tc>
        <w:tc>
          <w:tcPr>
            <w:tcW w:w="896" w:type="dxa"/>
            <w:tcBorders>
              <w:top w:val="nil"/>
              <w:left w:val="nil"/>
              <w:bottom w:val="single" w:sz="4" w:space="0" w:color="auto"/>
              <w:right w:val="single" w:sz="4" w:space="0" w:color="auto"/>
            </w:tcBorders>
            <w:shd w:val="clear" w:color="auto" w:fill="auto"/>
            <w:noWrap/>
            <w:vAlign w:val="center"/>
            <w:hideMark/>
          </w:tcPr>
          <w:p w14:paraId="0DCF4F8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22 360,41</w:t>
            </w:r>
          </w:p>
        </w:tc>
        <w:tc>
          <w:tcPr>
            <w:tcW w:w="866" w:type="dxa"/>
            <w:tcBorders>
              <w:top w:val="nil"/>
              <w:left w:val="nil"/>
              <w:bottom w:val="single" w:sz="4" w:space="0" w:color="auto"/>
              <w:right w:val="single" w:sz="4" w:space="0" w:color="auto"/>
            </w:tcBorders>
            <w:shd w:val="clear" w:color="auto" w:fill="auto"/>
            <w:noWrap/>
            <w:vAlign w:val="center"/>
            <w:hideMark/>
          </w:tcPr>
          <w:p w14:paraId="652BDB9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23 707,32</w:t>
            </w:r>
          </w:p>
        </w:tc>
        <w:tc>
          <w:tcPr>
            <w:tcW w:w="862" w:type="dxa"/>
            <w:tcBorders>
              <w:top w:val="nil"/>
              <w:left w:val="nil"/>
              <w:bottom w:val="single" w:sz="4" w:space="0" w:color="auto"/>
              <w:right w:val="single" w:sz="4" w:space="0" w:color="auto"/>
            </w:tcBorders>
            <w:shd w:val="clear" w:color="auto" w:fill="auto"/>
            <w:noWrap/>
            <w:vAlign w:val="center"/>
            <w:hideMark/>
          </w:tcPr>
          <w:p w14:paraId="5E951ED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22 362,00</w:t>
            </w:r>
          </w:p>
        </w:tc>
      </w:tr>
      <w:tr w:rsidR="00CE11BC" w:rsidRPr="00CE11BC" w14:paraId="71D7B6D0"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C729D3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4055A1C"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Полезный отпуск на потребительский рынок</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C5EC10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0A1F459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22 360,41</w:t>
            </w:r>
          </w:p>
        </w:tc>
        <w:tc>
          <w:tcPr>
            <w:tcW w:w="896" w:type="dxa"/>
            <w:tcBorders>
              <w:top w:val="nil"/>
              <w:left w:val="nil"/>
              <w:bottom w:val="single" w:sz="4" w:space="0" w:color="auto"/>
              <w:right w:val="single" w:sz="4" w:space="0" w:color="auto"/>
            </w:tcBorders>
            <w:shd w:val="clear" w:color="auto" w:fill="auto"/>
            <w:noWrap/>
            <w:vAlign w:val="center"/>
            <w:hideMark/>
          </w:tcPr>
          <w:p w14:paraId="6CBD800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22 360,41</w:t>
            </w:r>
          </w:p>
        </w:tc>
        <w:tc>
          <w:tcPr>
            <w:tcW w:w="824" w:type="dxa"/>
            <w:tcBorders>
              <w:top w:val="nil"/>
              <w:left w:val="nil"/>
              <w:bottom w:val="single" w:sz="4" w:space="0" w:color="auto"/>
              <w:right w:val="single" w:sz="4" w:space="0" w:color="auto"/>
            </w:tcBorders>
            <w:shd w:val="clear" w:color="auto" w:fill="auto"/>
            <w:noWrap/>
            <w:vAlign w:val="center"/>
            <w:hideMark/>
          </w:tcPr>
          <w:p w14:paraId="3CE4918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23 707,31</w:t>
            </w:r>
          </w:p>
        </w:tc>
        <w:tc>
          <w:tcPr>
            <w:tcW w:w="648" w:type="dxa"/>
            <w:tcBorders>
              <w:top w:val="nil"/>
              <w:left w:val="nil"/>
              <w:bottom w:val="single" w:sz="4" w:space="0" w:color="auto"/>
              <w:right w:val="single" w:sz="4" w:space="0" w:color="auto"/>
            </w:tcBorders>
            <w:shd w:val="clear" w:color="auto" w:fill="auto"/>
            <w:noWrap/>
            <w:vAlign w:val="center"/>
            <w:hideMark/>
          </w:tcPr>
          <w:p w14:paraId="27AF1ED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23 707,32</w:t>
            </w:r>
          </w:p>
        </w:tc>
        <w:tc>
          <w:tcPr>
            <w:tcW w:w="866" w:type="dxa"/>
            <w:tcBorders>
              <w:top w:val="nil"/>
              <w:left w:val="nil"/>
              <w:bottom w:val="single" w:sz="4" w:space="0" w:color="auto"/>
              <w:right w:val="single" w:sz="4" w:space="0" w:color="auto"/>
            </w:tcBorders>
            <w:shd w:val="clear" w:color="auto" w:fill="auto"/>
            <w:noWrap/>
            <w:vAlign w:val="center"/>
            <w:hideMark/>
          </w:tcPr>
          <w:p w14:paraId="043EE63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24 040,81</w:t>
            </w:r>
          </w:p>
        </w:tc>
        <w:tc>
          <w:tcPr>
            <w:tcW w:w="896" w:type="dxa"/>
            <w:tcBorders>
              <w:top w:val="nil"/>
              <w:left w:val="nil"/>
              <w:bottom w:val="single" w:sz="4" w:space="0" w:color="auto"/>
              <w:right w:val="single" w:sz="4" w:space="0" w:color="auto"/>
            </w:tcBorders>
            <w:shd w:val="clear" w:color="auto" w:fill="auto"/>
            <w:noWrap/>
            <w:vAlign w:val="center"/>
            <w:hideMark/>
          </w:tcPr>
          <w:p w14:paraId="7C118F3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22 360,41</w:t>
            </w:r>
          </w:p>
        </w:tc>
        <w:tc>
          <w:tcPr>
            <w:tcW w:w="866" w:type="dxa"/>
            <w:tcBorders>
              <w:top w:val="nil"/>
              <w:left w:val="nil"/>
              <w:bottom w:val="single" w:sz="4" w:space="0" w:color="auto"/>
              <w:right w:val="single" w:sz="4" w:space="0" w:color="auto"/>
            </w:tcBorders>
            <w:shd w:val="clear" w:color="auto" w:fill="auto"/>
            <w:noWrap/>
            <w:vAlign w:val="center"/>
            <w:hideMark/>
          </w:tcPr>
          <w:p w14:paraId="48B0DBC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23 707,32</w:t>
            </w:r>
          </w:p>
        </w:tc>
        <w:tc>
          <w:tcPr>
            <w:tcW w:w="862" w:type="dxa"/>
            <w:tcBorders>
              <w:top w:val="nil"/>
              <w:left w:val="nil"/>
              <w:bottom w:val="single" w:sz="4" w:space="0" w:color="auto"/>
              <w:right w:val="single" w:sz="4" w:space="0" w:color="auto"/>
            </w:tcBorders>
            <w:shd w:val="clear" w:color="auto" w:fill="auto"/>
            <w:noWrap/>
            <w:vAlign w:val="center"/>
            <w:hideMark/>
          </w:tcPr>
          <w:p w14:paraId="43ECE34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22 362,00</w:t>
            </w:r>
          </w:p>
        </w:tc>
      </w:tr>
      <w:tr w:rsidR="00CE11BC" w:rsidRPr="00CE11BC" w14:paraId="730A872B"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B8D47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5F1FA58"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жилищные организации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F1DFB6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1C436F5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11 759,27</w:t>
            </w:r>
          </w:p>
        </w:tc>
        <w:tc>
          <w:tcPr>
            <w:tcW w:w="896" w:type="dxa"/>
            <w:tcBorders>
              <w:top w:val="nil"/>
              <w:left w:val="nil"/>
              <w:bottom w:val="single" w:sz="4" w:space="0" w:color="auto"/>
              <w:right w:val="single" w:sz="4" w:space="0" w:color="auto"/>
            </w:tcBorders>
            <w:shd w:val="clear" w:color="auto" w:fill="auto"/>
            <w:noWrap/>
            <w:vAlign w:val="center"/>
            <w:hideMark/>
          </w:tcPr>
          <w:p w14:paraId="6214632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11 759,27</w:t>
            </w:r>
          </w:p>
        </w:tc>
        <w:tc>
          <w:tcPr>
            <w:tcW w:w="824" w:type="dxa"/>
            <w:tcBorders>
              <w:top w:val="nil"/>
              <w:left w:val="nil"/>
              <w:bottom w:val="single" w:sz="4" w:space="0" w:color="auto"/>
              <w:right w:val="single" w:sz="4" w:space="0" w:color="auto"/>
            </w:tcBorders>
            <w:shd w:val="clear" w:color="auto" w:fill="auto"/>
            <w:noWrap/>
            <w:vAlign w:val="center"/>
            <w:hideMark/>
          </w:tcPr>
          <w:p w14:paraId="432BDE1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12 537,19</w:t>
            </w:r>
          </w:p>
        </w:tc>
        <w:tc>
          <w:tcPr>
            <w:tcW w:w="648" w:type="dxa"/>
            <w:tcBorders>
              <w:top w:val="nil"/>
              <w:left w:val="nil"/>
              <w:bottom w:val="single" w:sz="4" w:space="0" w:color="auto"/>
              <w:right w:val="single" w:sz="4" w:space="0" w:color="auto"/>
            </w:tcBorders>
            <w:shd w:val="clear" w:color="auto" w:fill="auto"/>
            <w:noWrap/>
            <w:vAlign w:val="center"/>
            <w:hideMark/>
          </w:tcPr>
          <w:p w14:paraId="04F4619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12 537,19</w:t>
            </w:r>
          </w:p>
        </w:tc>
        <w:tc>
          <w:tcPr>
            <w:tcW w:w="866" w:type="dxa"/>
            <w:tcBorders>
              <w:top w:val="nil"/>
              <w:left w:val="nil"/>
              <w:bottom w:val="single" w:sz="4" w:space="0" w:color="auto"/>
              <w:right w:val="single" w:sz="4" w:space="0" w:color="auto"/>
            </w:tcBorders>
            <w:shd w:val="clear" w:color="auto" w:fill="auto"/>
            <w:noWrap/>
            <w:vAlign w:val="center"/>
            <w:hideMark/>
          </w:tcPr>
          <w:p w14:paraId="2E51998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12 439,14</w:t>
            </w:r>
          </w:p>
        </w:tc>
        <w:tc>
          <w:tcPr>
            <w:tcW w:w="896" w:type="dxa"/>
            <w:tcBorders>
              <w:top w:val="nil"/>
              <w:left w:val="nil"/>
              <w:bottom w:val="single" w:sz="4" w:space="0" w:color="auto"/>
              <w:right w:val="single" w:sz="4" w:space="0" w:color="auto"/>
            </w:tcBorders>
            <w:shd w:val="clear" w:color="auto" w:fill="auto"/>
            <w:noWrap/>
            <w:vAlign w:val="center"/>
            <w:hideMark/>
          </w:tcPr>
          <w:p w14:paraId="0B7BB38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12 798,73</w:t>
            </w:r>
          </w:p>
        </w:tc>
        <w:tc>
          <w:tcPr>
            <w:tcW w:w="866" w:type="dxa"/>
            <w:tcBorders>
              <w:top w:val="nil"/>
              <w:left w:val="nil"/>
              <w:bottom w:val="single" w:sz="4" w:space="0" w:color="auto"/>
              <w:right w:val="single" w:sz="4" w:space="0" w:color="auto"/>
            </w:tcBorders>
            <w:shd w:val="clear" w:color="auto" w:fill="auto"/>
            <w:noWrap/>
            <w:vAlign w:val="center"/>
            <w:hideMark/>
          </w:tcPr>
          <w:p w14:paraId="23A3E41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12 537,19</w:t>
            </w:r>
          </w:p>
        </w:tc>
        <w:tc>
          <w:tcPr>
            <w:tcW w:w="862" w:type="dxa"/>
            <w:tcBorders>
              <w:top w:val="nil"/>
              <w:left w:val="nil"/>
              <w:bottom w:val="single" w:sz="4" w:space="0" w:color="auto"/>
              <w:right w:val="single" w:sz="4" w:space="0" w:color="auto"/>
            </w:tcBorders>
            <w:shd w:val="clear" w:color="auto" w:fill="auto"/>
            <w:noWrap/>
            <w:vAlign w:val="center"/>
            <w:hideMark/>
          </w:tcPr>
          <w:p w14:paraId="617225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12 949,02</w:t>
            </w:r>
          </w:p>
        </w:tc>
      </w:tr>
      <w:tr w:rsidR="00CE11BC" w:rsidRPr="00CE11BC" w14:paraId="0CA96661"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5F074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4BDEA2A"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бюджетные организации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4CD135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A6ADDE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10 057,60</w:t>
            </w:r>
          </w:p>
        </w:tc>
        <w:tc>
          <w:tcPr>
            <w:tcW w:w="896" w:type="dxa"/>
            <w:tcBorders>
              <w:top w:val="nil"/>
              <w:left w:val="nil"/>
              <w:bottom w:val="single" w:sz="4" w:space="0" w:color="auto"/>
              <w:right w:val="single" w:sz="4" w:space="0" w:color="auto"/>
            </w:tcBorders>
            <w:shd w:val="clear" w:color="auto" w:fill="auto"/>
            <w:noWrap/>
            <w:vAlign w:val="center"/>
            <w:hideMark/>
          </w:tcPr>
          <w:p w14:paraId="20CF815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10 057,60</w:t>
            </w:r>
          </w:p>
        </w:tc>
        <w:tc>
          <w:tcPr>
            <w:tcW w:w="824" w:type="dxa"/>
            <w:tcBorders>
              <w:top w:val="nil"/>
              <w:left w:val="nil"/>
              <w:bottom w:val="single" w:sz="4" w:space="0" w:color="auto"/>
              <w:right w:val="single" w:sz="4" w:space="0" w:color="auto"/>
            </w:tcBorders>
            <w:shd w:val="clear" w:color="auto" w:fill="auto"/>
            <w:noWrap/>
            <w:vAlign w:val="center"/>
            <w:hideMark/>
          </w:tcPr>
          <w:p w14:paraId="53A2D18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10 702,28</w:t>
            </w:r>
          </w:p>
        </w:tc>
        <w:tc>
          <w:tcPr>
            <w:tcW w:w="648" w:type="dxa"/>
            <w:tcBorders>
              <w:top w:val="nil"/>
              <w:left w:val="nil"/>
              <w:bottom w:val="single" w:sz="4" w:space="0" w:color="auto"/>
              <w:right w:val="single" w:sz="4" w:space="0" w:color="auto"/>
            </w:tcBorders>
            <w:shd w:val="clear" w:color="auto" w:fill="auto"/>
            <w:noWrap/>
            <w:vAlign w:val="center"/>
            <w:hideMark/>
          </w:tcPr>
          <w:p w14:paraId="284E2F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10 702,28</w:t>
            </w:r>
          </w:p>
        </w:tc>
        <w:tc>
          <w:tcPr>
            <w:tcW w:w="866" w:type="dxa"/>
            <w:tcBorders>
              <w:top w:val="nil"/>
              <w:left w:val="nil"/>
              <w:bottom w:val="single" w:sz="4" w:space="0" w:color="auto"/>
              <w:right w:val="single" w:sz="4" w:space="0" w:color="auto"/>
            </w:tcBorders>
            <w:shd w:val="clear" w:color="auto" w:fill="auto"/>
            <w:noWrap/>
            <w:vAlign w:val="center"/>
            <w:hideMark/>
          </w:tcPr>
          <w:p w14:paraId="5A8883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11 079,14</w:t>
            </w:r>
          </w:p>
        </w:tc>
        <w:tc>
          <w:tcPr>
            <w:tcW w:w="896" w:type="dxa"/>
            <w:tcBorders>
              <w:top w:val="nil"/>
              <w:left w:val="nil"/>
              <w:bottom w:val="single" w:sz="4" w:space="0" w:color="auto"/>
              <w:right w:val="single" w:sz="4" w:space="0" w:color="auto"/>
            </w:tcBorders>
            <w:shd w:val="clear" w:color="auto" w:fill="auto"/>
            <w:noWrap/>
            <w:vAlign w:val="center"/>
            <w:hideMark/>
          </w:tcPr>
          <w:p w14:paraId="423700E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9 131,03</w:t>
            </w:r>
          </w:p>
        </w:tc>
        <w:tc>
          <w:tcPr>
            <w:tcW w:w="866" w:type="dxa"/>
            <w:tcBorders>
              <w:top w:val="nil"/>
              <w:left w:val="nil"/>
              <w:bottom w:val="single" w:sz="4" w:space="0" w:color="auto"/>
              <w:right w:val="single" w:sz="4" w:space="0" w:color="auto"/>
            </w:tcBorders>
            <w:shd w:val="clear" w:color="auto" w:fill="auto"/>
            <w:noWrap/>
            <w:vAlign w:val="center"/>
            <w:hideMark/>
          </w:tcPr>
          <w:p w14:paraId="532AC5C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10 702,28</w:t>
            </w:r>
          </w:p>
        </w:tc>
        <w:tc>
          <w:tcPr>
            <w:tcW w:w="862" w:type="dxa"/>
            <w:tcBorders>
              <w:top w:val="nil"/>
              <w:left w:val="nil"/>
              <w:bottom w:val="single" w:sz="4" w:space="0" w:color="auto"/>
              <w:right w:val="single" w:sz="4" w:space="0" w:color="auto"/>
            </w:tcBorders>
            <w:shd w:val="clear" w:color="auto" w:fill="auto"/>
            <w:noWrap/>
            <w:vAlign w:val="center"/>
            <w:hideMark/>
          </w:tcPr>
          <w:p w14:paraId="2AF1788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9 018,73</w:t>
            </w:r>
          </w:p>
        </w:tc>
      </w:tr>
      <w:tr w:rsidR="00CE11BC" w:rsidRPr="00CE11BC" w14:paraId="42FA12E3"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9C9457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97AE935"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прочие потребители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B515D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1B71BAF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543,54</w:t>
            </w:r>
          </w:p>
        </w:tc>
        <w:tc>
          <w:tcPr>
            <w:tcW w:w="896" w:type="dxa"/>
            <w:tcBorders>
              <w:top w:val="nil"/>
              <w:left w:val="nil"/>
              <w:bottom w:val="single" w:sz="4" w:space="0" w:color="auto"/>
              <w:right w:val="single" w:sz="4" w:space="0" w:color="auto"/>
            </w:tcBorders>
            <w:shd w:val="clear" w:color="auto" w:fill="auto"/>
            <w:noWrap/>
            <w:vAlign w:val="center"/>
            <w:hideMark/>
          </w:tcPr>
          <w:p w14:paraId="751F0B4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543,54</w:t>
            </w:r>
          </w:p>
        </w:tc>
        <w:tc>
          <w:tcPr>
            <w:tcW w:w="824" w:type="dxa"/>
            <w:tcBorders>
              <w:top w:val="nil"/>
              <w:left w:val="nil"/>
              <w:bottom w:val="single" w:sz="4" w:space="0" w:color="auto"/>
              <w:right w:val="single" w:sz="4" w:space="0" w:color="auto"/>
            </w:tcBorders>
            <w:shd w:val="clear" w:color="auto" w:fill="auto"/>
            <w:noWrap/>
            <w:vAlign w:val="center"/>
            <w:hideMark/>
          </w:tcPr>
          <w:p w14:paraId="430038F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467,85</w:t>
            </w:r>
          </w:p>
        </w:tc>
        <w:tc>
          <w:tcPr>
            <w:tcW w:w="648" w:type="dxa"/>
            <w:tcBorders>
              <w:top w:val="nil"/>
              <w:left w:val="nil"/>
              <w:bottom w:val="single" w:sz="4" w:space="0" w:color="auto"/>
              <w:right w:val="single" w:sz="4" w:space="0" w:color="auto"/>
            </w:tcBorders>
            <w:shd w:val="clear" w:color="auto" w:fill="auto"/>
            <w:noWrap/>
            <w:vAlign w:val="center"/>
            <w:hideMark/>
          </w:tcPr>
          <w:p w14:paraId="7A96794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467,85</w:t>
            </w:r>
          </w:p>
        </w:tc>
        <w:tc>
          <w:tcPr>
            <w:tcW w:w="866" w:type="dxa"/>
            <w:tcBorders>
              <w:top w:val="nil"/>
              <w:left w:val="nil"/>
              <w:bottom w:val="single" w:sz="4" w:space="0" w:color="auto"/>
              <w:right w:val="single" w:sz="4" w:space="0" w:color="auto"/>
            </w:tcBorders>
            <w:shd w:val="clear" w:color="auto" w:fill="auto"/>
            <w:noWrap/>
            <w:vAlign w:val="center"/>
            <w:hideMark/>
          </w:tcPr>
          <w:p w14:paraId="79B87EC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522,53</w:t>
            </w:r>
          </w:p>
        </w:tc>
        <w:tc>
          <w:tcPr>
            <w:tcW w:w="896" w:type="dxa"/>
            <w:tcBorders>
              <w:top w:val="nil"/>
              <w:left w:val="nil"/>
              <w:bottom w:val="single" w:sz="4" w:space="0" w:color="auto"/>
              <w:right w:val="single" w:sz="4" w:space="0" w:color="auto"/>
            </w:tcBorders>
            <w:shd w:val="clear" w:color="auto" w:fill="auto"/>
            <w:noWrap/>
            <w:vAlign w:val="center"/>
            <w:hideMark/>
          </w:tcPr>
          <w:p w14:paraId="35E553D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430,65</w:t>
            </w:r>
          </w:p>
        </w:tc>
        <w:tc>
          <w:tcPr>
            <w:tcW w:w="866" w:type="dxa"/>
            <w:tcBorders>
              <w:top w:val="nil"/>
              <w:left w:val="nil"/>
              <w:bottom w:val="single" w:sz="4" w:space="0" w:color="auto"/>
              <w:right w:val="single" w:sz="4" w:space="0" w:color="auto"/>
            </w:tcBorders>
            <w:shd w:val="clear" w:color="auto" w:fill="auto"/>
            <w:noWrap/>
            <w:vAlign w:val="center"/>
            <w:hideMark/>
          </w:tcPr>
          <w:p w14:paraId="39CD4E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467,85</w:t>
            </w:r>
          </w:p>
        </w:tc>
        <w:tc>
          <w:tcPr>
            <w:tcW w:w="862" w:type="dxa"/>
            <w:tcBorders>
              <w:top w:val="nil"/>
              <w:left w:val="nil"/>
              <w:bottom w:val="single" w:sz="4" w:space="0" w:color="auto"/>
              <w:right w:val="single" w:sz="4" w:space="0" w:color="auto"/>
            </w:tcBorders>
            <w:shd w:val="clear" w:color="auto" w:fill="auto"/>
            <w:noWrap/>
            <w:vAlign w:val="center"/>
            <w:hideMark/>
          </w:tcPr>
          <w:p w14:paraId="144C021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394,25</w:t>
            </w:r>
          </w:p>
        </w:tc>
      </w:tr>
      <w:tr w:rsidR="00CE11BC" w:rsidRPr="00CE11BC" w14:paraId="4282860E"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EB36E1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492A00D"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производственные нужды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812E1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76954B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4EE49FC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33D2ED0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3DDB63C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48ED0E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5F04BE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E9D135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2AFCE24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53599D2D"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45D980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59D6529"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Потери, всего</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23EA6F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898401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9 752,32</w:t>
            </w:r>
          </w:p>
        </w:tc>
        <w:tc>
          <w:tcPr>
            <w:tcW w:w="896" w:type="dxa"/>
            <w:tcBorders>
              <w:top w:val="nil"/>
              <w:left w:val="nil"/>
              <w:bottom w:val="single" w:sz="4" w:space="0" w:color="auto"/>
              <w:right w:val="single" w:sz="4" w:space="0" w:color="auto"/>
            </w:tcBorders>
            <w:shd w:val="clear" w:color="auto" w:fill="auto"/>
            <w:noWrap/>
            <w:vAlign w:val="center"/>
            <w:hideMark/>
          </w:tcPr>
          <w:p w14:paraId="33DFEE5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9 671,70</w:t>
            </w:r>
          </w:p>
        </w:tc>
        <w:tc>
          <w:tcPr>
            <w:tcW w:w="824" w:type="dxa"/>
            <w:tcBorders>
              <w:top w:val="nil"/>
              <w:left w:val="nil"/>
              <w:bottom w:val="single" w:sz="4" w:space="0" w:color="auto"/>
              <w:right w:val="single" w:sz="4" w:space="0" w:color="auto"/>
            </w:tcBorders>
            <w:shd w:val="clear" w:color="auto" w:fill="auto"/>
            <w:noWrap/>
            <w:vAlign w:val="center"/>
            <w:hideMark/>
          </w:tcPr>
          <w:p w14:paraId="30C7C26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9 554,70</w:t>
            </w:r>
          </w:p>
        </w:tc>
        <w:tc>
          <w:tcPr>
            <w:tcW w:w="648" w:type="dxa"/>
            <w:tcBorders>
              <w:top w:val="nil"/>
              <w:left w:val="nil"/>
              <w:bottom w:val="single" w:sz="4" w:space="0" w:color="auto"/>
              <w:right w:val="single" w:sz="4" w:space="0" w:color="auto"/>
            </w:tcBorders>
            <w:shd w:val="clear" w:color="auto" w:fill="auto"/>
            <w:noWrap/>
            <w:vAlign w:val="center"/>
            <w:hideMark/>
          </w:tcPr>
          <w:p w14:paraId="7A7A66E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9 671,70</w:t>
            </w:r>
          </w:p>
        </w:tc>
        <w:tc>
          <w:tcPr>
            <w:tcW w:w="866" w:type="dxa"/>
            <w:tcBorders>
              <w:top w:val="nil"/>
              <w:left w:val="nil"/>
              <w:bottom w:val="single" w:sz="4" w:space="0" w:color="auto"/>
              <w:right w:val="single" w:sz="4" w:space="0" w:color="auto"/>
            </w:tcBorders>
            <w:shd w:val="clear" w:color="auto" w:fill="auto"/>
            <w:noWrap/>
            <w:vAlign w:val="center"/>
            <w:hideMark/>
          </w:tcPr>
          <w:p w14:paraId="44CA723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9 554,70</w:t>
            </w:r>
          </w:p>
        </w:tc>
        <w:tc>
          <w:tcPr>
            <w:tcW w:w="896" w:type="dxa"/>
            <w:tcBorders>
              <w:top w:val="nil"/>
              <w:left w:val="nil"/>
              <w:bottom w:val="single" w:sz="4" w:space="0" w:color="auto"/>
              <w:right w:val="single" w:sz="4" w:space="0" w:color="auto"/>
            </w:tcBorders>
            <w:shd w:val="clear" w:color="auto" w:fill="auto"/>
            <w:noWrap/>
            <w:vAlign w:val="center"/>
            <w:hideMark/>
          </w:tcPr>
          <w:p w14:paraId="258BF70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8 748,17</w:t>
            </w:r>
          </w:p>
        </w:tc>
        <w:tc>
          <w:tcPr>
            <w:tcW w:w="866" w:type="dxa"/>
            <w:tcBorders>
              <w:top w:val="nil"/>
              <w:left w:val="nil"/>
              <w:bottom w:val="single" w:sz="4" w:space="0" w:color="auto"/>
              <w:right w:val="single" w:sz="4" w:space="0" w:color="auto"/>
            </w:tcBorders>
            <w:shd w:val="clear" w:color="auto" w:fill="auto"/>
            <w:noWrap/>
            <w:vAlign w:val="center"/>
            <w:hideMark/>
          </w:tcPr>
          <w:p w14:paraId="0591967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9 554,70</w:t>
            </w:r>
          </w:p>
        </w:tc>
        <w:tc>
          <w:tcPr>
            <w:tcW w:w="862" w:type="dxa"/>
            <w:tcBorders>
              <w:top w:val="nil"/>
              <w:left w:val="nil"/>
              <w:bottom w:val="single" w:sz="4" w:space="0" w:color="auto"/>
              <w:right w:val="single" w:sz="4" w:space="0" w:color="auto"/>
            </w:tcBorders>
            <w:shd w:val="clear" w:color="auto" w:fill="auto"/>
            <w:noWrap/>
            <w:vAlign w:val="center"/>
            <w:hideMark/>
          </w:tcPr>
          <w:p w14:paraId="3D46774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8 748,21</w:t>
            </w:r>
          </w:p>
        </w:tc>
      </w:tr>
      <w:tr w:rsidR="00CE11BC" w:rsidRPr="00CE11BC" w14:paraId="6B42DF5A"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FEFB9C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AB655B1"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 </w:t>
            </w:r>
            <w:r w:rsidRPr="00393F3D">
              <w:rPr>
                <w:rFonts w:ascii="Arial" w:hAnsi="Arial" w:cs="Arial"/>
                <w:sz w:val="13"/>
                <w:szCs w:val="13"/>
              </w:rPr>
              <w:t>- на собственные нужды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00237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501FA40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974,70</w:t>
            </w:r>
          </w:p>
        </w:tc>
        <w:tc>
          <w:tcPr>
            <w:tcW w:w="896" w:type="dxa"/>
            <w:tcBorders>
              <w:top w:val="nil"/>
              <w:left w:val="nil"/>
              <w:bottom w:val="single" w:sz="4" w:space="0" w:color="auto"/>
              <w:right w:val="single" w:sz="4" w:space="0" w:color="auto"/>
            </w:tcBorders>
            <w:shd w:val="clear" w:color="auto" w:fill="auto"/>
            <w:noWrap/>
            <w:vAlign w:val="center"/>
            <w:hideMark/>
          </w:tcPr>
          <w:p w14:paraId="68E527E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893,70</w:t>
            </w:r>
          </w:p>
        </w:tc>
        <w:tc>
          <w:tcPr>
            <w:tcW w:w="824" w:type="dxa"/>
            <w:tcBorders>
              <w:top w:val="nil"/>
              <w:left w:val="nil"/>
              <w:bottom w:val="single" w:sz="4" w:space="0" w:color="auto"/>
              <w:right w:val="single" w:sz="4" w:space="0" w:color="auto"/>
            </w:tcBorders>
            <w:shd w:val="clear" w:color="auto" w:fill="auto"/>
            <w:noWrap/>
            <w:vAlign w:val="center"/>
            <w:hideMark/>
          </w:tcPr>
          <w:p w14:paraId="3A3927C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891,83</w:t>
            </w:r>
          </w:p>
        </w:tc>
        <w:tc>
          <w:tcPr>
            <w:tcW w:w="648" w:type="dxa"/>
            <w:tcBorders>
              <w:top w:val="nil"/>
              <w:left w:val="nil"/>
              <w:bottom w:val="single" w:sz="4" w:space="0" w:color="auto"/>
              <w:right w:val="single" w:sz="4" w:space="0" w:color="auto"/>
            </w:tcBorders>
            <w:shd w:val="clear" w:color="auto" w:fill="auto"/>
            <w:noWrap/>
            <w:vAlign w:val="center"/>
            <w:hideMark/>
          </w:tcPr>
          <w:p w14:paraId="3DB6F89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893,70</w:t>
            </w:r>
          </w:p>
        </w:tc>
        <w:tc>
          <w:tcPr>
            <w:tcW w:w="866" w:type="dxa"/>
            <w:tcBorders>
              <w:top w:val="nil"/>
              <w:left w:val="nil"/>
              <w:bottom w:val="single" w:sz="4" w:space="0" w:color="auto"/>
              <w:right w:val="single" w:sz="4" w:space="0" w:color="auto"/>
            </w:tcBorders>
            <w:shd w:val="clear" w:color="auto" w:fill="auto"/>
            <w:noWrap/>
            <w:vAlign w:val="center"/>
            <w:hideMark/>
          </w:tcPr>
          <w:p w14:paraId="2F6BC51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891,83</w:t>
            </w:r>
          </w:p>
        </w:tc>
        <w:tc>
          <w:tcPr>
            <w:tcW w:w="896" w:type="dxa"/>
            <w:tcBorders>
              <w:top w:val="nil"/>
              <w:left w:val="nil"/>
              <w:bottom w:val="single" w:sz="4" w:space="0" w:color="auto"/>
              <w:right w:val="single" w:sz="4" w:space="0" w:color="auto"/>
            </w:tcBorders>
            <w:shd w:val="clear" w:color="auto" w:fill="auto"/>
            <w:noWrap/>
            <w:vAlign w:val="center"/>
            <w:hideMark/>
          </w:tcPr>
          <w:p w14:paraId="5476114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892,17</w:t>
            </w:r>
          </w:p>
        </w:tc>
        <w:tc>
          <w:tcPr>
            <w:tcW w:w="866" w:type="dxa"/>
            <w:tcBorders>
              <w:top w:val="nil"/>
              <w:left w:val="nil"/>
              <w:bottom w:val="single" w:sz="4" w:space="0" w:color="auto"/>
              <w:right w:val="single" w:sz="4" w:space="0" w:color="auto"/>
            </w:tcBorders>
            <w:shd w:val="clear" w:color="auto" w:fill="auto"/>
            <w:noWrap/>
            <w:vAlign w:val="center"/>
            <w:hideMark/>
          </w:tcPr>
          <w:p w14:paraId="5082850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891,83</w:t>
            </w:r>
          </w:p>
        </w:tc>
        <w:tc>
          <w:tcPr>
            <w:tcW w:w="862" w:type="dxa"/>
            <w:tcBorders>
              <w:top w:val="nil"/>
              <w:left w:val="nil"/>
              <w:bottom w:val="single" w:sz="4" w:space="0" w:color="auto"/>
              <w:right w:val="single" w:sz="4" w:space="0" w:color="auto"/>
            </w:tcBorders>
            <w:shd w:val="clear" w:color="auto" w:fill="auto"/>
            <w:noWrap/>
            <w:vAlign w:val="center"/>
            <w:hideMark/>
          </w:tcPr>
          <w:p w14:paraId="3A37018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892,21</w:t>
            </w:r>
          </w:p>
        </w:tc>
      </w:tr>
      <w:tr w:rsidR="00CE11BC" w:rsidRPr="00CE11BC" w14:paraId="0C8CD3B1"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F7F5FD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48C23A7"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 </w:t>
            </w:r>
            <w:r w:rsidRPr="00393F3D">
              <w:rPr>
                <w:rFonts w:ascii="Arial" w:hAnsi="Arial" w:cs="Arial"/>
                <w:sz w:val="13"/>
                <w:szCs w:val="13"/>
              </w:rPr>
              <w:t>- в тепловых сетях</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F409D3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0CDB9E1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8 777,62</w:t>
            </w:r>
          </w:p>
        </w:tc>
        <w:tc>
          <w:tcPr>
            <w:tcW w:w="896" w:type="dxa"/>
            <w:tcBorders>
              <w:top w:val="nil"/>
              <w:left w:val="nil"/>
              <w:bottom w:val="single" w:sz="4" w:space="0" w:color="auto"/>
              <w:right w:val="single" w:sz="4" w:space="0" w:color="auto"/>
            </w:tcBorders>
            <w:shd w:val="clear" w:color="auto" w:fill="auto"/>
            <w:noWrap/>
            <w:vAlign w:val="center"/>
            <w:hideMark/>
          </w:tcPr>
          <w:p w14:paraId="604BEBA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8 778,00</w:t>
            </w:r>
          </w:p>
        </w:tc>
        <w:tc>
          <w:tcPr>
            <w:tcW w:w="824" w:type="dxa"/>
            <w:tcBorders>
              <w:top w:val="nil"/>
              <w:left w:val="nil"/>
              <w:bottom w:val="single" w:sz="4" w:space="0" w:color="auto"/>
              <w:right w:val="single" w:sz="4" w:space="0" w:color="auto"/>
            </w:tcBorders>
            <w:shd w:val="clear" w:color="auto" w:fill="auto"/>
            <w:noWrap/>
            <w:vAlign w:val="center"/>
            <w:hideMark/>
          </w:tcPr>
          <w:p w14:paraId="5B9B908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8 662,87</w:t>
            </w:r>
          </w:p>
        </w:tc>
        <w:tc>
          <w:tcPr>
            <w:tcW w:w="648" w:type="dxa"/>
            <w:tcBorders>
              <w:top w:val="nil"/>
              <w:left w:val="nil"/>
              <w:bottom w:val="single" w:sz="4" w:space="0" w:color="auto"/>
              <w:right w:val="single" w:sz="4" w:space="0" w:color="auto"/>
            </w:tcBorders>
            <w:shd w:val="clear" w:color="auto" w:fill="auto"/>
            <w:noWrap/>
            <w:vAlign w:val="center"/>
            <w:hideMark/>
          </w:tcPr>
          <w:p w14:paraId="7A053DD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8 778,00</w:t>
            </w:r>
          </w:p>
        </w:tc>
        <w:tc>
          <w:tcPr>
            <w:tcW w:w="866" w:type="dxa"/>
            <w:tcBorders>
              <w:top w:val="nil"/>
              <w:left w:val="nil"/>
              <w:bottom w:val="single" w:sz="4" w:space="0" w:color="auto"/>
              <w:right w:val="single" w:sz="4" w:space="0" w:color="auto"/>
            </w:tcBorders>
            <w:shd w:val="clear" w:color="auto" w:fill="auto"/>
            <w:noWrap/>
            <w:vAlign w:val="center"/>
            <w:hideMark/>
          </w:tcPr>
          <w:p w14:paraId="36238D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8 662,87</w:t>
            </w:r>
          </w:p>
        </w:tc>
        <w:tc>
          <w:tcPr>
            <w:tcW w:w="896" w:type="dxa"/>
            <w:tcBorders>
              <w:top w:val="nil"/>
              <w:left w:val="nil"/>
              <w:bottom w:val="single" w:sz="4" w:space="0" w:color="auto"/>
              <w:right w:val="single" w:sz="4" w:space="0" w:color="auto"/>
            </w:tcBorders>
            <w:shd w:val="clear" w:color="auto" w:fill="auto"/>
            <w:noWrap/>
            <w:vAlign w:val="center"/>
            <w:hideMark/>
          </w:tcPr>
          <w:p w14:paraId="0CEE7FD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7 856,00</w:t>
            </w:r>
          </w:p>
        </w:tc>
        <w:tc>
          <w:tcPr>
            <w:tcW w:w="866" w:type="dxa"/>
            <w:tcBorders>
              <w:top w:val="nil"/>
              <w:left w:val="nil"/>
              <w:bottom w:val="single" w:sz="4" w:space="0" w:color="auto"/>
              <w:right w:val="single" w:sz="4" w:space="0" w:color="auto"/>
            </w:tcBorders>
            <w:shd w:val="clear" w:color="auto" w:fill="auto"/>
            <w:noWrap/>
            <w:vAlign w:val="center"/>
            <w:hideMark/>
          </w:tcPr>
          <w:p w14:paraId="34AACE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8 662,87</w:t>
            </w:r>
          </w:p>
        </w:tc>
        <w:tc>
          <w:tcPr>
            <w:tcW w:w="862" w:type="dxa"/>
            <w:tcBorders>
              <w:top w:val="nil"/>
              <w:left w:val="nil"/>
              <w:bottom w:val="single" w:sz="4" w:space="0" w:color="auto"/>
              <w:right w:val="single" w:sz="4" w:space="0" w:color="auto"/>
            </w:tcBorders>
            <w:shd w:val="clear" w:color="auto" w:fill="auto"/>
            <w:noWrap/>
            <w:vAlign w:val="center"/>
            <w:hideMark/>
          </w:tcPr>
          <w:p w14:paraId="17D2C99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7 856,00</w:t>
            </w:r>
          </w:p>
        </w:tc>
      </w:tr>
      <w:tr w:rsidR="00CE11BC" w:rsidRPr="00393F3D" w14:paraId="0C8EE912" w14:textId="77777777" w:rsidTr="002258F2">
        <w:trPr>
          <w:trHeight w:val="435"/>
          <w:jc w:val="center"/>
        </w:trPr>
        <w:tc>
          <w:tcPr>
            <w:tcW w:w="15126" w:type="dxa"/>
            <w:gridSpan w:val="1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A1F05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Расходы на приобретение(производство) энергетических ресурсов, холодной воды и теплоносителя</w:t>
            </w:r>
          </w:p>
        </w:tc>
      </w:tr>
      <w:tr w:rsidR="00CE11BC" w:rsidRPr="00CE11BC" w14:paraId="1D0D0CFC"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18FFD6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lastRenderedPageBreak/>
              <w:t>6.1</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BF841A9"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топливо, всего</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DFBDEE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2A38DD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55 601,01</w:t>
            </w:r>
          </w:p>
        </w:tc>
        <w:tc>
          <w:tcPr>
            <w:tcW w:w="896" w:type="dxa"/>
            <w:tcBorders>
              <w:top w:val="nil"/>
              <w:left w:val="nil"/>
              <w:bottom w:val="single" w:sz="4" w:space="0" w:color="auto"/>
              <w:right w:val="single" w:sz="4" w:space="0" w:color="auto"/>
            </w:tcBorders>
            <w:shd w:val="clear" w:color="auto" w:fill="auto"/>
            <w:noWrap/>
            <w:vAlign w:val="center"/>
            <w:hideMark/>
          </w:tcPr>
          <w:p w14:paraId="4785ABA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37 689,59</w:t>
            </w:r>
          </w:p>
        </w:tc>
        <w:tc>
          <w:tcPr>
            <w:tcW w:w="824" w:type="dxa"/>
            <w:tcBorders>
              <w:top w:val="nil"/>
              <w:left w:val="nil"/>
              <w:bottom w:val="single" w:sz="4" w:space="0" w:color="auto"/>
              <w:right w:val="single" w:sz="4" w:space="0" w:color="auto"/>
            </w:tcBorders>
            <w:shd w:val="clear" w:color="auto" w:fill="auto"/>
            <w:noWrap/>
            <w:vAlign w:val="center"/>
            <w:hideMark/>
          </w:tcPr>
          <w:p w14:paraId="6E17F0A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36 877,50</w:t>
            </w:r>
          </w:p>
        </w:tc>
        <w:tc>
          <w:tcPr>
            <w:tcW w:w="648" w:type="dxa"/>
            <w:tcBorders>
              <w:top w:val="nil"/>
              <w:left w:val="nil"/>
              <w:bottom w:val="single" w:sz="4" w:space="0" w:color="auto"/>
              <w:right w:val="single" w:sz="4" w:space="0" w:color="auto"/>
            </w:tcBorders>
            <w:shd w:val="clear" w:color="auto" w:fill="auto"/>
            <w:noWrap/>
            <w:vAlign w:val="center"/>
            <w:hideMark/>
          </w:tcPr>
          <w:p w14:paraId="27770FB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28 522,11</w:t>
            </w:r>
          </w:p>
        </w:tc>
        <w:tc>
          <w:tcPr>
            <w:tcW w:w="866" w:type="dxa"/>
            <w:tcBorders>
              <w:top w:val="nil"/>
              <w:left w:val="nil"/>
              <w:bottom w:val="single" w:sz="4" w:space="0" w:color="auto"/>
              <w:right w:val="single" w:sz="4" w:space="0" w:color="auto"/>
            </w:tcBorders>
            <w:shd w:val="clear" w:color="auto" w:fill="auto"/>
            <w:noWrap/>
            <w:vAlign w:val="center"/>
            <w:hideMark/>
          </w:tcPr>
          <w:p w14:paraId="1DA3381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41 008,35</w:t>
            </w:r>
          </w:p>
        </w:tc>
        <w:tc>
          <w:tcPr>
            <w:tcW w:w="896" w:type="dxa"/>
            <w:tcBorders>
              <w:top w:val="nil"/>
              <w:left w:val="nil"/>
              <w:bottom w:val="single" w:sz="4" w:space="0" w:color="auto"/>
              <w:right w:val="single" w:sz="4" w:space="0" w:color="auto"/>
            </w:tcBorders>
            <w:shd w:val="clear" w:color="auto" w:fill="auto"/>
            <w:noWrap/>
            <w:vAlign w:val="center"/>
            <w:hideMark/>
          </w:tcPr>
          <w:p w14:paraId="19ABF5A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25 948,85</w:t>
            </w:r>
          </w:p>
        </w:tc>
        <w:tc>
          <w:tcPr>
            <w:tcW w:w="866" w:type="dxa"/>
            <w:tcBorders>
              <w:top w:val="nil"/>
              <w:left w:val="nil"/>
              <w:bottom w:val="single" w:sz="4" w:space="0" w:color="auto"/>
              <w:right w:val="single" w:sz="4" w:space="0" w:color="auto"/>
            </w:tcBorders>
            <w:shd w:val="clear" w:color="auto" w:fill="auto"/>
            <w:noWrap/>
            <w:vAlign w:val="center"/>
            <w:hideMark/>
          </w:tcPr>
          <w:p w14:paraId="74FB774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44 509,01</w:t>
            </w:r>
          </w:p>
        </w:tc>
        <w:tc>
          <w:tcPr>
            <w:tcW w:w="862" w:type="dxa"/>
            <w:tcBorders>
              <w:top w:val="nil"/>
              <w:left w:val="nil"/>
              <w:bottom w:val="single" w:sz="4" w:space="0" w:color="auto"/>
              <w:right w:val="single" w:sz="4" w:space="0" w:color="auto"/>
            </w:tcBorders>
            <w:shd w:val="clear" w:color="auto" w:fill="auto"/>
            <w:noWrap/>
            <w:vAlign w:val="center"/>
            <w:hideMark/>
          </w:tcPr>
          <w:p w14:paraId="6E1B014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30 339,53</w:t>
            </w:r>
          </w:p>
        </w:tc>
      </w:tr>
      <w:tr w:rsidR="00CE11BC" w:rsidRPr="00CE11BC" w14:paraId="00914834"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8B7F3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40CA677" w14:textId="77777777" w:rsidR="00393F3D" w:rsidRPr="00393F3D" w:rsidRDefault="00393F3D" w:rsidP="00393F3D">
            <w:pPr>
              <w:rPr>
                <w:rFonts w:ascii="Arial" w:hAnsi="Arial" w:cs="Arial"/>
                <w:sz w:val="13"/>
                <w:szCs w:val="13"/>
              </w:rPr>
            </w:pPr>
            <w:r w:rsidRPr="00393F3D">
              <w:rPr>
                <w:rFonts w:ascii="Arial" w:hAnsi="Arial" w:cs="Arial"/>
                <w:sz w:val="13"/>
                <w:szCs w:val="13"/>
              </w:rPr>
              <w:t>в т.ч. - уголь каменный</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45B02E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28BA32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55 601,01</w:t>
            </w:r>
          </w:p>
        </w:tc>
        <w:tc>
          <w:tcPr>
            <w:tcW w:w="896" w:type="dxa"/>
            <w:tcBorders>
              <w:top w:val="nil"/>
              <w:left w:val="nil"/>
              <w:bottom w:val="single" w:sz="4" w:space="0" w:color="auto"/>
              <w:right w:val="single" w:sz="4" w:space="0" w:color="auto"/>
            </w:tcBorders>
            <w:shd w:val="clear" w:color="auto" w:fill="auto"/>
            <w:noWrap/>
            <w:vAlign w:val="center"/>
            <w:hideMark/>
          </w:tcPr>
          <w:p w14:paraId="01FDCD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37 689,59</w:t>
            </w:r>
          </w:p>
        </w:tc>
        <w:tc>
          <w:tcPr>
            <w:tcW w:w="824" w:type="dxa"/>
            <w:tcBorders>
              <w:top w:val="nil"/>
              <w:left w:val="nil"/>
              <w:bottom w:val="single" w:sz="4" w:space="0" w:color="auto"/>
              <w:right w:val="single" w:sz="4" w:space="0" w:color="auto"/>
            </w:tcBorders>
            <w:shd w:val="clear" w:color="auto" w:fill="auto"/>
            <w:noWrap/>
            <w:vAlign w:val="center"/>
            <w:hideMark/>
          </w:tcPr>
          <w:p w14:paraId="00C0ACC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36 422,21</w:t>
            </w:r>
          </w:p>
        </w:tc>
        <w:tc>
          <w:tcPr>
            <w:tcW w:w="648" w:type="dxa"/>
            <w:tcBorders>
              <w:top w:val="nil"/>
              <w:left w:val="nil"/>
              <w:bottom w:val="single" w:sz="4" w:space="0" w:color="auto"/>
              <w:right w:val="single" w:sz="4" w:space="0" w:color="auto"/>
            </w:tcBorders>
            <w:shd w:val="clear" w:color="auto" w:fill="auto"/>
            <w:noWrap/>
            <w:vAlign w:val="center"/>
            <w:hideMark/>
          </w:tcPr>
          <w:p w14:paraId="7AB0C72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9 093,82</w:t>
            </w:r>
          </w:p>
        </w:tc>
        <w:tc>
          <w:tcPr>
            <w:tcW w:w="866" w:type="dxa"/>
            <w:tcBorders>
              <w:top w:val="nil"/>
              <w:left w:val="nil"/>
              <w:bottom w:val="single" w:sz="4" w:space="0" w:color="auto"/>
              <w:right w:val="single" w:sz="4" w:space="0" w:color="auto"/>
            </w:tcBorders>
            <w:shd w:val="clear" w:color="auto" w:fill="auto"/>
            <w:noWrap/>
            <w:vAlign w:val="center"/>
            <w:hideMark/>
          </w:tcPr>
          <w:p w14:paraId="6AD5F05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15 937,68</w:t>
            </w:r>
          </w:p>
        </w:tc>
        <w:tc>
          <w:tcPr>
            <w:tcW w:w="896" w:type="dxa"/>
            <w:tcBorders>
              <w:top w:val="nil"/>
              <w:left w:val="nil"/>
              <w:bottom w:val="single" w:sz="4" w:space="0" w:color="auto"/>
              <w:right w:val="single" w:sz="4" w:space="0" w:color="auto"/>
            </w:tcBorders>
            <w:shd w:val="clear" w:color="auto" w:fill="auto"/>
            <w:noWrap/>
            <w:vAlign w:val="center"/>
            <w:hideMark/>
          </w:tcPr>
          <w:p w14:paraId="2C7329E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6 170,07</w:t>
            </w:r>
          </w:p>
        </w:tc>
        <w:tc>
          <w:tcPr>
            <w:tcW w:w="866" w:type="dxa"/>
            <w:tcBorders>
              <w:top w:val="nil"/>
              <w:left w:val="nil"/>
              <w:bottom w:val="single" w:sz="4" w:space="0" w:color="auto"/>
              <w:right w:val="single" w:sz="4" w:space="0" w:color="auto"/>
            </w:tcBorders>
            <w:shd w:val="clear" w:color="auto" w:fill="auto"/>
            <w:noWrap/>
            <w:vAlign w:val="center"/>
            <w:hideMark/>
          </w:tcPr>
          <w:p w14:paraId="591A6D9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21 809,52</w:t>
            </w:r>
          </w:p>
        </w:tc>
        <w:tc>
          <w:tcPr>
            <w:tcW w:w="862" w:type="dxa"/>
            <w:tcBorders>
              <w:top w:val="nil"/>
              <w:left w:val="nil"/>
              <w:bottom w:val="single" w:sz="4" w:space="0" w:color="auto"/>
              <w:right w:val="single" w:sz="4" w:space="0" w:color="auto"/>
            </w:tcBorders>
            <w:shd w:val="clear" w:color="auto" w:fill="auto"/>
            <w:noWrap/>
            <w:vAlign w:val="center"/>
            <w:hideMark/>
          </w:tcPr>
          <w:p w14:paraId="65EAECF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10 828,09</w:t>
            </w:r>
          </w:p>
        </w:tc>
      </w:tr>
      <w:tr w:rsidR="00CE11BC" w:rsidRPr="00CE11BC" w14:paraId="06A614F3"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08B942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5BFB53F"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уголь бурый</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6991A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AA2966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A6FCE0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7E406EC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8E6F95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19 428,28</w:t>
            </w:r>
          </w:p>
        </w:tc>
        <w:tc>
          <w:tcPr>
            <w:tcW w:w="866" w:type="dxa"/>
            <w:tcBorders>
              <w:top w:val="nil"/>
              <w:left w:val="nil"/>
              <w:bottom w:val="single" w:sz="4" w:space="0" w:color="auto"/>
              <w:right w:val="single" w:sz="4" w:space="0" w:color="auto"/>
            </w:tcBorders>
            <w:shd w:val="clear" w:color="auto" w:fill="auto"/>
            <w:noWrap/>
            <w:vAlign w:val="center"/>
            <w:hideMark/>
          </w:tcPr>
          <w:p w14:paraId="1FF8AD9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25 070,67</w:t>
            </w:r>
          </w:p>
        </w:tc>
        <w:tc>
          <w:tcPr>
            <w:tcW w:w="896" w:type="dxa"/>
            <w:tcBorders>
              <w:top w:val="nil"/>
              <w:left w:val="nil"/>
              <w:bottom w:val="single" w:sz="4" w:space="0" w:color="auto"/>
              <w:right w:val="single" w:sz="4" w:space="0" w:color="auto"/>
            </w:tcBorders>
            <w:shd w:val="clear" w:color="auto" w:fill="auto"/>
            <w:noWrap/>
            <w:vAlign w:val="center"/>
            <w:hideMark/>
          </w:tcPr>
          <w:p w14:paraId="22274C2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17 038,33</w:t>
            </w:r>
          </w:p>
        </w:tc>
        <w:tc>
          <w:tcPr>
            <w:tcW w:w="866" w:type="dxa"/>
            <w:tcBorders>
              <w:top w:val="nil"/>
              <w:left w:val="nil"/>
              <w:bottom w:val="single" w:sz="4" w:space="0" w:color="auto"/>
              <w:right w:val="single" w:sz="4" w:space="0" w:color="auto"/>
            </w:tcBorders>
            <w:shd w:val="clear" w:color="auto" w:fill="auto"/>
            <w:noWrap/>
            <w:vAlign w:val="center"/>
            <w:hideMark/>
          </w:tcPr>
          <w:p w14:paraId="58A20C2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22 699,49</w:t>
            </w:r>
          </w:p>
        </w:tc>
        <w:tc>
          <w:tcPr>
            <w:tcW w:w="862" w:type="dxa"/>
            <w:tcBorders>
              <w:top w:val="nil"/>
              <w:left w:val="nil"/>
              <w:bottom w:val="single" w:sz="4" w:space="0" w:color="auto"/>
              <w:right w:val="single" w:sz="4" w:space="0" w:color="auto"/>
            </w:tcBorders>
            <w:shd w:val="clear" w:color="auto" w:fill="auto"/>
            <w:noWrap/>
            <w:vAlign w:val="center"/>
            <w:hideMark/>
          </w:tcPr>
          <w:p w14:paraId="5BB9EC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19 511,44</w:t>
            </w:r>
          </w:p>
        </w:tc>
      </w:tr>
      <w:tr w:rsidR="00CE11BC" w:rsidRPr="00CE11BC" w14:paraId="60DD6C9C"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C7E74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A3EFAD8" w14:textId="77777777" w:rsidR="00393F3D" w:rsidRPr="00393F3D" w:rsidRDefault="00393F3D" w:rsidP="00393F3D">
            <w:pPr>
              <w:rPr>
                <w:rFonts w:ascii="Arial" w:hAnsi="Arial" w:cs="Arial"/>
                <w:sz w:val="13"/>
                <w:szCs w:val="13"/>
              </w:rPr>
            </w:pPr>
            <w:r w:rsidRPr="00393F3D">
              <w:rPr>
                <w:rFonts w:ascii="Arial" w:hAnsi="Arial" w:cs="Arial"/>
                <w:sz w:val="13"/>
                <w:szCs w:val="13"/>
              </w:rPr>
              <w:t>в т.ч. натуральное топливо</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D29F56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DB84E7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49 336,41</w:t>
            </w:r>
          </w:p>
        </w:tc>
        <w:tc>
          <w:tcPr>
            <w:tcW w:w="896" w:type="dxa"/>
            <w:tcBorders>
              <w:top w:val="nil"/>
              <w:left w:val="nil"/>
              <w:bottom w:val="single" w:sz="4" w:space="0" w:color="auto"/>
              <w:right w:val="single" w:sz="4" w:space="0" w:color="auto"/>
            </w:tcBorders>
            <w:shd w:val="clear" w:color="auto" w:fill="auto"/>
            <w:noWrap/>
            <w:vAlign w:val="center"/>
            <w:hideMark/>
          </w:tcPr>
          <w:p w14:paraId="62A6906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23 061,46</w:t>
            </w:r>
          </w:p>
        </w:tc>
        <w:tc>
          <w:tcPr>
            <w:tcW w:w="824" w:type="dxa"/>
            <w:tcBorders>
              <w:top w:val="nil"/>
              <w:left w:val="nil"/>
              <w:bottom w:val="single" w:sz="4" w:space="0" w:color="auto"/>
              <w:right w:val="single" w:sz="4" w:space="0" w:color="auto"/>
            </w:tcBorders>
            <w:shd w:val="clear" w:color="auto" w:fill="auto"/>
            <w:noWrap/>
            <w:vAlign w:val="center"/>
            <w:hideMark/>
          </w:tcPr>
          <w:p w14:paraId="2AFEBE9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27 939,75</w:t>
            </w:r>
          </w:p>
        </w:tc>
        <w:tc>
          <w:tcPr>
            <w:tcW w:w="648" w:type="dxa"/>
            <w:tcBorders>
              <w:top w:val="nil"/>
              <w:left w:val="nil"/>
              <w:bottom w:val="single" w:sz="4" w:space="0" w:color="auto"/>
              <w:right w:val="single" w:sz="4" w:space="0" w:color="auto"/>
            </w:tcBorders>
            <w:shd w:val="clear" w:color="auto" w:fill="auto"/>
            <w:noWrap/>
            <w:vAlign w:val="center"/>
            <w:hideMark/>
          </w:tcPr>
          <w:p w14:paraId="09E1CA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21 093,31</w:t>
            </w:r>
          </w:p>
        </w:tc>
        <w:tc>
          <w:tcPr>
            <w:tcW w:w="866" w:type="dxa"/>
            <w:tcBorders>
              <w:top w:val="nil"/>
              <w:left w:val="nil"/>
              <w:bottom w:val="single" w:sz="4" w:space="0" w:color="auto"/>
              <w:right w:val="single" w:sz="4" w:space="0" w:color="auto"/>
            </w:tcBorders>
            <w:shd w:val="clear" w:color="auto" w:fill="auto"/>
            <w:noWrap/>
            <w:vAlign w:val="center"/>
            <w:hideMark/>
          </w:tcPr>
          <w:p w14:paraId="361899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31 136,96</w:t>
            </w:r>
          </w:p>
        </w:tc>
        <w:tc>
          <w:tcPr>
            <w:tcW w:w="896" w:type="dxa"/>
            <w:tcBorders>
              <w:top w:val="nil"/>
              <w:left w:val="nil"/>
              <w:bottom w:val="single" w:sz="4" w:space="0" w:color="auto"/>
              <w:right w:val="single" w:sz="4" w:space="0" w:color="auto"/>
            </w:tcBorders>
            <w:shd w:val="clear" w:color="auto" w:fill="auto"/>
            <w:noWrap/>
            <w:vAlign w:val="center"/>
            <w:hideMark/>
          </w:tcPr>
          <w:p w14:paraId="68BBCE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16 551,82</w:t>
            </w:r>
          </w:p>
        </w:tc>
        <w:tc>
          <w:tcPr>
            <w:tcW w:w="866" w:type="dxa"/>
            <w:tcBorders>
              <w:top w:val="nil"/>
              <w:left w:val="nil"/>
              <w:bottom w:val="single" w:sz="4" w:space="0" w:color="auto"/>
              <w:right w:val="single" w:sz="4" w:space="0" w:color="auto"/>
            </w:tcBorders>
            <w:shd w:val="clear" w:color="auto" w:fill="auto"/>
            <w:noWrap/>
            <w:vAlign w:val="center"/>
            <w:hideMark/>
          </w:tcPr>
          <w:p w14:paraId="07FBF15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31 910,94</w:t>
            </w:r>
          </w:p>
        </w:tc>
        <w:tc>
          <w:tcPr>
            <w:tcW w:w="862" w:type="dxa"/>
            <w:tcBorders>
              <w:top w:val="nil"/>
              <w:left w:val="nil"/>
              <w:bottom w:val="single" w:sz="4" w:space="0" w:color="auto"/>
              <w:right w:val="single" w:sz="4" w:space="0" w:color="auto"/>
            </w:tcBorders>
            <w:shd w:val="clear" w:color="auto" w:fill="auto"/>
            <w:noWrap/>
            <w:vAlign w:val="center"/>
            <w:hideMark/>
          </w:tcPr>
          <w:p w14:paraId="6766768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19 216,90</w:t>
            </w:r>
          </w:p>
        </w:tc>
      </w:tr>
      <w:tr w:rsidR="00CE11BC" w:rsidRPr="00CE11BC" w14:paraId="48183F20"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99C818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421DE3F"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уголь каменный</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2581EA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99CF1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35 887,01</w:t>
            </w:r>
          </w:p>
        </w:tc>
        <w:tc>
          <w:tcPr>
            <w:tcW w:w="896" w:type="dxa"/>
            <w:tcBorders>
              <w:top w:val="nil"/>
              <w:left w:val="nil"/>
              <w:bottom w:val="single" w:sz="4" w:space="0" w:color="auto"/>
              <w:right w:val="single" w:sz="4" w:space="0" w:color="auto"/>
            </w:tcBorders>
            <w:shd w:val="clear" w:color="auto" w:fill="auto"/>
            <w:noWrap/>
            <w:vAlign w:val="center"/>
            <w:hideMark/>
          </w:tcPr>
          <w:p w14:paraId="34FB6F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16 741,68</w:t>
            </w:r>
          </w:p>
        </w:tc>
        <w:tc>
          <w:tcPr>
            <w:tcW w:w="824" w:type="dxa"/>
            <w:tcBorders>
              <w:top w:val="nil"/>
              <w:left w:val="nil"/>
              <w:bottom w:val="single" w:sz="4" w:space="0" w:color="auto"/>
              <w:right w:val="single" w:sz="4" w:space="0" w:color="auto"/>
            </w:tcBorders>
            <w:shd w:val="clear" w:color="auto" w:fill="auto"/>
            <w:noWrap/>
            <w:vAlign w:val="center"/>
            <w:hideMark/>
          </w:tcPr>
          <w:p w14:paraId="2D004B8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16 716,98</w:t>
            </w:r>
          </w:p>
        </w:tc>
        <w:tc>
          <w:tcPr>
            <w:tcW w:w="648" w:type="dxa"/>
            <w:tcBorders>
              <w:top w:val="nil"/>
              <w:left w:val="nil"/>
              <w:bottom w:val="single" w:sz="4" w:space="0" w:color="auto"/>
              <w:right w:val="single" w:sz="4" w:space="0" w:color="auto"/>
            </w:tcBorders>
            <w:shd w:val="clear" w:color="auto" w:fill="auto"/>
            <w:noWrap/>
            <w:vAlign w:val="center"/>
            <w:hideMark/>
          </w:tcPr>
          <w:p w14:paraId="7F5E61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8 976,89</w:t>
            </w:r>
          </w:p>
        </w:tc>
        <w:tc>
          <w:tcPr>
            <w:tcW w:w="866" w:type="dxa"/>
            <w:tcBorders>
              <w:top w:val="nil"/>
              <w:left w:val="nil"/>
              <w:bottom w:val="single" w:sz="4" w:space="0" w:color="auto"/>
              <w:right w:val="single" w:sz="4" w:space="0" w:color="auto"/>
            </w:tcBorders>
            <w:shd w:val="clear" w:color="auto" w:fill="auto"/>
            <w:noWrap/>
            <w:vAlign w:val="center"/>
            <w:hideMark/>
          </w:tcPr>
          <w:p w14:paraId="62D89E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13 918,22</w:t>
            </w:r>
          </w:p>
        </w:tc>
        <w:tc>
          <w:tcPr>
            <w:tcW w:w="896" w:type="dxa"/>
            <w:tcBorders>
              <w:top w:val="nil"/>
              <w:left w:val="nil"/>
              <w:bottom w:val="single" w:sz="4" w:space="0" w:color="auto"/>
              <w:right w:val="single" w:sz="4" w:space="0" w:color="auto"/>
            </w:tcBorders>
            <w:shd w:val="clear" w:color="auto" w:fill="auto"/>
            <w:noWrap/>
            <w:vAlign w:val="center"/>
            <w:hideMark/>
          </w:tcPr>
          <w:p w14:paraId="2B52C9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5 016,95</w:t>
            </w:r>
          </w:p>
        </w:tc>
        <w:tc>
          <w:tcPr>
            <w:tcW w:w="866" w:type="dxa"/>
            <w:tcBorders>
              <w:top w:val="nil"/>
              <w:left w:val="nil"/>
              <w:bottom w:val="single" w:sz="4" w:space="0" w:color="auto"/>
              <w:right w:val="single" w:sz="4" w:space="0" w:color="auto"/>
            </w:tcBorders>
            <w:shd w:val="clear" w:color="auto" w:fill="auto"/>
            <w:noWrap/>
            <w:vAlign w:val="center"/>
            <w:hideMark/>
          </w:tcPr>
          <w:p w14:paraId="21FC44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19 820,74</w:t>
            </w:r>
          </w:p>
        </w:tc>
        <w:tc>
          <w:tcPr>
            <w:tcW w:w="862" w:type="dxa"/>
            <w:tcBorders>
              <w:top w:val="nil"/>
              <w:left w:val="nil"/>
              <w:bottom w:val="single" w:sz="4" w:space="0" w:color="auto"/>
              <w:right w:val="single" w:sz="4" w:space="0" w:color="auto"/>
            </w:tcBorders>
            <w:shd w:val="clear" w:color="auto" w:fill="auto"/>
            <w:noWrap/>
            <w:vAlign w:val="center"/>
            <w:hideMark/>
          </w:tcPr>
          <w:p w14:paraId="65D8C55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9 897,92</w:t>
            </w:r>
          </w:p>
        </w:tc>
      </w:tr>
      <w:tr w:rsidR="00CE11BC" w:rsidRPr="00CE11BC" w14:paraId="182748EB"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53A8D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24A06A1"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уголь бурый</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CED064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6C17EA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13 449,40</w:t>
            </w:r>
          </w:p>
        </w:tc>
        <w:tc>
          <w:tcPr>
            <w:tcW w:w="896" w:type="dxa"/>
            <w:tcBorders>
              <w:top w:val="nil"/>
              <w:left w:val="nil"/>
              <w:bottom w:val="single" w:sz="4" w:space="0" w:color="auto"/>
              <w:right w:val="single" w:sz="4" w:space="0" w:color="auto"/>
            </w:tcBorders>
            <w:shd w:val="clear" w:color="auto" w:fill="auto"/>
            <w:noWrap/>
            <w:vAlign w:val="center"/>
            <w:hideMark/>
          </w:tcPr>
          <w:p w14:paraId="6C9B707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6 319,78</w:t>
            </w:r>
          </w:p>
        </w:tc>
        <w:tc>
          <w:tcPr>
            <w:tcW w:w="824" w:type="dxa"/>
            <w:tcBorders>
              <w:top w:val="nil"/>
              <w:left w:val="nil"/>
              <w:bottom w:val="single" w:sz="4" w:space="0" w:color="auto"/>
              <w:right w:val="single" w:sz="4" w:space="0" w:color="auto"/>
            </w:tcBorders>
            <w:shd w:val="clear" w:color="auto" w:fill="auto"/>
            <w:noWrap/>
            <w:vAlign w:val="center"/>
            <w:hideMark/>
          </w:tcPr>
          <w:p w14:paraId="223669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11 222,78</w:t>
            </w:r>
          </w:p>
        </w:tc>
        <w:tc>
          <w:tcPr>
            <w:tcW w:w="648" w:type="dxa"/>
            <w:tcBorders>
              <w:top w:val="nil"/>
              <w:left w:val="nil"/>
              <w:bottom w:val="single" w:sz="4" w:space="0" w:color="auto"/>
              <w:right w:val="single" w:sz="4" w:space="0" w:color="auto"/>
            </w:tcBorders>
            <w:shd w:val="clear" w:color="auto" w:fill="auto"/>
            <w:noWrap/>
            <w:vAlign w:val="center"/>
            <w:hideMark/>
          </w:tcPr>
          <w:p w14:paraId="1C70F5B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12 116,41</w:t>
            </w:r>
          </w:p>
        </w:tc>
        <w:tc>
          <w:tcPr>
            <w:tcW w:w="866" w:type="dxa"/>
            <w:tcBorders>
              <w:top w:val="nil"/>
              <w:left w:val="nil"/>
              <w:bottom w:val="single" w:sz="4" w:space="0" w:color="auto"/>
              <w:right w:val="single" w:sz="4" w:space="0" w:color="auto"/>
            </w:tcBorders>
            <w:shd w:val="clear" w:color="auto" w:fill="auto"/>
            <w:noWrap/>
            <w:vAlign w:val="center"/>
            <w:hideMark/>
          </w:tcPr>
          <w:p w14:paraId="348E9D0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17 218,74</w:t>
            </w:r>
          </w:p>
        </w:tc>
        <w:tc>
          <w:tcPr>
            <w:tcW w:w="896" w:type="dxa"/>
            <w:tcBorders>
              <w:top w:val="nil"/>
              <w:left w:val="nil"/>
              <w:bottom w:val="single" w:sz="4" w:space="0" w:color="auto"/>
              <w:right w:val="single" w:sz="4" w:space="0" w:color="auto"/>
            </w:tcBorders>
            <w:shd w:val="clear" w:color="auto" w:fill="auto"/>
            <w:noWrap/>
            <w:vAlign w:val="center"/>
            <w:hideMark/>
          </w:tcPr>
          <w:p w14:paraId="5E2A2C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11 534,87</w:t>
            </w:r>
          </w:p>
        </w:tc>
        <w:tc>
          <w:tcPr>
            <w:tcW w:w="866" w:type="dxa"/>
            <w:tcBorders>
              <w:top w:val="nil"/>
              <w:left w:val="nil"/>
              <w:bottom w:val="single" w:sz="4" w:space="0" w:color="auto"/>
              <w:right w:val="single" w:sz="4" w:space="0" w:color="auto"/>
            </w:tcBorders>
            <w:shd w:val="clear" w:color="auto" w:fill="auto"/>
            <w:noWrap/>
            <w:vAlign w:val="center"/>
            <w:hideMark/>
          </w:tcPr>
          <w:p w14:paraId="12F6E4C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12 090,20</w:t>
            </w:r>
          </w:p>
        </w:tc>
        <w:tc>
          <w:tcPr>
            <w:tcW w:w="862" w:type="dxa"/>
            <w:tcBorders>
              <w:top w:val="nil"/>
              <w:left w:val="nil"/>
              <w:bottom w:val="single" w:sz="4" w:space="0" w:color="auto"/>
              <w:right w:val="single" w:sz="4" w:space="0" w:color="auto"/>
            </w:tcBorders>
            <w:shd w:val="clear" w:color="auto" w:fill="auto"/>
            <w:noWrap/>
            <w:vAlign w:val="center"/>
            <w:hideMark/>
          </w:tcPr>
          <w:p w14:paraId="24B3935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9 318,98</w:t>
            </w:r>
          </w:p>
        </w:tc>
      </w:tr>
      <w:tr w:rsidR="00CE11BC" w:rsidRPr="00CE11BC" w14:paraId="09E9A171"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625259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A1F802C" w14:textId="77777777" w:rsidR="00393F3D" w:rsidRPr="00393F3D" w:rsidRDefault="00393F3D" w:rsidP="00393F3D">
            <w:pPr>
              <w:rPr>
                <w:rFonts w:ascii="Arial" w:hAnsi="Arial" w:cs="Arial"/>
                <w:sz w:val="13"/>
                <w:szCs w:val="13"/>
              </w:rPr>
            </w:pPr>
            <w:r w:rsidRPr="00393F3D">
              <w:rPr>
                <w:rFonts w:ascii="Arial" w:hAnsi="Arial" w:cs="Arial"/>
                <w:sz w:val="13"/>
                <w:szCs w:val="13"/>
              </w:rPr>
              <w:t>в т.ч. транспорт топлива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584F6E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901748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6 264,60</w:t>
            </w:r>
          </w:p>
        </w:tc>
        <w:tc>
          <w:tcPr>
            <w:tcW w:w="896" w:type="dxa"/>
            <w:tcBorders>
              <w:top w:val="nil"/>
              <w:left w:val="nil"/>
              <w:bottom w:val="single" w:sz="4" w:space="0" w:color="auto"/>
              <w:right w:val="single" w:sz="4" w:space="0" w:color="auto"/>
            </w:tcBorders>
            <w:shd w:val="clear" w:color="auto" w:fill="auto"/>
            <w:noWrap/>
            <w:vAlign w:val="center"/>
            <w:hideMark/>
          </w:tcPr>
          <w:p w14:paraId="57E0531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14 628,13</w:t>
            </w:r>
          </w:p>
        </w:tc>
        <w:tc>
          <w:tcPr>
            <w:tcW w:w="824" w:type="dxa"/>
            <w:tcBorders>
              <w:top w:val="nil"/>
              <w:left w:val="nil"/>
              <w:bottom w:val="single" w:sz="4" w:space="0" w:color="auto"/>
              <w:right w:val="single" w:sz="4" w:space="0" w:color="auto"/>
            </w:tcBorders>
            <w:shd w:val="clear" w:color="auto" w:fill="auto"/>
            <w:noWrap/>
            <w:vAlign w:val="center"/>
            <w:hideMark/>
          </w:tcPr>
          <w:p w14:paraId="53E11A8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8 937,75</w:t>
            </w:r>
          </w:p>
        </w:tc>
        <w:tc>
          <w:tcPr>
            <w:tcW w:w="648" w:type="dxa"/>
            <w:tcBorders>
              <w:top w:val="nil"/>
              <w:left w:val="nil"/>
              <w:bottom w:val="single" w:sz="4" w:space="0" w:color="auto"/>
              <w:right w:val="single" w:sz="4" w:space="0" w:color="auto"/>
            </w:tcBorders>
            <w:shd w:val="clear" w:color="auto" w:fill="auto"/>
            <w:noWrap/>
            <w:vAlign w:val="center"/>
            <w:hideMark/>
          </w:tcPr>
          <w:p w14:paraId="7DC2D60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7 428,80</w:t>
            </w:r>
          </w:p>
        </w:tc>
        <w:tc>
          <w:tcPr>
            <w:tcW w:w="866" w:type="dxa"/>
            <w:tcBorders>
              <w:top w:val="nil"/>
              <w:left w:val="nil"/>
              <w:bottom w:val="single" w:sz="4" w:space="0" w:color="auto"/>
              <w:right w:val="single" w:sz="4" w:space="0" w:color="auto"/>
            </w:tcBorders>
            <w:shd w:val="clear" w:color="auto" w:fill="auto"/>
            <w:noWrap/>
            <w:vAlign w:val="center"/>
            <w:hideMark/>
          </w:tcPr>
          <w:p w14:paraId="369A8EF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9 871,39</w:t>
            </w:r>
          </w:p>
        </w:tc>
        <w:tc>
          <w:tcPr>
            <w:tcW w:w="896" w:type="dxa"/>
            <w:tcBorders>
              <w:top w:val="nil"/>
              <w:left w:val="nil"/>
              <w:bottom w:val="single" w:sz="4" w:space="0" w:color="auto"/>
              <w:right w:val="single" w:sz="4" w:space="0" w:color="auto"/>
            </w:tcBorders>
            <w:shd w:val="clear" w:color="auto" w:fill="auto"/>
            <w:noWrap/>
            <w:vAlign w:val="center"/>
            <w:hideMark/>
          </w:tcPr>
          <w:p w14:paraId="626C208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9 397,03</w:t>
            </w:r>
          </w:p>
        </w:tc>
        <w:tc>
          <w:tcPr>
            <w:tcW w:w="866" w:type="dxa"/>
            <w:tcBorders>
              <w:top w:val="nil"/>
              <w:left w:val="nil"/>
              <w:bottom w:val="single" w:sz="4" w:space="0" w:color="auto"/>
              <w:right w:val="single" w:sz="4" w:space="0" w:color="auto"/>
            </w:tcBorders>
            <w:shd w:val="clear" w:color="auto" w:fill="auto"/>
            <w:noWrap/>
            <w:vAlign w:val="center"/>
            <w:hideMark/>
          </w:tcPr>
          <w:p w14:paraId="6927CF3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12 598,06</w:t>
            </w:r>
          </w:p>
        </w:tc>
        <w:tc>
          <w:tcPr>
            <w:tcW w:w="862" w:type="dxa"/>
            <w:tcBorders>
              <w:top w:val="nil"/>
              <w:left w:val="nil"/>
              <w:bottom w:val="single" w:sz="4" w:space="0" w:color="auto"/>
              <w:right w:val="single" w:sz="4" w:space="0" w:color="auto"/>
            </w:tcBorders>
            <w:shd w:val="clear" w:color="auto" w:fill="auto"/>
            <w:noWrap/>
            <w:vAlign w:val="center"/>
            <w:hideMark/>
          </w:tcPr>
          <w:p w14:paraId="3745C02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11 122,63</w:t>
            </w:r>
          </w:p>
        </w:tc>
      </w:tr>
      <w:tr w:rsidR="00CE11BC" w:rsidRPr="00CE11BC" w14:paraId="6BCAB338"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2E3168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CE45F3C"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уголь каменный</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02655F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79BDB8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2 484,31</w:t>
            </w:r>
          </w:p>
        </w:tc>
        <w:tc>
          <w:tcPr>
            <w:tcW w:w="896" w:type="dxa"/>
            <w:tcBorders>
              <w:top w:val="nil"/>
              <w:left w:val="nil"/>
              <w:bottom w:val="single" w:sz="4" w:space="0" w:color="auto"/>
              <w:right w:val="single" w:sz="4" w:space="0" w:color="auto"/>
            </w:tcBorders>
            <w:shd w:val="clear" w:color="auto" w:fill="auto"/>
            <w:noWrap/>
            <w:vAlign w:val="center"/>
            <w:hideMark/>
          </w:tcPr>
          <w:p w14:paraId="7E6B68A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2 539,86</w:t>
            </w:r>
          </w:p>
        </w:tc>
        <w:tc>
          <w:tcPr>
            <w:tcW w:w="824" w:type="dxa"/>
            <w:tcBorders>
              <w:top w:val="nil"/>
              <w:left w:val="nil"/>
              <w:bottom w:val="single" w:sz="4" w:space="0" w:color="auto"/>
              <w:right w:val="single" w:sz="4" w:space="0" w:color="auto"/>
            </w:tcBorders>
            <w:shd w:val="clear" w:color="auto" w:fill="auto"/>
            <w:noWrap/>
            <w:vAlign w:val="center"/>
            <w:hideMark/>
          </w:tcPr>
          <w:p w14:paraId="7999EC4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210A99D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EBCA78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2 019,46</w:t>
            </w:r>
          </w:p>
        </w:tc>
        <w:tc>
          <w:tcPr>
            <w:tcW w:w="896" w:type="dxa"/>
            <w:tcBorders>
              <w:top w:val="nil"/>
              <w:left w:val="nil"/>
              <w:bottom w:val="single" w:sz="4" w:space="0" w:color="auto"/>
              <w:right w:val="single" w:sz="4" w:space="0" w:color="auto"/>
            </w:tcBorders>
            <w:shd w:val="clear" w:color="auto" w:fill="auto"/>
            <w:noWrap/>
            <w:vAlign w:val="center"/>
            <w:hideMark/>
          </w:tcPr>
          <w:p w14:paraId="1674628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1 153,12</w:t>
            </w:r>
          </w:p>
        </w:tc>
        <w:tc>
          <w:tcPr>
            <w:tcW w:w="866" w:type="dxa"/>
            <w:tcBorders>
              <w:top w:val="nil"/>
              <w:left w:val="nil"/>
              <w:bottom w:val="single" w:sz="4" w:space="0" w:color="auto"/>
              <w:right w:val="single" w:sz="4" w:space="0" w:color="auto"/>
            </w:tcBorders>
            <w:shd w:val="clear" w:color="auto" w:fill="auto"/>
            <w:noWrap/>
            <w:vAlign w:val="center"/>
            <w:hideMark/>
          </w:tcPr>
          <w:p w14:paraId="09F59A0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1 988,78</w:t>
            </w:r>
          </w:p>
        </w:tc>
        <w:tc>
          <w:tcPr>
            <w:tcW w:w="862" w:type="dxa"/>
            <w:tcBorders>
              <w:top w:val="nil"/>
              <w:left w:val="nil"/>
              <w:bottom w:val="single" w:sz="4" w:space="0" w:color="auto"/>
              <w:right w:val="single" w:sz="4" w:space="0" w:color="auto"/>
            </w:tcBorders>
            <w:shd w:val="clear" w:color="auto" w:fill="auto"/>
            <w:noWrap/>
            <w:vAlign w:val="center"/>
            <w:hideMark/>
          </w:tcPr>
          <w:p w14:paraId="2E220F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930,18</w:t>
            </w:r>
          </w:p>
        </w:tc>
      </w:tr>
      <w:tr w:rsidR="00CE11BC" w:rsidRPr="00CE11BC" w14:paraId="48D5E442"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A4A52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043F743"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уголь бурый</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A71B46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7721F4E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3 780,29</w:t>
            </w:r>
          </w:p>
        </w:tc>
        <w:tc>
          <w:tcPr>
            <w:tcW w:w="896" w:type="dxa"/>
            <w:tcBorders>
              <w:top w:val="nil"/>
              <w:left w:val="nil"/>
              <w:bottom w:val="single" w:sz="4" w:space="0" w:color="auto"/>
              <w:right w:val="single" w:sz="4" w:space="0" w:color="auto"/>
            </w:tcBorders>
            <w:shd w:val="clear" w:color="auto" w:fill="auto"/>
            <w:noWrap/>
            <w:vAlign w:val="center"/>
            <w:hideMark/>
          </w:tcPr>
          <w:p w14:paraId="6CBE4C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12 088,26</w:t>
            </w:r>
          </w:p>
        </w:tc>
        <w:tc>
          <w:tcPr>
            <w:tcW w:w="824" w:type="dxa"/>
            <w:tcBorders>
              <w:top w:val="nil"/>
              <w:left w:val="nil"/>
              <w:bottom w:val="single" w:sz="4" w:space="0" w:color="auto"/>
              <w:right w:val="single" w:sz="4" w:space="0" w:color="auto"/>
            </w:tcBorders>
            <w:shd w:val="clear" w:color="auto" w:fill="auto"/>
            <w:noWrap/>
            <w:vAlign w:val="center"/>
            <w:hideMark/>
          </w:tcPr>
          <w:p w14:paraId="5B97A49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8 482,45</w:t>
            </w:r>
          </w:p>
        </w:tc>
        <w:tc>
          <w:tcPr>
            <w:tcW w:w="648" w:type="dxa"/>
            <w:tcBorders>
              <w:top w:val="nil"/>
              <w:left w:val="nil"/>
              <w:bottom w:val="single" w:sz="4" w:space="0" w:color="auto"/>
              <w:right w:val="single" w:sz="4" w:space="0" w:color="auto"/>
            </w:tcBorders>
            <w:shd w:val="clear" w:color="auto" w:fill="auto"/>
            <w:noWrap/>
            <w:vAlign w:val="center"/>
            <w:hideMark/>
          </w:tcPr>
          <w:p w14:paraId="6392C4E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6 973,51</w:t>
            </w:r>
          </w:p>
        </w:tc>
        <w:tc>
          <w:tcPr>
            <w:tcW w:w="866" w:type="dxa"/>
            <w:tcBorders>
              <w:top w:val="nil"/>
              <w:left w:val="nil"/>
              <w:bottom w:val="single" w:sz="4" w:space="0" w:color="auto"/>
              <w:right w:val="single" w:sz="4" w:space="0" w:color="auto"/>
            </w:tcBorders>
            <w:shd w:val="clear" w:color="auto" w:fill="auto"/>
            <w:noWrap/>
            <w:vAlign w:val="center"/>
            <w:hideMark/>
          </w:tcPr>
          <w:p w14:paraId="109959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7 851,93</w:t>
            </w:r>
          </w:p>
        </w:tc>
        <w:tc>
          <w:tcPr>
            <w:tcW w:w="896" w:type="dxa"/>
            <w:tcBorders>
              <w:top w:val="nil"/>
              <w:left w:val="nil"/>
              <w:bottom w:val="single" w:sz="4" w:space="0" w:color="auto"/>
              <w:right w:val="single" w:sz="4" w:space="0" w:color="auto"/>
            </w:tcBorders>
            <w:shd w:val="clear" w:color="auto" w:fill="auto"/>
            <w:noWrap/>
            <w:vAlign w:val="center"/>
            <w:hideMark/>
          </w:tcPr>
          <w:p w14:paraId="661776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5 503,46</w:t>
            </w:r>
          </w:p>
        </w:tc>
        <w:tc>
          <w:tcPr>
            <w:tcW w:w="866" w:type="dxa"/>
            <w:tcBorders>
              <w:top w:val="nil"/>
              <w:left w:val="nil"/>
              <w:bottom w:val="single" w:sz="4" w:space="0" w:color="auto"/>
              <w:right w:val="single" w:sz="4" w:space="0" w:color="auto"/>
            </w:tcBorders>
            <w:shd w:val="clear" w:color="auto" w:fill="auto"/>
            <w:noWrap/>
            <w:vAlign w:val="center"/>
            <w:hideMark/>
          </w:tcPr>
          <w:p w14:paraId="2D32823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10 609,29</w:t>
            </w:r>
          </w:p>
        </w:tc>
        <w:tc>
          <w:tcPr>
            <w:tcW w:w="862" w:type="dxa"/>
            <w:tcBorders>
              <w:top w:val="nil"/>
              <w:left w:val="nil"/>
              <w:bottom w:val="single" w:sz="4" w:space="0" w:color="auto"/>
              <w:right w:val="single" w:sz="4" w:space="0" w:color="auto"/>
            </w:tcBorders>
            <w:shd w:val="clear" w:color="auto" w:fill="auto"/>
            <w:noWrap/>
            <w:vAlign w:val="center"/>
            <w:hideMark/>
          </w:tcPr>
          <w:p w14:paraId="05B9ED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10 192,45</w:t>
            </w:r>
          </w:p>
        </w:tc>
      </w:tr>
      <w:tr w:rsidR="00CE11BC" w:rsidRPr="00CE11BC" w14:paraId="3A35A0B5"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0A28F4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6.2</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75F1500"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Расходы на электрическую энергию </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5B546B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7665B5C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11 781,00</w:t>
            </w:r>
          </w:p>
        </w:tc>
        <w:tc>
          <w:tcPr>
            <w:tcW w:w="896" w:type="dxa"/>
            <w:tcBorders>
              <w:top w:val="nil"/>
              <w:left w:val="nil"/>
              <w:bottom w:val="single" w:sz="4" w:space="0" w:color="auto"/>
              <w:right w:val="single" w:sz="4" w:space="0" w:color="auto"/>
            </w:tcBorders>
            <w:shd w:val="clear" w:color="auto" w:fill="auto"/>
            <w:noWrap/>
            <w:vAlign w:val="center"/>
            <w:hideMark/>
          </w:tcPr>
          <w:p w14:paraId="36FBD6C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5 940,09</w:t>
            </w:r>
          </w:p>
        </w:tc>
        <w:tc>
          <w:tcPr>
            <w:tcW w:w="824" w:type="dxa"/>
            <w:tcBorders>
              <w:top w:val="nil"/>
              <w:left w:val="nil"/>
              <w:bottom w:val="single" w:sz="4" w:space="0" w:color="auto"/>
              <w:right w:val="single" w:sz="4" w:space="0" w:color="auto"/>
            </w:tcBorders>
            <w:shd w:val="clear" w:color="auto" w:fill="auto"/>
            <w:noWrap/>
            <w:vAlign w:val="center"/>
            <w:hideMark/>
          </w:tcPr>
          <w:p w14:paraId="766B8CB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8 478,44</w:t>
            </w:r>
          </w:p>
        </w:tc>
        <w:tc>
          <w:tcPr>
            <w:tcW w:w="648" w:type="dxa"/>
            <w:tcBorders>
              <w:top w:val="nil"/>
              <w:left w:val="nil"/>
              <w:bottom w:val="single" w:sz="4" w:space="0" w:color="auto"/>
              <w:right w:val="single" w:sz="4" w:space="0" w:color="auto"/>
            </w:tcBorders>
            <w:shd w:val="clear" w:color="auto" w:fill="auto"/>
            <w:noWrap/>
            <w:vAlign w:val="center"/>
            <w:hideMark/>
          </w:tcPr>
          <w:p w14:paraId="1703704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7 045,09</w:t>
            </w:r>
          </w:p>
        </w:tc>
        <w:tc>
          <w:tcPr>
            <w:tcW w:w="866" w:type="dxa"/>
            <w:tcBorders>
              <w:top w:val="nil"/>
              <w:left w:val="nil"/>
              <w:bottom w:val="single" w:sz="4" w:space="0" w:color="auto"/>
              <w:right w:val="single" w:sz="4" w:space="0" w:color="auto"/>
            </w:tcBorders>
            <w:shd w:val="clear" w:color="auto" w:fill="auto"/>
            <w:noWrap/>
            <w:vAlign w:val="center"/>
            <w:hideMark/>
          </w:tcPr>
          <w:p w14:paraId="79F7150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8 802,62</w:t>
            </w:r>
          </w:p>
        </w:tc>
        <w:tc>
          <w:tcPr>
            <w:tcW w:w="896" w:type="dxa"/>
            <w:tcBorders>
              <w:top w:val="nil"/>
              <w:left w:val="nil"/>
              <w:bottom w:val="single" w:sz="4" w:space="0" w:color="auto"/>
              <w:right w:val="single" w:sz="4" w:space="0" w:color="auto"/>
            </w:tcBorders>
            <w:shd w:val="clear" w:color="auto" w:fill="auto"/>
            <w:noWrap/>
            <w:vAlign w:val="center"/>
            <w:hideMark/>
          </w:tcPr>
          <w:p w14:paraId="16EF9BF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6 730,49</w:t>
            </w:r>
          </w:p>
        </w:tc>
        <w:tc>
          <w:tcPr>
            <w:tcW w:w="866" w:type="dxa"/>
            <w:tcBorders>
              <w:top w:val="nil"/>
              <w:left w:val="nil"/>
              <w:bottom w:val="single" w:sz="4" w:space="0" w:color="auto"/>
              <w:right w:val="single" w:sz="4" w:space="0" w:color="auto"/>
            </w:tcBorders>
            <w:shd w:val="clear" w:color="auto" w:fill="auto"/>
            <w:noWrap/>
            <w:vAlign w:val="center"/>
            <w:hideMark/>
          </w:tcPr>
          <w:p w14:paraId="013E4F1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8 817,58</w:t>
            </w:r>
          </w:p>
        </w:tc>
        <w:tc>
          <w:tcPr>
            <w:tcW w:w="862" w:type="dxa"/>
            <w:tcBorders>
              <w:top w:val="nil"/>
              <w:left w:val="nil"/>
              <w:bottom w:val="single" w:sz="4" w:space="0" w:color="auto"/>
              <w:right w:val="single" w:sz="4" w:space="0" w:color="auto"/>
            </w:tcBorders>
            <w:shd w:val="clear" w:color="auto" w:fill="auto"/>
            <w:noWrap/>
            <w:vAlign w:val="center"/>
            <w:hideMark/>
          </w:tcPr>
          <w:p w14:paraId="4E6CACF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7 859,53</w:t>
            </w:r>
          </w:p>
        </w:tc>
      </w:tr>
      <w:tr w:rsidR="00CE11BC" w:rsidRPr="00CE11BC" w14:paraId="51E9C555"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6631E8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6.3</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397655C"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холодную воду</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2182A0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641028F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764,18</w:t>
            </w:r>
          </w:p>
        </w:tc>
        <w:tc>
          <w:tcPr>
            <w:tcW w:w="896" w:type="dxa"/>
            <w:tcBorders>
              <w:top w:val="nil"/>
              <w:left w:val="nil"/>
              <w:bottom w:val="single" w:sz="4" w:space="0" w:color="auto"/>
              <w:right w:val="single" w:sz="4" w:space="0" w:color="auto"/>
            </w:tcBorders>
            <w:shd w:val="clear" w:color="auto" w:fill="auto"/>
            <w:noWrap/>
            <w:vAlign w:val="center"/>
            <w:hideMark/>
          </w:tcPr>
          <w:p w14:paraId="5AFFE22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581,15</w:t>
            </w:r>
          </w:p>
        </w:tc>
        <w:tc>
          <w:tcPr>
            <w:tcW w:w="824" w:type="dxa"/>
            <w:tcBorders>
              <w:top w:val="nil"/>
              <w:left w:val="nil"/>
              <w:bottom w:val="single" w:sz="4" w:space="0" w:color="auto"/>
              <w:right w:val="single" w:sz="4" w:space="0" w:color="auto"/>
            </w:tcBorders>
            <w:shd w:val="clear" w:color="auto" w:fill="auto"/>
            <w:noWrap/>
            <w:vAlign w:val="center"/>
            <w:hideMark/>
          </w:tcPr>
          <w:p w14:paraId="2593868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279D924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301C3C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55C15BA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5E6CB4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3211049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6ED248A7"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0443BB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6.4</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4B40CFD"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водоотведение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A63052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3C9685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262,69</w:t>
            </w:r>
          </w:p>
        </w:tc>
        <w:tc>
          <w:tcPr>
            <w:tcW w:w="896" w:type="dxa"/>
            <w:tcBorders>
              <w:top w:val="nil"/>
              <w:left w:val="nil"/>
              <w:bottom w:val="single" w:sz="4" w:space="0" w:color="auto"/>
              <w:right w:val="single" w:sz="4" w:space="0" w:color="auto"/>
            </w:tcBorders>
            <w:shd w:val="clear" w:color="auto" w:fill="auto"/>
            <w:noWrap/>
            <w:vAlign w:val="center"/>
            <w:hideMark/>
          </w:tcPr>
          <w:p w14:paraId="50B4637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199,95</w:t>
            </w:r>
          </w:p>
        </w:tc>
        <w:tc>
          <w:tcPr>
            <w:tcW w:w="824" w:type="dxa"/>
            <w:tcBorders>
              <w:top w:val="nil"/>
              <w:left w:val="nil"/>
              <w:bottom w:val="single" w:sz="4" w:space="0" w:color="auto"/>
              <w:right w:val="single" w:sz="4" w:space="0" w:color="auto"/>
            </w:tcBorders>
            <w:shd w:val="clear" w:color="auto" w:fill="auto"/>
            <w:noWrap/>
            <w:vAlign w:val="center"/>
            <w:hideMark/>
          </w:tcPr>
          <w:p w14:paraId="3357A25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43FCD27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52291F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2A46AB2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4213C7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3A1911F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5CC55F41"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43A23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56D26A0"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объем стоков для теплоснабжения (</w:t>
            </w:r>
            <w:proofErr w:type="spellStart"/>
            <w:r w:rsidRPr="00393F3D">
              <w:rPr>
                <w:rFonts w:ascii="Arial" w:hAnsi="Arial" w:cs="Arial"/>
                <w:sz w:val="13"/>
                <w:szCs w:val="13"/>
              </w:rPr>
              <w:t>справочно</w:t>
            </w:r>
            <w:proofErr w:type="spellEnd"/>
            <w:r w:rsidRPr="00393F3D">
              <w:rPr>
                <w:rFonts w:ascii="Arial" w:hAnsi="Arial" w:cs="Arial"/>
                <w:sz w:val="13"/>
                <w:szCs w:val="13"/>
              </w:rPr>
              <w:t>)</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76F737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м3</w:t>
            </w:r>
          </w:p>
        </w:tc>
        <w:tc>
          <w:tcPr>
            <w:tcW w:w="866" w:type="dxa"/>
            <w:tcBorders>
              <w:top w:val="nil"/>
              <w:left w:val="nil"/>
              <w:bottom w:val="single" w:sz="4" w:space="0" w:color="auto"/>
              <w:right w:val="single" w:sz="4" w:space="0" w:color="auto"/>
            </w:tcBorders>
            <w:shd w:val="clear" w:color="auto" w:fill="auto"/>
            <w:noWrap/>
            <w:vAlign w:val="center"/>
            <w:hideMark/>
          </w:tcPr>
          <w:p w14:paraId="29AC42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08834B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5,16</w:t>
            </w:r>
          </w:p>
        </w:tc>
        <w:tc>
          <w:tcPr>
            <w:tcW w:w="824" w:type="dxa"/>
            <w:tcBorders>
              <w:top w:val="nil"/>
              <w:left w:val="nil"/>
              <w:bottom w:val="single" w:sz="4" w:space="0" w:color="auto"/>
              <w:right w:val="single" w:sz="4" w:space="0" w:color="auto"/>
            </w:tcBorders>
            <w:shd w:val="clear" w:color="auto" w:fill="auto"/>
            <w:noWrap/>
            <w:vAlign w:val="center"/>
            <w:hideMark/>
          </w:tcPr>
          <w:p w14:paraId="145ACF8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6,68</w:t>
            </w:r>
          </w:p>
        </w:tc>
        <w:tc>
          <w:tcPr>
            <w:tcW w:w="648" w:type="dxa"/>
            <w:tcBorders>
              <w:top w:val="nil"/>
              <w:left w:val="nil"/>
              <w:bottom w:val="single" w:sz="4" w:space="0" w:color="auto"/>
              <w:right w:val="single" w:sz="4" w:space="0" w:color="auto"/>
            </w:tcBorders>
            <w:shd w:val="clear" w:color="auto" w:fill="auto"/>
            <w:noWrap/>
            <w:vAlign w:val="center"/>
            <w:hideMark/>
          </w:tcPr>
          <w:p w14:paraId="7AD77A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5,47</w:t>
            </w:r>
          </w:p>
        </w:tc>
        <w:tc>
          <w:tcPr>
            <w:tcW w:w="866" w:type="dxa"/>
            <w:tcBorders>
              <w:top w:val="nil"/>
              <w:left w:val="nil"/>
              <w:bottom w:val="single" w:sz="4" w:space="0" w:color="auto"/>
              <w:right w:val="single" w:sz="4" w:space="0" w:color="auto"/>
            </w:tcBorders>
            <w:shd w:val="clear" w:color="auto" w:fill="auto"/>
            <w:noWrap/>
            <w:vAlign w:val="center"/>
            <w:hideMark/>
          </w:tcPr>
          <w:p w14:paraId="3777FDC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14F698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E9016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68B402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0D6109A3"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AE41CB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C2DE1EF"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цена стоков для теплоснабжения (</w:t>
            </w:r>
            <w:proofErr w:type="spellStart"/>
            <w:r w:rsidRPr="00393F3D">
              <w:rPr>
                <w:rFonts w:ascii="Arial" w:hAnsi="Arial" w:cs="Arial"/>
                <w:sz w:val="13"/>
                <w:szCs w:val="13"/>
              </w:rPr>
              <w:t>справочно</w:t>
            </w:r>
            <w:proofErr w:type="spellEnd"/>
            <w:r w:rsidRPr="00393F3D">
              <w:rPr>
                <w:rFonts w:ascii="Arial" w:hAnsi="Arial" w:cs="Arial"/>
                <w:sz w:val="13"/>
                <w:szCs w:val="13"/>
              </w:rPr>
              <w:t>)</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7415EA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866" w:type="dxa"/>
            <w:tcBorders>
              <w:top w:val="nil"/>
              <w:left w:val="nil"/>
              <w:bottom w:val="single" w:sz="4" w:space="0" w:color="auto"/>
              <w:right w:val="single" w:sz="4" w:space="0" w:color="auto"/>
            </w:tcBorders>
            <w:shd w:val="clear" w:color="auto" w:fill="auto"/>
            <w:noWrap/>
            <w:vAlign w:val="center"/>
            <w:hideMark/>
          </w:tcPr>
          <w:p w14:paraId="31D9C5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A8BD07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38,78</w:t>
            </w:r>
          </w:p>
        </w:tc>
        <w:tc>
          <w:tcPr>
            <w:tcW w:w="824" w:type="dxa"/>
            <w:tcBorders>
              <w:top w:val="nil"/>
              <w:left w:val="nil"/>
              <w:bottom w:val="single" w:sz="4" w:space="0" w:color="auto"/>
              <w:right w:val="single" w:sz="4" w:space="0" w:color="auto"/>
            </w:tcBorders>
            <w:shd w:val="clear" w:color="auto" w:fill="auto"/>
            <w:noWrap/>
            <w:vAlign w:val="center"/>
            <w:hideMark/>
          </w:tcPr>
          <w:p w14:paraId="30C9799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38,78</w:t>
            </w:r>
          </w:p>
        </w:tc>
        <w:tc>
          <w:tcPr>
            <w:tcW w:w="648" w:type="dxa"/>
            <w:tcBorders>
              <w:top w:val="nil"/>
              <w:left w:val="nil"/>
              <w:bottom w:val="single" w:sz="4" w:space="0" w:color="auto"/>
              <w:right w:val="single" w:sz="4" w:space="0" w:color="auto"/>
            </w:tcBorders>
            <w:shd w:val="clear" w:color="auto" w:fill="auto"/>
            <w:noWrap/>
            <w:vAlign w:val="center"/>
            <w:hideMark/>
          </w:tcPr>
          <w:p w14:paraId="3C4A623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38,78</w:t>
            </w:r>
          </w:p>
        </w:tc>
        <w:tc>
          <w:tcPr>
            <w:tcW w:w="866" w:type="dxa"/>
            <w:tcBorders>
              <w:top w:val="nil"/>
              <w:left w:val="nil"/>
              <w:bottom w:val="single" w:sz="4" w:space="0" w:color="auto"/>
              <w:right w:val="single" w:sz="4" w:space="0" w:color="auto"/>
            </w:tcBorders>
            <w:shd w:val="clear" w:color="auto" w:fill="auto"/>
            <w:noWrap/>
            <w:vAlign w:val="center"/>
            <w:hideMark/>
          </w:tcPr>
          <w:p w14:paraId="0CA6689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6708354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0F2159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2232AE9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64A84305"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EBB74D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87DAED9" w14:textId="77777777" w:rsidR="00393F3D" w:rsidRPr="00393F3D" w:rsidRDefault="00393F3D" w:rsidP="00393F3D">
            <w:pPr>
              <w:rPr>
                <w:rFonts w:ascii="Arial" w:hAnsi="Arial" w:cs="Arial"/>
                <w:sz w:val="13"/>
                <w:szCs w:val="13"/>
              </w:rPr>
            </w:pPr>
            <w:r w:rsidRPr="00393F3D">
              <w:rPr>
                <w:rFonts w:ascii="Arial" w:hAnsi="Arial" w:cs="Arial"/>
                <w:sz w:val="13"/>
                <w:szCs w:val="13"/>
              </w:rPr>
              <w:t>Расходы на создание нормативного запаса топлива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8A99FC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E62C90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EC67B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F85E0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E1465B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F8F966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28963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BCA6C2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6FA33EA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65FB0602"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261FFE7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47116E8"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ИТОГО (уровень расходов на энергетические ресурсы)</w:t>
            </w:r>
          </w:p>
        </w:tc>
        <w:tc>
          <w:tcPr>
            <w:tcW w:w="1319" w:type="dxa"/>
            <w:gridSpan w:val="6"/>
            <w:tcBorders>
              <w:top w:val="nil"/>
              <w:left w:val="nil"/>
              <w:bottom w:val="single" w:sz="4" w:space="0" w:color="auto"/>
              <w:right w:val="single" w:sz="4" w:space="0" w:color="auto"/>
            </w:tcBorders>
            <w:shd w:val="clear" w:color="000000" w:fill="FFFFFF"/>
            <w:noWrap/>
            <w:vAlign w:val="bottom"/>
            <w:hideMark/>
          </w:tcPr>
          <w:p w14:paraId="7188A4A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2221D43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68 408,88</w:t>
            </w:r>
          </w:p>
        </w:tc>
        <w:tc>
          <w:tcPr>
            <w:tcW w:w="896" w:type="dxa"/>
            <w:tcBorders>
              <w:top w:val="nil"/>
              <w:left w:val="nil"/>
              <w:bottom w:val="single" w:sz="4" w:space="0" w:color="auto"/>
              <w:right w:val="single" w:sz="4" w:space="0" w:color="auto"/>
            </w:tcBorders>
            <w:shd w:val="clear" w:color="auto" w:fill="auto"/>
            <w:noWrap/>
            <w:vAlign w:val="center"/>
            <w:hideMark/>
          </w:tcPr>
          <w:p w14:paraId="06D62BC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44 410,78</w:t>
            </w:r>
          </w:p>
        </w:tc>
        <w:tc>
          <w:tcPr>
            <w:tcW w:w="824" w:type="dxa"/>
            <w:tcBorders>
              <w:top w:val="nil"/>
              <w:left w:val="nil"/>
              <w:bottom w:val="single" w:sz="4" w:space="0" w:color="auto"/>
              <w:right w:val="single" w:sz="4" w:space="0" w:color="auto"/>
            </w:tcBorders>
            <w:shd w:val="clear" w:color="auto" w:fill="auto"/>
            <w:noWrap/>
            <w:vAlign w:val="center"/>
            <w:hideMark/>
          </w:tcPr>
          <w:p w14:paraId="6159375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45 355,94</w:t>
            </w:r>
          </w:p>
        </w:tc>
        <w:tc>
          <w:tcPr>
            <w:tcW w:w="648" w:type="dxa"/>
            <w:tcBorders>
              <w:top w:val="nil"/>
              <w:left w:val="nil"/>
              <w:bottom w:val="single" w:sz="4" w:space="0" w:color="auto"/>
              <w:right w:val="single" w:sz="4" w:space="0" w:color="auto"/>
            </w:tcBorders>
            <w:shd w:val="clear" w:color="auto" w:fill="auto"/>
            <w:noWrap/>
            <w:vAlign w:val="center"/>
            <w:hideMark/>
          </w:tcPr>
          <w:p w14:paraId="36AC251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35 567,20</w:t>
            </w:r>
          </w:p>
        </w:tc>
        <w:tc>
          <w:tcPr>
            <w:tcW w:w="866" w:type="dxa"/>
            <w:tcBorders>
              <w:top w:val="nil"/>
              <w:left w:val="nil"/>
              <w:bottom w:val="single" w:sz="4" w:space="0" w:color="auto"/>
              <w:right w:val="single" w:sz="4" w:space="0" w:color="auto"/>
            </w:tcBorders>
            <w:shd w:val="clear" w:color="auto" w:fill="auto"/>
            <w:noWrap/>
            <w:vAlign w:val="center"/>
            <w:hideMark/>
          </w:tcPr>
          <w:p w14:paraId="05170D0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49 810,97</w:t>
            </w:r>
          </w:p>
        </w:tc>
        <w:tc>
          <w:tcPr>
            <w:tcW w:w="896" w:type="dxa"/>
            <w:tcBorders>
              <w:top w:val="nil"/>
              <w:left w:val="nil"/>
              <w:bottom w:val="single" w:sz="4" w:space="0" w:color="auto"/>
              <w:right w:val="single" w:sz="4" w:space="0" w:color="auto"/>
            </w:tcBorders>
            <w:shd w:val="clear" w:color="auto" w:fill="auto"/>
            <w:noWrap/>
            <w:vAlign w:val="center"/>
            <w:hideMark/>
          </w:tcPr>
          <w:p w14:paraId="605C08E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32 679,34</w:t>
            </w:r>
          </w:p>
        </w:tc>
        <w:tc>
          <w:tcPr>
            <w:tcW w:w="866" w:type="dxa"/>
            <w:tcBorders>
              <w:top w:val="nil"/>
              <w:left w:val="nil"/>
              <w:bottom w:val="single" w:sz="4" w:space="0" w:color="auto"/>
              <w:right w:val="single" w:sz="4" w:space="0" w:color="auto"/>
            </w:tcBorders>
            <w:shd w:val="clear" w:color="auto" w:fill="auto"/>
            <w:noWrap/>
            <w:vAlign w:val="center"/>
            <w:hideMark/>
          </w:tcPr>
          <w:p w14:paraId="45CD8E2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53 326,58</w:t>
            </w:r>
          </w:p>
        </w:tc>
        <w:tc>
          <w:tcPr>
            <w:tcW w:w="862" w:type="dxa"/>
            <w:tcBorders>
              <w:top w:val="nil"/>
              <w:left w:val="nil"/>
              <w:bottom w:val="single" w:sz="4" w:space="0" w:color="auto"/>
              <w:right w:val="single" w:sz="4" w:space="0" w:color="auto"/>
            </w:tcBorders>
            <w:shd w:val="clear" w:color="auto" w:fill="auto"/>
            <w:noWrap/>
            <w:vAlign w:val="center"/>
            <w:hideMark/>
          </w:tcPr>
          <w:p w14:paraId="79D470D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38 199,06</w:t>
            </w:r>
          </w:p>
        </w:tc>
      </w:tr>
      <w:tr w:rsidR="00CE11BC" w:rsidRPr="00393F3D" w14:paraId="44467700" w14:textId="77777777" w:rsidTr="002258F2">
        <w:trPr>
          <w:trHeight w:val="630"/>
          <w:jc w:val="center"/>
        </w:trPr>
        <w:tc>
          <w:tcPr>
            <w:tcW w:w="15126" w:type="dxa"/>
            <w:gridSpan w:val="1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22634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Операционные (подконтрольные) расходы</w:t>
            </w:r>
          </w:p>
        </w:tc>
      </w:tr>
      <w:tr w:rsidR="00CE11BC" w:rsidRPr="00CE11BC" w14:paraId="635D0EA3" w14:textId="77777777" w:rsidTr="002258F2">
        <w:trPr>
          <w:trHeight w:val="405"/>
          <w:jc w:val="center"/>
        </w:trPr>
        <w:tc>
          <w:tcPr>
            <w:tcW w:w="369" w:type="dxa"/>
            <w:tcBorders>
              <w:top w:val="nil"/>
              <w:left w:val="single" w:sz="4" w:space="0" w:color="auto"/>
              <w:bottom w:val="single" w:sz="4" w:space="0" w:color="auto"/>
              <w:right w:val="single" w:sz="4" w:space="0" w:color="auto"/>
            </w:tcBorders>
            <w:shd w:val="clear" w:color="000000" w:fill="FFFFFF"/>
            <w:noWrap/>
            <w:vAlign w:val="center"/>
            <w:hideMark/>
          </w:tcPr>
          <w:p w14:paraId="5E50124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0DA922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1319" w:type="dxa"/>
            <w:gridSpan w:val="6"/>
            <w:tcBorders>
              <w:top w:val="nil"/>
              <w:left w:val="nil"/>
              <w:bottom w:val="single" w:sz="4" w:space="0" w:color="auto"/>
              <w:right w:val="single" w:sz="4" w:space="0" w:color="auto"/>
            </w:tcBorders>
            <w:shd w:val="clear" w:color="000000" w:fill="FFFFFF"/>
            <w:noWrap/>
            <w:vAlign w:val="center"/>
            <w:hideMark/>
          </w:tcPr>
          <w:p w14:paraId="1C26946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F17F4E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51B38A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1,0326</w:t>
            </w:r>
          </w:p>
        </w:tc>
        <w:tc>
          <w:tcPr>
            <w:tcW w:w="824" w:type="dxa"/>
            <w:tcBorders>
              <w:top w:val="nil"/>
              <w:left w:val="nil"/>
              <w:bottom w:val="single" w:sz="4" w:space="0" w:color="auto"/>
              <w:right w:val="single" w:sz="4" w:space="0" w:color="auto"/>
            </w:tcBorders>
            <w:shd w:val="clear" w:color="auto" w:fill="auto"/>
            <w:noWrap/>
            <w:vAlign w:val="center"/>
            <w:hideMark/>
          </w:tcPr>
          <w:p w14:paraId="205A413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1853BF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1,1266</w:t>
            </w:r>
          </w:p>
        </w:tc>
        <w:tc>
          <w:tcPr>
            <w:tcW w:w="866" w:type="dxa"/>
            <w:tcBorders>
              <w:top w:val="nil"/>
              <w:left w:val="nil"/>
              <w:bottom w:val="single" w:sz="4" w:space="0" w:color="auto"/>
              <w:right w:val="single" w:sz="4" w:space="0" w:color="auto"/>
            </w:tcBorders>
            <w:shd w:val="clear" w:color="auto" w:fill="auto"/>
            <w:noWrap/>
            <w:vAlign w:val="center"/>
            <w:hideMark/>
          </w:tcPr>
          <w:p w14:paraId="2F5B44A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B65C28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9E401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6B1A19C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1,0613</w:t>
            </w:r>
          </w:p>
        </w:tc>
      </w:tr>
      <w:tr w:rsidR="00CE11BC" w:rsidRPr="00CE11BC" w14:paraId="4C566E9B"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407678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7.1</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B1C21A7"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сырье и материалы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143DB8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34AD94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1 906,68</w:t>
            </w:r>
          </w:p>
        </w:tc>
        <w:tc>
          <w:tcPr>
            <w:tcW w:w="896" w:type="dxa"/>
            <w:tcBorders>
              <w:top w:val="nil"/>
              <w:left w:val="nil"/>
              <w:bottom w:val="single" w:sz="4" w:space="0" w:color="auto"/>
              <w:right w:val="single" w:sz="4" w:space="0" w:color="auto"/>
            </w:tcBorders>
            <w:shd w:val="clear" w:color="auto" w:fill="auto"/>
            <w:noWrap/>
            <w:vAlign w:val="center"/>
            <w:hideMark/>
          </w:tcPr>
          <w:p w14:paraId="797DB0C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6 055,84</w:t>
            </w:r>
          </w:p>
        </w:tc>
        <w:tc>
          <w:tcPr>
            <w:tcW w:w="824" w:type="dxa"/>
            <w:tcBorders>
              <w:top w:val="nil"/>
              <w:left w:val="nil"/>
              <w:bottom w:val="single" w:sz="4" w:space="0" w:color="auto"/>
              <w:right w:val="single" w:sz="4" w:space="0" w:color="auto"/>
            </w:tcBorders>
            <w:shd w:val="clear" w:color="auto" w:fill="auto"/>
            <w:noWrap/>
            <w:vAlign w:val="center"/>
            <w:hideMark/>
          </w:tcPr>
          <w:p w14:paraId="65F3F9D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2 305,19</w:t>
            </w:r>
          </w:p>
        </w:tc>
        <w:tc>
          <w:tcPr>
            <w:tcW w:w="648" w:type="dxa"/>
            <w:tcBorders>
              <w:top w:val="nil"/>
              <w:left w:val="nil"/>
              <w:bottom w:val="single" w:sz="4" w:space="0" w:color="auto"/>
              <w:right w:val="single" w:sz="4" w:space="0" w:color="auto"/>
            </w:tcBorders>
            <w:shd w:val="clear" w:color="auto" w:fill="auto"/>
            <w:noWrap/>
            <w:vAlign w:val="center"/>
            <w:hideMark/>
          </w:tcPr>
          <w:p w14:paraId="5BC5946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2 515,52</w:t>
            </w:r>
          </w:p>
        </w:tc>
        <w:tc>
          <w:tcPr>
            <w:tcW w:w="866" w:type="dxa"/>
            <w:tcBorders>
              <w:top w:val="nil"/>
              <w:left w:val="nil"/>
              <w:bottom w:val="single" w:sz="4" w:space="0" w:color="auto"/>
              <w:right w:val="single" w:sz="4" w:space="0" w:color="auto"/>
            </w:tcBorders>
            <w:shd w:val="clear" w:color="auto" w:fill="auto"/>
            <w:noWrap/>
            <w:vAlign w:val="center"/>
            <w:hideMark/>
          </w:tcPr>
          <w:p w14:paraId="45DA728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2 963,07</w:t>
            </w:r>
          </w:p>
        </w:tc>
        <w:tc>
          <w:tcPr>
            <w:tcW w:w="896" w:type="dxa"/>
            <w:tcBorders>
              <w:top w:val="nil"/>
              <w:left w:val="nil"/>
              <w:bottom w:val="single" w:sz="4" w:space="0" w:color="auto"/>
              <w:right w:val="single" w:sz="4" w:space="0" w:color="auto"/>
            </w:tcBorders>
            <w:shd w:val="clear" w:color="auto" w:fill="auto"/>
            <w:noWrap/>
            <w:vAlign w:val="center"/>
            <w:hideMark/>
          </w:tcPr>
          <w:p w14:paraId="686899B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2 963,07</w:t>
            </w:r>
          </w:p>
        </w:tc>
        <w:tc>
          <w:tcPr>
            <w:tcW w:w="866" w:type="dxa"/>
            <w:tcBorders>
              <w:top w:val="nil"/>
              <w:left w:val="nil"/>
              <w:bottom w:val="single" w:sz="4" w:space="0" w:color="auto"/>
              <w:right w:val="single" w:sz="4" w:space="0" w:color="auto"/>
            </w:tcBorders>
            <w:shd w:val="clear" w:color="auto" w:fill="auto"/>
            <w:noWrap/>
            <w:vAlign w:val="center"/>
            <w:hideMark/>
          </w:tcPr>
          <w:p w14:paraId="0FDD877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3 071,31</w:t>
            </w:r>
          </w:p>
        </w:tc>
        <w:tc>
          <w:tcPr>
            <w:tcW w:w="862" w:type="dxa"/>
            <w:tcBorders>
              <w:top w:val="nil"/>
              <w:left w:val="nil"/>
              <w:bottom w:val="single" w:sz="4" w:space="0" w:color="auto"/>
              <w:right w:val="single" w:sz="4" w:space="0" w:color="auto"/>
            </w:tcBorders>
            <w:shd w:val="clear" w:color="auto" w:fill="auto"/>
            <w:noWrap/>
            <w:vAlign w:val="center"/>
            <w:hideMark/>
          </w:tcPr>
          <w:p w14:paraId="40A31B2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3 144,65</w:t>
            </w:r>
          </w:p>
        </w:tc>
      </w:tr>
      <w:tr w:rsidR="00CE11BC" w:rsidRPr="00CE11BC" w14:paraId="1E422B4C"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ADE014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7.2</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1E4F4BD"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ремонт основных средств</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78DC39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4496266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1 664,00</w:t>
            </w:r>
          </w:p>
        </w:tc>
        <w:tc>
          <w:tcPr>
            <w:tcW w:w="896" w:type="dxa"/>
            <w:tcBorders>
              <w:top w:val="nil"/>
              <w:left w:val="nil"/>
              <w:bottom w:val="single" w:sz="4" w:space="0" w:color="auto"/>
              <w:right w:val="single" w:sz="4" w:space="0" w:color="auto"/>
            </w:tcBorders>
            <w:shd w:val="clear" w:color="auto" w:fill="auto"/>
            <w:noWrap/>
            <w:vAlign w:val="center"/>
            <w:hideMark/>
          </w:tcPr>
          <w:p w14:paraId="4F4C9C2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1 630,93</w:t>
            </w:r>
          </w:p>
        </w:tc>
        <w:tc>
          <w:tcPr>
            <w:tcW w:w="824" w:type="dxa"/>
            <w:tcBorders>
              <w:top w:val="nil"/>
              <w:left w:val="nil"/>
              <w:bottom w:val="single" w:sz="4" w:space="0" w:color="auto"/>
              <w:right w:val="single" w:sz="4" w:space="0" w:color="auto"/>
            </w:tcBorders>
            <w:shd w:val="clear" w:color="auto" w:fill="auto"/>
            <w:noWrap/>
            <w:vAlign w:val="center"/>
            <w:hideMark/>
          </w:tcPr>
          <w:p w14:paraId="49106B3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15EE53B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1 289,49</w:t>
            </w:r>
          </w:p>
        </w:tc>
        <w:tc>
          <w:tcPr>
            <w:tcW w:w="866" w:type="dxa"/>
            <w:tcBorders>
              <w:top w:val="nil"/>
              <w:left w:val="nil"/>
              <w:bottom w:val="single" w:sz="4" w:space="0" w:color="auto"/>
              <w:right w:val="single" w:sz="4" w:space="0" w:color="auto"/>
            </w:tcBorders>
            <w:shd w:val="clear" w:color="auto" w:fill="auto"/>
            <w:noWrap/>
            <w:vAlign w:val="center"/>
            <w:hideMark/>
          </w:tcPr>
          <w:p w14:paraId="730F079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16 091,33</w:t>
            </w:r>
          </w:p>
        </w:tc>
        <w:tc>
          <w:tcPr>
            <w:tcW w:w="896" w:type="dxa"/>
            <w:tcBorders>
              <w:top w:val="nil"/>
              <w:left w:val="nil"/>
              <w:bottom w:val="single" w:sz="4" w:space="0" w:color="auto"/>
              <w:right w:val="single" w:sz="4" w:space="0" w:color="auto"/>
            </w:tcBorders>
            <w:shd w:val="clear" w:color="auto" w:fill="auto"/>
            <w:noWrap/>
            <w:vAlign w:val="center"/>
            <w:hideMark/>
          </w:tcPr>
          <w:p w14:paraId="22A34A2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3 087,81</w:t>
            </w:r>
          </w:p>
        </w:tc>
        <w:tc>
          <w:tcPr>
            <w:tcW w:w="866" w:type="dxa"/>
            <w:tcBorders>
              <w:top w:val="nil"/>
              <w:left w:val="nil"/>
              <w:bottom w:val="single" w:sz="4" w:space="0" w:color="auto"/>
              <w:right w:val="single" w:sz="4" w:space="0" w:color="auto"/>
            </w:tcBorders>
            <w:shd w:val="clear" w:color="auto" w:fill="auto"/>
            <w:noWrap/>
            <w:vAlign w:val="center"/>
            <w:hideMark/>
          </w:tcPr>
          <w:p w14:paraId="6D61993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3 200,61</w:t>
            </w:r>
          </w:p>
        </w:tc>
        <w:tc>
          <w:tcPr>
            <w:tcW w:w="862" w:type="dxa"/>
            <w:tcBorders>
              <w:top w:val="nil"/>
              <w:left w:val="nil"/>
              <w:bottom w:val="single" w:sz="4" w:space="0" w:color="auto"/>
              <w:right w:val="single" w:sz="4" w:space="0" w:color="auto"/>
            </w:tcBorders>
            <w:shd w:val="clear" w:color="auto" w:fill="auto"/>
            <w:noWrap/>
            <w:vAlign w:val="center"/>
            <w:hideMark/>
          </w:tcPr>
          <w:p w14:paraId="543F5F9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3 277,03</w:t>
            </w:r>
          </w:p>
        </w:tc>
      </w:tr>
      <w:tr w:rsidR="00CE11BC" w:rsidRPr="00CE11BC" w14:paraId="4468AE56"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B83D27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7.3</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B2EAAA6"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Расходы на оплату </w:t>
            </w:r>
            <w:proofErr w:type="gramStart"/>
            <w:r w:rsidRPr="00393F3D">
              <w:rPr>
                <w:rFonts w:ascii="Arial" w:hAnsi="Arial" w:cs="Arial"/>
                <w:b/>
                <w:bCs/>
                <w:sz w:val="13"/>
                <w:szCs w:val="13"/>
              </w:rPr>
              <w:t>труда,  всего</w:t>
            </w:r>
            <w:proofErr w:type="gram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85586C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542096C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46 267,04</w:t>
            </w:r>
          </w:p>
        </w:tc>
        <w:tc>
          <w:tcPr>
            <w:tcW w:w="896" w:type="dxa"/>
            <w:tcBorders>
              <w:top w:val="nil"/>
              <w:left w:val="nil"/>
              <w:bottom w:val="single" w:sz="4" w:space="0" w:color="auto"/>
              <w:right w:val="single" w:sz="4" w:space="0" w:color="auto"/>
            </w:tcBorders>
            <w:shd w:val="clear" w:color="auto" w:fill="auto"/>
            <w:noWrap/>
            <w:vAlign w:val="center"/>
            <w:hideMark/>
          </w:tcPr>
          <w:p w14:paraId="0144136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44 617,12</w:t>
            </w:r>
          </w:p>
        </w:tc>
        <w:tc>
          <w:tcPr>
            <w:tcW w:w="824" w:type="dxa"/>
            <w:tcBorders>
              <w:top w:val="nil"/>
              <w:left w:val="nil"/>
              <w:bottom w:val="single" w:sz="4" w:space="0" w:color="auto"/>
              <w:right w:val="single" w:sz="4" w:space="0" w:color="auto"/>
            </w:tcBorders>
            <w:shd w:val="clear" w:color="auto" w:fill="auto"/>
            <w:noWrap/>
            <w:vAlign w:val="center"/>
            <w:hideMark/>
          </w:tcPr>
          <w:p w14:paraId="2BA90D1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35 276,41</w:t>
            </w:r>
          </w:p>
        </w:tc>
        <w:tc>
          <w:tcPr>
            <w:tcW w:w="648" w:type="dxa"/>
            <w:tcBorders>
              <w:top w:val="nil"/>
              <w:left w:val="nil"/>
              <w:bottom w:val="single" w:sz="4" w:space="0" w:color="auto"/>
              <w:right w:val="single" w:sz="4" w:space="0" w:color="auto"/>
            </w:tcBorders>
            <w:shd w:val="clear" w:color="auto" w:fill="auto"/>
            <w:noWrap/>
            <w:vAlign w:val="center"/>
            <w:hideMark/>
          </w:tcPr>
          <w:p w14:paraId="0F69024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46 963,96</w:t>
            </w:r>
          </w:p>
        </w:tc>
        <w:tc>
          <w:tcPr>
            <w:tcW w:w="866" w:type="dxa"/>
            <w:tcBorders>
              <w:top w:val="nil"/>
              <w:left w:val="nil"/>
              <w:bottom w:val="single" w:sz="4" w:space="0" w:color="auto"/>
              <w:right w:val="single" w:sz="4" w:space="0" w:color="auto"/>
            </w:tcBorders>
            <w:shd w:val="clear" w:color="auto" w:fill="auto"/>
            <w:noWrap/>
            <w:vAlign w:val="center"/>
            <w:hideMark/>
          </w:tcPr>
          <w:p w14:paraId="4A8A377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53 232,54</w:t>
            </w:r>
          </w:p>
        </w:tc>
        <w:tc>
          <w:tcPr>
            <w:tcW w:w="896" w:type="dxa"/>
            <w:tcBorders>
              <w:top w:val="nil"/>
              <w:left w:val="nil"/>
              <w:bottom w:val="single" w:sz="4" w:space="0" w:color="auto"/>
              <w:right w:val="single" w:sz="4" w:space="0" w:color="auto"/>
            </w:tcBorders>
            <w:shd w:val="clear" w:color="auto" w:fill="auto"/>
            <w:noWrap/>
            <w:vAlign w:val="center"/>
            <w:hideMark/>
          </w:tcPr>
          <w:p w14:paraId="337F09F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49 323,80</w:t>
            </w:r>
          </w:p>
        </w:tc>
        <w:tc>
          <w:tcPr>
            <w:tcW w:w="866" w:type="dxa"/>
            <w:tcBorders>
              <w:top w:val="nil"/>
              <w:left w:val="nil"/>
              <w:bottom w:val="single" w:sz="4" w:space="0" w:color="auto"/>
              <w:right w:val="single" w:sz="4" w:space="0" w:color="auto"/>
            </w:tcBorders>
            <w:shd w:val="clear" w:color="auto" w:fill="auto"/>
            <w:noWrap/>
            <w:vAlign w:val="center"/>
            <w:hideMark/>
          </w:tcPr>
          <w:p w14:paraId="2BAD30C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59 552,81</w:t>
            </w:r>
          </w:p>
        </w:tc>
        <w:tc>
          <w:tcPr>
            <w:tcW w:w="862" w:type="dxa"/>
            <w:tcBorders>
              <w:top w:val="nil"/>
              <w:left w:val="nil"/>
              <w:bottom w:val="single" w:sz="4" w:space="0" w:color="auto"/>
              <w:right w:val="single" w:sz="4" w:space="0" w:color="auto"/>
            </w:tcBorders>
            <w:shd w:val="clear" w:color="auto" w:fill="auto"/>
            <w:noWrap/>
            <w:vAlign w:val="center"/>
            <w:hideMark/>
          </w:tcPr>
          <w:p w14:paraId="2E350E0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52 346,36</w:t>
            </w:r>
          </w:p>
        </w:tc>
      </w:tr>
      <w:tr w:rsidR="00CE11BC" w:rsidRPr="00CE11BC" w14:paraId="3A544773"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EF4FA1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72C7226" w14:textId="77777777" w:rsidR="00393F3D" w:rsidRPr="00393F3D" w:rsidRDefault="00393F3D" w:rsidP="00393F3D">
            <w:pPr>
              <w:rPr>
                <w:rFonts w:ascii="Arial" w:hAnsi="Arial" w:cs="Arial"/>
                <w:sz w:val="13"/>
                <w:szCs w:val="13"/>
              </w:rPr>
            </w:pPr>
            <w:r w:rsidRPr="00393F3D">
              <w:rPr>
                <w:rFonts w:ascii="Arial" w:hAnsi="Arial" w:cs="Arial"/>
                <w:sz w:val="13"/>
                <w:szCs w:val="13"/>
              </w:rPr>
              <w:t>численность, всего</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F23CB1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чел.</w:t>
            </w:r>
          </w:p>
        </w:tc>
        <w:tc>
          <w:tcPr>
            <w:tcW w:w="866" w:type="dxa"/>
            <w:tcBorders>
              <w:top w:val="nil"/>
              <w:left w:val="nil"/>
              <w:bottom w:val="single" w:sz="4" w:space="0" w:color="auto"/>
              <w:right w:val="single" w:sz="4" w:space="0" w:color="auto"/>
            </w:tcBorders>
            <w:shd w:val="clear" w:color="auto" w:fill="auto"/>
            <w:noWrap/>
            <w:vAlign w:val="center"/>
            <w:hideMark/>
          </w:tcPr>
          <w:p w14:paraId="3B32D61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157,75</w:t>
            </w:r>
          </w:p>
        </w:tc>
        <w:tc>
          <w:tcPr>
            <w:tcW w:w="896" w:type="dxa"/>
            <w:tcBorders>
              <w:top w:val="nil"/>
              <w:left w:val="nil"/>
              <w:bottom w:val="single" w:sz="4" w:space="0" w:color="auto"/>
              <w:right w:val="single" w:sz="4" w:space="0" w:color="auto"/>
            </w:tcBorders>
            <w:shd w:val="clear" w:color="auto" w:fill="auto"/>
            <w:noWrap/>
            <w:vAlign w:val="center"/>
            <w:hideMark/>
          </w:tcPr>
          <w:p w14:paraId="284B4A8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136,40</w:t>
            </w:r>
          </w:p>
        </w:tc>
        <w:tc>
          <w:tcPr>
            <w:tcW w:w="824" w:type="dxa"/>
            <w:tcBorders>
              <w:top w:val="nil"/>
              <w:left w:val="nil"/>
              <w:bottom w:val="single" w:sz="4" w:space="0" w:color="auto"/>
              <w:right w:val="single" w:sz="4" w:space="0" w:color="auto"/>
            </w:tcBorders>
            <w:shd w:val="clear" w:color="auto" w:fill="auto"/>
            <w:noWrap/>
            <w:vAlign w:val="center"/>
            <w:hideMark/>
          </w:tcPr>
          <w:p w14:paraId="6B76FCA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137,60</w:t>
            </w:r>
          </w:p>
        </w:tc>
        <w:tc>
          <w:tcPr>
            <w:tcW w:w="648" w:type="dxa"/>
            <w:tcBorders>
              <w:top w:val="nil"/>
              <w:left w:val="nil"/>
              <w:bottom w:val="single" w:sz="4" w:space="0" w:color="auto"/>
              <w:right w:val="single" w:sz="4" w:space="0" w:color="auto"/>
            </w:tcBorders>
            <w:shd w:val="clear" w:color="auto" w:fill="auto"/>
            <w:noWrap/>
            <w:vAlign w:val="center"/>
            <w:hideMark/>
          </w:tcPr>
          <w:p w14:paraId="4EC763D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136,40</w:t>
            </w:r>
          </w:p>
        </w:tc>
        <w:tc>
          <w:tcPr>
            <w:tcW w:w="866" w:type="dxa"/>
            <w:tcBorders>
              <w:top w:val="nil"/>
              <w:left w:val="nil"/>
              <w:bottom w:val="single" w:sz="4" w:space="0" w:color="auto"/>
              <w:right w:val="single" w:sz="4" w:space="0" w:color="auto"/>
            </w:tcBorders>
            <w:shd w:val="clear" w:color="auto" w:fill="auto"/>
            <w:noWrap/>
            <w:vAlign w:val="center"/>
            <w:hideMark/>
          </w:tcPr>
          <w:p w14:paraId="524D17F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146,70</w:t>
            </w:r>
          </w:p>
        </w:tc>
        <w:tc>
          <w:tcPr>
            <w:tcW w:w="896" w:type="dxa"/>
            <w:tcBorders>
              <w:top w:val="nil"/>
              <w:left w:val="nil"/>
              <w:bottom w:val="single" w:sz="4" w:space="0" w:color="auto"/>
              <w:right w:val="single" w:sz="4" w:space="0" w:color="auto"/>
            </w:tcBorders>
            <w:shd w:val="clear" w:color="auto" w:fill="auto"/>
            <w:noWrap/>
            <w:vAlign w:val="center"/>
            <w:hideMark/>
          </w:tcPr>
          <w:p w14:paraId="729D9D7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136,40</w:t>
            </w:r>
          </w:p>
        </w:tc>
        <w:tc>
          <w:tcPr>
            <w:tcW w:w="866" w:type="dxa"/>
            <w:tcBorders>
              <w:top w:val="nil"/>
              <w:left w:val="nil"/>
              <w:bottom w:val="single" w:sz="4" w:space="0" w:color="auto"/>
              <w:right w:val="single" w:sz="4" w:space="0" w:color="auto"/>
            </w:tcBorders>
            <w:shd w:val="clear" w:color="auto" w:fill="auto"/>
            <w:noWrap/>
            <w:vAlign w:val="center"/>
            <w:hideMark/>
          </w:tcPr>
          <w:p w14:paraId="23AFFC8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137,90</w:t>
            </w:r>
          </w:p>
        </w:tc>
        <w:tc>
          <w:tcPr>
            <w:tcW w:w="862" w:type="dxa"/>
            <w:tcBorders>
              <w:top w:val="nil"/>
              <w:left w:val="nil"/>
              <w:bottom w:val="single" w:sz="4" w:space="0" w:color="auto"/>
              <w:right w:val="single" w:sz="4" w:space="0" w:color="auto"/>
            </w:tcBorders>
            <w:shd w:val="clear" w:color="auto" w:fill="auto"/>
            <w:noWrap/>
            <w:vAlign w:val="center"/>
            <w:hideMark/>
          </w:tcPr>
          <w:p w14:paraId="3176EC4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0BADCFE3"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E45DB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lastRenderedPageBreak/>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90EE758"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средняя зарплата </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BCE15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866" w:type="dxa"/>
            <w:tcBorders>
              <w:top w:val="nil"/>
              <w:left w:val="nil"/>
              <w:bottom w:val="single" w:sz="4" w:space="0" w:color="auto"/>
              <w:right w:val="single" w:sz="4" w:space="0" w:color="auto"/>
            </w:tcBorders>
            <w:shd w:val="clear" w:color="auto" w:fill="auto"/>
            <w:noWrap/>
            <w:vAlign w:val="center"/>
            <w:hideMark/>
          </w:tcPr>
          <w:p w14:paraId="2C2C01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24 441,12</w:t>
            </w:r>
          </w:p>
        </w:tc>
        <w:tc>
          <w:tcPr>
            <w:tcW w:w="896" w:type="dxa"/>
            <w:tcBorders>
              <w:top w:val="nil"/>
              <w:left w:val="nil"/>
              <w:bottom w:val="single" w:sz="4" w:space="0" w:color="auto"/>
              <w:right w:val="single" w:sz="4" w:space="0" w:color="auto"/>
            </w:tcBorders>
            <w:shd w:val="clear" w:color="auto" w:fill="auto"/>
            <w:noWrap/>
            <w:vAlign w:val="center"/>
            <w:hideMark/>
          </w:tcPr>
          <w:p w14:paraId="2F4A6A1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4D4354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21 364,88</w:t>
            </w:r>
          </w:p>
        </w:tc>
        <w:tc>
          <w:tcPr>
            <w:tcW w:w="648" w:type="dxa"/>
            <w:tcBorders>
              <w:top w:val="nil"/>
              <w:left w:val="nil"/>
              <w:bottom w:val="single" w:sz="4" w:space="0" w:color="auto"/>
              <w:right w:val="single" w:sz="4" w:space="0" w:color="auto"/>
            </w:tcBorders>
            <w:shd w:val="clear" w:color="auto" w:fill="auto"/>
            <w:noWrap/>
            <w:vAlign w:val="center"/>
            <w:hideMark/>
          </w:tcPr>
          <w:p w14:paraId="6C0C4DC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37 096,33</w:t>
            </w:r>
          </w:p>
        </w:tc>
        <w:tc>
          <w:tcPr>
            <w:tcW w:w="866" w:type="dxa"/>
            <w:tcBorders>
              <w:top w:val="nil"/>
              <w:left w:val="nil"/>
              <w:bottom w:val="single" w:sz="4" w:space="0" w:color="auto"/>
              <w:right w:val="single" w:sz="4" w:space="0" w:color="auto"/>
            </w:tcBorders>
            <w:shd w:val="clear" w:color="auto" w:fill="auto"/>
            <w:noWrap/>
            <w:vAlign w:val="center"/>
            <w:hideMark/>
          </w:tcPr>
          <w:p w14:paraId="2F11214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30 238,89</w:t>
            </w:r>
          </w:p>
        </w:tc>
        <w:tc>
          <w:tcPr>
            <w:tcW w:w="896" w:type="dxa"/>
            <w:tcBorders>
              <w:top w:val="nil"/>
              <w:left w:val="nil"/>
              <w:bottom w:val="single" w:sz="4" w:space="0" w:color="auto"/>
              <w:right w:val="single" w:sz="4" w:space="0" w:color="auto"/>
            </w:tcBorders>
            <w:shd w:val="clear" w:color="auto" w:fill="auto"/>
            <w:noWrap/>
            <w:vAlign w:val="center"/>
            <w:hideMark/>
          </w:tcPr>
          <w:p w14:paraId="3F36E4B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30 134,29</w:t>
            </w:r>
          </w:p>
        </w:tc>
        <w:tc>
          <w:tcPr>
            <w:tcW w:w="866" w:type="dxa"/>
            <w:tcBorders>
              <w:top w:val="nil"/>
              <w:left w:val="nil"/>
              <w:bottom w:val="single" w:sz="4" w:space="0" w:color="auto"/>
              <w:right w:val="single" w:sz="4" w:space="0" w:color="auto"/>
            </w:tcBorders>
            <w:shd w:val="clear" w:color="auto" w:fill="auto"/>
            <w:noWrap/>
            <w:vAlign w:val="center"/>
            <w:hideMark/>
          </w:tcPr>
          <w:p w14:paraId="37F1B3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35 987,92</w:t>
            </w:r>
          </w:p>
        </w:tc>
        <w:tc>
          <w:tcPr>
            <w:tcW w:w="862" w:type="dxa"/>
            <w:tcBorders>
              <w:top w:val="nil"/>
              <w:left w:val="nil"/>
              <w:bottom w:val="single" w:sz="4" w:space="0" w:color="auto"/>
              <w:right w:val="single" w:sz="4" w:space="0" w:color="auto"/>
            </w:tcBorders>
            <w:shd w:val="clear" w:color="auto" w:fill="auto"/>
            <w:noWrap/>
            <w:vAlign w:val="center"/>
            <w:hideMark/>
          </w:tcPr>
          <w:p w14:paraId="4E7C25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31 980,92</w:t>
            </w:r>
          </w:p>
        </w:tc>
      </w:tr>
      <w:tr w:rsidR="00CE11BC" w:rsidRPr="00CE11BC" w14:paraId="3BE72DD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60CDD7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6988880" w14:textId="77777777" w:rsidR="00393F3D" w:rsidRPr="00393F3D" w:rsidRDefault="00393F3D" w:rsidP="00393F3D">
            <w:pPr>
              <w:rPr>
                <w:rFonts w:ascii="Arial" w:hAnsi="Arial" w:cs="Arial"/>
                <w:sz w:val="13"/>
                <w:szCs w:val="13"/>
              </w:rPr>
            </w:pPr>
            <w:r w:rsidRPr="00393F3D">
              <w:rPr>
                <w:rFonts w:ascii="Arial" w:hAnsi="Arial" w:cs="Arial"/>
                <w:sz w:val="13"/>
                <w:szCs w:val="13"/>
              </w:rPr>
              <w:t>ФОТ ППП</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4B97CC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AF4B5C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31 209,74</w:t>
            </w:r>
          </w:p>
        </w:tc>
        <w:tc>
          <w:tcPr>
            <w:tcW w:w="896" w:type="dxa"/>
            <w:tcBorders>
              <w:top w:val="nil"/>
              <w:left w:val="nil"/>
              <w:bottom w:val="single" w:sz="4" w:space="0" w:color="auto"/>
              <w:right w:val="single" w:sz="4" w:space="0" w:color="auto"/>
            </w:tcBorders>
            <w:shd w:val="clear" w:color="auto" w:fill="auto"/>
            <w:noWrap/>
            <w:vAlign w:val="center"/>
            <w:hideMark/>
          </w:tcPr>
          <w:p w14:paraId="28EFA60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CC166F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24 787,91</w:t>
            </w:r>
          </w:p>
        </w:tc>
        <w:tc>
          <w:tcPr>
            <w:tcW w:w="648" w:type="dxa"/>
            <w:tcBorders>
              <w:top w:val="nil"/>
              <w:left w:val="nil"/>
              <w:bottom w:val="single" w:sz="4" w:space="0" w:color="auto"/>
              <w:right w:val="single" w:sz="4" w:space="0" w:color="auto"/>
            </w:tcBorders>
            <w:shd w:val="clear" w:color="auto" w:fill="auto"/>
            <w:noWrap/>
            <w:vAlign w:val="center"/>
            <w:hideMark/>
          </w:tcPr>
          <w:p w14:paraId="7297AD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33 229,21</w:t>
            </w:r>
          </w:p>
        </w:tc>
        <w:tc>
          <w:tcPr>
            <w:tcW w:w="866" w:type="dxa"/>
            <w:tcBorders>
              <w:top w:val="nil"/>
              <w:left w:val="nil"/>
              <w:bottom w:val="single" w:sz="4" w:space="0" w:color="auto"/>
              <w:right w:val="single" w:sz="4" w:space="0" w:color="auto"/>
            </w:tcBorders>
            <w:shd w:val="clear" w:color="auto" w:fill="auto"/>
            <w:noWrap/>
            <w:vAlign w:val="center"/>
            <w:hideMark/>
          </w:tcPr>
          <w:p w14:paraId="3FFA3C0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38 589,20</w:t>
            </w:r>
          </w:p>
        </w:tc>
        <w:tc>
          <w:tcPr>
            <w:tcW w:w="896" w:type="dxa"/>
            <w:tcBorders>
              <w:top w:val="nil"/>
              <w:left w:val="nil"/>
              <w:bottom w:val="single" w:sz="4" w:space="0" w:color="auto"/>
              <w:right w:val="single" w:sz="4" w:space="0" w:color="auto"/>
            </w:tcBorders>
            <w:shd w:val="clear" w:color="auto" w:fill="auto"/>
            <w:noWrap/>
            <w:vAlign w:val="center"/>
            <w:hideMark/>
          </w:tcPr>
          <w:p w14:paraId="7DDD4A6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35 606,69</w:t>
            </w:r>
          </w:p>
        </w:tc>
        <w:tc>
          <w:tcPr>
            <w:tcW w:w="866" w:type="dxa"/>
            <w:tcBorders>
              <w:top w:val="nil"/>
              <w:left w:val="nil"/>
              <w:bottom w:val="single" w:sz="4" w:space="0" w:color="auto"/>
              <w:right w:val="single" w:sz="4" w:space="0" w:color="auto"/>
            </w:tcBorders>
            <w:shd w:val="clear" w:color="auto" w:fill="auto"/>
            <w:noWrap/>
            <w:vAlign w:val="center"/>
            <w:hideMark/>
          </w:tcPr>
          <w:p w14:paraId="2D7B5EC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42 409,87</w:t>
            </w:r>
          </w:p>
        </w:tc>
        <w:tc>
          <w:tcPr>
            <w:tcW w:w="862" w:type="dxa"/>
            <w:tcBorders>
              <w:top w:val="nil"/>
              <w:left w:val="nil"/>
              <w:bottom w:val="single" w:sz="4" w:space="0" w:color="auto"/>
              <w:right w:val="single" w:sz="4" w:space="0" w:color="auto"/>
            </w:tcBorders>
            <w:shd w:val="clear" w:color="auto" w:fill="auto"/>
            <w:noWrap/>
            <w:vAlign w:val="center"/>
            <w:hideMark/>
          </w:tcPr>
          <w:p w14:paraId="70EFD5B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37 788,67</w:t>
            </w:r>
          </w:p>
        </w:tc>
      </w:tr>
      <w:tr w:rsidR="00CE11BC" w:rsidRPr="00CE11BC" w14:paraId="2D5B701E"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ED57E7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F61AFBD" w14:textId="77777777" w:rsidR="00393F3D" w:rsidRPr="00393F3D" w:rsidRDefault="00393F3D" w:rsidP="00393F3D">
            <w:pPr>
              <w:rPr>
                <w:rFonts w:ascii="Arial" w:hAnsi="Arial" w:cs="Arial"/>
                <w:sz w:val="13"/>
                <w:szCs w:val="13"/>
              </w:rPr>
            </w:pPr>
            <w:r w:rsidRPr="00393F3D">
              <w:rPr>
                <w:rFonts w:ascii="Arial" w:hAnsi="Arial" w:cs="Arial"/>
                <w:sz w:val="13"/>
                <w:szCs w:val="13"/>
              </w:rPr>
              <w:t>численность ППП</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19FBFF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чел.</w:t>
            </w:r>
          </w:p>
        </w:tc>
        <w:tc>
          <w:tcPr>
            <w:tcW w:w="866" w:type="dxa"/>
            <w:tcBorders>
              <w:top w:val="nil"/>
              <w:left w:val="nil"/>
              <w:bottom w:val="single" w:sz="4" w:space="0" w:color="auto"/>
              <w:right w:val="single" w:sz="4" w:space="0" w:color="auto"/>
            </w:tcBorders>
            <w:shd w:val="clear" w:color="auto" w:fill="auto"/>
            <w:noWrap/>
            <w:vAlign w:val="center"/>
            <w:hideMark/>
          </w:tcPr>
          <w:p w14:paraId="1893A2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118,00</w:t>
            </w:r>
          </w:p>
        </w:tc>
        <w:tc>
          <w:tcPr>
            <w:tcW w:w="896" w:type="dxa"/>
            <w:tcBorders>
              <w:top w:val="nil"/>
              <w:left w:val="nil"/>
              <w:bottom w:val="single" w:sz="4" w:space="0" w:color="auto"/>
              <w:right w:val="single" w:sz="4" w:space="0" w:color="auto"/>
            </w:tcBorders>
            <w:shd w:val="clear" w:color="auto" w:fill="auto"/>
            <w:noWrap/>
            <w:vAlign w:val="center"/>
            <w:hideMark/>
          </w:tcPr>
          <w:p w14:paraId="72C9E3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106,00</w:t>
            </w:r>
          </w:p>
        </w:tc>
        <w:tc>
          <w:tcPr>
            <w:tcW w:w="824" w:type="dxa"/>
            <w:tcBorders>
              <w:top w:val="nil"/>
              <w:left w:val="nil"/>
              <w:bottom w:val="single" w:sz="4" w:space="0" w:color="auto"/>
              <w:right w:val="single" w:sz="4" w:space="0" w:color="auto"/>
            </w:tcBorders>
            <w:shd w:val="clear" w:color="auto" w:fill="auto"/>
            <w:noWrap/>
            <w:vAlign w:val="center"/>
            <w:hideMark/>
          </w:tcPr>
          <w:p w14:paraId="4631DA5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106,00</w:t>
            </w:r>
          </w:p>
        </w:tc>
        <w:tc>
          <w:tcPr>
            <w:tcW w:w="648" w:type="dxa"/>
            <w:tcBorders>
              <w:top w:val="nil"/>
              <w:left w:val="nil"/>
              <w:bottom w:val="single" w:sz="4" w:space="0" w:color="auto"/>
              <w:right w:val="single" w:sz="4" w:space="0" w:color="auto"/>
            </w:tcBorders>
            <w:shd w:val="clear" w:color="auto" w:fill="auto"/>
            <w:noWrap/>
            <w:vAlign w:val="center"/>
            <w:hideMark/>
          </w:tcPr>
          <w:p w14:paraId="0191329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106,00</w:t>
            </w:r>
          </w:p>
        </w:tc>
        <w:tc>
          <w:tcPr>
            <w:tcW w:w="866" w:type="dxa"/>
            <w:tcBorders>
              <w:top w:val="nil"/>
              <w:left w:val="nil"/>
              <w:bottom w:val="single" w:sz="4" w:space="0" w:color="auto"/>
              <w:right w:val="single" w:sz="4" w:space="0" w:color="auto"/>
            </w:tcBorders>
            <w:shd w:val="clear" w:color="auto" w:fill="auto"/>
            <w:noWrap/>
            <w:vAlign w:val="center"/>
            <w:hideMark/>
          </w:tcPr>
          <w:p w14:paraId="3A4D8FA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113,00</w:t>
            </w:r>
          </w:p>
        </w:tc>
        <w:tc>
          <w:tcPr>
            <w:tcW w:w="896" w:type="dxa"/>
            <w:tcBorders>
              <w:top w:val="nil"/>
              <w:left w:val="nil"/>
              <w:bottom w:val="single" w:sz="4" w:space="0" w:color="auto"/>
              <w:right w:val="single" w:sz="4" w:space="0" w:color="auto"/>
            </w:tcBorders>
            <w:shd w:val="clear" w:color="auto" w:fill="auto"/>
            <w:noWrap/>
            <w:vAlign w:val="center"/>
            <w:hideMark/>
          </w:tcPr>
          <w:p w14:paraId="4C8E107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106,00</w:t>
            </w:r>
          </w:p>
        </w:tc>
        <w:tc>
          <w:tcPr>
            <w:tcW w:w="866" w:type="dxa"/>
            <w:tcBorders>
              <w:top w:val="nil"/>
              <w:left w:val="nil"/>
              <w:bottom w:val="single" w:sz="4" w:space="0" w:color="auto"/>
              <w:right w:val="single" w:sz="4" w:space="0" w:color="auto"/>
            </w:tcBorders>
            <w:shd w:val="clear" w:color="auto" w:fill="auto"/>
            <w:noWrap/>
            <w:vAlign w:val="center"/>
            <w:hideMark/>
          </w:tcPr>
          <w:p w14:paraId="011A1C5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106,00</w:t>
            </w:r>
          </w:p>
        </w:tc>
        <w:tc>
          <w:tcPr>
            <w:tcW w:w="862" w:type="dxa"/>
            <w:tcBorders>
              <w:top w:val="nil"/>
              <w:left w:val="nil"/>
              <w:bottom w:val="single" w:sz="4" w:space="0" w:color="auto"/>
              <w:right w:val="single" w:sz="4" w:space="0" w:color="auto"/>
            </w:tcBorders>
            <w:shd w:val="clear" w:color="auto" w:fill="auto"/>
            <w:noWrap/>
            <w:vAlign w:val="center"/>
            <w:hideMark/>
          </w:tcPr>
          <w:p w14:paraId="61BD11A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58069F8E"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7E8E72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CF94645" w14:textId="77777777" w:rsidR="00393F3D" w:rsidRPr="00393F3D" w:rsidRDefault="00393F3D" w:rsidP="00393F3D">
            <w:pPr>
              <w:rPr>
                <w:rFonts w:ascii="Arial" w:hAnsi="Arial" w:cs="Arial"/>
                <w:sz w:val="13"/>
                <w:szCs w:val="13"/>
              </w:rPr>
            </w:pPr>
            <w:r w:rsidRPr="00393F3D">
              <w:rPr>
                <w:rFonts w:ascii="Arial" w:hAnsi="Arial" w:cs="Arial"/>
                <w:sz w:val="13"/>
                <w:szCs w:val="13"/>
              </w:rPr>
              <w:t>средняя зарплата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209A34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866" w:type="dxa"/>
            <w:tcBorders>
              <w:top w:val="nil"/>
              <w:left w:val="nil"/>
              <w:bottom w:val="single" w:sz="4" w:space="0" w:color="auto"/>
              <w:right w:val="single" w:sz="4" w:space="0" w:color="auto"/>
            </w:tcBorders>
            <w:shd w:val="clear" w:color="auto" w:fill="auto"/>
            <w:noWrap/>
            <w:vAlign w:val="center"/>
            <w:hideMark/>
          </w:tcPr>
          <w:p w14:paraId="76C8B47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22 040,78</w:t>
            </w:r>
          </w:p>
        </w:tc>
        <w:tc>
          <w:tcPr>
            <w:tcW w:w="896" w:type="dxa"/>
            <w:tcBorders>
              <w:top w:val="nil"/>
              <w:left w:val="nil"/>
              <w:bottom w:val="single" w:sz="4" w:space="0" w:color="auto"/>
              <w:right w:val="single" w:sz="4" w:space="0" w:color="auto"/>
            </w:tcBorders>
            <w:shd w:val="clear" w:color="auto" w:fill="auto"/>
            <w:noWrap/>
            <w:vAlign w:val="center"/>
            <w:hideMark/>
          </w:tcPr>
          <w:p w14:paraId="0CBF96B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D04C1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19 487,35</w:t>
            </w:r>
          </w:p>
        </w:tc>
        <w:tc>
          <w:tcPr>
            <w:tcW w:w="648" w:type="dxa"/>
            <w:tcBorders>
              <w:top w:val="nil"/>
              <w:left w:val="nil"/>
              <w:bottom w:val="single" w:sz="4" w:space="0" w:color="auto"/>
              <w:right w:val="single" w:sz="4" w:space="0" w:color="auto"/>
            </w:tcBorders>
            <w:shd w:val="clear" w:color="auto" w:fill="auto"/>
            <w:noWrap/>
            <w:vAlign w:val="center"/>
            <w:hideMark/>
          </w:tcPr>
          <w:p w14:paraId="2A920D6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37 020,06</w:t>
            </w:r>
          </w:p>
        </w:tc>
        <w:tc>
          <w:tcPr>
            <w:tcW w:w="866" w:type="dxa"/>
            <w:tcBorders>
              <w:top w:val="nil"/>
              <w:left w:val="nil"/>
              <w:bottom w:val="single" w:sz="4" w:space="0" w:color="auto"/>
              <w:right w:val="single" w:sz="4" w:space="0" w:color="auto"/>
            </w:tcBorders>
            <w:shd w:val="clear" w:color="auto" w:fill="auto"/>
            <w:noWrap/>
            <w:vAlign w:val="center"/>
            <w:hideMark/>
          </w:tcPr>
          <w:p w14:paraId="4018044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28 458,11</w:t>
            </w:r>
          </w:p>
        </w:tc>
        <w:tc>
          <w:tcPr>
            <w:tcW w:w="896" w:type="dxa"/>
            <w:tcBorders>
              <w:top w:val="nil"/>
              <w:left w:val="nil"/>
              <w:bottom w:val="single" w:sz="4" w:space="0" w:color="auto"/>
              <w:right w:val="single" w:sz="4" w:space="0" w:color="auto"/>
            </w:tcBorders>
            <w:shd w:val="clear" w:color="auto" w:fill="auto"/>
            <w:noWrap/>
            <w:vAlign w:val="center"/>
            <w:hideMark/>
          </w:tcPr>
          <w:p w14:paraId="7467E60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27 992,68</w:t>
            </w:r>
          </w:p>
        </w:tc>
        <w:tc>
          <w:tcPr>
            <w:tcW w:w="866" w:type="dxa"/>
            <w:tcBorders>
              <w:top w:val="nil"/>
              <w:left w:val="nil"/>
              <w:bottom w:val="single" w:sz="4" w:space="0" w:color="auto"/>
              <w:right w:val="single" w:sz="4" w:space="0" w:color="auto"/>
            </w:tcBorders>
            <w:shd w:val="clear" w:color="auto" w:fill="auto"/>
            <w:noWrap/>
            <w:vAlign w:val="center"/>
            <w:hideMark/>
          </w:tcPr>
          <w:p w14:paraId="50F1D35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33 341,09</w:t>
            </w:r>
          </w:p>
        </w:tc>
        <w:tc>
          <w:tcPr>
            <w:tcW w:w="862" w:type="dxa"/>
            <w:tcBorders>
              <w:top w:val="nil"/>
              <w:left w:val="nil"/>
              <w:bottom w:val="single" w:sz="4" w:space="0" w:color="auto"/>
              <w:right w:val="single" w:sz="4" w:space="0" w:color="auto"/>
            </w:tcBorders>
            <w:shd w:val="clear" w:color="auto" w:fill="auto"/>
            <w:noWrap/>
            <w:vAlign w:val="center"/>
            <w:hideMark/>
          </w:tcPr>
          <w:p w14:paraId="6845C79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29 708,07</w:t>
            </w:r>
          </w:p>
        </w:tc>
      </w:tr>
      <w:tr w:rsidR="00CE11BC" w:rsidRPr="00CE11BC" w14:paraId="52449E0A"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123F12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AE7A549" w14:textId="77777777" w:rsidR="00393F3D" w:rsidRPr="00393F3D" w:rsidRDefault="00393F3D" w:rsidP="00393F3D">
            <w:pPr>
              <w:rPr>
                <w:rFonts w:ascii="Arial" w:hAnsi="Arial" w:cs="Arial"/>
                <w:sz w:val="13"/>
                <w:szCs w:val="13"/>
              </w:rPr>
            </w:pPr>
            <w:r w:rsidRPr="00393F3D">
              <w:rPr>
                <w:rFonts w:ascii="Arial" w:hAnsi="Arial" w:cs="Arial"/>
                <w:sz w:val="13"/>
                <w:szCs w:val="13"/>
              </w:rPr>
              <w:t>ФОТ АУП</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3BCB0D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8DA1C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10 561,30</w:t>
            </w:r>
          </w:p>
        </w:tc>
        <w:tc>
          <w:tcPr>
            <w:tcW w:w="896" w:type="dxa"/>
            <w:tcBorders>
              <w:top w:val="nil"/>
              <w:left w:val="nil"/>
              <w:bottom w:val="single" w:sz="4" w:space="0" w:color="auto"/>
              <w:right w:val="single" w:sz="4" w:space="0" w:color="auto"/>
            </w:tcBorders>
            <w:shd w:val="clear" w:color="auto" w:fill="auto"/>
            <w:noWrap/>
            <w:vAlign w:val="center"/>
            <w:hideMark/>
          </w:tcPr>
          <w:p w14:paraId="7278AB6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1A54E80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6 967,19</w:t>
            </w:r>
          </w:p>
        </w:tc>
        <w:tc>
          <w:tcPr>
            <w:tcW w:w="648" w:type="dxa"/>
            <w:tcBorders>
              <w:top w:val="nil"/>
              <w:left w:val="nil"/>
              <w:bottom w:val="single" w:sz="4" w:space="0" w:color="auto"/>
              <w:right w:val="single" w:sz="4" w:space="0" w:color="auto"/>
            </w:tcBorders>
            <w:shd w:val="clear" w:color="auto" w:fill="auto"/>
            <w:noWrap/>
            <w:vAlign w:val="center"/>
            <w:hideMark/>
          </w:tcPr>
          <w:p w14:paraId="4655812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8 418,07</w:t>
            </w:r>
          </w:p>
        </w:tc>
        <w:tc>
          <w:tcPr>
            <w:tcW w:w="866" w:type="dxa"/>
            <w:tcBorders>
              <w:top w:val="nil"/>
              <w:left w:val="nil"/>
              <w:bottom w:val="single" w:sz="4" w:space="0" w:color="auto"/>
              <w:right w:val="single" w:sz="4" w:space="0" w:color="auto"/>
            </w:tcBorders>
            <w:shd w:val="clear" w:color="auto" w:fill="auto"/>
            <w:noWrap/>
            <w:vAlign w:val="center"/>
            <w:hideMark/>
          </w:tcPr>
          <w:p w14:paraId="5948624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10 472,90</w:t>
            </w:r>
          </w:p>
        </w:tc>
        <w:tc>
          <w:tcPr>
            <w:tcW w:w="896" w:type="dxa"/>
            <w:tcBorders>
              <w:top w:val="nil"/>
              <w:left w:val="nil"/>
              <w:bottom w:val="single" w:sz="4" w:space="0" w:color="auto"/>
              <w:right w:val="single" w:sz="4" w:space="0" w:color="auto"/>
            </w:tcBorders>
            <w:shd w:val="clear" w:color="auto" w:fill="auto"/>
            <w:noWrap/>
            <w:vAlign w:val="center"/>
            <w:hideMark/>
          </w:tcPr>
          <w:p w14:paraId="48EEFE9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9 370,74</w:t>
            </w:r>
          </w:p>
        </w:tc>
        <w:tc>
          <w:tcPr>
            <w:tcW w:w="866" w:type="dxa"/>
            <w:tcBorders>
              <w:top w:val="nil"/>
              <w:left w:val="nil"/>
              <w:bottom w:val="single" w:sz="4" w:space="0" w:color="auto"/>
              <w:right w:val="single" w:sz="4" w:space="0" w:color="auto"/>
            </w:tcBorders>
            <w:shd w:val="clear" w:color="auto" w:fill="auto"/>
            <w:noWrap/>
            <w:vAlign w:val="center"/>
            <w:hideMark/>
          </w:tcPr>
          <w:p w14:paraId="13AA5E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11 890,31</w:t>
            </w:r>
          </w:p>
        </w:tc>
        <w:tc>
          <w:tcPr>
            <w:tcW w:w="862" w:type="dxa"/>
            <w:tcBorders>
              <w:top w:val="nil"/>
              <w:left w:val="nil"/>
              <w:bottom w:val="single" w:sz="4" w:space="0" w:color="auto"/>
              <w:right w:val="single" w:sz="4" w:space="0" w:color="auto"/>
            </w:tcBorders>
            <w:shd w:val="clear" w:color="auto" w:fill="auto"/>
            <w:noWrap/>
            <w:vAlign w:val="center"/>
            <w:hideMark/>
          </w:tcPr>
          <w:p w14:paraId="0A008D9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9 944,98</w:t>
            </w:r>
          </w:p>
        </w:tc>
      </w:tr>
      <w:tr w:rsidR="00CE11BC" w:rsidRPr="00CE11BC" w14:paraId="203620CA" w14:textId="77777777" w:rsidTr="002258F2">
        <w:trPr>
          <w:trHeight w:val="45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D6FCA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4C0833B" w14:textId="77777777" w:rsidR="00393F3D" w:rsidRPr="00393F3D" w:rsidRDefault="00393F3D" w:rsidP="00393F3D">
            <w:pPr>
              <w:rPr>
                <w:rFonts w:ascii="Arial" w:hAnsi="Arial" w:cs="Arial"/>
                <w:sz w:val="13"/>
                <w:szCs w:val="13"/>
              </w:rPr>
            </w:pPr>
            <w:r w:rsidRPr="00393F3D">
              <w:rPr>
                <w:rFonts w:ascii="Arial" w:hAnsi="Arial" w:cs="Arial"/>
                <w:sz w:val="13"/>
                <w:szCs w:val="13"/>
              </w:rPr>
              <w:t>численность АУП</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877437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чел.</w:t>
            </w:r>
          </w:p>
        </w:tc>
        <w:tc>
          <w:tcPr>
            <w:tcW w:w="866" w:type="dxa"/>
            <w:tcBorders>
              <w:top w:val="nil"/>
              <w:left w:val="nil"/>
              <w:bottom w:val="single" w:sz="4" w:space="0" w:color="auto"/>
              <w:right w:val="single" w:sz="4" w:space="0" w:color="auto"/>
            </w:tcBorders>
            <w:shd w:val="clear" w:color="auto" w:fill="auto"/>
            <w:noWrap/>
            <w:vAlign w:val="center"/>
            <w:hideMark/>
          </w:tcPr>
          <w:p w14:paraId="72647F6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27,75</w:t>
            </w:r>
          </w:p>
        </w:tc>
        <w:tc>
          <w:tcPr>
            <w:tcW w:w="896" w:type="dxa"/>
            <w:tcBorders>
              <w:top w:val="nil"/>
              <w:left w:val="nil"/>
              <w:bottom w:val="single" w:sz="4" w:space="0" w:color="auto"/>
              <w:right w:val="single" w:sz="4" w:space="0" w:color="auto"/>
            </w:tcBorders>
            <w:shd w:val="clear" w:color="auto" w:fill="auto"/>
            <w:noWrap/>
            <w:vAlign w:val="center"/>
            <w:hideMark/>
          </w:tcPr>
          <w:p w14:paraId="147780D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19,00</w:t>
            </w:r>
          </w:p>
        </w:tc>
        <w:tc>
          <w:tcPr>
            <w:tcW w:w="824" w:type="dxa"/>
            <w:tcBorders>
              <w:top w:val="nil"/>
              <w:left w:val="nil"/>
              <w:bottom w:val="single" w:sz="4" w:space="0" w:color="auto"/>
              <w:right w:val="single" w:sz="4" w:space="0" w:color="auto"/>
            </w:tcBorders>
            <w:shd w:val="clear" w:color="auto" w:fill="auto"/>
            <w:noWrap/>
            <w:vAlign w:val="center"/>
            <w:hideMark/>
          </w:tcPr>
          <w:p w14:paraId="4796481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20,00</w:t>
            </w:r>
          </w:p>
        </w:tc>
        <w:tc>
          <w:tcPr>
            <w:tcW w:w="648" w:type="dxa"/>
            <w:tcBorders>
              <w:top w:val="nil"/>
              <w:left w:val="nil"/>
              <w:bottom w:val="single" w:sz="4" w:space="0" w:color="auto"/>
              <w:right w:val="single" w:sz="4" w:space="0" w:color="auto"/>
            </w:tcBorders>
            <w:shd w:val="clear" w:color="auto" w:fill="auto"/>
            <w:noWrap/>
            <w:vAlign w:val="center"/>
            <w:hideMark/>
          </w:tcPr>
          <w:p w14:paraId="6B57821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19,00</w:t>
            </w:r>
          </w:p>
        </w:tc>
        <w:tc>
          <w:tcPr>
            <w:tcW w:w="866" w:type="dxa"/>
            <w:tcBorders>
              <w:top w:val="nil"/>
              <w:left w:val="nil"/>
              <w:bottom w:val="single" w:sz="4" w:space="0" w:color="auto"/>
              <w:right w:val="single" w:sz="4" w:space="0" w:color="auto"/>
            </w:tcBorders>
            <w:shd w:val="clear" w:color="auto" w:fill="auto"/>
            <w:noWrap/>
            <w:vAlign w:val="center"/>
            <w:hideMark/>
          </w:tcPr>
          <w:p w14:paraId="1726F5B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22,30</w:t>
            </w:r>
          </w:p>
        </w:tc>
        <w:tc>
          <w:tcPr>
            <w:tcW w:w="896" w:type="dxa"/>
            <w:tcBorders>
              <w:top w:val="nil"/>
              <w:left w:val="nil"/>
              <w:bottom w:val="single" w:sz="4" w:space="0" w:color="auto"/>
              <w:right w:val="single" w:sz="4" w:space="0" w:color="auto"/>
            </w:tcBorders>
            <w:shd w:val="clear" w:color="auto" w:fill="auto"/>
            <w:noWrap/>
            <w:vAlign w:val="center"/>
            <w:hideMark/>
          </w:tcPr>
          <w:p w14:paraId="4CAC3D7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19,00</w:t>
            </w:r>
          </w:p>
        </w:tc>
        <w:tc>
          <w:tcPr>
            <w:tcW w:w="866" w:type="dxa"/>
            <w:tcBorders>
              <w:top w:val="nil"/>
              <w:left w:val="nil"/>
              <w:bottom w:val="single" w:sz="4" w:space="0" w:color="auto"/>
              <w:right w:val="single" w:sz="4" w:space="0" w:color="auto"/>
            </w:tcBorders>
            <w:shd w:val="clear" w:color="auto" w:fill="auto"/>
            <w:noWrap/>
            <w:vAlign w:val="center"/>
            <w:hideMark/>
          </w:tcPr>
          <w:p w14:paraId="06BF315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20,30</w:t>
            </w:r>
          </w:p>
        </w:tc>
        <w:tc>
          <w:tcPr>
            <w:tcW w:w="862" w:type="dxa"/>
            <w:tcBorders>
              <w:top w:val="nil"/>
              <w:left w:val="nil"/>
              <w:bottom w:val="single" w:sz="4" w:space="0" w:color="auto"/>
              <w:right w:val="single" w:sz="4" w:space="0" w:color="auto"/>
            </w:tcBorders>
            <w:shd w:val="clear" w:color="auto" w:fill="auto"/>
            <w:noWrap/>
            <w:vAlign w:val="center"/>
            <w:hideMark/>
          </w:tcPr>
          <w:p w14:paraId="6FD3822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2F7AA58F" w14:textId="77777777" w:rsidTr="002258F2">
        <w:trPr>
          <w:trHeight w:val="40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794A57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C9BEBDD" w14:textId="77777777" w:rsidR="00393F3D" w:rsidRPr="00393F3D" w:rsidRDefault="00393F3D" w:rsidP="00393F3D">
            <w:pPr>
              <w:rPr>
                <w:rFonts w:ascii="Arial" w:hAnsi="Arial" w:cs="Arial"/>
                <w:sz w:val="13"/>
                <w:szCs w:val="13"/>
              </w:rPr>
            </w:pPr>
            <w:r w:rsidRPr="00393F3D">
              <w:rPr>
                <w:rFonts w:ascii="Arial" w:hAnsi="Arial" w:cs="Arial"/>
                <w:sz w:val="13"/>
                <w:szCs w:val="13"/>
              </w:rPr>
              <w:t>средняя зарплата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4B47B3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866" w:type="dxa"/>
            <w:tcBorders>
              <w:top w:val="nil"/>
              <w:left w:val="nil"/>
              <w:bottom w:val="single" w:sz="4" w:space="0" w:color="auto"/>
              <w:right w:val="single" w:sz="4" w:space="0" w:color="auto"/>
            </w:tcBorders>
            <w:shd w:val="clear" w:color="auto" w:fill="auto"/>
            <w:noWrap/>
            <w:vAlign w:val="center"/>
            <w:hideMark/>
          </w:tcPr>
          <w:p w14:paraId="1AE8BA0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31 715,62</w:t>
            </w:r>
          </w:p>
        </w:tc>
        <w:tc>
          <w:tcPr>
            <w:tcW w:w="896" w:type="dxa"/>
            <w:tcBorders>
              <w:top w:val="nil"/>
              <w:left w:val="nil"/>
              <w:bottom w:val="single" w:sz="4" w:space="0" w:color="auto"/>
              <w:right w:val="single" w:sz="4" w:space="0" w:color="auto"/>
            </w:tcBorders>
            <w:shd w:val="clear" w:color="auto" w:fill="auto"/>
            <w:noWrap/>
            <w:vAlign w:val="center"/>
            <w:hideMark/>
          </w:tcPr>
          <w:p w14:paraId="6D35D42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5195A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29 029,94</w:t>
            </w:r>
          </w:p>
        </w:tc>
        <w:tc>
          <w:tcPr>
            <w:tcW w:w="648" w:type="dxa"/>
            <w:tcBorders>
              <w:top w:val="nil"/>
              <w:left w:val="nil"/>
              <w:bottom w:val="single" w:sz="4" w:space="0" w:color="auto"/>
              <w:right w:val="single" w:sz="4" w:space="0" w:color="auto"/>
            </w:tcBorders>
            <w:shd w:val="clear" w:color="auto" w:fill="auto"/>
            <w:noWrap/>
            <w:vAlign w:val="center"/>
            <w:hideMark/>
          </w:tcPr>
          <w:p w14:paraId="78BF1FF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37 513,68</w:t>
            </w:r>
          </w:p>
        </w:tc>
        <w:tc>
          <w:tcPr>
            <w:tcW w:w="866" w:type="dxa"/>
            <w:tcBorders>
              <w:top w:val="nil"/>
              <w:left w:val="nil"/>
              <w:bottom w:val="single" w:sz="4" w:space="0" w:color="auto"/>
              <w:right w:val="single" w:sz="4" w:space="0" w:color="auto"/>
            </w:tcBorders>
            <w:shd w:val="clear" w:color="auto" w:fill="auto"/>
            <w:noWrap/>
            <w:vAlign w:val="center"/>
            <w:hideMark/>
          </w:tcPr>
          <w:p w14:paraId="5739CDC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39 136,40</w:t>
            </w:r>
          </w:p>
        </w:tc>
        <w:tc>
          <w:tcPr>
            <w:tcW w:w="896" w:type="dxa"/>
            <w:tcBorders>
              <w:top w:val="nil"/>
              <w:left w:val="nil"/>
              <w:bottom w:val="single" w:sz="4" w:space="0" w:color="auto"/>
              <w:right w:val="single" w:sz="4" w:space="0" w:color="auto"/>
            </w:tcBorders>
            <w:shd w:val="clear" w:color="auto" w:fill="auto"/>
            <w:noWrap/>
            <w:vAlign w:val="center"/>
            <w:hideMark/>
          </w:tcPr>
          <w:p w14:paraId="5F9801C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41 099,73</w:t>
            </w:r>
          </w:p>
        </w:tc>
        <w:tc>
          <w:tcPr>
            <w:tcW w:w="866" w:type="dxa"/>
            <w:tcBorders>
              <w:top w:val="nil"/>
              <w:left w:val="nil"/>
              <w:bottom w:val="single" w:sz="4" w:space="0" w:color="auto"/>
              <w:right w:val="single" w:sz="4" w:space="0" w:color="auto"/>
            </w:tcBorders>
            <w:shd w:val="clear" w:color="auto" w:fill="auto"/>
            <w:noWrap/>
            <w:vAlign w:val="center"/>
            <w:hideMark/>
          </w:tcPr>
          <w:p w14:paraId="6588981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48 810,80</w:t>
            </w:r>
          </w:p>
        </w:tc>
        <w:tc>
          <w:tcPr>
            <w:tcW w:w="862" w:type="dxa"/>
            <w:tcBorders>
              <w:top w:val="nil"/>
              <w:left w:val="nil"/>
              <w:bottom w:val="single" w:sz="4" w:space="0" w:color="auto"/>
              <w:right w:val="single" w:sz="4" w:space="0" w:color="auto"/>
            </w:tcBorders>
            <w:shd w:val="clear" w:color="auto" w:fill="auto"/>
            <w:noWrap/>
            <w:vAlign w:val="center"/>
            <w:hideMark/>
          </w:tcPr>
          <w:p w14:paraId="443E922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43 618,32</w:t>
            </w:r>
          </w:p>
        </w:tc>
      </w:tr>
      <w:tr w:rsidR="00CE11BC" w:rsidRPr="00CE11BC" w14:paraId="0B54F20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F2E37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B0BF1A3" w14:textId="77777777" w:rsidR="00393F3D" w:rsidRPr="00393F3D" w:rsidRDefault="00393F3D" w:rsidP="00393F3D">
            <w:pPr>
              <w:rPr>
                <w:rFonts w:ascii="Arial" w:hAnsi="Arial" w:cs="Arial"/>
                <w:sz w:val="13"/>
                <w:szCs w:val="13"/>
              </w:rPr>
            </w:pPr>
            <w:r w:rsidRPr="00393F3D">
              <w:rPr>
                <w:rFonts w:ascii="Arial" w:hAnsi="Arial" w:cs="Arial"/>
                <w:sz w:val="13"/>
                <w:szCs w:val="13"/>
              </w:rPr>
              <w:t>ФОТ цеховые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441FFA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2F9E39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4 496,00</w:t>
            </w:r>
          </w:p>
        </w:tc>
        <w:tc>
          <w:tcPr>
            <w:tcW w:w="896" w:type="dxa"/>
            <w:tcBorders>
              <w:top w:val="nil"/>
              <w:left w:val="nil"/>
              <w:bottom w:val="single" w:sz="4" w:space="0" w:color="auto"/>
              <w:right w:val="single" w:sz="4" w:space="0" w:color="auto"/>
            </w:tcBorders>
            <w:shd w:val="clear" w:color="auto" w:fill="auto"/>
            <w:noWrap/>
            <w:vAlign w:val="center"/>
            <w:hideMark/>
          </w:tcPr>
          <w:p w14:paraId="079BFE1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6700FC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3 521,32</w:t>
            </w:r>
          </w:p>
        </w:tc>
        <w:tc>
          <w:tcPr>
            <w:tcW w:w="648" w:type="dxa"/>
            <w:tcBorders>
              <w:top w:val="nil"/>
              <w:left w:val="nil"/>
              <w:bottom w:val="single" w:sz="4" w:space="0" w:color="auto"/>
              <w:right w:val="single" w:sz="4" w:space="0" w:color="auto"/>
            </w:tcBorders>
            <w:shd w:val="clear" w:color="auto" w:fill="auto"/>
            <w:noWrap/>
            <w:vAlign w:val="center"/>
            <w:hideMark/>
          </w:tcPr>
          <w:p w14:paraId="141A011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5 316,68</w:t>
            </w:r>
          </w:p>
        </w:tc>
        <w:tc>
          <w:tcPr>
            <w:tcW w:w="866" w:type="dxa"/>
            <w:tcBorders>
              <w:top w:val="nil"/>
              <w:left w:val="nil"/>
              <w:bottom w:val="single" w:sz="4" w:space="0" w:color="auto"/>
              <w:right w:val="single" w:sz="4" w:space="0" w:color="auto"/>
            </w:tcBorders>
            <w:shd w:val="clear" w:color="auto" w:fill="auto"/>
            <w:noWrap/>
            <w:vAlign w:val="center"/>
            <w:hideMark/>
          </w:tcPr>
          <w:p w14:paraId="44A880E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4 170,44</w:t>
            </w:r>
          </w:p>
        </w:tc>
        <w:tc>
          <w:tcPr>
            <w:tcW w:w="896" w:type="dxa"/>
            <w:tcBorders>
              <w:top w:val="nil"/>
              <w:left w:val="nil"/>
              <w:bottom w:val="single" w:sz="4" w:space="0" w:color="auto"/>
              <w:right w:val="single" w:sz="4" w:space="0" w:color="auto"/>
            </w:tcBorders>
            <w:shd w:val="clear" w:color="auto" w:fill="auto"/>
            <w:noWrap/>
            <w:vAlign w:val="center"/>
            <w:hideMark/>
          </w:tcPr>
          <w:p w14:paraId="0F653A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4 346,37</w:t>
            </w:r>
          </w:p>
        </w:tc>
        <w:tc>
          <w:tcPr>
            <w:tcW w:w="866" w:type="dxa"/>
            <w:tcBorders>
              <w:top w:val="nil"/>
              <w:left w:val="nil"/>
              <w:bottom w:val="single" w:sz="4" w:space="0" w:color="auto"/>
              <w:right w:val="single" w:sz="4" w:space="0" w:color="auto"/>
            </w:tcBorders>
            <w:shd w:val="clear" w:color="auto" w:fill="auto"/>
            <w:noWrap/>
            <w:vAlign w:val="center"/>
            <w:hideMark/>
          </w:tcPr>
          <w:p w14:paraId="397EC5F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5 252,63</w:t>
            </w:r>
          </w:p>
        </w:tc>
        <w:tc>
          <w:tcPr>
            <w:tcW w:w="862" w:type="dxa"/>
            <w:tcBorders>
              <w:top w:val="nil"/>
              <w:left w:val="nil"/>
              <w:bottom w:val="single" w:sz="4" w:space="0" w:color="auto"/>
              <w:right w:val="single" w:sz="4" w:space="0" w:color="auto"/>
            </w:tcBorders>
            <w:shd w:val="clear" w:color="auto" w:fill="auto"/>
            <w:noWrap/>
            <w:vAlign w:val="center"/>
            <w:hideMark/>
          </w:tcPr>
          <w:p w14:paraId="4F7D0C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4 612,72</w:t>
            </w:r>
          </w:p>
        </w:tc>
      </w:tr>
      <w:tr w:rsidR="00CE11BC" w:rsidRPr="00CE11BC" w14:paraId="230C369E"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4D4B4A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F225B07" w14:textId="77777777" w:rsidR="00393F3D" w:rsidRPr="00393F3D" w:rsidRDefault="00393F3D" w:rsidP="00393F3D">
            <w:pPr>
              <w:rPr>
                <w:rFonts w:ascii="Arial" w:hAnsi="Arial" w:cs="Arial"/>
                <w:sz w:val="13"/>
                <w:szCs w:val="13"/>
              </w:rPr>
            </w:pPr>
            <w:r w:rsidRPr="00393F3D">
              <w:rPr>
                <w:rFonts w:ascii="Arial" w:hAnsi="Arial" w:cs="Arial"/>
                <w:sz w:val="13"/>
                <w:szCs w:val="13"/>
              </w:rPr>
              <w:t>численность цеховые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40B13E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чел.</w:t>
            </w:r>
          </w:p>
        </w:tc>
        <w:tc>
          <w:tcPr>
            <w:tcW w:w="866" w:type="dxa"/>
            <w:tcBorders>
              <w:top w:val="nil"/>
              <w:left w:val="nil"/>
              <w:bottom w:val="single" w:sz="4" w:space="0" w:color="auto"/>
              <w:right w:val="single" w:sz="4" w:space="0" w:color="auto"/>
            </w:tcBorders>
            <w:shd w:val="clear" w:color="auto" w:fill="auto"/>
            <w:noWrap/>
            <w:vAlign w:val="center"/>
            <w:hideMark/>
          </w:tcPr>
          <w:p w14:paraId="18066DC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12,00</w:t>
            </w:r>
          </w:p>
        </w:tc>
        <w:tc>
          <w:tcPr>
            <w:tcW w:w="896" w:type="dxa"/>
            <w:tcBorders>
              <w:top w:val="nil"/>
              <w:left w:val="nil"/>
              <w:bottom w:val="single" w:sz="4" w:space="0" w:color="auto"/>
              <w:right w:val="single" w:sz="4" w:space="0" w:color="auto"/>
            </w:tcBorders>
            <w:shd w:val="clear" w:color="auto" w:fill="auto"/>
            <w:noWrap/>
            <w:vAlign w:val="center"/>
            <w:hideMark/>
          </w:tcPr>
          <w:p w14:paraId="49AEAA0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11,40</w:t>
            </w:r>
          </w:p>
        </w:tc>
        <w:tc>
          <w:tcPr>
            <w:tcW w:w="824" w:type="dxa"/>
            <w:tcBorders>
              <w:top w:val="nil"/>
              <w:left w:val="nil"/>
              <w:bottom w:val="single" w:sz="4" w:space="0" w:color="auto"/>
              <w:right w:val="single" w:sz="4" w:space="0" w:color="auto"/>
            </w:tcBorders>
            <w:shd w:val="clear" w:color="auto" w:fill="auto"/>
            <w:noWrap/>
            <w:vAlign w:val="center"/>
            <w:hideMark/>
          </w:tcPr>
          <w:p w14:paraId="4CBEEC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11,60</w:t>
            </w:r>
          </w:p>
        </w:tc>
        <w:tc>
          <w:tcPr>
            <w:tcW w:w="648" w:type="dxa"/>
            <w:tcBorders>
              <w:top w:val="nil"/>
              <w:left w:val="nil"/>
              <w:bottom w:val="single" w:sz="4" w:space="0" w:color="auto"/>
              <w:right w:val="single" w:sz="4" w:space="0" w:color="auto"/>
            </w:tcBorders>
            <w:shd w:val="clear" w:color="auto" w:fill="auto"/>
            <w:noWrap/>
            <w:vAlign w:val="center"/>
            <w:hideMark/>
          </w:tcPr>
          <w:p w14:paraId="539019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11,40</w:t>
            </w:r>
          </w:p>
        </w:tc>
        <w:tc>
          <w:tcPr>
            <w:tcW w:w="866" w:type="dxa"/>
            <w:tcBorders>
              <w:top w:val="nil"/>
              <w:left w:val="nil"/>
              <w:bottom w:val="single" w:sz="4" w:space="0" w:color="auto"/>
              <w:right w:val="single" w:sz="4" w:space="0" w:color="auto"/>
            </w:tcBorders>
            <w:shd w:val="clear" w:color="auto" w:fill="auto"/>
            <w:noWrap/>
            <w:vAlign w:val="center"/>
            <w:hideMark/>
          </w:tcPr>
          <w:p w14:paraId="5A27266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11,40</w:t>
            </w:r>
          </w:p>
        </w:tc>
        <w:tc>
          <w:tcPr>
            <w:tcW w:w="896" w:type="dxa"/>
            <w:tcBorders>
              <w:top w:val="nil"/>
              <w:left w:val="nil"/>
              <w:bottom w:val="single" w:sz="4" w:space="0" w:color="auto"/>
              <w:right w:val="single" w:sz="4" w:space="0" w:color="auto"/>
            </w:tcBorders>
            <w:shd w:val="clear" w:color="auto" w:fill="auto"/>
            <w:noWrap/>
            <w:vAlign w:val="center"/>
            <w:hideMark/>
          </w:tcPr>
          <w:p w14:paraId="2AF8A37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11,40</w:t>
            </w:r>
          </w:p>
        </w:tc>
        <w:tc>
          <w:tcPr>
            <w:tcW w:w="866" w:type="dxa"/>
            <w:tcBorders>
              <w:top w:val="nil"/>
              <w:left w:val="nil"/>
              <w:bottom w:val="single" w:sz="4" w:space="0" w:color="auto"/>
              <w:right w:val="single" w:sz="4" w:space="0" w:color="auto"/>
            </w:tcBorders>
            <w:shd w:val="clear" w:color="auto" w:fill="auto"/>
            <w:noWrap/>
            <w:vAlign w:val="center"/>
            <w:hideMark/>
          </w:tcPr>
          <w:p w14:paraId="1FA4F87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11,60</w:t>
            </w:r>
          </w:p>
        </w:tc>
        <w:tc>
          <w:tcPr>
            <w:tcW w:w="862" w:type="dxa"/>
            <w:tcBorders>
              <w:top w:val="nil"/>
              <w:left w:val="nil"/>
              <w:bottom w:val="single" w:sz="4" w:space="0" w:color="auto"/>
              <w:right w:val="single" w:sz="4" w:space="0" w:color="auto"/>
            </w:tcBorders>
            <w:shd w:val="clear" w:color="auto" w:fill="auto"/>
            <w:noWrap/>
            <w:vAlign w:val="center"/>
            <w:hideMark/>
          </w:tcPr>
          <w:p w14:paraId="16DC789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08BD2F9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69810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2BD2AA8" w14:textId="77777777" w:rsidR="00393F3D" w:rsidRPr="00393F3D" w:rsidRDefault="00393F3D" w:rsidP="00393F3D">
            <w:pPr>
              <w:rPr>
                <w:rFonts w:ascii="Arial" w:hAnsi="Arial" w:cs="Arial"/>
                <w:sz w:val="13"/>
                <w:szCs w:val="13"/>
              </w:rPr>
            </w:pPr>
            <w:r w:rsidRPr="00393F3D">
              <w:rPr>
                <w:rFonts w:ascii="Arial" w:hAnsi="Arial" w:cs="Arial"/>
                <w:sz w:val="13"/>
                <w:szCs w:val="13"/>
              </w:rPr>
              <w:t>средняя зарплата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E1A3F0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руб.</w:t>
            </w:r>
          </w:p>
        </w:tc>
        <w:tc>
          <w:tcPr>
            <w:tcW w:w="866" w:type="dxa"/>
            <w:tcBorders>
              <w:top w:val="nil"/>
              <w:left w:val="nil"/>
              <w:bottom w:val="single" w:sz="4" w:space="0" w:color="auto"/>
              <w:right w:val="single" w:sz="4" w:space="0" w:color="auto"/>
            </w:tcBorders>
            <w:shd w:val="clear" w:color="auto" w:fill="auto"/>
            <w:noWrap/>
            <w:vAlign w:val="center"/>
            <w:hideMark/>
          </w:tcPr>
          <w:p w14:paraId="6FF1D59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31 222,22</w:t>
            </w:r>
          </w:p>
        </w:tc>
        <w:tc>
          <w:tcPr>
            <w:tcW w:w="896" w:type="dxa"/>
            <w:tcBorders>
              <w:top w:val="nil"/>
              <w:left w:val="nil"/>
              <w:bottom w:val="single" w:sz="4" w:space="0" w:color="auto"/>
              <w:right w:val="single" w:sz="4" w:space="0" w:color="auto"/>
            </w:tcBorders>
            <w:shd w:val="clear" w:color="auto" w:fill="auto"/>
            <w:noWrap/>
            <w:vAlign w:val="center"/>
            <w:hideMark/>
          </w:tcPr>
          <w:p w14:paraId="2B9D374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95ED58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25 307,72</w:t>
            </w:r>
          </w:p>
        </w:tc>
        <w:tc>
          <w:tcPr>
            <w:tcW w:w="648" w:type="dxa"/>
            <w:tcBorders>
              <w:top w:val="nil"/>
              <w:left w:val="nil"/>
              <w:bottom w:val="single" w:sz="4" w:space="0" w:color="auto"/>
              <w:right w:val="single" w:sz="4" w:space="0" w:color="auto"/>
            </w:tcBorders>
            <w:shd w:val="clear" w:color="auto" w:fill="auto"/>
            <w:noWrap/>
            <w:vAlign w:val="center"/>
            <w:hideMark/>
          </w:tcPr>
          <w:p w14:paraId="5633102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36 921,37</w:t>
            </w:r>
          </w:p>
        </w:tc>
        <w:tc>
          <w:tcPr>
            <w:tcW w:w="866" w:type="dxa"/>
            <w:tcBorders>
              <w:top w:val="nil"/>
              <w:left w:val="nil"/>
              <w:bottom w:val="single" w:sz="4" w:space="0" w:color="auto"/>
              <w:right w:val="single" w:sz="4" w:space="0" w:color="auto"/>
            </w:tcBorders>
            <w:shd w:val="clear" w:color="auto" w:fill="auto"/>
            <w:noWrap/>
            <w:vAlign w:val="center"/>
            <w:hideMark/>
          </w:tcPr>
          <w:p w14:paraId="7FFFC6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30 485,67</w:t>
            </w:r>
          </w:p>
        </w:tc>
        <w:tc>
          <w:tcPr>
            <w:tcW w:w="896" w:type="dxa"/>
            <w:tcBorders>
              <w:top w:val="nil"/>
              <w:left w:val="nil"/>
              <w:bottom w:val="single" w:sz="4" w:space="0" w:color="auto"/>
              <w:right w:val="single" w:sz="4" w:space="0" w:color="auto"/>
            </w:tcBorders>
            <w:shd w:val="clear" w:color="auto" w:fill="auto"/>
            <w:noWrap/>
            <w:vAlign w:val="center"/>
            <w:hideMark/>
          </w:tcPr>
          <w:p w14:paraId="126EA2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31 771,73</w:t>
            </w:r>
          </w:p>
        </w:tc>
        <w:tc>
          <w:tcPr>
            <w:tcW w:w="866" w:type="dxa"/>
            <w:tcBorders>
              <w:top w:val="nil"/>
              <w:left w:val="nil"/>
              <w:bottom w:val="single" w:sz="4" w:space="0" w:color="auto"/>
              <w:right w:val="single" w:sz="4" w:space="0" w:color="auto"/>
            </w:tcBorders>
            <w:shd w:val="clear" w:color="auto" w:fill="auto"/>
            <w:noWrap/>
            <w:vAlign w:val="center"/>
            <w:hideMark/>
          </w:tcPr>
          <w:p w14:paraId="39512A8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37 734,41</w:t>
            </w:r>
          </w:p>
        </w:tc>
        <w:tc>
          <w:tcPr>
            <w:tcW w:w="862" w:type="dxa"/>
            <w:tcBorders>
              <w:top w:val="nil"/>
              <w:left w:val="nil"/>
              <w:bottom w:val="single" w:sz="4" w:space="0" w:color="auto"/>
              <w:right w:val="single" w:sz="4" w:space="0" w:color="auto"/>
            </w:tcBorders>
            <w:shd w:val="clear" w:color="auto" w:fill="auto"/>
            <w:noWrap/>
            <w:vAlign w:val="center"/>
            <w:hideMark/>
          </w:tcPr>
          <w:p w14:paraId="79D8AEF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33 718,70</w:t>
            </w:r>
          </w:p>
        </w:tc>
      </w:tr>
      <w:tr w:rsidR="00CE11BC" w:rsidRPr="00CE11BC" w14:paraId="74E5C872" w14:textId="77777777" w:rsidTr="002258F2">
        <w:trPr>
          <w:trHeight w:val="15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CD7A9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7.4</w:t>
            </w:r>
          </w:p>
        </w:tc>
        <w:tc>
          <w:tcPr>
            <w:tcW w:w="6714" w:type="dxa"/>
            <w:tcBorders>
              <w:top w:val="single" w:sz="4" w:space="0" w:color="auto"/>
              <w:left w:val="nil"/>
              <w:bottom w:val="single" w:sz="4" w:space="0" w:color="auto"/>
              <w:right w:val="single" w:sz="4" w:space="0" w:color="auto"/>
            </w:tcBorders>
            <w:shd w:val="clear" w:color="auto" w:fill="auto"/>
            <w:vAlign w:val="bottom"/>
            <w:hideMark/>
          </w:tcPr>
          <w:p w14:paraId="588B477C"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Расходы на выполнение работ и услуг </w:t>
            </w:r>
            <w:proofErr w:type="spellStart"/>
            <w:r w:rsidRPr="00393F3D">
              <w:rPr>
                <w:rFonts w:ascii="Arial" w:hAnsi="Arial" w:cs="Arial"/>
                <w:b/>
                <w:bCs/>
                <w:sz w:val="13"/>
                <w:szCs w:val="13"/>
              </w:rPr>
              <w:t>производственногохарактера</w:t>
            </w:r>
            <w:proofErr w:type="spellEnd"/>
            <w:r w:rsidRPr="00393F3D">
              <w:rPr>
                <w:rFonts w:ascii="Arial" w:hAnsi="Arial" w:cs="Arial"/>
                <w:b/>
                <w:bCs/>
                <w:sz w:val="13"/>
                <w:szCs w:val="13"/>
              </w:rPr>
              <w:t xml:space="preserve">, </w:t>
            </w:r>
            <w:proofErr w:type="spellStart"/>
            <w:r w:rsidRPr="00393F3D">
              <w:rPr>
                <w:rFonts w:ascii="Arial" w:hAnsi="Arial" w:cs="Arial"/>
                <w:b/>
                <w:bCs/>
                <w:sz w:val="13"/>
                <w:szCs w:val="13"/>
              </w:rPr>
              <w:t>выполн</w:t>
            </w:r>
            <w:proofErr w:type="spellEnd"/>
            <w:r w:rsidRPr="00393F3D">
              <w:rPr>
                <w:rFonts w:ascii="Arial" w:hAnsi="Arial" w:cs="Arial"/>
                <w:b/>
                <w:bCs/>
                <w:sz w:val="13"/>
                <w:szCs w:val="13"/>
              </w:rPr>
              <w:t>-й по договорам со сторонними организациями, услуги собственных подразделений предприятия, общехозяйственные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242432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317FB1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10 599,23</w:t>
            </w:r>
          </w:p>
        </w:tc>
        <w:tc>
          <w:tcPr>
            <w:tcW w:w="896" w:type="dxa"/>
            <w:tcBorders>
              <w:top w:val="nil"/>
              <w:left w:val="nil"/>
              <w:bottom w:val="single" w:sz="4" w:space="0" w:color="auto"/>
              <w:right w:val="single" w:sz="4" w:space="0" w:color="auto"/>
            </w:tcBorders>
            <w:shd w:val="clear" w:color="auto" w:fill="auto"/>
            <w:noWrap/>
            <w:vAlign w:val="center"/>
            <w:hideMark/>
          </w:tcPr>
          <w:p w14:paraId="7A08E1B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41C74DF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4 578,49</w:t>
            </w:r>
          </w:p>
        </w:tc>
        <w:tc>
          <w:tcPr>
            <w:tcW w:w="648" w:type="dxa"/>
            <w:tcBorders>
              <w:top w:val="nil"/>
              <w:left w:val="nil"/>
              <w:bottom w:val="single" w:sz="4" w:space="0" w:color="auto"/>
              <w:right w:val="single" w:sz="4" w:space="0" w:color="auto"/>
            </w:tcBorders>
            <w:shd w:val="clear" w:color="auto" w:fill="auto"/>
            <w:noWrap/>
            <w:vAlign w:val="center"/>
            <w:hideMark/>
          </w:tcPr>
          <w:p w14:paraId="1607EB8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9 240,73</w:t>
            </w:r>
          </w:p>
        </w:tc>
        <w:tc>
          <w:tcPr>
            <w:tcW w:w="866" w:type="dxa"/>
            <w:tcBorders>
              <w:top w:val="nil"/>
              <w:left w:val="nil"/>
              <w:bottom w:val="single" w:sz="4" w:space="0" w:color="auto"/>
              <w:right w:val="single" w:sz="4" w:space="0" w:color="auto"/>
            </w:tcBorders>
            <w:shd w:val="clear" w:color="auto" w:fill="auto"/>
            <w:noWrap/>
            <w:vAlign w:val="center"/>
            <w:hideMark/>
          </w:tcPr>
          <w:p w14:paraId="48E292B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6 077,59</w:t>
            </w:r>
          </w:p>
        </w:tc>
        <w:tc>
          <w:tcPr>
            <w:tcW w:w="896" w:type="dxa"/>
            <w:tcBorders>
              <w:top w:val="nil"/>
              <w:left w:val="nil"/>
              <w:bottom w:val="single" w:sz="4" w:space="0" w:color="auto"/>
              <w:right w:val="single" w:sz="4" w:space="0" w:color="auto"/>
            </w:tcBorders>
            <w:shd w:val="clear" w:color="auto" w:fill="auto"/>
            <w:noWrap/>
            <w:vAlign w:val="center"/>
            <w:hideMark/>
          </w:tcPr>
          <w:p w14:paraId="37239B6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4 906,35</w:t>
            </w:r>
          </w:p>
        </w:tc>
        <w:tc>
          <w:tcPr>
            <w:tcW w:w="866" w:type="dxa"/>
            <w:tcBorders>
              <w:top w:val="nil"/>
              <w:left w:val="nil"/>
              <w:bottom w:val="single" w:sz="4" w:space="0" w:color="auto"/>
              <w:right w:val="single" w:sz="4" w:space="0" w:color="auto"/>
            </w:tcBorders>
            <w:shd w:val="clear" w:color="auto" w:fill="auto"/>
            <w:noWrap/>
            <w:vAlign w:val="center"/>
            <w:hideMark/>
          </w:tcPr>
          <w:p w14:paraId="6C0D69E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5 917,69</w:t>
            </w:r>
          </w:p>
        </w:tc>
        <w:tc>
          <w:tcPr>
            <w:tcW w:w="862" w:type="dxa"/>
            <w:tcBorders>
              <w:top w:val="nil"/>
              <w:left w:val="nil"/>
              <w:bottom w:val="single" w:sz="4" w:space="0" w:color="auto"/>
              <w:right w:val="single" w:sz="4" w:space="0" w:color="auto"/>
            </w:tcBorders>
            <w:shd w:val="clear" w:color="auto" w:fill="auto"/>
            <w:noWrap/>
            <w:vAlign w:val="center"/>
            <w:hideMark/>
          </w:tcPr>
          <w:p w14:paraId="59A39DB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5 207,01</w:t>
            </w:r>
          </w:p>
        </w:tc>
      </w:tr>
      <w:tr w:rsidR="00CE11BC" w:rsidRPr="00CE11BC" w14:paraId="4844FE5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E47B74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104DD337"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Складирование и захоронение шлака</w:t>
            </w:r>
          </w:p>
        </w:tc>
        <w:tc>
          <w:tcPr>
            <w:tcW w:w="77" w:type="dxa"/>
            <w:tcBorders>
              <w:top w:val="nil"/>
              <w:left w:val="nil"/>
              <w:bottom w:val="single" w:sz="4" w:space="0" w:color="auto"/>
              <w:right w:val="single" w:sz="4" w:space="0" w:color="auto"/>
            </w:tcBorders>
            <w:shd w:val="clear" w:color="auto" w:fill="auto"/>
            <w:noWrap/>
            <w:vAlign w:val="bottom"/>
            <w:hideMark/>
          </w:tcPr>
          <w:p w14:paraId="14ACAAF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3F27923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6C21CCB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67B7FFF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18E3A57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04E731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610,50</w:t>
            </w:r>
          </w:p>
        </w:tc>
        <w:tc>
          <w:tcPr>
            <w:tcW w:w="896" w:type="dxa"/>
            <w:tcBorders>
              <w:top w:val="nil"/>
              <w:left w:val="nil"/>
              <w:bottom w:val="single" w:sz="4" w:space="0" w:color="auto"/>
              <w:right w:val="single" w:sz="4" w:space="0" w:color="auto"/>
            </w:tcBorders>
            <w:shd w:val="clear" w:color="auto" w:fill="auto"/>
            <w:noWrap/>
            <w:vAlign w:val="center"/>
            <w:hideMark/>
          </w:tcPr>
          <w:p w14:paraId="0CA1CB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3610F24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88,86</w:t>
            </w:r>
          </w:p>
        </w:tc>
        <w:tc>
          <w:tcPr>
            <w:tcW w:w="648" w:type="dxa"/>
            <w:tcBorders>
              <w:top w:val="nil"/>
              <w:left w:val="nil"/>
              <w:bottom w:val="single" w:sz="4" w:space="0" w:color="auto"/>
              <w:right w:val="single" w:sz="4" w:space="0" w:color="auto"/>
            </w:tcBorders>
            <w:shd w:val="clear" w:color="auto" w:fill="auto"/>
            <w:noWrap/>
            <w:vAlign w:val="center"/>
            <w:hideMark/>
          </w:tcPr>
          <w:p w14:paraId="432BCD4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270340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529,42</w:t>
            </w:r>
          </w:p>
        </w:tc>
        <w:tc>
          <w:tcPr>
            <w:tcW w:w="896" w:type="dxa"/>
            <w:tcBorders>
              <w:top w:val="nil"/>
              <w:left w:val="nil"/>
              <w:bottom w:val="single" w:sz="4" w:space="0" w:color="auto"/>
              <w:right w:val="single" w:sz="4" w:space="0" w:color="auto"/>
            </w:tcBorders>
            <w:shd w:val="clear" w:color="auto" w:fill="auto"/>
            <w:noWrap/>
            <w:vAlign w:val="center"/>
            <w:hideMark/>
          </w:tcPr>
          <w:p w14:paraId="2588D2B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166,66</w:t>
            </w:r>
          </w:p>
        </w:tc>
        <w:tc>
          <w:tcPr>
            <w:tcW w:w="866" w:type="dxa"/>
            <w:tcBorders>
              <w:top w:val="nil"/>
              <w:left w:val="nil"/>
              <w:bottom w:val="single" w:sz="4" w:space="0" w:color="auto"/>
              <w:right w:val="single" w:sz="4" w:space="0" w:color="auto"/>
            </w:tcBorders>
            <w:shd w:val="clear" w:color="auto" w:fill="auto"/>
            <w:noWrap/>
            <w:vAlign w:val="center"/>
            <w:hideMark/>
          </w:tcPr>
          <w:p w14:paraId="0D07F4E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362,55</w:t>
            </w:r>
          </w:p>
        </w:tc>
        <w:tc>
          <w:tcPr>
            <w:tcW w:w="862" w:type="dxa"/>
            <w:tcBorders>
              <w:top w:val="nil"/>
              <w:left w:val="nil"/>
              <w:bottom w:val="single" w:sz="4" w:space="0" w:color="auto"/>
              <w:right w:val="single" w:sz="4" w:space="0" w:color="auto"/>
            </w:tcBorders>
            <w:shd w:val="clear" w:color="auto" w:fill="auto"/>
            <w:noWrap/>
            <w:vAlign w:val="center"/>
            <w:hideMark/>
          </w:tcPr>
          <w:p w14:paraId="054BCEB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176,87</w:t>
            </w:r>
          </w:p>
        </w:tc>
      </w:tr>
      <w:tr w:rsidR="00CE11BC" w:rsidRPr="00CE11BC" w14:paraId="77D57BA4"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9DD551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5B167A98"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содержание автотранспорта (кроме затрат по подвозке топлива)</w:t>
            </w:r>
          </w:p>
        </w:tc>
        <w:tc>
          <w:tcPr>
            <w:tcW w:w="77" w:type="dxa"/>
            <w:tcBorders>
              <w:top w:val="nil"/>
              <w:left w:val="nil"/>
              <w:bottom w:val="single" w:sz="4" w:space="0" w:color="auto"/>
              <w:right w:val="single" w:sz="4" w:space="0" w:color="auto"/>
            </w:tcBorders>
            <w:shd w:val="clear" w:color="auto" w:fill="auto"/>
            <w:noWrap/>
            <w:vAlign w:val="bottom"/>
            <w:hideMark/>
          </w:tcPr>
          <w:p w14:paraId="086A033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660B3C2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5810CF0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17E35EB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08B47EA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0F6B71B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6 139,13</w:t>
            </w:r>
          </w:p>
        </w:tc>
        <w:tc>
          <w:tcPr>
            <w:tcW w:w="896" w:type="dxa"/>
            <w:tcBorders>
              <w:top w:val="nil"/>
              <w:left w:val="nil"/>
              <w:bottom w:val="single" w:sz="4" w:space="0" w:color="auto"/>
              <w:right w:val="single" w:sz="4" w:space="0" w:color="auto"/>
            </w:tcBorders>
            <w:shd w:val="clear" w:color="auto" w:fill="auto"/>
            <w:noWrap/>
            <w:vAlign w:val="center"/>
            <w:hideMark/>
          </w:tcPr>
          <w:p w14:paraId="27F5161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005CA60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4 298,72</w:t>
            </w:r>
          </w:p>
        </w:tc>
        <w:tc>
          <w:tcPr>
            <w:tcW w:w="648" w:type="dxa"/>
            <w:tcBorders>
              <w:top w:val="nil"/>
              <w:left w:val="nil"/>
              <w:bottom w:val="single" w:sz="4" w:space="0" w:color="auto"/>
              <w:right w:val="single" w:sz="4" w:space="0" w:color="auto"/>
            </w:tcBorders>
            <w:shd w:val="clear" w:color="auto" w:fill="auto"/>
            <w:noWrap/>
            <w:vAlign w:val="center"/>
            <w:hideMark/>
          </w:tcPr>
          <w:p w14:paraId="7D5A2D2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78471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5 357,25</w:t>
            </w:r>
          </w:p>
        </w:tc>
        <w:tc>
          <w:tcPr>
            <w:tcW w:w="896" w:type="dxa"/>
            <w:tcBorders>
              <w:top w:val="nil"/>
              <w:left w:val="nil"/>
              <w:bottom w:val="single" w:sz="4" w:space="0" w:color="auto"/>
              <w:right w:val="single" w:sz="4" w:space="0" w:color="auto"/>
            </w:tcBorders>
            <w:shd w:val="clear" w:color="auto" w:fill="auto"/>
            <w:noWrap/>
            <w:vAlign w:val="center"/>
            <w:hideMark/>
          </w:tcPr>
          <w:p w14:paraId="7F0A60B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4 548,77</w:t>
            </w:r>
          </w:p>
        </w:tc>
        <w:tc>
          <w:tcPr>
            <w:tcW w:w="866" w:type="dxa"/>
            <w:tcBorders>
              <w:top w:val="nil"/>
              <w:left w:val="nil"/>
              <w:bottom w:val="single" w:sz="4" w:space="0" w:color="auto"/>
              <w:right w:val="single" w:sz="4" w:space="0" w:color="auto"/>
            </w:tcBorders>
            <w:shd w:val="clear" w:color="auto" w:fill="auto"/>
            <w:noWrap/>
            <w:vAlign w:val="center"/>
            <w:hideMark/>
          </w:tcPr>
          <w:p w14:paraId="4C2CA53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5 357,25</w:t>
            </w:r>
          </w:p>
        </w:tc>
        <w:tc>
          <w:tcPr>
            <w:tcW w:w="862" w:type="dxa"/>
            <w:tcBorders>
              <w:top w:val="nil"/>
              <w:left w:val="nil"/>
              <w:bottom w:val="single" w:sz="4" w:space="0" w:color="auto"/>
              <w:right w:val="single" w:sz="4" w:space="0" w:color="auto"/>
            </w:tcBorders>
            <w:shd w:val="clear" w:color="auto" w:fill="auto"/>
            <w:noWrap/>
            <w:vAlign w:val="center"/>
            <w:hideMark/>
          </w:tcPr>
          <w:p w14:paraId="67CB284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4 827,52</w:t>
            </w:r>
          </w:p>
        </w:tc>
      </w:tr>
      <w:tr w:rsidR="00CE11BC" w:rsidRPr="00CE11BC" w14:paraId="13260D36"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3F53DD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02520CF1"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разработка санитарных зон котельных</w:t>
            </w:r>
          </w:p>
        </w:tc>
        <w:tc>
          <w:tcPr>
            <w:tcW w:w="77" w:type="dxa"/>
            <w:tcBorders>
              <w:top w:val="nil"/>
              <w:left w:val="nil"/>
              <w:bottom w:val="single" w:sz="4" w:space="0" w:color="auto"/>
              <w:right w:val="single" w:sz="4" w:space="0" w:color="auto"/>
            </w:tcBorders>
            <w:shd w:val="clear" w:color="auto" w:fill="auto"/>
            <w:noWrap/>
            <w:vAlign w:val="bottom"/>
            <w:hideMark/>
          </w:tcPr>
          <w:p w14:paraId="20C736F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1595860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24432CD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401BB80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026EC2E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E38B94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112938C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7573320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5F5348A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917104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4D9277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9CB399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46C8B3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32C60DF8"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5D57BA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9F48D01"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консалтинговые услуги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5D23E1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3DA4292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136,00</w:t>
            </w:r>
          </w:p>
        </w:tc>
        <w:tc>
          <w:tcPr>
            <w:tcW w:w="896" w:type="dxa"/>
            <w:tcBorders>
              <w:top w:val="nil"/>
              <w:left w:val="nil"/>
              <w:bottom w:val="single" w:sz="4" w:space="0" w:color="auto"/>
              <w:right w:val="single" w:sz="4" w:space="0" w:color="auto"/>
            </w:tcBorders>
            <w:shd w:val="clear" w:color="auto" w:fill="auto"/>
            <w:noWrap/>
            <w:vAlign w:val="center"/>
            <w:hideMark/>
          </w:tcPr>
          <w:p w14:paraId="5DCBBD9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6C3556C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190,92</w:t>
            </w:r>
          </w:p>
        </w:tc>
        <w:tc>
          <w:tcPr>
            <w:tcW w:w="648" w:type="dxa"/>
            <w:tcBorders>
              <w:top w:val="nil"/>
              <w:left w:val="nil"/>
              <w:bottom w:val="single" w:sz="4" w:space="0" w:color="auto"/>
              <w:right w:val="single" w:sz="4" w:space="0" w:color="auto"/>
            </w:tcBorders>
            <w:shd w:val="clear" w:color="auto" w:fill="auto"/>
            <w:noWrap/>
            <w:vAlign w:val="center"/>
            <w:hideMark/>
          </w:tcPr>
          <w:p w14:paraId="554F9D2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A4C171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190,92</w:t>
            </w:r>
          </w:p>
        </w:tc>
        <w:tc>
          <w:tcPr>
            <w:tcW w:w="896" w:type="dxa"/>
            <w:tcBorders>
              <w:top w:val="nil"/>
              <w:left w:val="nil"/>
              <w:bottom w:val="single" w:sz="4" w:space="0" w:color="auto"/>
              <w:right w:val="single" w:sz="4" w:space="0" w:color="auto"/>
            </w:tcBorders>
            <w:shd w:val="clear" w:color="auto" w:fill="auto"/>
            <w:noWrap/>
            <w:vAlign w:val="center"/>
            <w:hideMark/>
          </w:tcPr>
          <w:p w14:paraId="041DA85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190,92</w:t>
            </w:r>
          </w:p>
        </w:tc>
        <w:tc>
          <w:tcPr>
            <w:tcW w:w="866" w:type="dxa"/>
            <w:tcBorders>
              <w:top w:val="nil"/>
              <w:left w:val="nil"/>
              <w:bottom w:val="single" w:sz="4" w:space="0" w:color="auto"/>
              <w:right w:val="single" w:sz="4" w:space="0" w:color="auto"/>
            </w:tcBorders>
            <w:shd w:val="clear" w:color="auto" w:fill="auto"/>
            <w:noWrap/>
            <w:vAlign w:val="center"/>
            <w:hideMark/>
          </w:tcPr>
          <w:p w14:paraId="00D0D2A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197,89</w:t>
            </w:r>
          </w:p>
        </w:tc>
        <w:tc>
          <w:tcPr>
            <w:tcW w:w="862" w:type="dxa"/>
            <w:tcBorders>
              <w:top w:val="nil"/>
              <w:left w:val="nil"/>
              <w:bottom w:val="single" w:sz="4" w:space="0" w:color="auto"/>
              <w:right w:val="single" w:sz="4" w:space="0" w:color="auto"/>
            </w:tcBorders>
            <w:shd w:val="clear" w:color="auto" w:fill="auto"/>
            <w:noWrap/>
            <w:vAlign w:val="center"/>
            <w:hideMark/>
          </w:tcPr>
          <w:p w14:paraId="662EF6F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202,62</w:t>
            </w:r>
          </w:p>
        </w:tc>
      </w:tr>
      <w:tr w:rsidR="00CE11BC" w:rsidRPr="00CE11BC" w14:paraId="7A467B43"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312C20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1AA65B4"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промывка котлов </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10C783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066DB1C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688,10</w:t>
            </w:r>
          </w:p>
        </w:tc>
        <w:tc>
          <w:tcPr>
            <w:tcW w:w="896" w:type="dxa"/>
            <w:tcBorders>
              <w:top w:val="nil"/>
              <w:left w:val="nil"/>
              <w:bottom w:val="single" w:sz="4" w:space="0" w:color="auto"/>
              <w:right w:val="single" w:sz="4" w:space="0" w:color="auto"/>
            </w:tcBorders>
            <w:shd w:val="clear" w:color="auto" w:fill="auto"/>
            <w:noWrap/>
            <w:vAlign w:val="center"/>
            <w:hideMark/>
          </w:tcPr>
          <w:p w14:paraId="394ABFD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03AE880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59A6389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8D6830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86C780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445AD5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7018962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4097201B" w14:textId="77777777" w:rsidTr="002258F2">
        <w:trPr>
          <w:trHeight w:val="81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CF3B2A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7.5</w:t>
            </w:r>
          </w:p>
        </w:tc>
        <w:tc>
          <w:tcPr>
            <w:tcW w:w="6714" w:type="dxa"/>
            <w:tcBorders>
              <w:top w:val="single" w:sz="4" w:space="0" w:color="auto"/>
              <w:left w:val="nil"/>
              <w:bottom w:val="single" w:sz="4" w:space="0" w:color="auto"/>
              <w:right w:val="single" w:sz="4" w:space="0" w:color="auto"/>
            </w:tcBorders>
            <w:shd w:val="clear" w:color="auto" w:fill="auto"/>
            <w:vAlign w:val="bottom"/>
            <w:hideMark/>
          </w:tcPr>
          <w:p w14:paraId="2C196724"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оплату иных работ и услуг, выполняемых по договорам с организациями, включая:</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596AC03"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тыс.руб</w:t>
            </w:r>
            <w:proofErr w:type="spellEnd"/>
            <w:r w:rsidRPr="00393F3D">
              <w:rPr>
                <w:rFonts w:ascii="Arial" w:hAnsi="Arial" w:cs="Arial"/>
                <w:sz w:val="13"/>
                <w:szCs w:val="13"/>
              </w:rPr>
              <w:t>.</w:t>
            </w:r>
          </w:p>
        </w:tc>
        <w:tc>
          <w:tcPr>
            <w:tcW w:w="866" w:type="dxa"/>
            <w:tcBorders>
              <w:top w:val="nil"/>
              <w:left w:val="nil"/>
              <w:bottom w:val="single" w:sz="4" w:space="0" w:color="auto"/>
              <w:right w:val="single" w:sz="4" w:space="0" w:color="auto"/>
            </w:tcBorders>
            <w:shd w:val="clear" w:color="auto" w:fill="auto"/>
            <w:noWrap/>
            <w:vAlign w:val="center"/>
            <w:hideMark/>
          </w:tcPr>
          <w:p w14:paraId="6051EA6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2 702,50</w:t>
            </w:r>
          </w:p>
        </w:tc>
        <w:tc>
          <w:tcPr>
            <w:tcW w:w="896" w:type="dxa"/>
            <w:tcBorders>
              <w:top w:val="nil"/>
              <w:left w:val="nil"/>
              <w:bottom w:val="single" w:sz="4" w:space="0" w:color="auto"/>
              <w:right w:val="single" w:sz="4" w:space="0" w:color="auto"/>
            </w:tcBorders>
            <w:shd w:val="clear" w:color="auto" w:fill="auto"/>
            <w:noWrap/>
            <w:vAlign w:val="center"/>
            <w:hideMark/>
          </w:tcPr>
          <w:p w14:paraId="419B0A5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580,00</w:t>
            </w:r>
          </w:p>
        </w:tc>
        <w:tc>
          <w:tcPr>
            <w:tcW w:w="824" w:type="dxa"/>
            <w:tcBorders>
              <w:top w:val="nil"/>
              <w:left w:val="nil"/>
              <w:bottom w:val="single" w:sz="4" w:space="0" w:color="auto"/>
              <w:right w:val="single" w:sz="4" w:space="0" w:color="auto"/>
            </w:tcBorders>
            <w:shd w:val="clear" w:color="auto" w:fill="auto"/>
            <w:noWrap/>
            <w:vAlign w:val="center"/>
            <w:hideMark/>
          </w:tcPr>
          <w:p w14:paraId="73E7EAD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1 500,66</w:t>
            </w:r>
          </w:p>
        </w:tc>
        <w:tc>
          <w:tcPr>
            <w:tcW w:w="648" w:type="dxa"/>
            <w:tcBorders>
              <w:top w:val="nil"/>
              <w:left w:val="nil"/>
              <w:bottom w:val="single" w:sz="4" w:space="0" w:color="auto"/>
              <w:right w:val="single" w:sz="4" w:space="0" w:color="auto"/>
            </w:tcBorders>
            <w:shd w:val="clear" w:color="auto" w:fill="auto"/>
            <w:noWrap/>
            <w:vAlign w:val="center"/>
            <w:hideMark/>
          </w:tcPr>
          <w:p w14:paraId="232A22E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1 369,71</w:t>
            </w:r>
          </w:p>
        </w:tc>
        <w:tc>
          <w:tcPr>
            <w:tcW w:w="866" w:type="dxa"/>
            <w:tcBorders>
              <w:top w:val="nil"/>
              <w:left w:val="nil"/>
              <w:bottom w:val="single" w:sz="4" w:space="0" w:color="auto"/>
              <w:right w:val="single" w:sz="4" w:space="0" w:color="auto"/>
            </w:tcBorders>
            <w:shd w:val="clear" w:color="auto" w:fill="auto"/>
            <w:noWrap/>
            <w:vAlign w:val="center"/>
            <w:hideMark/>
          </w:tcPr>
          <w:p w14:paraId="2289290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4 444,72</w:t>
            </w:r>
          </w:p>
        </w:tc>
        <w:tc>
          <w:tcPr>
            <w:tcW w:w="896" w:type="dxa"/>
            <w:tcBorders>
              <w:top w:val="nil"/>
              <w:left w:val="nil"/>
              <w:bottom w:val="single" w:sz="4" w:space="0" w:color="auto"/>
              <w:right w:val="single" w:sz="4" w:space="0" w:color="auto"/>
            </w:tcBorders>
            <w:shd w:val="clear" w:color="auto" w:fill="auto"/>
            <w:noWrap/>
            <w:vAlign w:val="center"/>
            <w:hideMark/>
          </w:tcPr>
          <w:p w14:paraId="02F7746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1 070,32</w:t>
            </w:r>
          </w:p>
        </w:tc>
        <w:tc>
          <w:tcPr>
            <w:tcW w:w="866" w:type="dxa"/>
            <w:tcBorders>
              <w:top w:val="nil"/>
              <w:left w:val="nil"/>
              <w:bottom w:val="single" w:sz="4" w:space="0" w:color="auto"/>
              <w:right w:val="single" w:sz="4" w:space="0" w:color="auto"/>
            </w:tcBorders>
            <w:shd w:val="clear" w:color="auto" w:fill="auto"/>
            <w:noWrap/>
            <w:vAlign w:val="center"/>
            <w:hideMark/>
          </w:tcPr>
          <w:p w14:paraId="6A38F66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2 175,43</w:t>
            </w:r>
          </w:p>
        </w:tc>
        <w:tc>
          <w:tcPr>
            <w:tcW w:w="862" w:type="dxa"/>
            <w:tcBorders>
              <w:top w:val="nil"/>
              <w:left w:val="nil"/>
              <w:bottom w:val="single" w:sz="4" w:space="0" w:color="auto"/>
              <w:right w:val="single" w:sz="4" w:space="0" w:color="auto"/>
            </w:tcBorders>
            <w:shd w:val="clear" w:color="auto" w:fill="auto"/>
            <w:noWrap/>
            <w:vAlign w:val="center"/>
            <w:hideMark/>
          </w:tcPr>
          <w:p w14:paraId="26525BC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1 135,90</w:t>
            </w:r>
          </w:p>
        </w:tc>
      </w:tr>
      <w:tr w:rsidR="00CE11BC" w:rsidRPr="00CE11BC" w14:paraId="014DC626"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0B7849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B66C4CA"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расходы на оплату услуг связи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0983FB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BD2308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60,00</w:t>
            </w:r>
          </w:p>
        </w:tc>
        <w:tc>
          <w:tcPr>
            <w:tcW w:w="896" w:type="dxa"/>
            <w:tcBorders>
              <w:top w:val="nil"/>
              <w:left w:val="nil"/>
              <w:bottom w:val="single" w:sz="4" w:space="0" w:color="auto"/>
              <w:right w:val="single" w:sz="4" w:space="0" w:color="auto"/>
            </w:tcBorders>
            <w:shd w:val="clear" w:color="auto" w:fill="auto"/>
            <w:noWrap/>
            <w:vAlign w:val="center"/>
            <w:hideMark/>
          </w:tcPr>
          <w:p w14:paraId="499BAA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73DBFD4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89,99</w:t>
            </w:r>
          </w:p>
        </w:tc>
        <w:tc>
          <w:tcPr>
            <w:tcW w:w="648" w:type="dxa"/>
            <w:tcBorders>
              <w:top w:val="nil"/>
              <w:left w:val="nil"/>
              <w:bottom w:val="single" w:sz="4" w:space="0" w:color="auto"/>
              <w:right w:val="single" w:sz="4" w:space="0" w:color="auto"/>
            </w:tcBorders>
            <w:shd w:val="clear" w:color="auto" w:fill="auto"/>
            <w:noWrap/>
            <w:vAlign w:val="center"/>
            <w:hideMark/>
          </w:tcPr>
          <w:p w14:paraId="5990557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12BE4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109,80</w:t>
            </w:r>
          </w:p>
        </w:tc>
        <w:tc>
          <w:tcPr>
            <w:tcW w:w="896" w:type="dxa"/>
            <w:tcBorders>
              <w:top w:val="nil"/>
              <w:left w:val="nil"/>
              <w:bottom w:val="single" w:sz="4" w:space="0" w:color="auto"/>
              <w:right w:val="single" w:sz="4" w:space="0" w:color="auto"/>
            </w:tcBorders>
            <w:shd w:val="clear" w:color="auto" w:fill="auto"/>
            <w:noWrap/>
            <w:vAlign w:val="center"/>
            <w:hideMark/>
          </w:tcPr>
          <w:p w14:paraId="5BE1C2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46,44</w:t>
            </w:r>
          </w:p>
        </w:tc>
        <w:tc>
          <w:tcPr>
            <w:tcW w:w="866" w:type="dxa"/>
            <w:tcBorders>
              <w:top w:val="nil"/>
              <w:left w:val="nil"/>
              <w:bottom w:val="single" w:sz="4" w:space="0" w:color="auto"/>
              <w:right w:val="single" w:sz="4" w:space="0" w:color="auto"/>
            </w:tcBorders>
            <w:shd w:val="clear" w:color="auto" w:fill="auto"/>
            <w:noWrap/>
            <w:vAlign w:val="center"/>
            <w:hideMark/>
          </w:tcPr>
          <w:p w14:paraId="7EFCE21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109,80</w:t>
            </w:r>
          </w:p>
        </w:tc>
        <w:tc>
          <w:tcPr>
            <w:tcW w:w="862" w:type="dxa"/>
            <w:tcBorders>
              <w:top w:val="nil"/>
              <w:left w:val="nil"/>
              <w:bottom w:val="single" w:sz="4" w:space="0" w:color="auto"/>
              <w:right w:val="single" w:sz="4" w:space="0" w:color="auto"/>
            </w:tcBorders>
            <w:shd w:val="clear" w:color="auto" w:fill="auto"/>
            <w:noWrap/>
            <w:vAlign w:val="center"/>
            <w:hideMark/>
          </w:tcPr>
          <w:p w14:paraId="467B3FD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49,29</w:t>
            </w:r>
          </w:p>
        </w:tc>
      </w:tr>
      <w:tr w:rsidR="00CE11BC" w:rsidRPr="00CE11BC" w14:paraId="1B1A5C2C"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FB7508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698679D"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расходы на оплату услуг охраны //</w:t>
            </w:r>
            <w:r w:rsidRPr="00393F3D">
              <w:rPr>
                <w:rFonts w:ascii="Arial" w:hAnsi="Arial" w:cs="Arial"/>
                <w:i/>
                <w:iCs/>
                <w:sz w:val="13"/>
                <w:szCs w:val="13"/>
              </w:rPr>
              <w:t>техническое обслуживание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FCBD5F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39DBC09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3E79321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A84254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9,70</w:t>
            </w:r>
          </w:p>
        </w:tc>
        <w:tc>
          <w:tcPr>
            <w:tcW w:w="648" w:type="dxa"/>
            <w:tcBorders>
              <w:top w:val="nil"/>
              <w:left w:val="nil"/>
              <w:bottom w:val="single" w:sz="4" w:space="0" w:color="auto"/>
              <w:right w:val="single" w:sz="4" w:space="0" w:color="auto"/>
            </w:tcBorders>
            <w:shd w:val="clear" w:color="auto" w:fill="auto"/>
            <w:noWrap/>
            <w:vAlign w:val="center"/>
            <w:hideMark/>
          </w:tcPr>
          <w:p w14:paraId="4A97DF9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F69EE9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DF3C4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BC400D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961E1A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566CA19B"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D4EC6A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2288149"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расходы на оплату </w:t>
            </w:r>
            <w:proofErr w:type="spellStart"/>
            <w:r w:rsidRPr="00393F3D">
              <w:rPr>
                <w:rFonts w:ascii="Arial" w:hAnsi="Arial" w:cs="Arial"/>
                <w:sz w:val="13"/>
                <w:szCs w:val="13"/>
              </w:rPr>
              <w:t>информац</w:t>
            </w:r>
            <w:proofErr w:type="spellEnd"/>
            <w:r w:rsidRPr="00393F3D">
              <w:rPr>
                <w:rFonts w:ascii="Arial" w:hAnsi="Arial" w:cs="Arial"/>
                <w:sz w:val="13"/>
                <w:szCs w:val="13"/>
              </w:rPr>
              <w:t xml:space="preserve">., юридических, </w:t>
            </w:r>
            <w:proofErr w:type="spellStart"/>
            <w:proofErr w:type="gramStart"/>
            <w:r w:rsidRPr="00393F3D">
              <w:rPr>
                <w:rFonts w:ascii="Arial" w:hAnsi="Arial" w:cs="Arial"/>
                <w:sz w:val="13"/>
                <w:szCs w:val="13"/>
              </w:rPr>
              <w:t>аудит.услуг</w:t>
            </w:r>
            <w:proofErr w:type="spellEnd"/>
            <w:proofErr w:type="gram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6F4AE5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03D09A1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299,84</w:t>
            </w:r>
          </w:p>
        </w:tc>
        <w:tc>
          <w:tcPr>
            <w:tcW w:w="896" w:type="dxa"/>
            <w:tcBorders>
              <w:top w:val="nil"/>
              <w:left w:val="nil"/>
              <w:bottom w:val="single" w:sz="4" w:space="0" w:color="auto"/>
              <w:right w:val="single" w:sz="4" w:space="0" w:color="auto"/>
            </w:tcBorders>
            <w:shd w:val="clear" w:color="auto" w:fill="auto"/>
            <w:noWrap/>
            <w:vAlign w:val="center"/>
            <w:hideMark/>
          </w:tcPr>
          <w:p w14:paraId="74B357F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1F4183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101,76</w:t>
            </w:r>
          </w:p>
        </w:tc>
        <w:tc>
          <w:tcPr>
            <w:tcW w:w="648" w:type="dxa"/>
            <w:tcBorders>
              <w:top w:val="nil"/>
              <w:left w:val="nil"/>
              <w:bottom w:val="single" w:sz="4" w:space="0" w:color="auto"/>
              <w:right w:val="single" w:sz="4" w:space="0" w:color="auto"/>
            </w:tcBorders>
            <w:shd w:val="clear" w:color="auto" w:fill="auto"/>
            <w:noWrap/>
            <w:vAlign w:val="center"/>
            <w:hideMark/>
          </w:tcPr>
          <w:p w14:paraId="2F5532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273A35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128,86</w:t>
            </w:r>
          </w:p>
        </w:tc>
        <w:tc>
          <w:tcPr>
            <w:tcW w:w="896" w:type="dxa"/>
            <w:tcBorders>
              <w:top w:val="nil"/>
              <w:left w:val="nil"/>
              <w:bottom w:val="single" w:sz="4" w:space="0" w:color="auto"/>
              <w:right w:val="single" w:sz="4" w:space="0" w:color="auto"/>
            </w:tcBorders>
            <w:shd w:val="clear" w:color="auto" w:fill="auto"/>
            <w:noWrap/>
            <w:vAlign w:val="center"/>
            <w:hideMark/>
          </w:tcPr>
          <w:p w14:paraId="594E58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128,86</w:t>
            </w:r>
          </w:p>
        </w:tc>
        <w:tc>
          <w:tcPr>
            <w:tcW w:w="866" w:type="dxa"/>
            <w:tcBorders>
              <w:top w:val="nil"/>
              <w:left w:val="nil"/>
              <w:bottom w:val="single" w:sz="4" w:space="0" w:color="auto"/>
              <w:right w:val="single" w:sz="4" w:space="0" w:color="auto"/>
            </w:tcBorders>
            <w:shd w:val="clear" w:color="auto" w:fill="auto"/>
            <w:noWrap/>
            <w:vAlign w:val="center"/>
            <w:hideMark/>
          </w:tcPr>
          <w:p w14:paraId="2DA56E1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133,57</w:t>
            </w:r>
          </w:p>
        </w:tc>
        <w:tc>
          <w:tcPr>
            <w:tcW w:w="862" w:type="dxa"/>
            <w:tcBorders>
              <w:top w:val="nil"/>
              <w:left w:val="nil"/>
              <w:bottom w:val="single" w:sz="4" w:space="0" w:color="auto"/>
              <w:right w:val="single" w:sz="4" w:space="0" w:color="auto"/>
            </w:tcBorders>
            <w:shd w:val="clear" w:color="auto" w:fill="auto"/>
            <w:noWrap/>
            <w:vAlign w:val="center"/>
            <w:hideMark/>
          </w:tcPr>
          <w:p w14:paraId="3E7CD7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136,76</w:t>
            </w:r>
          </w:p>
        </w:tc>
      </w:tr>
      <w:tr w:rsidR="00CE11BC" w:rsidRPr="00CE11BC" w14:paraId="2D451B5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080A98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2F36673"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расходы на охрану труда(спецодежда)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EAE002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044993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2 183,66</w:t>
            </w:r>
          </w:p>
        </w:tc>
        <w:tc>
          <w:tcPr>
            <w:tcW w:w="896" w:type="dxa"/>
            <w:tcBorders>
              <w:top w:val="nil"/>
              <w:left w:val="nil"/>
              <w:bottom w:val="single" w:sz="4" w:space="0" w:color="auto"/>
              <w:right w:val="single" w:sz="4" w:space="0" w:color="auto"/>
            </w:tcBorders>
            <w:shd w:val="clear" w:color="auto" w:fill="auto"/>
            <w:noWrap/>
            <w:vAlign w:val="center"/>
            <w:hideMark/>
          </w:tcPr>
          <w:p w14:paraId="15A29AA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1A13A61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208,59</w:t>
            </w:r>
          </w:p>
        </w:tc>
        <w:tc>
          <w:tcPr>
            <w:tcW w:w="648" w:type="dxa"/>
            <w:tcBorders>
              <w:top w:val="nil"/>
              <w:left w:val="nil"/>
              <w:bottom w:val="single" w:sz="4" w:space="0" w:color="auto"/>
              <w:right w:val="single" w:sz="4" w:space="0" w:color="auto"/>
            </w:tcBorders>
            <w:shd w:val="clear" w:color="auto" w:fill="auto"/>
            <w:noWrap/>
            <w:vAlign w:val="center"/>
            <w:hideMark/>
          </w:tcPr>
          <w:p w14:paraId="7ED7039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9B185C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2 019,64</w:t>
            </w:r>
          </w:p>
        </w:tc>
        <w:tc>
          <w:tcPr>
            <w:tcW w:w="896" w:type="dxa"/>
            <w:tcBorders>
              <w:top w:val="nil"/>
              <w:left w:val="nil"/>
              <w:bottom w:val="single" w:sz="4" w:space="0" w:color="auto"/>
              <w:right w:val="single" w:sz="4" w:space="0" w:color="auto"/>
            </w:tcBorders>
            <w:shd w:val="clear" w:color="auto" w:fill="auto"/>
            <w:noWrap/>
            <w:vAlign w:val="center"/>
            <w:hideMark/>
          </w:tcPr>
          <w:p w14:paraId="4A661F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454,37</w:t>
            </w:r>
          </w:p>
        </w:tc>
        <w:tc>
          <w:tcPr>
            <w:tcW w:w="866" w:type="dxa"/>
            <w:tcBorders>
              <w:top w:val="nil"/>
              <w:left w:val="nil"/>
              <w:bottom w:val="single" w:sz="4" w:space="0" w:color="auto"/>
              <w:right w:val="single" w:sz="4" w:space="0" w:color="auto"/>
            </w:tcBorders>
            <w:shd w:val="clear" w:color="auto" w:fill="auto"/>
            <w:noWrap/>
            <w:vAlign w:val="center"/>
            <w:hideMark/>
          </w:tcPr>
          <w:p w14:paraId="4AE2970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470,97</w:t>
            </w:r>
          </w:p>
        </w:tc>
        <w:tc>
          <w:tcPr>
            <w:tcW w:w="862" w:type="dxa"/>
            <w:tcBorders>
              <w:top w:val="nil"/>
              <w:left w:val="nil"/>
              <w:bottom w:val="single" w:sz="4" w:space="0" w:color="auto"/>
              <w:right w:val="single" w:sz="4" w:space="0" w:color="auto"/>
            </w:tcBorders>
            <w:shd w:val="clear" w:color="auto" w:fill="auto"/>
            <w:noWrap/>
            <w:vAlign w:val="center"/>
            <w:hideMark/>
          </w:tcPr>
          <w:p w14:paraId="71C853D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482,21</w:t>
            </w:r>
          </w:p>
        </w:tc>
      </w:tr>
      <w:tr w:rsidR="00CE11BC" w:rsidRPr="00CE11BC" w14:paraId="4867535C"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F3700A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lastRenderedPageBreak/>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C218A13"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расходы на канцелярию</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DBAA83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CD4DB8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159,00</w:t>
            </w:r>
          </w:p>
        </w:tc>
        <w:tc>
          <w:tcPr>
            <w:tcW w:w="896" w:type="dxa"/>
            <w:tcBorders>
              <w:top w:val="nil"/>
              <w:left w:val="nil"/>
              <w:bottom w:val="single" w:sz="4" w:space="0" w:color="auto"/>
              <w:right w:val="single" w:sz="4" w:space="0" w:color="auto"/>
            </w:tcBorders>
            <w:shd w:val="clear" w:color="auto" w:fill="auto"/>
            <w:noWrap/>
            <w:vAlign w:val="center"/>
            <w:hideMark/>
          </w:tcPr>
          <w:p w14:paraId="0CF6290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A8FBAF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97,28</w:t>
            </w:r>
          </w:p>
        </w:tc>
        <w:tc>
          <w:tcPr>
            <w:tcW w:w="648" w:type="dxa"/>
            <w:tcBorders>
              <w:top w:val="nil"/>
              <w:left w:val="nil"/>
              <w:bottom w:val="single" w:sz="4" w:space="0" w:color="auto"/>
              <w:right w:val="single" w:sz="4" w:space="0" w:color="auto"/>
            </w:tcBorders>
            <w:shd w:val="clear" w:color="auto" w:fill="auto"/>
            <w:noWrap/>
            <w:vAlign w:val="center"/>
            <w:hideMark/>
          </w:tcPr>
          <w:p w14:paraId="5703968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FB19C5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121,74</w:t>
            </w:r>
          </w:p>
        </w:tc>
        <w:tc>
          <w:tcPr>
            <w:tcW w:w="896" w:type="dxa"/>
            <w:tcBorders>
              <w:top w:val="nil"/>
              <w:left w:val="nil"/>
              <w:bottom w:val="single" w:sz="4" w:space="0" w:color="auto"/>
              <w:right w:val="single" w:sz="4" w:space="0" w:color="auto"/>
            </w:tcBorders>
            <w:shd w:val="clear" w:color="auto" w:fill="auto"/>
            <w:noWrap/>
            <w:vAlign w:val="center"/>
            <w:hideMark/>
          </w:tcPr>
          <w:p w14:paraId="1BC8A3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103,70</w:t>
            </w:r>
          </w:p>
        </w:tc>
        <w:tc>
          <w:tcPr>
            <w:tcW w:w="866" w:type="dxa"/>
            <w:tcBorders>
              <w:top w:val="nil"/>
              <w:left w:val="nil"/>
              <w:bottom w:val="single" w:sz="4" w:space="0" w:color="auto"/>
              <w:right w:val="single" w:sz="4" w:space="0" w:color="auto"/>
            </w:tcBorders>
            <w:shd w:val="clear" w:color="auto" w:fill="auto"/>
            <w:noWrap/>
            <w:vAlign w:val="center"/>
            <w:hideMark/>
          </w:tcPr>
          <w:p w14:paraId="7B2BDE0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107,49</w:t>
            </w:r>
          </w:p>
        </w:tc>
        <w:tc>
          <w:tcPr>
            <w:tcW w:w="862" w:type="dxa"/>
            <w:tcBorders>
              <w:top w:val="nil"/>
              <w:left w:val="nil"/>
              <w:bottom w:val="single" w:sz="4" w:space="0" w:color="auto"/>
              <w:right w:val="single" w:sz="4" w:space="0" w:color="auto"/>
            </w:tcBorders>
            <w:shd w:val="clear" w:color="auto" w:fill="auto"/>
            <w:noWrap/>
            <w:vAlign w:val="center"/>
            <w:hideMark/>
          </w:tcPr>
          <w:p w14:paraId="5CF1EEE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110,06</w:t>
            </w:r>
          </w:p>
        </w:tc>
      </w:tr>
      <w:tr w:rsidR="00CE11BC" w:rsidRPr="00CE11BC" w14:paraId="5F15FE3E"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EF5CDC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6E457EE"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расходы на оплату других работ и услуг, в т.ч.:</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10E435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0B3A40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96" w:type="dxa"/>
            <w:tcBorders>
              <w:top w:val="nil"/>
              <w:left w:val="nil"/>
              <w:bottom w:val="single" w:sz="4" w:space="0" w:color="auto"/>
              <w:right w:val="single" w:sz="4" w:space="0" w:color="auto"/>
            </w:tcBorders>
            <w:shd w:val="clear" w:color="auto" w:fill="auto"/>
            <w:noWrap/>
            <w:vAlign w:val="center"/>
            <w:hideMark/>
          </w:tcPr>
          <w:p w14:paraId="54C6EE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EC1B1A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17C8800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1E531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2 064,68</w:t>
            </w:r>
          </w:p>
        </w:tc>
        <w:tc>
          <w:tcPr>
            <w:tcW w:w="896" w:type="dxa"/>
            <w:tcBorders>
              <w:top w:val="nil"/>
              <w:left w:val="nil"/>
              <w:bottom w:val="single" w:sz="4" w:space="0" w:color="auto"/>
              <w:right w:val="single" w:sz="4" w:space="0" w:color="auto"/>
            </w:tcBorders>
            <w:shd w:val="clear" w:color="auto" w:fill="auto"/>
            <w:noWrap/>
            <w:vAlign w:val="center"/>
            <w:hideMark/>
          </w:tcPr>
          <w:p w14:paraId="50A0B10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336,95</w:t>
            </w:r>
          </w:p>
        </w:tc>
        <w:tc>
          <w:tcPr>
            <w:tcW w:w="866" w:type="dxa"/>
            <w:tcBorders>
              <w:top w:val="nil"/>
              <w:left w:val="nil"/>
              <w:bottom w:val="single" w:sz="4" w:space="0" w:color="auto"/>
              <w:right w:val="single" w:sz="4" w:space="0" w:color="auto"/>
            </w:tcBorders>
            <w:shd w:val="clear" w:color="auto" w:fill="auto"/>
            <w:noWrap/>
            <w:vAlign w:val="center"/>
            <w:hideMark/>
          </w:tcPr>
          <w:p w14:paraId="3FB569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417,41</w:t>
            </w:r>
          </w:p>
        </w:tc>
        <w:tc>
          <w:tcPr>
            <w:tcW w:w="862" w:type="dxa"/>
            <w:tcBorders>
              <w:top w:val="nil"/>
              <w:left w:val="nil"/>
              <w:bottom w:val="single" w:sz="4" w:space="0" w:color="auto"/>
              <w:right w:val="single" w:sz="4" w:space="0" w:color="auto"/>
            </w:tcBorders>
            <w:shd w:val="clear" w:color="auto" w:fill="auto"/>
            <w:noWrap/>
            <w:vAlign w:val="center"/>
            <w:hideMark/>
          </w:tcPr>
          <w:p w14:paraId="2DA6479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357,60</w:t>
            </w:r>
          </w:p>
        </w:tc>
      </w:tr>
      <w:tr w:rsidR="00CE11BC" w:rsidRPr="00CE11BC" w14:paraId="5B45F272" w14:textId="77777777" w:rsidTr="002258F2">
        <w:trPr>
          <w:trHeight w:val="75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9C770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33F7856" w14:textId="77777777" w:rsidR="00393F3D" w:rsidRPr="00393F3D" w:rsidRDefault="00393F3D" w:rsidP="00393F3D">
            <w:pPr>
              <w:rPr>
                <w:rFonts w:ascii="Arial" w:hAnsi="Arial" w:cs="Arial"/>
                <w:sz w:val="13"/>
                <w:szCs w:val="13"/>
              </w:rPr>
            </w:pPr>
            <w:r w:rsidRPr="00393F3D">
              <w:rPr>
                <w:rFonts w:ascii="Arial" w:hAnsi="Arial" w:cs="Arial"/>
                <w:sz w:val="13"/>
                <w:szCs w:val="13"/>
              </w:rPr>
              <w:t>замеры для подтверждения СЗЗ</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4F84B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5474E8D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415E95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77A6330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E01889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BE2B17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540,00</w:t>
            </w:r>
          </w:p>
        </w:tc>
        <w:tc>
          <w:tcPr>
            <w:tcW w:w="896" w:type="dxa"/>
            <w:tcBorders>
              <w:top w:val="nil"/>
              <w:left w:val="nil"/>
              <w:bottom w:val="single" w:sz="4" w:space="0" w:color="auto"/>
              <w:right w:val="single" w:sz="4" w:space="0" w:color="auto"/>
            </w:tcBorders>
            <w:shd w:val="clear" w:color="auto" w:fill="auto"/>
            <w:noWrap/>
            <w:vAlign w:val="center"/>
            <w:hideMark/>
          </w:tcPr>
          <w:p w14:paraId="22C033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50,00</w:t>
            </w:r>
          </w:p>
        </w:tc>
        <w:tc>
          <w:tcPr>
            <w:tcW w:w="866" w:type="dxa"/>
            <w:tcBorders>
              <w:top w:val="nil"/>
              <w:left w:val="nil"/>
              <w:bottom w:val="single" w:sz="4" w:space="0" w:color="auto"/>
              <w:right w:val="single" w:sz="4" w:space="0" w:color="auto"/>
            </w:tcBorders>
            <w:shd w:val="clear" w:color="auto" w:fill="auto"/>
            <w:noWrap/>
            <w:vAlign w:val="center"/>
            <w:hideMark/>
          </w:tcPr>
          <w:p w14:paraId="428096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54,00</w:t>
            </w:r>
          </w:p>
        </w:tc>
        <w:tc>
          <w:tcPr>
            <w:tcW w:w="862" w:type="dxa"/>
            <w:tcBorders>
              <w:top w:val="nil"/>
              <w:left w:val="nil"/>
              <w:bottom w:val="single" w:sz="4" w:space="0" w:color="auto"/>
              <w:right w:val="single" w:sz="4" w:space="0" w:color="auto"/>
            </w:tcBorders>
            <w:shd w:val="clear" w:color="auto" w:fill="auto"/>
            <w:noWrap/>
            <w:vAlign w:val="center"/>
            <w:hideMark/>
          </w:tcPr>
          <w:p w14:paraId="5A2868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53,06</w:t>
            </w:r>
          </w:p>
        </w:tc>
      </w:tr>
      <w:tr w:rsidR="00CE11BC" w:rsidRPr="00CE11BC" w14:paraId="5770D2E4" w14:textId="77777777" w:rsidTr="002258F2">
        <w:trPr>
          <w:trHeight w:val="6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572E1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34475EE" w14:textId="77777777" w:rsidR="00393F3D" w:rsidRPr="00393F3D" w:rsidRDefault="00393F3D" w:rsidP="00393F3D">
            <w:pPr>
              <w:rPr>
                <w:rFonts w:ascii="Arial" w:hAnsi="Arial" w:cs="Arial"/>
                <w:sz w:val="13"/>
                <w:szCs w:val="13"/>
              </w:rPr>
            </w:pPr>
            <w:r w:rsidRPr="00393F3D">
              <w:rPr>
                <w:rFonts w:ascii="Arial" w:hAnsi="Arial" w:cs="Arial"/>
                <w:sz w:val="13"/>
                <w:szCs w:val="13"/>
              </w:rPr>
              <w:t>разработка проекта образования отходов ОСК</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46D07C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55D0086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8DE35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FBFD4C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D5360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2B309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45,00</w:t>
            </w:r>
          </w:p>
        </w:tc>
        <w:tc>
          <w:tcPr>
            <w:tcW w:w="896" w:type="dxa"/>
            <w:tcBorders>
              <w:top w:val="nil"/>
              <w:left w:val="nil"/>
              <w:bottom w:val="single" w:sz="4" w:space="0" w:color="auto"/>
              <w:right w:val="single" w:sz="4" w:space="0" w:color="auto"/>
            </w:tcBorders>
            <w:shd w:val="clear" w:color="auto" w:fill="auto"/>
            <w:noWrap/>
            <w:vAlign w:val="center"/>
            <w:hideMark/>
          </w:tcPr>
          <w:p w14:paraId="5974E1D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18,00</w:t>
            </w:r>
          </w:p>
        </w:tc>
        <w:tc>
          <w:tcPr>
            <w:tcW w:w="866" w:type="dxa"/>
            <w:tcBorders>
              <w:top w:val="nil"/>
              <w:left w:val="nil"/>
              <w:bottom w:val="single" w:sz="4" w:space="0" w:color="auto"/>
              <w:right w:val="single" w:sz="4" w:space="0" w:color="auto"/>
            </w:tcBorders>
            <w:shd w:val="clear" w:color="auto" w:fill="auto"/>
            <w:noWrap/>
            <w:vAlign w:val="center"/>
            <w:hideMark/>
          </w:tcPr>
          <w:p w14:paraId="7409AA5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45,00</w:t>
            </w:r>
          </w:p>
        </w:tc>
        <w:tc>
          <w:tcPr>
            <w:tcW w:w="862" w:type="dxa"/>
            <w:tcBorders>
              <w:top w:val="nil"/>
              <w:left w:val="nil"/>
              <w:bottom w:val="single" w:sz="4" w:space="0" w:color="auto"/>
              <w:right w:val="single" w:sz="4" w:space="0" w:color="auto"/>
            </w:tcBorders>
            <w:shd w:val="clear" w:color="auto" w:fill="auto"/>
            <w:noWrap/>
            <w:vAlign w:val="center"/>
            <w:hideMark/>
          </w:tcPr>
          <w:p w14:paraId="31D870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19,10</w:t>
            </w:r>
          </w:p>
        </w:tc>
      </w:tr>
      <w:tr w:rsidR="00CE11BC" w:rsidRPr="00CE11BC" w14:paraId="0DEC095A" w14:textId="77777777" w:rsidTr="002258F2">
        <w:trPr>
          <w:trHeight w:val="82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E5767C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A34BC79" w14:textId="77777777" w:rsidR="00393F3D" w:rsidRPr="00393F3D" w:rsidRDefault="00393F3D" w:rsidP="00393F3D">
            <w:pPr>
              <w:rPr>
                <w:rFonts w:ascii="Arial" w:hAnsi="Arial" w:cs="Arial"/>
                <w:sz w:val="13"/>
                <w:szCs w:val="13"/>
              </w:rPr>
            </w:pPr>
            <w:r w:rsidRPr="00393F3D">
              <w:rPr>
                <w:rFonts w:ascii="Arial" w:hAnsi="Arial" w:cs="Arial"/>
                <w:sz w:val="13"/>
                <w:szCs w:val="13"/>
              </w:rPr>
              <w:t>паспортизация опасных отходов</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42F218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4F2550D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59C29F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303CAD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389849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DAFFFE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50,00</w:t>
            </w:r>
          </w:p>
        </w:tc>
        <w:tc>
          <w:tcPr>
            <w:tcW w:w="896" w:type="dxa"/>
            <w:tcBorders>
              <w:top w:val="nil"/>
              <w:left w:val="nil"/>
              <w:bottom w:val="single" w:sz="4" w:space="0" w:color="auto"/>
              <w:right w:val="single" w:sz="4" w:space="0" w:color="auto"/>
            </w:tcBorders>
            <w:shd w:val="clear" w:color="auto" w:fill="auto"/>
            <w:noWrap/>
            <w:vAlign w:val="center"/>
            <w:hideMark/>
          </w:tcPr>
          <w:p w14:paraId="23F8139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10,00</w:t>
            </w:r>
          </w:p>
        </w:tc>
        <w:tc>
          <w:tcPr>
            <w:tcW w:w="866" w:type="dxa"/>
            <w:tcBorders>
              <w:top w:val="nil"/>
              <w:left w:val="nil"/>
              <w:bottom w:val="single" w:sz="4" w:space="0" w:color="auto"/>
              <w:right w:val="single" w:sz="4" w:space="0" w:color="auto"/>
            </w:tcBorders>
            <w:shd w:val="clear" w:color="auto" w:fill="auto"/>
            <w:noWrap/>
            <w:vAlign w:val="center"/>
            <w:hideMark/>
          </w:tcPr>
          <w:p w14:paraId="7F151C5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50,00</w:t>
            </w:r>
          </w:p>
        </w:tc>
        <w:tc>
          <w:tcPr>
            <w:tcW w:w="862" w:type="dxa"/>
            <w:tcBorders>
              <w:top w:val="nil"/>
              <w:left w:val="nil"/>
              <w:bottom w:val="single" w:sz="4" w:space="0" w:color="auto"/>
              <w:right w:val="single" w:sz="4" w:space="0" w:color="auto"/>
            </w:tcBorders>
            <w:shd w:val="clear" w:color="auto" w:fill="auto"/>
            <w:noWrap/>
            <w:vAlign w:val="center"/>
            <w:hideMark/>
          </w:tcPr>
          <w:p w14:paraId="67ED192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10,61</w:t>
            </w:r>
          </w:p>
        </w:tc>
      </w:tr>
      <w:tr w:rsidR="00CE11BC" w:rsidRPr="00CE11BC" w14:paraId="0B2EE107" w14:textId="77777777" w:rsidTr="002258F2">
        <w:trPr>
          <w:trHeight w:val="69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32F7D0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FDCBD14" w14:textId="77777777" w:rsidR="00393F3D" w:rsidRPr="00393F3D" w:rsidRDefault="00393F3D" w:rsidP="00393F3D">
            <w:pPr>
              <w:rPr>
                <w:rFonts w:ascii="Arial" w:hAnsi="Arial" w:cs="Arial"/>
                <w:sz w:val="13"/>
                <w:szCs w:val="13"/>
              </w:rPr>
            </w:pPr>
            <w:r w:rsidRPr="00393F3D">
              <w:rPr>
                <w:rFonts w:ascii="Arial" w:hAnsi="Arial" w:cs="Arial"/>
                <w:sz w:val="13"/>
                <w:szCs w:val="13"/>
              </w:rPr>
              <w:t>разработка проектной документации СЗЗ</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24E76F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735CAB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5B0015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1C312FE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60809C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D6B4AF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165,00</w:t>
            </w:r>
          </w:p>
        </w:tc>
        <w:tc>
          <w:tcPr>
            <w:tcW w:w="896" w:type="dxa"/>
            <w:tcBorders>
              <w:top w:val="nil"/>
              <w:left w:val="nil"/>
              <w:bottom w:val="single" w:sz="4" w:space="0" w:color="auto"/>
              <w:right w:val="single" w:sz="4" w:space="0" w:color="auto"/>
            </w:tcBorders>
            <w:shd w:val="clear" w:color="auto" w:fill="auto"/>
            <w:noWrap/>
            <w:vAlign w:val="center"/>
            <w:hideMark/>
          </w:tcPr>
          <w:p w14:paraId="3826D5D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150,00</w:t>
            </w:r>
          </w:p>
        </w:tc>
        <w:tc>
          <w:tcPr>
            <w:tcW w:w="866" w:type="dxa"/>
            <w:tcBorders>
              <w:top w:val="nil"/>
              <w:left w:val="nil"/>
              <w:bottom w:val="single" w:sz="4" w:space="0" w:color="auto"/>
              <w:right w:val="single" w:sz="4" w:space="0" w:color="auto"/>
            </w:tcBorders>
            <w:shd w:val="clear" w:color="auto" w:fill="auto"/>
            <w:noWrap/>
            <w:vAlign w:val="center"/>
            <w:hideMark/>
          </w:tcPr>
          <w:p w14:paraId="44E7891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155,48</w:t>
            </w:r>
          </w:p>
        </w:tc>
        <w:tc>
          <w:tcPr>
            <w:tcW w:w="862" w:type="dxa"/>
            <w:tcBorders>
              <w:top w:val="nil"/>
              <w:left w:val="nil"/>
              <w:bottom w:val="single" w:sz="4" w:space="0" w:color="auto"/>
              <w:right w:val="single" w:sz="4" w:space="0" w:color="auto"/>
            </w:tcBorders>
            <w:shd w:val="clear" w:color="auto" w:fill="auto"/>
            <w:noWrap/>
            <w:vAlign w:val="center"/>
            <w:hideMark/>
          </w:tcPr>
          <w:p w14:paraId="01829F8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159,19</w:t>
            </w:r>
          </w:p>
        </w:tc>
      </w:tr>
      <w:tr w:rsidR="00CE11BC" w:rsidRPr="00CE11BC" w14:paraId="031DE67C" w14:textId="77777777" w:rsidTr="002258F2">
        <w:trPr>
          <w:trHeight w:val="60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07B7B0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C2A697B" w14:textId="77777777" w:rsidR="00393F3D" w:rsidRPr="00393F3D" w:rsidRDefault="00393F3D" w:rsidP="00393F3D">
            <w:pPr>
              <w:rPr>
                <w:rFonts w:ascii="Arial" w:hAnsi="Arial" w:cs="Arial"/>
                <w:sz w:val="13"/>
                <w:szCs w:val="13"/>
              </w:rPr>
            </w:pPr>
            <w:r w:rsidRPr="00393F3D">
              <w:rPr>
                <w:rFonts w:ascii="Arial" w:hAnsi="Arial" w:cs="Arial"/>
                <w:sz w:val="13"/>
                <w:szCs w:val="13"/>
              </w:rPr>
              <w:t>разработка проекта ПДВ</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21D77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F8D9D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6DC530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7D693E6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98CDF8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C68D2C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1 080,00</w:t>
            </w:r>
          </w:p>
        </w:tc>
        <w:tc>
          <w:tcPr>
            <w:tcW w:w="896" w:type="dxa"/>
            <w:tcBorders>
              <w:top w:val="nil"/>
              <w:left w:val="nil"/>
              <w:bottom w:val="single" w:sz="4" w:space="0" w:color="auto"/>
              <w:right w:val="single" w:sz="4" w:space="0" w:color="auto"/>
            </w:tcBorders>
            <w:shd w:val="clear" w:color="auto" w:fill="auto"/>
            <w:noWrap/>
            <w:vAlign w:val="center"/>
            <w:hideMark/>
          </w:tcPr>
          <w:p w14:paraId="1C6A083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98,00</w:t>
            </w:r>
          </w:p>
        </w:tc>
        <w:tc>
          <w:tcPr>
            <w:tcW w:w="866" w:type="dxa"/>
            <w:tcBorders>
              <w:top w:val="nil"/>
              <w:left w:val="nil"/>
              <w:bottom w:val="single" w:sz="4" w:space="0" w:color="auto"/>
              <w:right w:val="single" w:sz="4" w:space="0" w:color="auto"/>
            </w:tcBorders>
            <w:shd w:val="clear" w:color="auto" w:fill="auto"/>
            <w:noWrap/>
            <w:vAlign w:val="center"/>
            <w:hideMark/>
          </w:tcPr>
          <w:p w14:paraId="2ACAC2A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101,58</w:t>
            </w:r>
          </w:p>
        </w:tc>
        <w:tc>
          <w:tcPr>
            <w:tcW w:w="862" w:type="dxa"/>
            <w:tcBorders>
              <w:top w:val="nil"/>
              <w:left w:val="nil"/>
              <w:bottom w:val="single" w:sz="4" w:space="0" w:color="auto"/>
              <w:right w:val="single" w:sz="4" w:space="0" w:color="auto"/>
            </w:tcBorders>
            <w:shd w:val="clear" w:color="auto" w:fill="auto"/>
            <w:noWrap/>
            <w:vAlign w:val="center"/>
            <w:hideMark/>
          </w:tcPr>
          <w:p w14:paraId="3F999C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104,01</w:t>
            </w:r>
          </w:p>
        </w:tc>
      </w:tr>
      <w:tr w:rsidR="00CE11BC" w:rsidRPr="00CE11BC" w14:paraId="454D27F2" w14:textId="77777777" w:rsidTr="002258F2">
        <w:trPr>
          <w:trHeight w:val="6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D1FD9E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9F6FE89" w14:textId="77777777" w:rsidR="00393F3D" w:rsidRPr="00393F3D" w:rsidRDefault="00393F3D" w:rsidP="00393F3D">
            <w:pPr>
              <w:rPr>
                <w:rFonts w:ascii="Arial" w:hAnsi="Arial" w:cs="Arial"/>
                <w:sz w:val="13"/>
                <w:szCs w:val="13"/>
              </w:rPr>
            </w:pPr>
            <w:r w:rsidRPr="00393F3D">
              <w:rPr>
                <w:rFonts w:ascii="Arial" w:hAnsi="Arial" w:cs="Arial"/>
                <w:sz w:val="13"/>
                <w:szCs w:val="13"/>
              </w:rPr>
              <w:t>оборудование объектов противопожарными счетами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38F9E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47B3ADA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319342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8F1E81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361E89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E23C23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184,68</w:t>
            </w:r>
          </w:p>
        </w:tc>
        <w:tc>
          <w:tcPr>
            <w:tcW w:w="896" w:type="dxa"/>
            <w:tcBorders>
              <w:top w:val="nil"/>
              <w:left w:val="nil"/>
              <w:bottom w:val="single" w:sz="4" w:space="0" w:color="auto"/>
              <w:right w:val="single" w:sz="4" w:space="0" w:color="auto"/>
            </w:tcBorders>
            <w:shd w:val="clear" w:color="auto" w:fill="auto"/>
            <w:noWrap/>
            <w:vAlign w:val="center"/>
            <w:hideMark/>
          </w:tcPr>
          <w:p w14:paraId="5CDE930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10,95</w:t>
            </w:r>
          </w:p>
        </w:tc>
        <w:tc>
          <w:tcPr>
            <w:tcW w:w="866" w:type="dxa"/>
            <w:tcBorders>
              <w:top w:val="nil"/>
              <w:left w:val="nil"/>
              <w:bottom w:val="single" w:sz="4" w:space="0" w:color="auto"/>
              <w:right w:val="single" w:sz="4" w:space="0" w:color="auto"/>
            </w:tcBorders>
            <w:shd w:val="clear" w:color="auto" w:fill="auto"/>
            <w:noWrap/>
            <w:vAlign w:val="center"/>
            <w:hideMark/>
          </w:tcPr>
          <w:p w14:paraId="61BAF4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11,35</w:t>
            </w:r>
          </w:p>
        </w:tc>
        <w:tc>
          <w:tcPr>
            <w:tcW w:w="862" w:type="dxa"/>
            <w:tcBorders>
              <w:top w:val="nil"/>
              <w:left w:val="nil"/>
              <w:bottom w:val="single" w:sz="4" w:space="0" w:color="auto"/>
              <w:right w:val="single" w:sz="4" w:space="0" w:color="auto"/>
            </w:tcBorders>
            <w:shd w:val="clear" w:color="auto" w:fill="auto"/>
            <w:noWrap/>
            <w:vAlign w:val="center"/>
            <w:hideMark/>
          </w:tcPr>
          <w:p w14:paraId="5C51B30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11,62</w:t>
            </w:r>
          </w:p>
        </w:tc>
      </w:tr>
      <w:tr w:rsidR="00CE11BC" w:rsidRPr="00CE11BC" w14:paraId="278F48E6" w14:textId="77777777" w:rsidTr="002258F2">
        <w:trPr>
          <w:trHeight w:val="64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C024F0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F9F5AEC"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xml:space="preserve"> - услуги по снижению затрат на потребленную электроэнергию</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F6FE83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32CC0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6DE06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EA2FF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625,85</w:t>
            </w:r>
          </w:p>
        </w:tc>
        <w:tc>
          <w:tcPr>
            <w:tcW w:w="648" w:type="dxa"/>
            <w:tcBorders>
              <w:top w:val="nil"/>
              <w:left w:val="nil"/>
              <w:bottom w:val="single" w:sz="4" w:space="0" w:color="auto"/>
              <w:right w:val="single" w:sz="4" w:space="0" w:color="auto"/>
            </w:tcBorders>
            <w:shd w:val="clear" w:color="auto" w:fill="auto"/>
            <w:noWrap/>
            <w:vAlign w:val="center"/>
            <w:hideMark/>
          </w:tcPr>
          <w:p w14:paraId="5E3D001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53871C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171C4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4988A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625,85</w:t>
            </w:r>
          </w:p>
        </w:tc>
        <w:tc>
          <w:tcPr>
            <w:tcW w:w="862" w:type="dxa"/>
            <w:tcBorders>
              <w:top w:val="nil"/>
              <w:left w:val="nil"/>
              <w:bottom w:val="single" w:sz="4" w:space="0" w:color="auto"/>
              <w:right w:val="single" w:sz="4" w:space="0" w:color="auto"/>
            </w:tcBorders>
            <w:shd w:val="clear" w:color="auto" w:fill="auto"/>
            <w:noWrap/>
            <w:vAlign w:val="center"/>
            <w:hideMark/>
          </w:tcPr>
          <w:p w14:paraId="2B13898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52AC7E03" w14:textId="77777777" w:rsidTr="002258F2">
        <w:trPr>
          <w:trHeight w:val="64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EEC5F0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D0616E4"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xml:space="preserve">- </w:t>
            </w:r>
            <w:proofErr w:type="spellStart"/>
            <w:proofErr w:type="gramStart"/>
            <w:r w:rsidRPr="00393F3D">
              <w:rPr>
                <w:rFonts w:ascii="Arial" w:hAnsi="Arial" w:cs="Arial"/>
                <w:i/>
                <w:iCs/>
                <w:sz w:val="13"/>
                <w:szCs w:val="13"/>
                <w:u w:val="single"/>
              </w:rPr>
              <w:t>мед.осмотры</w:t>
            </w:r>
            <w:proofErr w:type="gramEnd"/>
            <w:r w:rsidRPr="00393F3D">
              <w:rPr>
                <w:rFonts w:ascii="Arial" w:hAnsi="Arial" w:cs="Arial"/>
                <w:i/>
                <w:iCs/>
                <w:sz w:val="13"/>
                <w:szCs w:val="13"/>
                <w:u w:val="single"/>
              </w:rPr>
              <w:t>,комиссии</w:t>
            </w:r>
            <w:proofErr w:type="spell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DA8D4A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0F33B3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E32EB4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27884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58,50</w:t>
            </w:r>
          </w:p>
        </w:tc>
        <w:tc>
          <w:tcPr>
            <w:tcW w:w="648" w:type="dxa"/>
            <w:tcBorders>
              <w:top w:val="nil"/>
              <w:left w:val="nil"/>
              <w:bottom w:val="single" w:sz="4" w:space="0" w:color="auto"/>
              <w:right w:val="single" w:sz="4" w:space="0" w:color="auto"/>
            </w:tcBorders>
            <w:shd w:val="clear" w:color="auto" w:fill="auto"/>
            <w:noWrap/>
            <w:vAlign w:val="center"/>
            <w:hideMark/>
          </w:tcPr>
          <w:p w14:paraId="447DBC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6BE88C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6915C1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1876BA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58,50</w:t>
            </w:r>
          </w:p>
        </w:tc>
        <w:tc>
          <w:tcPr>
            <w:tcW w:w="862" w:type="dxa"/>
            <w:tcBorders>
              <w:top w:val="nil"/>
              <w:left w:val="nil"/>
              <w:bottom w:val="single" w:sz="4" w:space="0" w:color="auto"/>
              <w:right w:val="single" w:sz="4" w:space="0" w:color="auto"/>
            </w:tcBorders>
            <w:shd w:val="clear" w:color="auto" w:fill="auto"/>
            <w:noWrap/>
            <w:vAlign w:val="center"/>
            <w:hideMark/>
          </w:tcPr>
          <w:p w14:paraId="0339924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551D9FB2" w14:textId="77777777" w:rsidTr="002258F2">
        <w:trPr>
          <w:trHeight w:val="64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E6B0DF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C0465AC"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электромонтажные и электросварочные работы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FBD4B4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BFCD94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E292C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CAC49C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81,06</w:t>
            </w:r>
          </w:p>
        </w:tc>
        <w:tc>
          <w:tcPr>
            <w:tcW w:w="648" w:type="dxa"/>
            <w:tcBorders>
              <w:top w:val="nil"/>
              <w:left w:val="nil"/>
              <w:bottom w:val="single" w:sz="4" w:space="0" w:color="auto"/>
              <w:right w:val="single" w:sz="4" w:space="0" w:color="auto"/>
            </w:tcBorders>
            <w:shd w:val="clear" w:color="auto" w:fill="auto"/>
            <w:noWrap/>
            <w:vAlign w:val="center"/>
            <w:hideMark/>
          </w:tcPr>
          <w:p w14:paraId="5897F3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5868076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9F19CD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51ABF7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81,06</w:t>
            </w:r>
          </w:p>
        </w:tc>
        <w:tc>
          <w:tcPr>
            <w:tcW w:w="862" w:type="dxa"/>
            <w:tcBorders>
              <w:top w:val="nil"/>
              <w:left w:val="nil"/>
              <w:bottom w:val="single" w:sz="4" w:space="0" w:color="auto"/>
              <w:right w:val="single" w:sz="4" w:space="0" w:color="auto"/>
            </w:tcBorders>
            <w:shd w:val="clear" w:color="auto" w:fill="auto"/>
            <w:noWrap/>
            <w:vAlign w:val="center"/>
            <w:hideMark/>
          </w:tcPr>
          <w:p w14:paraId="5E2F3BF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6D698A05" w14:textId="77777777" w:rsidTr="002258F2">
        <w:trPr>
          <w:trHeight w:val="64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C84456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96692A6"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услуги по ремонтам</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F14C0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A2017D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C3F5C9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5D0ADC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157,16</w:t>
            </w:r>
          </w:p>
        </w:tc>
        <w:tc>
          <w:tcPr>
            <w:tcW w:w="648" w:type="dxa"/>
            <w:tcBorders>
              <w:top w:val="nil"/>
              <w:left w:val="nil"/>
              <w:bottom w:val="single" w:sz="4" w:space="0" w:color="auto"/>
              <w:right w:val="single" w:sz="4" w:space="0" w:color="auto"/>
            </w:tcBorders>
            <w:shd w:val="clear" w:color="auto" w:fill="auto"/>
            <w:noWrap/>
            <w:vAlign w:val="center"/>
            <w:hideMark/>
          </w:tcPr>
          <w:p w14:paraId="51A794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501202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73A37D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F7C8F7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100,00</w:t>
            </w:r>
          </w:p>
        </w:tc>
        <w:tc>
          <w:tcPr>
            <w:tcW w:w="862" w:type="dxa"/>
            <w:tcBorders>
              <w:top w:val="nil"/>
              <w:left w:val="nil"/>
              <w:bottom w:val="single" w:sz="4" w:space="0" w:color="auto"/>
              <w:right w:val="single" w:sz="4" w:space="0" w:color="auto"/>
            </w:tcBorders>
            <w:shd w:val="clear" w:color="auto" w:fill="auto"/>
            <w:noWrap/>
            <w:vAlign w:val="center"/>
            <w:hideMark/>
          </w:tcPr>
          <w:p w14:paraId="7897AA3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7A794089" w14:textId="77777777" w:rsidTr="002258F2">
        <w:trPr>
          <w:trHeight w:val="64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4E0C8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E85D704"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xml:space="preserve">- </w:t>
            </w:r>
            <w:proofErr w:type="spellStart"/>
            <w:r w:rsidRPr="00393F3D">
              <w:rPr>
                <w:rFonts w:ascii="Arial" w:hAnsi="Arial" w:cs="Arial"/>
                <w:i/>
                <w:iCs/>
                <w:sz w:val="13"/>
                <w:szCs w:val="13"/>
                <w:u w:val="single"/>
              </w:rPr>
              <w:t>обслеждование</w:t>
            </w:r>
            <w:proofErr w:type="spellEnd"/>
            <w:r w:rsidRPr="00393F3D">
              <w:rPr>
                <w:rFonts w:ascii="Arial" w:hAnsi="Arial" w:cs="Arial"/>
                <w:i/>
                <w:iCs/>
                <w:sz w:val="13"/>
                <w:szCs w:val="13"/>
                <w:u w:val="single"/>
              </w:rPr>
              <w:t xml:space="preserve"> котлов</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F9698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F61B37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22E7C0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C57E67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36,00</w:t>
            </w:r>
          </w:p>
        </w:tc>
        <w:tc>
          <w:tcPr>
            <w:tcW w:w="648" w:type="dxa"/>
            <w:tcBorders>
              <w:top w:val="nil"/>
              <w:left w:val="nil"/>
              <w:bottom w:val="single" w:sz="4" w:space="0" w:color="auto"/>
              <w:right w:val="single" w:sz="4" w:space="0" w:color="auto"/>
            </w:tcBorders>
            <w:shd w:val="clear" w:color="auto" w:fill="auto"/>
            <w:noWrap/>
            <w:vAlign w:val="center"/>
            <w:hideMark/>
          </w:tcPr>
          <w:p w14:paraId="033039B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C240CF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E11F22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1841A0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36,00</w:t>
            </w:r>
          </w:p>
        </w:tc>
        <w:tc>
          <w:tcPr>
            <w:tcW w:w="862" w:type="dxa"/>
            <w:tcBorders>
              <w:top w:val="nil"/>
              <w:left w:val="nil"/>
              <w:bottom w:val="single" w:sz="4" w:space="0" w:color="auto"/>
              <w:right w:val="single" w:sz="4" w:space="0" w:color="auto"/>
            </w:tcBorders>
            <w:shd w:val="clear" w:color="auto" w:fill="auto"/>
            <w:noWrap/>
            <w:vAlign w:val="center"/>
            <w:hideMark/>
          </w:tcPr>
          <w:p w14:paraId="53E7B0D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074C6A9F" w14:textId="77777777" w:rsidTr="002258F2">
        <w:trPr>
          <w:trHeight w:val="43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8ADCC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E928521"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xml:space="preserve">- </w:t>
            </w:r>
            <w:proofErr w:type="spellStart"/>
            <w:proofErr w:type="gramStart"/>
            <w:r w:rsidRPr="00393F3D">
              <w:rPr>
                <w:rFonts w:ascii="Arial" w:hAnsi="Arial" w:cs="Arial"/>
                <w:i/>
                <w:iCs/>
                <w:sz w:val="13"/>
                <w:szCs w:val="13"/>
                <w:u w:val="single"/>
              </w:rPr>
              <w:t>зап.части</w:t>
            </w:r>
            <w:proofErr w:type="spellEnd"/>
            <w:proofErr w:type="gramEnd"/>
            <w:r w:rsidRPr="00393F3D">
              <w:rPr>
                <w:rFonts w:ascii="Arial" w:hAnsi="Arial" w:cs="Arial"/>
                <w:i/>
                <w:iCs/>
                <w:sz w:val="13"/>
                <w:szCs w:val="13"/>
                <w:u w:val="single"/>
              </w:rPr>
              <w:t xml:space="preserve"> к орг. Техники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60A333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05C3C0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D7760A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7C3185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34,78</w:t>
            </w:r>
          </w:p>
        </w:tc>
        <w:tc>
          <w:tcPr>
            <w:tcW w:w="648" w:type="dxa"/>
            <w:tcBorders>
              <w:top w:val="nil"/>
              <w:left w:val="nil"/>
              <w:bottom w:val="single" w:sz="4" w:space="0" w:color="auto"/>
              <w:right w:val="single" w:sz="4" w:space="0" w:color="auto"/>
            </w:tcBorders>
            <w:shd w:val="clear" w:color="auto" w:fill="auto"/>
            <w:noWrap/>
            <w:vAlign w:val="center"/>
            <w:hideMark/>
          </w:tcPr>
          <w:p w14:paraId="728AAF1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D6C7A4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59C873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0FBCEA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34,78</w:t>
            </w:r>
          </w:p>
        </w:tc>
        <w:tc>
          <w:tcPr>
            <w:tcW w:w="862" w:type="dxa"/>
            <w:tcBorders>
              <w:top w:val="nil"/>
              <w:left w:val="nil"/>
              <w:bottom w:val="single" w:sz="4" w:space="0" w:color="auto"/>
              <w:right w:val="single" w:sz="4" w:space="0" w:color="auto"/>
            </w:tcBorders>
            <w:shd w:val="clear" w:color="auto" w:fill="auto"/>
            <w:noWrap/>
            <w:vAlign w:val="center"/>
            <w:hideMark/>
          </w:tcPr>
          <w:p w14:paraId="073495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3B4B01B0"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9A305D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7.6</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E24E0A7"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служебные командировки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7CB39B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A70F8A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B0088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E908BB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6A4BB85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5EB3CB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C8610C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E3E6E5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2,00</w:t>
            </w:r>
          </w:p>
        </w:tc>
        <w:tc>
          <w:tcPr>
            <w:tcW w:w="862" w:type="dxa"/>
            <w:tcBorders>
              <w:top w:val="nil"/>
              <w:left w:val="nil"/>
              <w:bottom w:val="single" w:sz="4" w:space="0" w:color="auto"/>
              <w:right w:val="single" w:sz="4" w:space="0" w:color="auto"/>
            </w:tcBorders>
            <w:shd w:val="clear" w:color="auto" w:fill="auto"/>
            <w:noWrap/>
            <w:vAlign w:val="center"/>
            <w:hideMark/>
          </w:tcPr>
          <w:p w14:paraId="5C1C0DD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2A119F4F"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478C92F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7.7</w:t>
            </w:r>
          </w:p>
        </w:tc>
        <w:tc>
          <w:tcPr>
            <w:tcW w:w="6714" w:type="dxa"/>
            <w:tcBorders>
              <w:top w:val="single" w:sz="4" w:space="0" w:color="auto"/>
              <w:left w:val="nil"/>
              <w:bottom w:val="single" w:sz="4" w:space="0" w:color="auto"/>
              <w:right w:val="single" w:sz="4" w:space="0" w:color="auto"/>
            </w:tcBorders>
            <w:shd w:val="clear" w:color="auto" w:fill="auto"/>
            <w:noWrap/>
            <w:vAlign w:val="center"/>
            <w:hideMark/>
          </w:tcPr>
          <w:p w14:paraId="76EE888F"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обучение персонала</w:t>
            </w:r>
          </w:p>
        </w:tc>
        <w:tc>
          <w:tcPr>
            <w:tcW w:w="1319" w:type="dxa"/>
            <w:gridSpan w:val="6"/>
            <w:tcBorders>
              <w:top w:val="nil"/>
              <w:left w:val="nil"/>
              <w:bottom w:val="single" w:sz="4" w:space="0" w:color="auto"/>
              <w:right w:val="single" w:sz="4" w:space="0" w:color="auto"/>
            </w:tcBorders>
            <w:shd w:val="clear" w:color="auto" w:fill="auto"/>
            <w:noWrap/>
            <w:vAlign w:val="center"/>
            <w:hideMark/>
          </w:tcPr>
          <w:p w14:paraId="37F9C1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0388AB4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12,48</w:t>
            </w:r>
          </w:p>
        </w:tc>
        <w:tc>
          <w:tcPr>
            <w:tcW w:w="896" w:type="dxa"/>
            <w:tcBorders>
              <w:top w:val="nil"/>
              <w:left w:val="nil"/>
              <w:bottom w:val="single" w:sz="4" w:space="0" w:color="auto"/>
              <w:right w:val="single" w:sz="4" w:space="0" w:color="auto"/>
            </w:tcBorders>
            <w:shd w:val="clear" w:color="auto" w:fill="auto"/>
            <w:noWrap/>
            <w:vAlign w:val="center"/>
            <w:hideMark/>
          </w:tcPr>
          <w:p w14:paraId="2D20501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4BAD2EC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22,92</w:t>
            </w:r>
          </w:p>
        </w:tc>
        <w:tc>
          <w:tcPr>
            <w:tcW w:w="648" w:type="dxa"/>
            <w:tcBorders>
              <w:top w:val="nil"/>
              <w:left w:val="nil"/>
              <w:bottom w:val="single" w:sz="4" w:space="0" w:color="auto"/>
              <w:right w:val="single" w:sz="4" w:space="0" w:color="auto"/>
            </w:tcBorders>
            <w:shd w:val="clear" w:color="auto" w:fill="auto"/>
            <w:noWrap/>
            <w:vAlign w:val="center"/>
            <w:hideMark/>
          </w:tcPr>
          <w:p w14:paraId="4DE8CA3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148,46</w:t>
            </w:r>
          </w:p>
        </w:tc>
        <w:tc>
          <w:tcPr>
            <w:tcW w:w="866" w:type="dxa"/>
            <w:tcBorders>
              <w:top w:val="nil"/>
              <w:left w:val="nil"/>
              <w:bottom w:val="single" w:sz="4" w:space="0" w:color="auto"/>
              <w:right w:val="single" w:sz="4" w:space="0" w:color="auto"/>
            </w:tcBorders>
            <w:shd w:val="clear" w:color="auto" w:fill="auto"/>
            <w:noWrap/>
            <w:vAlign w:val="center"/>
            <w:hideMark/>
          </w:tcPr>
          <w:p w14:paraId="76A2306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144,00</w:t>
            </w:r>
          </w:p>
        </w:tc>
        <w:tc>
          <w:tcPr>
            <w:tcW w:w="896" w:type="dxa"/>
            <w:tcBorders>
              <w:top w:val="nil"/>
              <w:left w:val="nil"/>
              <w:bottom w:val="single" w:sz="4" w:space="0" w:color="auto"/>
              <w:right w:val="single" w:sz="4" w:space="0" w:color="auto"/>
            </w:tcBorders>
            <w:shd w:val="clear" w:color="auto" w:fill="auto"/>
            <w:noWrap/>
            <w:vAlign w:val="center"/>
            <w:hideMark/>
          </w:tcPr>
          <w:p w14:paraId="47273DB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32,60</w:t>
            </w:r>
          </w:p>
        </w:tc>
        <w:tc>
          <w:tcPr>
            <w:tcW w:w="866" w:type="dxa"/>
            <w:tcBorders>
              <w:top w:val="nil"/>
              <w:left w:val="nil"/>
              <w:bottom w:val="single" w:sz="4" w:space="0" w:color="auto"/>
              <w:right w:val="single" w:sz="4" w:space="0" w:color="auto"/>
            </w:tcBorders>
            <w:shd w:val="clear" w:color="auto" w:fill="auto"/>
            <w:noWrap/>
            <w:vAlign w:val="center"/>
            <w:hideMark/>
          </w:tcPr>
          <w:p w14:paraId="4776E00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33,79</w:t>
            </w:r>
          </w:p>
        </w:tc>
        <w:tc>
          <w:tcPr>
            <w:tcW w:w="862" w:type="dxa"/>
            <w:tcBorders>
              <w:top w:val="nil"/>
              <w:left w:val="nil"/>
              <w:bottom w:val="single" w:sz="4" w:space="0" w:color="auto"/>
              <w:right w:val="single" w:sz="4" w:space="0" w:color="auto"/>
            </w:tcBorders>
            <w:shd w:val="clear" w:color="auto" w:fill="auto"/>
            <w:noWrap/>
            <w:vAlign w:val="center"/>
            <w:hideMark/>
          </w:tcPr>
          <w:p w14:paraId="367E65B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34,60</w:t>
            </w:r>
          </w:p>
        </w:tc>
      </w:tr>
      <w:tr w:rsidR="00CE11BC" w:rsidRPr="00CE11BC" w14:paraId="11A2A03A"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center"/>
            <w:hideMark/>
          </w:tcPr>
          <w:p w14:paraId="0119748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lastRenderedPageBreak/>
              <w:t>7.8</w:t>
            </w:r>
          </w:p>
        </w:tc>
        <w:tc>
          <w:tcPr>
            <w:tcW w:w="6714" w:type="dxa"/>
            <w:tcBorders>
              <w:top w:val="single" w:sz="4" w:space="0" w:color="auto"/>
              <w:left w:val="nil"/>
              <w:bottom w:val="single" w:sz="4" w:space="0" w:color="auto"/>
              <w:right w:val="single" w:sz="4" w:space="0" w:color="auto"/>
            </w:tcBorders>
            <w:shd w:val="clear" w:color="auto" w:fill="auto"/>
            <w:noWrap/>
            <w:vAlign w:val="center"/>
            <w:hideMark/>
          </w:tcPr>
          <w:p w14:paraId="4897A520"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Лизинговый платеж</w:t>
            </w:r>
          </w:p>
        </w:tc>
        <w:tc>
          <w:tcPr>
            <w:tcW w:w="1319" w:type="dxa"/>
            <w:gridSpan w:val="6"/>
            <w:tcBorders>
              <w:top w:val="nil"/>
              <w:left w:val="nil"/>
              <w:bottom w:val="single" w:sz="4" w:space="0" w:color="auto"/>
              <w:right w:val="single" w:sz="4" w:space="0" w:color="auto"/>
            </w:tcBorders>
            <w:shd w:val="clear" w:color="auto" w:fill="auto"/>
            <w:noWrap/>
            <w:vAlign w:val="center"/>
            <w:hideMark/>
          </w:tcPr>
          <w:p w14:paraId="7CA686C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B8E6B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1BAE48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9DDB28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292,56</w:t>
            </w:r>
          </w:p>
        </w:tc>
        <w:tc>
          <w:tcPr>
            <w:tcW w:w="648" w:type="dxa"/>
            <w:tcBorders>
              <w:top w:val="nil"/>
              <w:left w:val="nil"/>
              <w:bottom w:val="single" w:sz="4" w:space="0" w:color="auto"/>
              <w:right w:val="single" w:sz="4" w:space="0" w:color="auto"/>
            </w:tcBorders>
            <w:shd w:val="clear" w:color="auto" w:fill="auto"/>
            <w:noWrap/>
            <w:vAlign w:val="center"/>
            <w:hideMark/>
          </w:tcPr>
          <w:p w14:paraId="0917F58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77335D9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257,67</w:t>
            </w:r>
          </w:p>
        </w:tc>
        <w:tc>
          <w:tcPr>
            <w:tcW w:w="896" w:type="dxa"/>
            <w:tcBorders>
              <w:top w:val="nil"/>
              <w:left w:val="nil"/>
              <w:bottom w:val="single" w:sz="4" w:space="0" w:color="auto"/>
              <w:right w:val="single" w:sz="4" w:space="0" w:color="auto"/>
            </w:tcBorders>
            <w:shd w:val="clear" w:color="auto" w:fill="auto"/>
            <w:noWrap/>
            <w:vAlign w:val="center"/>
            <w:hideMark/>
          </w:tcPr>
          <w:p w14:paraId="089A350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EF06EC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789,01</w:t>
            </w:r>
          </w:p>
        </w:tc>
        <w:tc>
          <w:tcPr>
            <w:tcW w:w="862" w:type="dxa"/>
            <w:tcBorders>
              <w:top w:val="nil"/>
              <w:left w:val="nil"/>
              <w:bottom w:val="single" w:sz="4" w:space="0" w:color="auto"/>
              <w:right w:val="single" w:sz="4" w:space="0" w:color="auto"/>
            </w:tcBorders>
            <w:shd w:val="clear" w:color="auto" w:fill="auto"/>
            <w:noWrap/>
            <w:vAlign w:val="center"/>
            <w:hideMark/>
          </w:tcPr>
          <w:p w14:paraId="08D5EAF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r>
      <w:tr w:rsidR="00CE11BC" w:rsidRPr="00CE11BC" w14:paraId="6326C72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6E99C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7.9</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B34F67F"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Арендная плата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9E169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0790046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B0503A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A6A3EF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68FF4C8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52777A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625829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80F43D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CAAE52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r>
      <w:tr w:rsidR="00CE11BC" w:rsidRPr="00CE11BC" w14:paraId="6CFAC8BD"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1B36B9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7.10</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B33C884"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Другие расходы, в т.ч.:</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CA0341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8FA27E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214,36</w:t>
            </w:r>
          </w:p>
        </w:tc>
        <w:tc>
          <w:tcPr>
            <w:tcW w:w="896" w:type="dxa"/>
            <w:tcBorders>
              <w:top w:val="nil"/>
              <w:left w:val="nil"/>
              <w:bottom w:val="single" w:sz="4" w:space="0" w:color="auto"/>
              <w:right w:val="single" w:sz="4" w:space="0" w:color="auto"/>
            </w:tcBorders>
            <w:shd w:val="clear" w:color="auto" w:fill="auto"/>
            <w:noWrap/>
            <w:vAlign w:val="center"/>
            <w:hideMark/>
          </w:tcPr>
          <w:p w14:paraId="6FDA67F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237,50</w:t>
            </w:r>
          </w:p>
        </w:tc>
        <w:tc>
          <w:tcPr>
            <w:tcW w:w="824" w:type="dxa"/>
            <w:tcBorders>
              <w:top w:val="nil"/>
              <w:left w:val="nil"/>
              <w:bottom w:val="single" w:sz="4" w:space="0" w:color="auto"/>
              <w:right w:val="single" w:sz="4" w:space="0" w:color="auto"/>
            </w:tcBorders>
            <w:shd w:val="clear" w:color="auto" w:fill="auto"/>
            <w:noWrap/>
            <w:vAlign w:val="center"/>
            <w:hideMark/>
          </w:tcPr>
          <w:p w14:paraId="28D369C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360,44</w:t>
            </w:r>
          </w:p>
        </w:tc>
        <w:tc>
          <w:tcPr>
            <w:tcW w:w="648" w:type="dxa"/>
            <w:tcBorders>
              <w:top w:val="nil"/>
              <w:left w:val="nil"/>
              <w:bottom w:val="single" w:sz="4" w:space="0" w:color="auto"/>
              <w:right w:val="single" w:sz="4" w:space="0" w:color="auto"/>
            </w:tcBorders>
            <w:shd w:val="clear" w:color="auto" w:fill="auto"/>
            <w:noWrap/>
            <w:vAlign w:val="center"/>
            <w:hideMark/>
          </w:tcPr>
          <w:p w14:paraId="518D419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492,09</w:t>
            </w:r>
          </w:p>
        </w:tc>
        <w:tc>
          <w:tcPr>
            <w:tcW w:w="866" w:type="dxa"/>
            <w:tcBorders>
              <w:top w:val="nil"/>
              <w:left w:val="nil"/>
              <w:bottom w:val="single" w:sz="4" w:space="0" w:color="auto"/>
              <w:right w:val="single" w:sz="4" w:space="0" w:color="auto"/>
            </w:tcBorders>
            <w:shd w:val="clear" w:color="auto" w:fill="auto"/>
            <w:noWrap/>
            <w:vAlign w:val="center"/>
            <w:hideMark/>
          </w:tcPr>
          <w:p w14:paraId="33194ED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135,42</w:t>
            </w:r>
          </w:p>
        </w:tc>
        <w:tc>
          <w:tcPr>
            <w:tcW w:w="896" w:type="dxa"/>
            <w:tcBorders>
              <w:top w:val="nil"/>
              <w:left w:val="nil"/>
              <w:bottom w:val="single" w:sz="4" w:space="0" w:color="auto"/>
              <w:right w:val="single" w:sz="4" w:space="0" w:color="auto"/>
            </w:tcBorders>
            <w:shd w:val="clear" w:color="auto" w:fill="auto"/>
            <w:noWrap/>
            <w:vAlign w:val="center"/>
            <w:hideMark/>
          </w:tcPr>
          <w:p w14:paraId="6CF1540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86,51</w:t>
            </w:r>
          </w:p>
        </w:tc>
        <w:tc>
          <w:tcPr>
            <w:tcW w:w="866" w:type="dxa"/>
            <w:tcBorders>
              <w:top w:val="nil"/>
              <w:left w:val="nil"/>
              <w:bottom w:val="single" w:sz="4" w:space="0" w:color="auto"/>
              <w:right w:val="single" w:sz="4" w:space="0" w:color="auto"/>
            </w:tcBorders>
            <w:shd w:val="clear" w:color="auto" w:fill="auto"/>
            <w:noWrap/>
            <w:vAlign w:val="center"/>
            <w:hideMark/>
          </w:tcPr>
          <w:p w14:paraId="01329CC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375,93</w:t>
            </w:r>
          </w:p>
        </w:tc>
        <w:tc>
          <w:tcPr>
            <w:tcW w:w="862" w:type="dxa"/>
            <w:tcBorders>
              <w:top w:val="nil"/>
              <w:left w:val="nil"/>
              <w:bottom w:val="single" w:sz="4" w:space="0" w:color="auto"/>
              <w:right w:val="single" w:sz="4" w:space="0" w:color="auto"/>
            </w:tcBorders>
            <w:shd w:val="clear" w:color="auto" w:fill="auto"/>
            <w:noWrap/>
            <w:vAlign w:val="center"/>
            <w:hideMark/>
          </w:tcPr>
          <w:p w14:paraId="0DB4D27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91,81</w:t>
            </w:r>
          </w:p>
        </w:tc>
      </w:tr>
      <w:tr w:rsidR="00CE11BC" w:rsidRPr="00CE11BC" w14:paraId="526A4645" w14:textId="77777777" w:rsidTr="002258F2">
        <w:trPr>
          <w:trHeight w:val="563"/>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BF3F82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982D6CB"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компенсация за мобильную связь</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B76E4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B1FD93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101,00</w:t>
            </w:r>
          </w:p>
        </w:tc>
        <w:tc>
          <w:tcPr>
            <w:tcW w:w="896" w:type="dxa"/>
            <w:tcBorders>
              <w:top w:val="nil"/>
              <w:left w:val="nil"/>
              <w:bottom w:val="single" w:sz="4" w:space="0" w:color="auto"/>
              <w:right w:val="single" w:sz="4" w:space="0" w:color="auto"/>
            </w:tcBorders>
            <w:shd w:val="clear" w:color="auto" w:fill="auto"/>
            <w:noWrap/>
            <w:vAlign w:val="center"/>
            <w:hideMark/>
          </w:tcPr>
          <w:p w14:paraId="2FDD355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45488C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A0FEDE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0272F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A68815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63668D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20615E4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5610AE20"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216B0A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B843D4D"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-услуги банков</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B30A11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03A1D63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113,36</w:t>
            </w:r>
          </w:p>
        </w:tc>
        <w:tc>
          <w:tcPr>
            <w:tcW w:w="896" w:type="dxa"/>
            <w:tcBorders>
              <w:top w:val="nil"/>
              <w:left w:val="nil"/>
              <w:bottom w:val="single" w:sz="4" w:space="0" w:color="auto"/>
              <w:right w:val="single" w:sz="4" w:space="0" w:color="auto"/>
            </w:tcBorders>
            <w:shd w:val="clear" w:color="auto" w:fill="auto"/>
            <w:noWrap/>
            <w:vAlign w:val="center"/>
            <w:hideMark/>
          </w:tcPr>
          <w:p w14:paraId="72A2C48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95B629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74,15</w:t>
            </w:r>
          </w:p>
        </w:tc>
        <w:tc>
          <w:tcPr>
            <w:tcW w:w="648" w:type="dxa"/>
            <w:tcBorders>
              <w:top w:val="nil"/>
              <w:left w:val="nil"/>
              <w:bottom w:val="single" w:sz="4" w:space="0" w:color="auto"/>
              <w:right w:val="single" w:sz="4" w:space="0" w:color="auto"/>
            </w:tcBorders>
            <w:shd w:val="clear" w:color="auto" w:fill="auto"/>
            <w:noWrap/>
            <w:vAlign w:val="center"/>
            <w:hideMark/>
          </w:tcPr>
          <w:p w14:paraId="71E2F19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A5AC51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135,42</w:t>
            </w:r>
          </w:p>
        </w:tc>
        <w:tc>
          <w:tcPr>
            <w:tcW w:w="896" w:type="dxa"/>
            <w:tcBorders>
              <w:top w:val="nil"/>
              <w:left w:val="nil"/>
              <w:bottom w:val="single" w:sz="4" w:space="0" w:color="auto"/>
              <w:right w:val="single" w:sz="4" w:space="0" w:color="auto"/>
            </w:tcBorders>
            <w:shd w:val="clear" w:color="auto" w:fill="auto"/>
            <w:noWrap/>
            <w:vAlign w:val="center"/>
            <w:hideMark/>
          </w:tcPr>
          <w:p w14:paraId="77479C7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86,51</w:t>
            </w:r>
          </w:p>
        </w:tc>
        <w:tc>
          <w:tcPr>
            <w:tcW w:w="866" w:type="dxa"/>
            <w:tcBorders>
              <w:top w:val="nil"/>
              <w:left w:val="nil"/>
              <w:bottom w:val="single" w:sz="4" w:space="0" w:color="auto"/>
              <w:right w:val="single" w:sz="4" w:space="0" w:color="auto"/>
            </w:tcBorders>
            <w:shd w:val="clear" w:color="auto" w:fill="auto"/>
            <w:noWrap/>
            <w:vAlign w:val="center"/>
            <w:hideMark/>
          </w:tcPr>
          <w:p w14:paraId="114A089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6037C1B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6E79DD9C" w14:textId="77777777" w:rsidTr="002258F2">
        <w:trPr>
          <w:trHeight w:val="40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8F4F7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8C74589"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-компенсация за вредные условия труда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FC36B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26FCA8C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5E2FFD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07E452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286,28</w:t>
            </w:r>
          </w:p>
        </w:tc>
        <w:tc>
          <w:tcPr>
            <w:tcW w:w="648" w:type="dxa"/>
            <w:tcBorders>
              <w:top w:val="nil"/>
              <w:left w:val="nil"/>
              <w:bottom w:val="single" w:sz="4" w:space="0" w:color="auto"/>
              <w:right w:val="single" w:sz="4" w:space="0" w:color="auto"/>
            </w:tcBorders>
            <w:shd w:val="clear" w:color="auto" w:fill="auto"/>
            <w:noWrap/>
            <w:vAlign w:val="center"/>
            <w:hideMark/>
          </w:tcPr>
          <w:p w14:paraId="7730E0A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92688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64BEAC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97B9F5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89,65</w:t>
            </w:r>
          </w:p>
        </w:tc>
        <w:tc>
          <w:tcPr>
            <w:tcW w:w="862" w:type="dxa"/>
            <w:tcBorders>
              <w:top w:val="nil"/>
              <w:left w:val="nil"/>
              <w:bottom w:val="single" w:sz="4" w:space="0" w:color="auto"/>
              <w:right w:val="single" w:sz="4" w:space="0" w:color="auto"/>
            </w:tcBorders>
            <w:shd w:val="clear" w:color="auto" w:fill="auto"/>
            <w:noWrap/>
            <w:vAlign w:val="center"/>
            <w:hideMark/>
          </w:tcPr>
          <w:p w14:paraId="469C1F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7E1B6BD2"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437AE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7403F53"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компенсация за личный транспорт</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6CA4E2E" w14:textId="77777777" w:rsidR="00393F3D" w:rsidRPr="00393F3D" w:rsidRDefault="00393F3D" w:rsidP="00393F3D">
            <w:pPr>
              <w:jc w:val="center"/>
              <w:rPr>
                <w:rFonts w:ascii="Arial" w:hAnsi="Arial" w:cs="Arial"/>
                <w:sz w:val="13"/>
                <w:szCs w:val="13"/>
              </w:rPr>
            </w:pPr>
            <w:proofErr w:type="spellStart"/>
            <w:r w:rsidRPr="00393F3D">
              <w:rPr>
                <w:rFonts w:ascii="Arial" w:hAnsi="Arial" w:cs="Arial"/>
                <w:sz w:val="13"/>
                <w:szCs w:val="13"/>
              </w:rPr>
              <w:t>твс</w:t>
            </w:r>
            <w:proofErr w:type="spellEnd"/>
            <w:r w:rsidRPr="00393F3D">
              <w:rPr>
                <w:rFonts w:ascii="Arial" w:hAnsi="Arial" w:cs="Arial"/>
                <w:sz w:val="13"/>
                <w:szCs w:val="13"/>
              </w:rPr>
              <w:t>. руб.</w:t>
            </w:r>
          </w:p>
        </w:tc>
        <w:tc>
          <w:tcPr>
            <w:tcW w:w="866" w:type="dxa"/>
            <w:tcBorders>
              <w:top w:val="nil"/>
              <w:left w:val="nil"/>
              <w:bottom w:val="single" w:sz="4" w:space="0" w:color="auto"/>
              <w:right w:val="single" w:sz="4" w:space="0" w:color="auto"/>
            </w:tcBorders>
            <w:shd w:val="clear" w:color="auto" w:fill="auto"/>
            <w:noWrap/>
            <w:vAlign w:val="center"/>
            <w:hideMark/>
          </w:tcPr>
          <w:p w14:paraId="4A2644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92A63A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A3F0A0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F70F6D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BB9EAA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66BAEA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C18406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286,28</w:t>
            </w:r>
          </w:p>
        </w:tc>
        <w:tc>
          <w:tcPr>
            <w:tcW w:w="862" w:type="dxa"/>
            <w:tcBorders>
              <w:top w:val="nil"/>
              <w:left w:val="nil"/>
              <w:bottom w:val="single" w:sz="4" w:space="0" w:color="auto"/>
              <w:right w:val="single" w:sz="4" w:space="0" w:color="auto"/>
            </w:tcBorders>
            <w:shd w:val="clear" w:color="auto" w:fill="auto"/>
            <w:noWrap/>
            <w:vAlign w:val="center"/>
            <w:hideMark/>
          </w:tcPr>
          <w:p w14:paraId="596B229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780A816C" w14:textId="77777777" w:rsidTr="002258F2">
        <w:trPr>
          <w:trHeight w:val="555"/>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7D045D7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2B83442D"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ИТОГО базовый уровень операционных расходов</w:t>
            </w:r>
          </w:p>
        </w:tc>
        <w:tc>
          <w:tcPr>
            <w:tcW w:w="1319" w:type="dxa"/>
            <w:gridSpan w:val="6"/>
            <w:tcBorders>
              <w:top w:val="nil"/>
              <w:left w:val="nil"/>
              <w:bottom w:val="single" w:sz="4" w:space="0" w:color="auto"/>
              <w:right w:val="single" w:sz="4" w:space="0" w:color="auto"/>
            </w:tcBorders>
            <w:shd w:val="clear" w:color="000000" w:fill="FFFFFF"/>
            <w:noWrap/>
            <w:vAlign w:val="bottom"/>
            <w:hideMark/>
          </w:tcPr>
          <w:p w14:paraId="65DB3C0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2699BB0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63 366,29</w:t>
            </w:r>
          </w:p>
        </w:tc>
        <w:tc>
          <w:tcPr>
            <w:tcW w:w="896" w:type="dxa"/>
            <w:tcBorders>
              <w:top w:val="nil"/>
              <w:left w:val="nil"/>
              <w:bottom w:val="single" w:sz="4" w:space="0" w:color="auto"/>
              <w:right w:val="single" w:sz="4" w:space="0" w:color="auto"/>
            </w:tcBorders>
            <w:shd w:val="clear" w:color="auto" w:fill="auto"/>
            <w:noWrap/>
            <w:vAlign w:val="center"/>
            <w:hideMark/>
          </w:tcPr>
          <w:p w14:paraId="72A9762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53 121,40</w:t>
            </w:r>
          </w:p>
        </w:tc>
        <w:tc>
          <w:tcPr>
            <w:tcW w:w="824" w:type="dxa"/>
            <w:tcBorders>
              <w:top w:val="nil"/>
              <w:left w:val="nil"/>
              <w:bottom w:val="single" w:sz="4" w:space="0" w:color="auto"/>
              <w:right w:val="single" w:sz="4" w:space="0" w:color="auto"/>
            </w:tcBorders>
            <w:shd w:val="clear" w:color="auto" w:fill="auto"/>
            <w:noWrap/>
            <w:vAlign w:val="center"/>
            <w:hideMark/>
          </w:tcPr>
          <w:p w14:paraId="6A278CB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44 336,67</w:t>
            </w:r>
          </w:p>
        </w:tc>
        <w:tc>
          <w:tcPr>
            <w:tcW w:w="648" w:type="dxa"/>
            <w:tcBorders>
              <w:top w:val="nil"/>
              <w:left w:val="nil"/>
              <w:bottom w:val="single" w:sz="4" w:space="0" w:color="auto"/>
              <w:right w:val="single" w:sz="4" w:space="0" w:color="auto"/>
            </w:tcBorders>
            <w:shd w:val="clear" w:color="auto" w:fill="auto"/>
            <w:noWrap/>
            <w:vAlign w:val="center"/>
            <w:hideMark/>
          </w:tcPr>
          <w:p w14:paraId="0A4F1A3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62 019,96</w:t>
            </w:r>
          </w:p>
        </w:tc>
        <w:tc>
          <w:tcPr>
            <w:tcW w:w="866" w:type="dxa"/>
            <w:tcBorders>
              <w:top w:val="nil"/>
              <w:left w:val="nil"/>
              <w:bottom w:val="single" w:sz="4" w:space="0" w:color="auto"/>
              <w:right w:val="single" w:sz="4" w:space="0" w:color="auto"/>
            </w:tcBorders>
            <w:shd w:val="clear" w:color="auto" w:fill="auto"/>
            <w:noWrap/>
            <w:vAlign w:val="center"/>
            <w:hideMark/>
          </w:tcPr>
          <w:p w14:paraId="17AC49A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83 346,34</w:t>
            </w:r>
          </w:p>
        </w:tc>
        <w:tc>
          <w:tcPr>
            <w:tcW w:w="896" w:type="dxa"/>
            <w:tcBorders>
              <w:top w:val="nil"/>
              <w:left w:val="nil"/>
              <w:bottom w:val="single" w:sz="4" w:space="0" w:color="auto"/>
              <w:right w:val="single" w:sz="4" w:space="0" w:color="auto"/>
            </w:tcBorders>
            <w:shd w:val="clear" w:color="auto" w:fill="auto"/>
            <w:noWrap/>
            <w:vAlign w:val="center"/>
            <w:hideMark/>
          </w:tcPr>
          <w:p w14:paraId="4792579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61 470,45</w:t>
            </w:r>
          </w:p>
        </w:tc>
        <w:tc>
          <w:tcPr>
            <w:tcW w:w="866" w:type="dxa"/>
            <w:tcBorders>
              <w:top w:val="nil"/>
              <w:left w:val="nil"/>
              <w:bottom w:val="single" w:sz="4" w:space="0" w:color="auto"/>
              <w:right w:val="single" w:sz="4" w:space="0" w:color="auto"/>
            </w:tcBorders>
            <w:shd w:val="clear" w:color="auto" w:fill="auto"/>
            <w:noWrap/>
            <w:vAlign w:val="center"/>
            <w:hideMark/>
          </w:tcPr>
          <w:p w14:paraId="543655F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75 118,57</w:t>
            </w:r>
          </w:p>
        </w:tc>
        <w:tc>
          <w:tcPr>
            <w:tcW w:w="862" w:type="dxa"/>
            <w:tcBorders>
              <w:top w:val="nil"/>
              <w:left w:val="nil"/>
              <w:bottom w:val="single" w:sz="4" w:space="0" w:color="auto"/>
              <w:right w:val="single" w:sz="4" w:space="0" w:color="auto"/>
            </w:tcBorders>
            <w:shd w:val="clear" w:color="auto" w:fill="auto"/>
            <w:noWrap/>
            <w:vAlign w:val="center"/>
            <w:hideMark/>
          </w:tcPr>
          <w:p w14:paraId="438C4A4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65 237,36</w:t>
            </w:r>
          </w:p>
        </w:tc>
      </w:tr>
      <w:tr w:rsidR="00CE11BC" w:rsidRPr="00393F3D" w14:paraId="087EC9D6" w14:textId="77777777" w:rsidTr="002258F2">
        <w:trPr>
          <w:trHeight w:val="525"/>
          <w:jc w:val="center"/>
        </w:trPr>
        <w:tc>
          <w:tcPr>
            <w:tcW w:w="15126" w:type="dxa"/>
            <w:gridSpan w:val="1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614013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Неподконтрольные расходы</w:t>
            </w:r>
          </w:p>
        </w:tc>
      </w:tr>
      <w:tr w:rsidR="00CE11BC" w:rsidRPr="00CE11BC" w14:paraId="5D57588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311D51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8.1</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5E286543"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Очистка стоков, канализация</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EC1A4F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75E3731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1C3633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2FC22CC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473D2C3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0D6AE0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6DEE6D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04969B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1B6A6FF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0029EC7F"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AEC72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8.2</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5BE83CCB"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Арендная плата, в т.ч.:</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7712A7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B76CE3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7D26D8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EBF869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49B267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F1ECA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B4081E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4C4B11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48C9C8D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75664364"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3626D3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520405AF"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 </w:t>
            </w:r>
            <w:r w:rsidRPr="00393F3D">
              <w:rPr>
                <w:rFonts w:ascii="Arial" w:hAnsi="Arial" w:cs="Arial"/>
                <w:sz w:val="13"/>
                <w:szCs w:val="13"/>
              </w:rPr>
              <w:t xml:space="preserve">- аренда муниципального имущества </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F5AEF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5EAB94A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7729BA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2CAB02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4D4E1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5E90A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839BC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9F95A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0E19232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6ED3CF3B"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F34445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432DD455"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аренда земли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03792E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F0C63F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963DA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6CA6C2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EA508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C408C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36CE45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3813D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02F3A1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20F7264A"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EC1EC9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009E34E7"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аренда прочего имущества (автотранспорт)</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0601F7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12A2FB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18DE3A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B642F6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1D7A535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8DAEAF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174195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DFBCBF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FCD45B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7DD309B0"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484A4F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8.3</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2FB8BD5E"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Концессионная плата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D4596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1B4B77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CEF0BC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19A47A7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55FAC32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01E8C0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EEF045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285897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2" w:type="dxa"/>
            <w:tcBorders>
              <w:top w:val="nil"/>
              <w:left w:val="nil"/>
              <w:bottom w:val="single" w:sz="4" w:space="0" w:color="auto"/>
              <w:right w:val="single" w:sz="4" w:space="0" w:color="auto"/>
            </w:tcBorders>
            <w:shd w:val="clear" w:color="auto" w:fill="auto"/>
            <w:noWrap/>
            <w:vAlign w:val="center"/>
            <w:hideMark/>
          </w:tcPr>
          <w:p w14:paraId="47F785C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0967C16C"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427973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8.4</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1DE07FE2"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Расходы на оплату налогов, сборов и </w:t>
            </w:r>
            <w:proofErr w:type="spellStart"/>
            <w:proofErr w:type="gramStart"/>
            <w:r w:rsidRPr="00393F3D">
              <w:rPr>
                <w:rFonts w:ascii="Arial" w:hAnsi="Arial" w:cs="Arial"/>
                <w:b/>
                <w:bCs/>
                <w:sz w:val="13"/>
                <w:szCs w:val="13"/>
              </w:rPr>
              <w:t>др.обяз</w:t>
            </w:r>
            <w:proofErr w:type="gramEnd"/>
            <w:r w:rsidRPr="00393F3D">
              <w:rPr>
                <w:rFonts w:ascii="Arial" w:hAnsi="Arial" w:cs="Arial"/>
                <w:b/>
                <w:bCs/>
                <w:sz w:val="13"/>
                <w:szCs w:val="13"/>
              </w:rPr>
              <w:t>.платежей</w:t>
            </w:r>
            <w:proofErr w:type="spellEnd"/>
            <w:r w:rsidRPr="00393F3D">
              <w:rPr>
                <w:rFonts w:ascii="Arial" w:hAnsi="Arial" w:cs="Arial"/>
                <w:b/>
                <w:bCs/>
                <w:sz w:val="13"/>
                <w:szCs w:val="13"/>
              </w:rPr>
              <w:t>, в т.ч.</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896BA5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977B97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1 011,00</w:t>
            </w:r>
          </w:p>
        </w:tc>
        <w:tc>
          <w:tcPr>
            <w:tcW w:w="896" w:type="dxa"/>
            <w:tcBorders>
              <w:top w:val="nil"/>
              <w:left w:val="nil"/>
              <w:bottom w:val="single" w:sz="4" w:space="0" w:color="auto"/>
              <w:right w:val="single" w:sz="4" w:space="0" w:color="auto"/>
            </w:tcBorders>
            <w:shd w:val="clear" w:color="auto" w:fill="auto"/>
            <w:noWrap/>
            <w:vAlign w:val="center"/>
            <w:hideMark/>
          </w:tcPr>
          <w:p w14:paraId="611372A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200,13</w:t>
            </w:r>
          </w:p>
        </w:tc>
        <w:tc>
          <w:tcPr>
            <w:tcW w:w="824" w:type="dxa"/>
            <w:tcBorders>
              <w:top w:val="nil"/>
              <w:left w:val="nil"/>
              <w:bottom w:val="single" w:sz="4" w:space="0" w:color="auto"/>
              <w:right w:val="single" w:sz="4" w:space="0" w:color="auto"/>
            </w:tcBorders>
            <w:shd w:val="clear" w:color="auto" w:fill="auto"/>
            <w:noWrap/>
            <w:vAlign w:val="center"/>
            <w:hideMark/>
          </w:tcPr>
          <w:p w14:paraId="4222821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311,71</w:t>
            </w:r>
          </w:p>
        </w:tc>
        <w:tc>
          <w:tcPr>
            <w:tcW w:w="648" w:type="dxa"/>
            <w:tcBorders>
              <w:top w:val="nil"/>
              <w:left w:val="nil"/>
              <w:bottom w:val="single" w:sz="4" w:space="0" w:color="auto"/>
              <w:right w:val="single" w:sz="4" w:space="0" w:color="auto"/>
            </w:tcBorders>
            <w:shd w:val="clear" w:color="auto" w:fill="auto"/>
            <w:noWrap/>
            <w:vAlign w:val="center"/>
            <w:hideMark/>
          </w:tcPr>
          <w:p w14:paraId="40E60EF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228,07</w:t>
            </w:r>
          </w:p>
        </w:tc>
        <w:tc>
          <w:tcPr>
            <w:tcW w:w="866" w:type="dxa"/>
            <w:tcBorders>
              <w:top w:val="nil"/>
              <w:left w:val="nil"/>
              <w:bottom w:val="single" w:sz="4" w:space="0" w:color="auto"/>
              <w:right w:val="single" w:sz="4" w:space="0" w:color="auto"/>
            </w:tcBorders>
            <w:shd w:val="clear" w:color="auto" w:fill="auto"/>
            <w:noWrap/>
            <w:vAlign w:val="center"/>
            <w:hideMark/>
          </w:tcPr>
          <w:p w14:paraId="54D7F1D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1 041,33</w:t>
            </w:r>
          </w:p>
        </w:tc>
        <w:tc>
          <w:tcPr>
            <w:tcW w:w="896" w:type="dxa"/>
            <w:tcBorders>
              <w:top w:val="nil"/>
              <w:left w:val="nil"/>
              <w:bottom w:val="single" w:sz="4" w:space="0" w:color="auto"/>
              <w:right w:val="single" w:sz="4" w:space="0" w:color="auto"/>
            </w:tcBorders>
            <w:shd w:val="clear" w:color="auto" w:fill="auto"/>
            <w:noWrap/>
            <w:vAlign w:val="center"/>
            <w:hideMark/>
          </w:tcPr>
          <w:p w14:paraId="7B64B69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218,96</w:t>
            </w:r>
          </w:p>
        </w:tc>
        <w:tc>
          <w:tcPr>
            <w:tcW w:w="866" w:type="dxa"/>
            <w:tcBorders>
              <w:top w:val="nil"/>
              <w:left w:val="nil"/>
              <w:bottom w:val="single" w:sz="4" w:space="0" w:color="auto"/>
              <w:right w:val="single" w:sz="4" w:space="0" w:color="auto"/>
            </w:tcBorders>
            <w:shd w:val="clear" w:color="auto" w:fill="auto"/>
            <w:noWrap/>
            <w:vAlign w:val="center"/>
            <w:hideMark/>
          </w:tcPr>
          <w:p w14:paraId="61BDACA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337,98</w:t>
            </w:r>
          </w:p>
        </w:tc>
        <w:tc>
          <w:tcPr>
            <w:tcW w:w="862" w:type="dxa"/>
            <w:tcBorders>
              <w:top w:val="nil"/>
              <w:left w:val="nil"/>
              <w:bottom w:val="single" w:sz="4" w:space="0" w:color="auto"/>
              <w:right w:val="single" w:sz="4" w:space="0" w:color="auto"/>
            </w:tcBorders>
            <w:shd w:val="clear" w:color="auto" w:fill="auto"/>
            <w:noWrap/>
            <w:vAlign w:val="center"/>
            <w:hideMark/>
          </w:tcPr>
          <w:p w14:paraId="4494540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228,07</w:t>
            </w:r>
          </w:p>
        </w:tc>
      </w:tr>
      <w:tr w:rsidR="00CE11BC" w:rsidRPr="00CE11BC" w14:paraId="73980210" w14:textId="77777777" w:rsidTr="002258F2">
        <w:trPr>
          <w:trHeight w:val="48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C7406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A39AE60"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плата за выбросы и сбросы загрязняющих веществ в </w:t>
            </w:r>
            <w:proofErr w:type="spellStart"/>
            <w:proofErr w:type="gramStart"/>
            <w:r w:rsidRPr="00393F3D">
              <w:rPr>
                <w:rFonts w:ascii="Arial" w:hAnsi="Arial" w:cs="Arial"/>
                <w:sz w:val="13"/>
                <w:szCs w:val="13"/>
              </w:rPr>
              <w:t>окруж.среду</w:t>
            </w:r>
            <w:proofErr w:type="spellEnd"/>
            <w:proofErr w:type="gramEnd"/>
            <w:r w:rsidRPr="00393F3D">
              <w:rPr>
                <w:rFonts w:ascii="Arial" w:hAnsi="Arial" w:cs="Arial"/>
                <w:sz w:val="13"/>
                <w:szCs w:val="13"/>
              </w:rPr>
              <w:t xml:space="preserve">, </w:t>
            </w:r>
            <w:proofErr w:type="spellStart"/>
            <w:r w:rsidRPr="00393F3D">
              <w:rPr>
                <w:rFonts w:ascii="Arial" w:hAnsi="Arial" w:cs="Arial"/>
                <w:sz w:val="13"/>
                <w:szCs w:val="13"/>
              </w:rPr>
              <w:t>размещ</w:t>
            </w:r>
            <w:proofErr w:type="spellEnd"/>
            <w:r w:rsidRPr="00393F3D">
              <w:rPr>
                <w:rFonts w:ascii="Arial" w:hAnsi="Arial" w:cs="Arial"/>
                <w:sz w:val="13"/>
                <w:szCs w:val="13"/>
              </w:rPr>
              <w:t xml:space="preserve">. отходов и </w:t>
            </w:r>
            <w:proofErr w:type="spellStart"/>
            <w:r w:rsidRPr="00393F3D">
              <w:rPr>
                <w:rFonts w:ascii="Arial" w:hAnsi="Arial" w:cs="Arial"/>
                <w:sz w:val="13"/>
                <w:szCs w:val="13"/>
              </w:rPr>
              <w:t>др.виды</w:t>
            </w:r>
            <w:proofErr w:type="spellEnd"/>
            <w:r w:rsidRPr="00393F3D">
              <w:rPr>
                <w:rFonts w:ascii="Arial" w:hAnsi="Arial" w:cs="Arial"/>
                <w:sz w:val="13"/>
                <w:szCs w:val="13"/>
              </w:rPr>
              <w:t xml:space="preserve"> </w:t>
            </w:r>
            <w:proofErr w:type="spellStart"/>
            <w:r w:rsidRPr="00393F3D">
              <w:rPr>
                <w:rFonts w:ascii="Arial" w:hAnsi="Arial" w:cs="Arial"/>
                <w:sz w:val="13"/>
                <w:szCs w:val="13"/>
              </w:rPr>
              <w:t>негативн.возд</w:t>
            </w:r>
            <w:proofErr w:type="spellEnd"/>
            <w:r w:rsidRPr="00393F3D">
              <w:rPr>
                <w:rFonts w:ascii="Arial" w:hAnsi="Arial" w:cs="Arial"/>
                <w:sz w:val="13"/>
                <w:szCs w:val="13"/>
              </w:rPr>
              <w:t xml:space="preserve">. на </w:t>
            </w:r>
            <w:proofErr w:type="spellStart"/>
            <w:r w:rsidRPr="00393F3D">
              <w:rPr>
                <w:rFonts w:ascii="Arial" w:hAnsi="Arial" w:cs="Arial"/>
                <w:sz w:val="13"/>
                <w:szCs w:val="13"/>
              </w:rPr>
              <w:t>окр.среду</w:t>
            </w:r>
            <w:proofErr w:type="spell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1E3666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BDD3D5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792,00</w:t>
            </w:r>
          </w:p>
        </w:tc>
        <w:tc>
          <w:tcPr>
            <w:tcW w:w="896" w:type="dxa"/>
            <w:tcBorders>
              <w:top w:val="nil"/>
              <w:left w:val="nil"/>
              <w:bottom w:val="single" w:sz="4" w:space="0" w:color="auto"/>
              <w:right w:val="single" w:sz="4" w:space="0" w:color="auto"/>
            </w:tcBorders>
            <w:shd w:val="clear" w:color="auto" w:fill="auto"/>
            <w:noWrap/>
            <w:vAlign w:val="center"/>
            <w:hideMark/>
          </w:tcPr>
          <w:p w14:paraId="1187E37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252F0F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19829E9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30AAFC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837,74</w:t>
            </w:r>
          </w:p>
        </w:tc>
        <w:tc>
          <w:tcPr>
            <w:tcW w:w="896" w:type="dxa"/>
            <w:tcBorders>
              <w:top w:val="nil"/>
              <w:left w:val="nil"/>
              <w:bottom w:val="single" w:sz="4" w:space="0" w:color="auto"/>
              <w:right w:val="single" w:sz="4" w:space="0" w:color="auto"/>
            </w:tcBorders>
            <w:shd w:val="clear" w:color="auto" w:fill="auto"/>
            <w:noWrap/>
            <w:vAlign w:val="center"/>
            <w:hideMark/>
          </w:tcPr>
          <w:p w14:paraId="0C05D2C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31,26</w:t>
            </w:r>
          </w:p>
        </w:tc>
        <w:tc>
          <w:tcPr>
            <w:tcW w:w="866" w:type="dxa"/>
            <w:tcBorders>
              <w:top w:val="nil"/>
              <w:left w:val="nil"/>
              <w:bottom w:val="single" w:sz="4" w:space="0" w:color="auto"/>
              <w:right w:val="single" w:sz="4" w:space="0" w:color="auto"/>
            </w:tcBorders>
            <w:shd w:val="clear" w:color="auto" w:fill="auto"/>
            <w:noWrap/>
            <w:vAlign w:val="center"/>
            <w:hideMark/>
          </w:tcPr>
          <w:p w14:paraId="5674480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26,27</w:t>
            </w:r>
          </w:p>
        </w:tc>
        <w:tc>
          <w:tcPr>
            <w:tcW w:w="862" w:type="dxa"/>
            <w:tcBorders>
              <w:top w:val="nil"/>
              <w:left w:val="nil"/>
              <w:bottom w:val="single" w:sz="4" w:space="0" w:color="auto"/>
              <w:right w:val="single" w:sz="4" w:space="0" w:color="auto"/>
            </w:tcBorders>
            <w:shd w:val="clear" w:color="auto" w:fill="auto"/>
            <w:noWrap/>
            <w:vAlign w:val="center"/>
            <w:hideMark/>
          </w:tcPr>
          <w:p w14:paraId="45FC1AA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r>
      <w:tr w:rsidR="00CE11BC" w:rsidRPr="00CE11BC" w14:paraId="718E10C6" w14:textId="77777777" w:rsidTr="002258F2">
        <w:trPr>
          <w:trHeight w:val="70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99407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2EFF74D8"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расходы на обязательное страхование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932531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3AAA844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101,00</w:t>
            </w:r>
          </w:p>
        </w:tc>
        <w:tc>
          <w:tcPr>
            <w:tcW w:w="896" w:type="dxa"/>
            <w:tcBorders>
              <w:top w:val="nil"/>
              <w:left w:val="nil"/>
              <w:bottom w:val="single" w:sz="4" w:space="0" w:color="auto"/>
              <w:right w:val="single" w:sz="4" w:space="0" w:color="auto"/>
            </w:tcBorders>
            <w:shd w:val="clear" w:color="auto" w:fill="auto"/>
            <w:noWrap/>
            <w:vAlign w:val="center"/>
            <w:hideMark/>
          </w:tcPr>
          <w:p w14:paraId="3AA1795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63,76</w:t>
            </w:r>
          </w:p>
        </w:tc>
        <w:tc>
          <w:tcPr>
            <w:tcW w:w="824" w:type="dxa"/>
            <w:tcBorders>
              <w:top w:val="nil"/>
              <w:left w:val="nil"/>
              <w:bottom w:val="single" w:sz="4" w:space="0" w:color="auto"/>
              <w:right w:val="single" w:sz="4" w:space="0" w:color="auto"/>
            </w:tcBorders>
            <w:shd w:val="clear" w:color="auto" w:fill="auto"/>
            <w:noWrap/>
            <w:vAlign w:val="center"/>
            <w:hideMark/>
          </w:tcPr>
          <w:p w14:paraId="5FB9383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155,48</w:t>
            </w:r>
          </w:p>
        </w:tc>
        <w:tc>
          <w:tcPr>
            <w:tcW w:w="648" w:type="dxa"/>
            <w:tcBorders>
              <w:top w:val="nil"/>
              <w:left w:val="nil"/>
              <w:bottom w:val="single" w:sz="4" w:space="0" w:color="auto"/>
              <w:right w:val="single" w:sz="4" w:space="0" w:color="auto"/>
            </w:tcBorders>
            <w:shd w:val="clear" w:color="auto" w:fill="auto"/>
            <w:noWrap/>
            <w:vAlign w:val="center"/>
            <w:hideMark/>
          </w:tcPr>
          <w:p w14:paraId="5FADF9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71,84</w:t>
            </w:r>
          </w:p>
        </w:tc>
        <w:tc>
          <w:tcPr>
            <w:tcW w:w="866" w:type="dxa"/>
            <w:tcBorders>
              <w:top w:val="nil"/>
              <w:left w:val="nil"/>
              <w:bottom w:val="single" w:sz="4" w:space="0" w:color="auto"/>
              <w:right w:val="single" w:sz="4" w:space="0" w:color="auto"/>
            </w:tcBorders>
            <w:shd w:val="clear" w:color="auto" w:fill="auto"/>
            <w:noWrap/>
            <w:vAlign w:val="center"/>
            <w:hideMark/>
          </w:tcPr>
          <w:p w14:paraId="305548A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57,58</w:t>
            </w:r>
          </w:p>
        </w:tc>
        <w:tc>
          <w:tcPr>
            <w:tcW w:w="896" w:type="dxa"/>
            <w:tcBorders>
              <w:top w:val="nil"/>
              <w:left w:val="nil"/>
              <w:bottom w:val="single" w:sz="4" w:space="0" w:color="auto"/>
              <w:right w:val="single" w:sz="4" w:space="0" w:color="auto"/>
            </w:tcBorders>
            <w:shd w:val="clear" w:color="auto" w:fill="auto"/>
            <w:noWrap/>
            <w:vAlign w:val="center"/>
            <w:hideMark/>
          </w:tcPr>
          <w:p w14:paraId="52D0E8F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57,58</w:t>
            </w:r>
          </w:p>
        </w:tc>
        <w:tc>
          <w:tcPr>
            <w:tcW w:w="866" w:type="dxa"/>
            <w:tcBorders>
              <w:top w:val="nil"/>
              <w:left w:val="nil"/>
              <w:bottom w:val="single" w:sz="4" w:space="0" w:color="auto"/>
              <w:right w:val="single" w:sz="4" w:space="0" w:color="auto"/>
            </w:tcBorders>
            <w:shd w:val="clear" w:color="auto" w:fill="auto"/>
            <w:noWrap/>
            <w:vAlign w:val="center"/>
            <w:hideMark/>
          </w:tcPr>
          <w:p w14:paraId="33860B5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155,48</w:t>
            </w:r>
          </w:p>
        </w:tc>
        <w:tc>
          <w:tcPr>
            <w:tcW w:w="862" w:type="dxa"/>
            <w:tcBorders>
              <w:top w:val="nil"/>
              <w:left w:val="nil"/>
              <w:bottom w:val="single" w:sz="4" w:space="0" w:color="auto"/>
              <w:right w:val="single" w:sz="4" w:space="0" w:color="auto"/>
            </w:tcBorders>
            <w:shd w:val="clear" w:color="auto" w:fill="auto"/>
            <w:noWrap/>
            <w:vAlign w:val="center"/>
            <w:hideMark/>
          </w:tcPr>
          <w:p w14:paraId="386E10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71,84</w:t>
            </w:r>
          </w:p>
        </w:tc>
      </w:tr>
      <w:tr w:rsidR="00CE11BC" w:rsidRPr="00CE11BC" w14:paraId="650732AE" w14:textId="77777777" w:rsidTr="002258F2">
        <w:trPr>
          <w:trHeight w:val="58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7226607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455045E5"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 </w:t>
            </w:r>
            <w:r w:rsidRPr="00393F3D">
              <w:rPr>
                <w:rFonts w:ascii="Arial" w:hAnsi="Arial" w:cs="Arial"/>
                <w:sz w:val="13"/>
                <w:szCs w:val="13"/>
              </w:rPr>
              <w:t>- налог на имущество организации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3963BB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257E511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118,00</w:t>
            </w:r>
          </w:p>
        </w:tc>
        <w:tc>
          <w:tcPr>
            <w:tcW w:w="896" w:type="dxa"/>
            <w:tcBorders>
              <w:top w:val="nil"/>
              <w:left w:val="nil"/>
              <w:bottom w:val="single" w:sz="4" w:space="0" w:color="auto"/>
              <w:right w:val="single" w:sz="4" w:space="0" w:color="auto"/>
            </w:tcBorders>
            <w:shd w:val="clear" w:color="auto" w:fill="auto"/>
            <w:noWrap/>
            <w:vAlign w:val="center"/>
            <w:hideMark/>
          </w:tcPr>
          <w:p w14:paraId="79F9EF9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136,37</w:t>
            </w:r>
          </w:p>
        </w:tc>
        <w:tc>
          <w:tcPr>
            <w:tcW w:w="824" w:type="dxa"/>
            <w:tcBorders>
              <w:top w:val="nil"/>
              <w:left w:val="nil"/>
              <w:bottom w:val="single" w:sz="4" w:space="0" w:color="auto"/>
              <w:right w:val="single" w:sz="4" w:space="0" w:color="auto"/>
            </w:tcBorders>
            <w:shd w:val="clear" w:color="auto" w:fill="auto"/>
            <w:noWrap/>
            <w:vAlign w:val="center"/>
            <w:hideMark/>
          </w:tcPr>
          <w:p w14:paraId="046966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124,77</w:t>
            </w:r>
          </w:p>
        </w:tc>
        <w:tc>
          <w:tcPr>
            <w:tcW w:w="648" w:type="dxa"/>
            <w:tcBorders>
              <w:top w:val="nil"/>
              <w:left w:val="nil"/>
              <w:bottom w:val="single" w:sz="4" w:space="0" w:color="auto"/>
              <w:right w:val="single" w:sz="4" w:space="0" w:color="auto"/>
            </w:tcBorders>
            <w:shd w:val="clear" w:color="auto" w:fill="auto"/>
            <w:noWrap/>
            <w:vAlign w:val="center"/>
            <w:hideMark/>
          </w:tcPr>
          <w:p w14:paraId="5A9F2BC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124,77</w:t>
            </w:r>
          </w:p>
        </w:tc>
        <w:tc>
          <w:tcPr>
            <w:tcW w:w="866" w:type="dxa"/>
            <w:tcBorders>
              <w:top w:val="nil"/>
              <w:left w:val="nil"/>
              <w:bottom w:val="single" w:sz="4" w:space="0" w:color="auto"/>
              <w:right w:val="single" w:sz="4" w:space="0" w:color="auto"/>
            </w:tcBorders>
            <w:shd w:val="clear" w:color="auto" w:fill="auto"/>
            <w:noWrap/>
            <w:vAlign w:val="center"/>
            <w:hideMark/>
          </w:tcPr>
          <w:p w14:paraId="275E5CC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128,51</w:t>
            </w:r>
          </w:p>
        </w:tc>
        <w:tc>
          <w:tcPr>
            <w:tcW w:w="896" w:type="dxa"/>
            <w:tcBorders>
              <w:top w:val="nil"/>
              <w:left w:val="nil"/>
              <w:bottom w:val="single" w:sz="4" w:space="0" w:color="auto"/>
              <w:right w:val="single" w:sz="4" w:space="0" w:color="auto"/>
            </w:tcBorders>
            <w:shd w:val="clear" w:color="auto" w:fill="auto"/>
            <w:noWrap/>
            <w:vAlign w:val="center"/>
            <w:hideMark/>
          </w:tcPr>
          <w:p w14:paraId="6A1A646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112,62</w:t>
            </w:r>
          </w:p>
        </w:tc>
        <w:tc>
          <w:tcPr>
            <w:tcW w:w="866" w:type="dxa"/>
            <w:tcBorders>
              <w:top w:val="nil"/>
              <w:left w:val="nil"/>
              <w:bottom w:val="single" w:sz="4" w:space="0" w:color="auto"/>
              <w:right w:val="single" w:sz="4" w:space="0" w:color="auto"/>
            </w:tcBorders>
            <w:shd w:val="clear" w:color="auto" w:fill="auto"/>
            <w:noWrap/>
            <w:vAlign w:val="center"/>
            <w:hideMark/>
          </w:tcPr>
          <w:p w14:paraId="118ADE5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124,77</w:t>
            </w:r>
          </w:p>
        </w:tc>
        <w:tc>
          <w:tcPr>
            <w:tcW w:w="862" w:type="dxa"/>
            <w:tcBorders>
              <w:top w:val="nil"/>
              <w:left w:val="nil"/>
              <w:bottom w:val="single" w:sz="4" w:space="0" w:color="auto"/>
              <w:right w:val="single" w:sz="4" w:space="0" w:color="auto"/>
            </w:tcBorders>
            <w:shd w:val="clear" w:color="auto" w:fill="auto"/>
            <w:noWrap/>
            <w:vAlign w:val="center"/>
            <w:hideMark/>
          </w:tcPr>
          <w:p w14:paraId="1781AE4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124,77</w:t>
            </w:r>
          </w:p>
        </w:tc>
      </w:tr>
      <w:tr w:rsidR="00CE11BC" w:rsidRPr="00CE11BC" w14:paraId="4518AB0E" w14:textId="77777777" w:rsidTr="002258F2">
        <w:trPr>
          <w:trHeight w:val="49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0301E1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0FF533D"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налог на загрязнение окружающей среды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E2920C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1ADC49E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00C700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83169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A9F670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04093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85D9C9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A4D62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5D0C4B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7C8B4DB5" w14:textId="77777777" w:rsidTr="002258F2">
        <w:trPr>
          <w:trHeight w:val="49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E66FF7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0646296"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земельный налог</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626D7D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B33AB5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841576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DC34E8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8A7924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FA307A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C69806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67027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7B457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6B917506" w14:textId="77777777" w:rsidTr="002258F2">
        <w:trPr>
          <w:trHeight w:val="49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73119C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lastRenderedPageBreak/>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01B6DF68"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транспортный налог</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FA552C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46566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1163A3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CC302D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31,46</w:t>
            </w:r>
          </w:p>
        </w:tc>
        <w:tc>
          <w:tcPr>
            <w:tcW w:w="648" w:type="dxa"/>
            <w:tcBorders>
              <w:top w:val="nil"/>
              <w:left w:val="nil"/>
              <w:bottom w:val="single" w:sz="4" w:space="0" w:color="auto"/>
              <w:right w:val="single" w:sz="4" w:space="0" w:color="auto"/>
            </w:tcBorders>
            <w:shd w:val="clear" w:color="auto" w:fill="auto"/>
            <w:noWrap/>
            <w:vAlign w:val="center"/>
            <w:hideMark/>
          </w:tcPr>
          <w:p w14:paraId="10504C1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31,46</w:t>
            </w:r>
          </w:p>
        </w:tc>
        <w:tc>
          <w:tcPr>
            <w:tcW w:w="866" w:type="dxa"/>
            <w:tcBorders>
              <w:top w:val="nil"/>
              <w:left w:val="nil"/>
              <w:bottom w:val="single" w:sz="4" w:space="0" w:color="auto"/>
              <w:right w:val="single" w:sz="4" w:space="0" w:color="auto"/>
            </w:tcBorders>
            <w:shd w:val="clear" w:color="auto" w:fill="auto"/>
            <w:noWrap/>
            <w:vAlign w:val="center"/>
            <w:hideMark/>
          </w:tcPr>
          <w:p w14:paraId="7384F14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17,50</w:t>
            </w:r>
          </w:p>
        </w:tc>
        <w:tc>
          <w:tcPr>
            <w:tcW w:w="896" w:type="dxa"/>
            <w:tcBorders>
              <w:top w:val="nil"/>
              <w:left w:val="nil"/>
              <w:bottom w:val="single" w:sz="4" w:space="0" w:color="auto"/>
              <w:right w:val="single" w:sz="4" w:space="0" w:color="auto"/>
            </w:tcBorders>
            <w:shd w:val="clear" w:color="auto" w:fill="auto"/>
            <w:noWrap/>
            <w:vAlign w:val="center"/>
            <w:hideMark/>
          </w:tcPr>
          <w:p w14:paraId="4E298E4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17,50</w:t>
            </w:r>
          </w:p>
        </w:tc>
        <w:tc>
          <w:tcPr>
            <w:tcW w:w="866" w:type="dxa"/>
            <w:tcBorders>
              <w:top w:val="nil"/>
              <w:left w:val="nil"/>
              <w:bottom w:val="single" w:sz="4" w:space="0" w:color="auto"/>
              <w:right w:val="single" w:sz="4" w:space="0" w:color="auto"/>
            </w:tcBorders>
            <w:shd w:val="clear" w:color="auto" w:fill="auto"/>
            <w:noWrap/>
            <w:vAlign w:val="center"/>
            <w:hideMark/>
          </w:tcPr>
          <w:p w14:paraId="2B44374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31,46</w:t>
            </w:r>
          </w:p>
        </w:tc>
        <w:tc>
          <w:tcPr>
            <w:tcW w:w="862" w:type="dxa"/>
            <w:tcBorders>
              <w:top w:val="nil"/>
              <w:left w:val="nil"/>
              <w:bottom w:val="single" w:sz="4" w:space="0" w:color="auto"/>
              <w:right w:val="single" w:sz="4" w:space="0" w:color="auto"/>
            </w:tcBorders>
            <w:shd w:val="clear" w:color="auto" w:fill="auto"/>
            <w:noWrap/>
            <w:vAlign w:val="center"/>
            <w:hideMark/>
          </w:tcPr>
          <w:p w14:paraId="730A41F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31,46</w:t>
            </w:r>
          </w:p>
        </w:tc>
      </w:tr>
      <w:tr w:rsidR="00CE11BC" w:rsidRPr="00CE11BC" w14:paraId="28C2587A" w14:textId="77777777" w:rsidTr="002258F2">
        <w:trPr>
          <w:trHeight w:val="49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6434E5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1F21D78C"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налог на прибыль</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056CB3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4CBE96A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6A776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1830F3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BEBBA0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D4C5A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5382CE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71E61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38D249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60204865" w14:textId="77777777" w:rsidTr="002258F2">
        <w:trPr>
          <w:trHeight w:val="49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2C9181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7ACEC30"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сбытовые расходы ГО</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FEDC72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5FFD00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8119AD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66DF79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63BFE1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34B0F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1AEADE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551156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32AE34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2591FE9F"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186323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8.5</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24424F6A"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Отчисления на </w:t>
            </w:r>
            <w:proofErr w:type="spellStart"/>
            <w:proofErr w:type="gramStart"/>
            <w:r w:rsidRPr="00393F3D">
              <w:rPr>
                <w:rFonts w:ascii="Arial" w:hAnsi="Arial" w:cs="Arial"/>
                <w:b/>
                <w:bCs/>
                <w:sz w:val="13"/>
                <w:szCs w:val="13"/>
              </w:rPr>
              <w:t>соц.нужды</w:t>
            </w:r>
            <w:proofErr w:type="spellEnd"/>
            <w:proofErr w:type="gramEnd"/>
            <w:r w:rsidRPr="00393F3D">
              <w:rPr>
                <w:rFonts w:ascii="Arial" w:hAnsi="Arial" w:cs="Arial"/>
                <w:b/>
                <w:bCs/>
                <w:sz w:val="13"/>
                <w:szCs w:val="13"/>
              </w:rPr>
              <w:t>, в т.ч.</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EED55A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1FB875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13 972,65</w:t>
            </w:r>
          </w:p>
        </w:tc>
        <w:tc>
          <w:tcPr>
            <w:tcW w:w="896" w:type="dxa"/>
            <w:tcBorders>
              <w:top w:val="nil"/>
              <w:left w:val="nil"/>
              <w:bottom w:val="single" w:sz="4" w:space="0" w:color="auto"/>
              <w:right w:val="single" w:sz="4" w:space="0" w:color="auto"/>
            </w:tcBorders>
            <w:shd w:val="clear" w:color="auto" w:fill="auto"/>
            <w:noWrap/>
            <w:vAlign w:val="center"/>
            <w:hideMark/>
          </w:tcPr>
          <w:p w14:paraId="7984CE4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13 474,37</w:t>
            </w:r>
          </w:p>
        </w:tc>
        <w:tc>
          <w:tcPr>
            <w:tcW w:w="824" w:type="dxa"/>
            <w:tcBorders>
              <w:top w:val="nil"/>
              <w:left w:val="nil"/>
              <w:bottom w:val="single" w:sz="4" w:space="0" w:color="auto"/>
              <w:right w:val="single" w:sz="4" w:space="0" w:color="auto"/>
            </w:tcBorders>
            <w:shd w:val="clear" w:color="auto" w:fill="auto"/>
            <w:noWrap/>
            <w:vAlign w:val="center"/>
            <w:hideMark/>
          </w:tcPr>
          <w:p w14:paraId="76E97AC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10 653,48</w:t>
            </w:r>
          </w:p>
        </w:tc>
        <w:tc>
          <w:tcPr>
            <w:tcW w:w="648" w:type="dxa"/>
            <w:tcBorders>
              <w:top w:val="nil"/>
              <w:left w:val="nil"/>
              <w:bottom w:val="single" w:sz="4" w:space="0" w:color="auto"/>
              <w:right w:val="single" w:sz="4" w:space="0" w:color="auto"/>
            </w:tcBorders>
            <w:shd w:val="clear" w:color="auto" w:fill="auto"/>
            <w:noWrap/>
            <w:vAlign w:val="center"/>
            <w:hideMark/>
          </w:tcPr>
          <w:p w14:paraId="761875D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10 653,48</w:t>
            </w:r>
          </w:p>
        </w:tc>
        <w:tc>
          <w:tcPr>
            <w:tcW w:w="866" w:type="dxa"/>
            <w:tcBorders>
              <w:top w:val="nil"/>
              <w:left w:val="nil"/>
              <w:bottom w:val="single" w:sz="4" w:space="0" w:color="auto"/>
              <w:right w:val="single" w:sz="4" w:space="0" w:color="auto"/>
            </w:tcBorders>
            <w:shd w:val="clear" w:color="auto" w:fill="auto"/>
            <w:noWrap/>
            <w:vAlign w:val="center"/>
            <w:hideMark/>
          </w:tcPr>
          <w:p w14:paraId="236EA17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16 076,23</w:t>
            </w:r>
          </w:p>
        </w:tc>
        <w:tc>
          <w:tcPr>
            <w:tcW w:w="896" w:type="dxa"/>
            <w:tcBorders>
              <w:top w:val="nil"/>
              <w:left w:val="nil"/>
              <w:bottom w:val="single" w:sz="4" w:space="0" w:color="auto"/>
              <w:right w:val="single" w:sz="4" w:space="0" w:color="auto"/>
            </w:tcBorders>
            <w:shd w:val="clear" w:color="auto" w:fill="auto"/>
            <w:noWrap/>
            <w:vAlign w:val="center"/>
            <w:hideMark/>
          </w:tcPr>
          <w:p w14:paraId="66340CC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14 895,79</w:t>
            </w:r>
          </w:p>
        </w:tc>
        <w:tc>
          <w:tcPr>
            <w:tcW w:w="866" w:type="dxa"/>
            <w:tcBorders>
              <w:top w:val="nil"/>
              <w:left w:val="nil"/>
              <w:bottom w:val="single" w:sz="4" w:space="0" w:color="auto"/>
              <w:right w:val="single" w:sz="4" w:space="0" w:color="auto"/>
            </w:tcBorders>
            <w:shd w:val="clear" w:color="auto" w:fill="auto"/>
            <w:noWrap/>
            <w:vAlign w:val="center"/>
            <w:hideMark/>
          </w:tcPr>
          <w:p w14:paraId="75DBB00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17 984,95</w:t>
            </w:r>
          </w:p>
        </w:tc>
        <w:tc>
          <w:tcPr>
            <w:tcW w:w="862" w:type="dxa"/>
            <w:tcBorders>
              <w:top w:val="nil"/>
              <w:left w:val="nil"/>
              <w:bottom w:val="single" w:sz="4" w:space="0" w:color="auto"/>
              <w:right w:val="single" w:sz="4" w:space="0" w:color="auto"/>
            </w:tcBorders>
            <w:shd w:val="clear" w:color="auto" w:fill="auto"/>
            <w:noWrap/>
            <w:vAlign w:val="center"/>
            <w:hideMark/>
          </w:tcPr>
          <w:p w14:paraId="07FD903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15 808,60</w:t>
            </w:r>
          </w:p>
        </w:tc>
      </w:tr>
      <w:tr w:rsidR="00CE11BC" w:rsidRPr="00CE11BC" w14:paraId="5948B3D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CE1EA8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1EF5C44"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отчисления ППП</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6B3761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6DC644F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9 425,34</w:t>
            </w:r>
          </w:p>
        </w:tc>
        <w:tc>
          <w:tcPr>
            <w:tcW w:w="896" w:type="dxa"/>
            <w:tcBorders>
              <w:top w:val="nil"/>
              <w:left w:val="nil"/>
              <w:bottom w:val="single" w:sz="4" w:space="0" w:color="auto"/>
              <w:right w:val="single" w:sz="4" w:space="0" w:color="auto"/>
            </w:tcBorders>
            <w:shd w:val="clear" w:color="auto" w:fill="auto"/>
            <w:noWrap/>
            <w:vAlign w:val="center"/>
            <w:hideMark/>
          </w:tcPr>
          <w:p w14:paraId="6A4FC3A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1112432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7 485,95</w:t>
            </w:r>
          </w:p>
        </w:tc>
        <w:tc>
          <w:tcPr>
            <w:tcW w:w="648" w:type="dxa"/>
            <w:tcBorders>
              <w:top w:val="nil"/>
              <w:left w:val="nil"/>
              <w:bottom w:val="single" w:sz="4" w:space="0" w:color="auto"/>
              <w:right w:val="single" w:sz="4" w:space="0" w:color="auto"/>
            </w:tcBorders>
            <w:shd w:val="clear" w:color="auto" w:fill="auto"/>
            <w:noWrap/>
            <w:vAlign w:val="center"/>
            <w:hideMark/>
          </w:tcPr>
          <w:p w14:paraId="04A7D6D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7 485,95</w:t>
            </w:r>
          </w:p>
        </w:tc>
        <w:tc>
          <w:tcPr>
            <w:tcW w:w="866" w:type="dxa"/>
            <w:tcBorders>
              <w:top w:val="nil"/>
              <w:left w:val="nil"/>
              <w:bottom w:val="single" w:sz="4" w:space="0" w:color="auto"/>
              <w:right w:val="single" w:sz="4" w:space="0" w:color="auto"/>
            </w:tcBorders>
            <w:shd w:val="clear" w:color="auto" w:fill="auto"/>
            <w:noWrap/>
            <w:vAlign w:val="center"/>
            <w:hideMark/>
          </w:tcPr>
          <w:p w14:paraId="35E9A02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11 653,94</w:t>
            </w:r>
          </w:p>
        </w:tc>
        <w:tc>
          <w:tcPr>
            <w:tcW w:w="896" w:type="dxa"/>
            <w:tcBorders>
              <w:top w:val="nil"/>
              <w:left w:val="nil"/>
              <w:bottom w:val="single" w:sz="4" w:space="0" w:color="auto"/>
              <w:right w:val="single" w:sz="4" w:space="0" w:color="auto"/>
            </w:tcBorders>
            <w:shd w:val="clear" w:color="auto" w:fill="auto"/>
            <w:noWrap/>
            <w:vAlign w:val="center"/>
            <w:hideMark/>
          </w:tcPr>
          <w:p w14:paraId="5EB15B1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10 753,22</w:t>
            </w:r>
          </w:p>
        </w:tc>
        <w:tc>
          <w:tcPr>
            <w:tcW w:w="866" w:type="dxa"/>
            <w:tcBorders>
              <w:top w:val="nil"/>
              <w:left w:val="nil"/>
              <w:bottom w:val="single" w:sz="4" w:space="0" w:color="auto"/>
              <w:right w:val="single" w:sz="4" w:space="0" w:color="auto"/>
            </w:tcBorders>
            <w:shd w:val="clear" w:color="auto" w:fill="auto"/>
            <w:noWrap/>
            <w:vAlign w:val="center"/>
            <w:hideMark/>
          </w:tcPr>
          <w:p w14:paraId="550095A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12 807,78</w:t>
            </w:r>
          </w:p>
        </w:tc>
        <w:tc>
          <w:tcPr>
            <w:tcW w:w="862" w:type="dxa"/>
            <w:tcBorders>
              <w:top w:val="nil"/>
              <w:left w:val="nil"/>
              <w:bottom w:val="single" w:sz="4" w:space="0" w:color="auto"/>
              <w:right w:val="single" w:sz="4" w:space="0" w:color="auto"/>
            </w:tcBorders>
            <w:shd w:val="clear" w:color="auto" w:fill="auto"/>
            <w:noWrap/>
            <w:vAlign w:val="center"/>
            <w:hideMark/>
          </w:tcPr>
          <w:p w14:paraId="127979F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11 412,18</w:t>
            </w:r>
          </w:p>
        </w:tc>
      </w:tr>
      <w:tr w:rsidR="00CE11BC" w:rsidRPr="00CE11BC" w14:paraId="6872ED4A"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52871B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0BA01457"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отчисления АУП</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738F55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7F28089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3 189,51</w:t>
            </w:r>
          </w:p>
        </w:tc>
        <w:tc>
          <w:tcPr>
            <w:tcW w:w="896" w:type="dxa"/>
            <w:tcBorders>
              <w:top w:val="nil"/>
              <w:left w:val="nil"/>
              <w:bottom w:val="single" w:sz="4" w:space="0" w:color="auto"/>
              <w:right w:val="single" w:sz="4" w:space="0" w:color="auto"/>
            </w:tcBorders>
            <w:shd w:val="clear" w:color="auto" w:fill="auto"/>
            <w:noWrap/>
            <w:vAlign w:val="center"/>
            <w:hideMark/>
          </w:tcPr>
          <w:p w14:paraId="3DDEF68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2DA4792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2 104,09</w:t>
            </w:r>
          </w:p>
        </w:tc>
        <w:tc>
          <w:tcPr>
            <w:tcW w:w="648" w:type="dxa"/>
            <w:tcBorders>
              <w:top w:val="nil"/>
              <w:left w:val="nil"/>
              <w:bottom w:val="single" w:sz="4" w:space="0" w:color="auto"/>
              <w:right w:val="single" w:sz="4" w:space="0" w:color="auto"/>
            </w:tcBorders>
            <w:shd w:val="clear" w:color="auto" w:fill="auto"/>
            <w:noWrap/>
            <w:vAlign w:val="center"/>
            <w:hideMark/>
          </w:tcPr>
          <w:p w14:paraId="19C98EE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2 104,09</w:t>
            </w:r>
          </w:p>
        </w:tc>
        <w:tc>
          <w:tcPr>
            <w:tcW w:w="866" w:type="dxa"/>
            <w:tcBorders>
              <w:top w:val="nil"/>
              <w:left w:val="nil"/>
              <w:bottom w:val="single" w:sz="4" w:space="0" w:color="auto"/>
              <w:right w:val="single" w:sz="4" w:space="0" w:color="auto"/>
            </w:tcBorders>
            <w:shd w:val="clear" w:color="auto" w:fill="auto"/>
            <w:noWrap/>
            <w:vAlign w:val="center"/>
            <w:hideMark/>
          </w:tcPr>
          <w:p w14:paraId="647C592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3 162,82</w:t>
            </w:r>
          </w:p>
        </w:tc>
        <w:tc>
          <w:tcPr>
            <w:tcW w:w="896" w:type="dxa"/>
            <w:tcBorders>
              <w:top w:val="nil"/>
              <w:left w:val="nil"/>
              <w:bottom w:val="single" w:sz="4" w:space="0" w:color="auto"/>
              <w:right w:val="single" w:sz="4" w:space="0" w:color="auto"/>
            </w:tcBorders>
            <w:shd w:val="clear" w:color="auto" w:fill="auto"/>
            <w:noWrap/>
            <w:vAlign w:val="center"/>
            <w:hideMark/>
          </w:tcPr>
          <w:p w14:paraId="11745B0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2 829,96</w:t>
            </w:r>
          </w:p>
        </w:tc>
        <w:tc>
          <w:tcPr>
            <w:tcW w:w="866" w:type="dxa"/>
            <w:tcBorders>
              <w:top w:val="nil"/>
              <w:left w:val="nil"/>
              <w:bottom w:val="single" w:sz="4" w:space="0" w:color="auto"/>
              <w:right w:val="single" w:sz="4" w:space="0" w:color="auto"/>
            </w:tcBorders>
            <w:shd w:val="clear" w:color="auto" w:fill="auto"/>
            <w:noWrap/>
            <w:vAlign w:val="center"/>
            <w:hideMark/>
          </w:tcPr>
          <w:p w14:paraId="37D5B23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3 590,87</w:t>
            </w:r>
          </w:p>
        </w:tc>
        <w:tc>
          <w:tcPr>
            <w:tcW w:w="862" w:type="dxa"/>
            <w:tcBorders>
              <w:top w:val="nil"/>
              <w:left w:val="nil"/>
              <w:bottom w:val="single" w:sz="4" w:space="0" w:color="auto"/>
              <w:right w:val="single" w:sz="4" w:space="0" w:color="auto"/>
            </w:tcBorders>
            <w:shd w:val="clear" w:color="auto" w:fill="auto"/>
            <w:noWrap/>
            <w:vAlign w:val="center"/>
            <w:hideMark/>
          </w:tcPr>
          <w:p w14:paraId="1C223C6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3 003,38</w:t>
            </w:r>
          </w:p>
        </w:tc>
      </w:tr>
      <w:tr w:rsidR="00CE11BC" w:rsidRPr="00CE11BC" w14:paraId="5361C7CE"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C0615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0731B93"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отчисления цеховые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AF5B4F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xml:space="preserve"> -"-</w:t>
            </w:r>
          </w:p>
        </w:tc>
        <w:tc>
          <w:tcPr>
            <w:tcW w:w="866" w:type="dxa"/>
            <w:tcBorders>
              <w:top w:val="nil"/>
              <w:left w:val="nil"/>
              <w:bottom w:val="single" w:sz="4" w:space="0" w:color="auto"/>
              <w:right w:val="single" w:sz="4" w:space="0" w:color="auto"/>
            </w:tcBorders>
            <w:shd w:val="clear" w:color="auto" w:fill="auto"/>
            <w:noWrap/>
            <w:vAlign w:val="center"/>
            <w:hideMark/>
          </w:tcPr>
          <w:p w14:paraId="4F2C240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1 357,79</w:t>
            </w:r>
          </w:p>
        </w:tc>
        <w:tc>
          <w:tcPr>
            <w:tcW w:w="896" w:type="dxa"/>
            <w:tcBorders>
              <w:top w:val="nil"/>
              <w:left w:val="nil"/>
              <w:bottom w:val="single" w:sz="4" w:space="0" w:color="auto"/>
              <w:right w:val="single" w:sz="4" w:space="0" w:color="auto"/>
            </w:tcBorders>
            <w:shd w:val="clear" w:color="auto" w:fill="auto"/>
            <w:noWrap/>
            <w:vAlign w:val="center"/>
            <w:hideMark/>
          </w:tcPr>
          <w:p w14:paraId="6B6FC2A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398BD99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1 063,44</w:t>
            </w:r>
          </w:p>
        </w:tc>
        <w:tc>
          <w:tcPr>
            <w:tcW w:w="648" w:type="dxa"/>
            <w:tcBorders>
              <w:top w:val="nil"/>
              <w:left w:val="nil"/>
              <w:bottom w:val="single" w:sz="4" w:space="0" w:color="auto"/>
              <w:right w:val="single" w:sz="4" w:space="0" w:color="auto"/>
            </w:tcBorders>
            <w:shd w:val="clear" w:color="auto" w:fill="auto"/>
            <w:noWrap/>
            <w:vAlign w:val="center"/>
            <w:hideMark/>
          </w:tcPr>
          <w:p w14:paraId="452723A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1 063,44</w:t>
            </w:r>
          </w:p>
        </w:tc>
        <w:tc>
          <w:tcPr>
            <w:tcW w:w="866" w:type="dxa"/>
            <w:tcBorders>
              <w:top w:val="nil"/>
              <w:left w:val="nil"/>
              <w:bottom w:val="single" w:sz="4" w:space="0" w:color="auto"/>
              <w:right w:val="single" w:sz="4" w:space="0" w:color="auto"/>
            </w:tcBorders>
            <w:shd w:val="clear" w:color="auto" w:fill="auto"/>
            <w:noWrap/>
            <w:vAlign w:val="center"/>
            <w:hideMark/>
          </w:tcPr>
          <w:p w14:paraId="098EFD6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1 259,47</w:t>
            </w:r>
          </w:p>
        </w:tc>
        <w:tc>
          <w:tcPr>
            <w:tcW w:w="896" w:type="dxa"/>
            <w:tcBorders>
              <w:top w:val="nil"/>
              <w:left w:val="nil"/>
              <w:bottom w:val="single" w:sz="4" w:space="0" w:color="auto"/>
              <w:right w:val="single" w:sz="4" w:space="0" w:color="auto"/>
            </w:tcBorders>
            <w:shd w:val="clear" w:color="auto" w:fill="auto"/>
            <w:noWrap/>
            <w:vAlign w:val="center"/>
            <w:hideMark/>
          </w:tcPr>
          <w:p w14:paraId="4D9B51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1 312,60</w:t>
            </w:r>
          </w:p>
        </w:tc>
        <w:tc>
          <w:tcPr>
            <w:tcW w:w="866" w:type="dxa"/>
            <w:tcBorders>
              <w:top w:val="nil"/>
              <w:left w:val="nil"/>
              <w:bottom w:val="single" w:sz="4" w:space="0" w:color="auto"/>
              <w:right w:val="single" w:sz="4" w:space="0" w:color="auto"/>
            </w:tcBorders>
            <w:shd w:val="clear" w:color="auto" w:fill="auto"/>
            <w:noWrap/>
            <w:vAlign w:val="center"/>
            <w:hideMark/>
          </w:tcPr>
          <w:p w14:paraId="5AA2A2D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1 586,29</w:t>
            </w:r>
          </w:p>
        </w:tc>
        <w:tc>
          <w:tcPr>
            <w:tcW w:w="862" w:type="dxa"/>
            <w:tcBorders>
              <w:top w:val="nil"/>
              <w:left w:val="nil"/>
              <w:bottom w:val="single" w:sz="4" w:space="0" w:color="auto"/>
              <w:right w:val="single" w:sz="4" w:space="0" w:color="auto"/>
            </w:tcBorders>
            <w:shd w:val="clear" w:color="auto" w:fill="auto"/>
            <w:noWrap/>
            <w:vAlign w:val="center"/>
            <w:hideMark/>
          </w:tcPr>
          <w:p w14:paraId="2C4E500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1 393,04</w:t>
            </w:r>
          </w:p>
        </w:tc>
      </w:tr>
      <w:tr w:rsidR="00CE11BC" w:rsidRPr="00CE11BC" w14:paraId="326B988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93B15C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8.6</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AC0763A"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Амортизация основных средств и </w:t>
            </w:r>
            <w:proofErr w:type="spellStart"/>
            <w:proofErr w:type="gramStart"/>
            <w:r w:rsidRPr="00393F3D">
              <w:rPr>
                <w:rFonts w:ascii="Arial" w:hAnsi="Arial" w:cs="Arial"/>
                <w:b/>
                <w:bCs/>
                <w:sz w:val="13"/>
                <w:szCs w:val="13"/>
              </w:rPr>
              <w:t>нематер.активов</w:t>
            </w:r>
            <w:proofErr w:type="spellEnd"/>
            <w:proofErr w:type="gram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48442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0EE470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2 151,51</w:t>
            </w:r>
          </w:p>
        </w:tc>
        <w:tc>
          <w:tcPr>
            <w:tcW w:w="896" w:type="dxa"/>
            <w:tcBorders>
              <w:top w:val="nil"/>
              <w:left w:val="nil"/>
              <w:bottom w:val="single" w:sz="4" w:space="0" w:color="auto"/>
              <w:right w:val="single" w:sz="4" w:space="0" w:color="auto"/>
            </w:tcBorders>
            <w:shd w:val="clear" w:color="auto" w:fill="auto"/>
            <w:noWrap/>
            <w:vAlign w:val="center"/>
            <w:hideMark/>
          </w:tcPr>
          <w:p w14:paraId="1028813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2 151,51</w:t>
            </w:r>
          </w:p>
        </w:tc>
        <w:tc>
          <w:tcPr>
            <w:tcW w:w="824" w:type="dxa"/>
            <w:tcBorders>
              <w:top w:val="nil"/>
              <w:left w:val="nil"/>
              <w:bottom w:val="single" w:sz="4" w:space="0" w:color="auto"/>
              <w:right w:val="single" w:sz="4" w:space="0" w:color="auto"/>
            </w:tcBorders>
            <w:shd w:val="clear" w:color="auto" w:fill="auto"/>
            <w:noWrap/>
            <w:vAlign w:val="center"/>
            <w:hideMark/>
          </w:tcPr>
          <w:p w14:paraId="7CF2A78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3 208,14</w:t>
            </w:r>
          </w:p>
        </w:tc>
        <w:tc>
          <w:tcPr>
            <w:tcW w:w="648" w:type="dxa"/>
            <w:tcBorders>
              <w:top w:val="nil"/>
              <w:left w:val="nil"/>
              <w:bottom w:val="single" w:sz="4" w:space="0" w:color="auto"/>
              <w:right w:val="single" w:sz="4" w:space="0" w:color="auto"/>
            </w:tcBorders>
            <w:shd w:val="clear" w:color="auto" w:fill="auto"/>
            <w:noWrap/>
            <w:vAlign w:val="center"/>
            <w:hideMark/>
          </w:tcPr>
          <w:p w14:paraId="0411998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23B551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3 429,21</w:t>
            </w:r>
          </w:p>
        </w:tc>
        <w:tc>
          <w:tcPr>
            <w:tcW w:w="896" w:type="dxa"/>
            <w:tcBorders>
              <w:top w:val="nil"/>
              <w:left w:val="nil"/>
              <w:bottom w:val="single" w:sz="4" w:space="0" w:color="auto"/>
              <w:right w:val="single" w:sz="4" w:space="0" w:color="auto"/>
            </w:tcBorders>
            <w:shd w:val="clear" w:color="auto" w:fill="auto"/>
            <w:noWrap/>
            <w:vAlign w:val="center"/>
            <w:hideMark/>
          </w:tcPr>
          <w:p w14:paraId="293B272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2 404,63</w:t>
            </w:r>
          </w:p>
        </w:tc>
        <w:tc>
          <w:tcPr>
            <w:tcW w:w="866" w:type="dxa"/>
            <w:tcBorders>
              <w:top w:val="nil"/>
              <w:left w:val="nil"/>
              <w:bottom w:val="single" w:sz="4" w:space="0" w:color="auto"/>
              <w:right w:val="single" w:sz="4" w:space="0" w:color="auto"/>
            </w:tcBorders>
            <w:shd w:val="clear" w:color="auto" w:fill="auto"/>
            <w:noWrap/>
            <w:vAlign w:val="center"/>
            <w:hideMark/>
          </w:tcPr>
          <w:p w14:paraId="5D5A8D1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3 429,21</w:t>
            </w:r>
          </w:p>
        </w:tc>
        <w:tc>
          <w:tcPr>
            <w:tcW w:w="862" w:type="dxa"/>
            <w:tcBorders>
              <w:top w:val="nil"/>
              <w:left w:val="nil"/>
              <w:bottom w:val="single" w:sz="4" w:space="0" w:color="auto"/>
              <w:right w:val="single" w:sz="4" w:space="0" w:color="auto"/>
            </w:tcBorders>
            <w:shd w:val="clear" w:color="auto" w:fill="auto"/>
            <w:noWrap/>
            <w:vAlign w:val="center"/>
            <w:hideMark/>
          </w:tcPr>
          <w:p w14:paraId="75E3777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42A6C1E8"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4C659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8.7</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8597058"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Расходы на выплаты по договорам займа и </w:t>
            </w:r>
            <w:proofErr w:type="spellStart"/>
            <w:proofErr w:type="gramStart"/>
            <w:r w:rsidRPr="00393F3D">
              <w:rPr>
                <w:rFonts w:ascii="Arial" w:hAnsi="Arial" w:cs="Arial"/>
                <w:b/>
                <w:bCs/>
                <w:sz w:val="13"/>
                <w:szCs w:val="13"/>
              </w:rPr>
              <w:t>кредит.договорам</w:t>
            </w:r>
            <w:proofErr w:type="spellEnd"/>
            <w:proofErr w:type="gram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A379FE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2FD789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109253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76E62E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7792340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EE2901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4BE87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C72DEC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0DD86BA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7E14DDCA"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269ABC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8.8</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7AEF2071"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Налог на прибыль</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2BC8FA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6DEE1A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F83155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2D760E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BAC9E9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84D9E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4CE965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46B5D5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25E931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09E27F7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18D7C8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8.9</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BEF217C"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Прочие расходы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FE44EB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4AD92F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891,78</w:t>
            </w:r>
          </w:p>
        </w:tc>
        <w:tc>
          <w:tcPr>
            <w:tcW w:w="896" w:type="dxa"/>
            <w:tcBorders>
              <w:top w:val="nil"/>
              <w:left w:val="nil"/>
              <w:bottom w:val="single" w:sz="4" w:space="0" w:color="auto"/>
              <w:right w:val="single" w:sz="4" w:space="0" w:color="auto"/>
            </w:tcBorders>
            <w:shd w:val="clear" w:color="auto" w:fill="auto"/>
            <w:noWrap/>
            <w:vAlign w:val="center"/>
            <w:hideMark/>
          </w:tcPr>
          <w:p w14:paraId="51EB2DC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46484E5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1 621,37</w:t>
            </w:r>
          </w:p>
        </w:tc>
        <w:tc>
          <w:tcPr>
            <w:tcW w:w="648" w:type="dxa"/>
            <w:tcBorders>
              <w:top w:val="nil"/>
              <w:left w:val="nil"/>
              <w:bottom w:val="single" w:sz="4" w:space="0" w:color="auto"/>
              <w:right w:val="single" w:sz="4" w:space="0" w:color="auto"/>
            </w:tcBorders>
            <w:shd w:val="clear" w:color="auto" w:fill="auto"/>
            <w:noWrap/>
            <w:vAlign w:val="center"/>
            <w:hideMark/>
          </w:tcPr>
          <w:p w14:paraId="5EF21CA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942CDC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926,00</w:t>
            </w:r>
          </w:p>
        </w:tc>
        <w:tc>
          <w:tcPr>
            <w:tcW w:w="896" w:type="dxa"/>
            <w:tcBorders>
              <w:top w:val="nil"/>
              <w:left w:val="nil"/>
              <w:bottom w:val="single" w:sz="4" w:space="0" w:color="auto"/>
              <w:right w:val="single" w:sz="4" w:space="0" w:color="auto"/>
            </w:tcBorders>
            <w:shd w:val="clear" w:color="auto" w:fill="auto"/>
            <w:noWrap/>
            <w:vAlign w:val="center"/>
            <w:hideMark/>
          </w:tcPr>
          <w:p w14:paraId="62DBFB5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2C471CF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237,46</w:t>
            </w:r>
          </w:p>
        </w:tc>
        <w:tc>
          <w:tcPr>
            <w:tcW w:w="862" w:type="dxa"/>
            <w:tcBorders>
              <w:top w:val="nil"/>
              <w:left w:val="nil"/>
              <w:bottom w:val="single" w:sz="4" w:space="0" w:color="auto"/>
              <w:right w:val="single" w:sz="4" w:space="0" w:color="auto"/>
            </w:tcBorders>
            <w:shd w:val="clear" w:color="auto" w:fill="auto"/>
            <w:noWrap/>
            <w:vAlign w:val="center"/>
            <w:hideMark/>
          </w:tcPr>
          <w:p w14:paraId="3F2F051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0A850BAD"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141091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4705AF49"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диагностика электрооборудования</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02262C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02335AC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191,78</w:t>
            </w:r>
          </w:p>
        </w:tc>
        <w:tc>
          <w:tcPr>
            <w:tcW w:w="896" w:type="dxa"/>
            <w:tcBorders>
              <w:top w:val="nil"/>
              <w:left w:val="nil"/>
              <w:bottom w:val="single" w:sz="4" w:space="0" w:color="auto"/>
              <w:right w:val="single" w:sz="4" w:space="0" w:color="auto"/>
            </w:tcBorders>
            <w:shd w:val="clear" w:color="auto" w:fill="auto"/>
            <w:noWrap/>
            <w:vAlign w:val="center"/>
            <w:hideMark/>
          </w:tcPr>
          <w:p w14:paraId="072E8E3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20137D0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6AF345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A78E0C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A537C8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FDD4DE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801722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674DC2FE"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D1DA69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658CD847"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услуги по снижению затрат за потребляемую </w:t>
            </w:r>
            <w:proofErr w:type="spellStart"/>
            <w:r w:rsidRPr="00393F3D">
              <w:rPr>
                <w:rFonts w:ascii="Arial" w:hAnsi="Arial" w:cs="Arial"/>
                <w:sz w:val="13"/>
                <w:szCs w:val="13"/>
              </w:rPr>
              <w:t>элект</w:t>
            </w:r>
            <w:proofErr w:type="spellEnd"/>
            <w:r w:rsidRPr="00393F3D">
              <w:rPr>
                <w:rFonts w:ascii="Arial" w:hAnsi="Arial" w:cs="Arial"/>
                <w:sz w:val="13"/>
                <w:szCs w:val="13"/>
              </w:rPr>
              <w:t>-ю</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7520B6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18D93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700,00</w:t>
            </w:r>
          </w:p>
        </w:tc>
        <w:tc>
          <w:tcPr>
            <w:tcW w:w="896" w:type="dxa"/>
            <w:tcBorders>
              <w:top w:val="nil"/>
              <w:left w:val="nil"/>
              <w:bottom w:val="single" w:sz="4" w:space="0" w:color="auto"/>
              <w:right w:val="single" w:sz="4" w:space="0" w:color="auto"/>
            </w:tcBorders>
            <w:shd w:val="clear" w:color="auto" w:fill="auto"/>
            <w:noWrap/>
            <w:vAlign w:val="center"/>
            <w:hideMark/>
          </w:tcPr>
          <w:p w14:paraId="3F6F614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2EF2C2C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226D65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6F961C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926,00</w:t>
            </w:r>
          </w:p>
        </w:tc>
        <w:tc>
          <w:tcPr>
            <w:tcW w:w="896" w:type="dxa"/>
            <w:tcBorders>
              <w:top w:val="nil"/>
              <w:left w:val="nil"/>
              <w:bottom w:val="single" w:sz="4" w:space="0" w:color="auto"/>
              <w:right w:val="single" w:sz="4" w:space="0" w:color="auto"/>
            </w:tcBorders>
            <w:shd w:val="clear" w:color="auto" w:fill="auto"/>
            <w:noWrap/>
            <w:vAlign w:val="center"/>
            <w:hideMark/>
          </w:tcPr>
          <w:p w14:paraId="7828120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3447E25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4C2268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37B934AD"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D3E66F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4E00B94B"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установка тахографа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CD1487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3D6BFD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08BAD6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987DE4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C67E4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8C701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59F4E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BA5C8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221917F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65DAAF88"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726916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7DA63F30"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услуги типографии//</w:t>
            </w:r>
            <w:proofErr w:type="spellStart"/>
            <w:r w:rsidRPr="00393F3D">
              <w:rPr>
                <w:rFonts w:ascii="Arial" w:hAnsi="Arial" w:cs="Arial"/>
                <w:i/>
                <w:iCs/>
                <w:sz w:val="13"/>
                <w:szCs w:val="13"/>
                <w:u w:val="single"/>
              </w:rPr>
              <w:t>внереализациооные</w:t>
            </w:r>
            <w:proofErr w:type="spellEnd"/>
            <w:r w:rsidRPr="00393F3D">
              <w:rPr>
                <w:rFonts w:ascii="Arial" w:hAnsi="Arial" w:cs="Arial"/>
                <w:i/>
                <w:iCs/>
                <w:sz w:val="13"/>
                <w:szCs w:val="13"/>
                <w:u w:val="single"/>
              </w:rPr>
              <w:t xml:space="preserve"> расходы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DD31BE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6E27CB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9D6F51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686065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1 487,83</w:t>
            </w:r>
          </w:p>
        </w:tc>
        <w:tc>
          <w:tcPr>
            <w:tcW w:w="648" w:type="dxa"/>
            <w:tcBorders>
              <w:top w:val="nil"/>
              <w:left w:val="nil"/>
              <w:bottom w:val="single" w:sz="4" w:space="0" w:color="auto"/>
              <w:right w:val="single" w:sz="4" w:space="0" w:color="auto"/>
            </w:tcBorders>
            <w:shd w:val="clear" w:color="auto" w:fill="auto"/>
            <w:noWrap/>
            <w:vAlign w:val="center"/>
            <w:hideMark/>
          </w:tcPr>
          <w:p w14:paraId="6EAE294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A722AF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8E6F29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EF6434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150,00</w:t>
            </w:r>
          </w:p>
        </w:tc>
        <w:tc>
          <w:tcPr>
            <w:tcW w:w="862" w:type="dxa"/>
            <w:tcBorders>
              <w:top w:val="nil"/>
              <w:left w:val="nil"/>
              <w:bottom w:val="single" w:sz="4" w:space="0" w:color="auto"/>
              <w:right w:val="single" w:sz="4" w:space="0" w:color="auto"/>
            </w:tcBorders>
            <w:shd w:val="clear" w:color="auto" w:fill="auto"/>
            <w:noWrap/>
            <w:vAlign w:val="center"/>
            <w:hideMark/>
          </w:tcPr>
          <w:p w14:paraId="5880F2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4329F7EF" w14:textId="77777777" w:rsidTr="002258F2">
        <w:trPr>
          <w:trHeight w:val="78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18CE14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vAlign w:val="bottom"/>
            <w:hideMark/>
          </w:tcPr>
          <w:p w14:paraId="64AB37B5"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услуги по техническому обслуживанию//</w:t>
            </w:r>
            <w:r w:rsidRPr="00393F3D">
              <w:rPr>
                <w:rFonts w:ascii="Arial" w:hAnsi="Arial" w:cs="Arial"/>
                <w:i/>
                <w:iCs/>
                <w:sz w:val="13"/>
                <w:szCs w:val="13"/>
                <w:u w:val="single"/>
              </w:rPr>
              <w:t>технологическое присоединение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7850F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66B30E5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E39B8D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7758B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46,08</w:t>
            </w:r>
          </w:p>
        </w:tc>
        <w:tc>
          <w:tcPr>
            <w:tcW w:w="648" w:type="dxa"/>
            <w:tcBorders>
              <w:top w:val="nil"/>
              <w:left w:val="nil"/>
              <w:bottom w:val="single" w:sz="4" w:space="0" w:color="auto"/>
              <w:right w:val="single" w:sz="4" w:space="0" w:color="auto"/>
            </w:tcBorders>
            <w:shd w:val="clear" w:color="auto" w:fill="auto"/>
            <w:noWrap/>
            <w:vAlign w:val="center"/>
            <w:hideMark/>
          </w:tcPr>
          <w:p w14:paraId="437803A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E301C0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6B0A2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15E524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A86DF1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5393C433"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C196B1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362E6304" w14:textId="77777777" w:rsidR="00393F3D" w:rsidRPr="00393F3D" w:rsidRDefault="00393F3D" w:rsidP="00393F3D">
            <w:pPr>
              <w:rPr>
                <w:rFonts w:ascii="Arial" w:hAnsi="Arial" w:cs="Arial"/>
                <w:sz w:val="13"/>
                <w:szCs w:val="13"/>
              </w:rPr>
            </w:pPr>
            <w:r w:rsidRPr="00393F3D">
              <w:rPr>
                <w:rFonts w:ascii="Arial" w:hAnsi="Arial" w:cs="Arial"/>
                <w:sz w:val="13"/>
                <w:szCs w:val="13"/>
              </w:rPr>
              <w:t xml:space="preserve"> - услуги по ремонту оргтехники//</w:t>
            </w:r>
            <w:proofErr w:type="spellStart"/>
            <w:proofErr w:type="gramStart"/>
            <w:r w:rsidRPr="00393F3D">
              <w:rPr>
                <w:rFonts w:ascii="Arial" w:hAnsi="Arial" w:cs="Arial"/>
                <w:i/>
                <w:iCs/>
                <w:sz w:val="13"/>
                <w:szCs w:val="13"/>
                <w:u w:val="single"/>
              </w:rPr>
              <w:t>техосмотр,шиномонтаж</w:t>
            </w:r>
            <w:proofErr w:type="spellEnd"/>
            <w:proofErr w:type="gramEnd"/>
            <w:r w:rsidRPr="00393F3D">
              <w:rPr>
                <w:rFonts w:ascii="Arial" w:hAnsi="Arial" w:cs="Arial"/>
                <w:sz w:val="13"/>
                <w:szCs w:val="13"/>
                <w:u w:val="single"/>
              </w:rPr>
              <w:t xml:space="preserve"> и </w:t>
            </w:r>
            <w:proofErr w:type="spellStart"/>
            <w:r w:rsidRPr="00393F3D">
              <w:rPr>
                <w:rFonts w:ascii="Arial" w:hAnsi="Arial" w:cs="Arial"/>
                <w:sz w:val="13"/>
                <w:szCs w:val="13"/>
                <w:u w:val="single"/>
              </w:rPr>
              <w:t>т.д</w:t>
            </w:r>
            <w:proofErr w:type="spell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C996E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53089A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21E8AA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8B972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11,22</w:t>
            </w:r>
          </w:p>
        </w:tc>
        <w:tc>
          <w:tcPr>
            <w:tcW w:w="648" w:type="dxa"/>
            <w:tcBorders>
              <w:top w:val="nil"/>
              <w:left w:val="nil"/>
              <w:bottom w:val="single" w:sz="4" w:space="0" w:color="auto"/>
              <w:right w:val="single" w:sz="4" w:space="0" w:color="auto"/>
            </w:tcBorders>
            <w:shd w:val="clear" w:color="auto" w:fill="auto"/>
            <w:noWrap/>
            <w:vAlign w:val="center"/>
            <w:hideMark/>
          </w:tcPr>
          <w:p w14:paraId="2D675F9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1CB2A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A1EDA8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CB1DAB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11,22</w:t>
            </w:r>
          </w:p>
        </w:tc>
        <w:tc>
          <w:tcPr>
            <w:tcW w:w="862" w:type="dxa"/>
            <w:tcBorders>
              <w:top w:val="nil"/>
              <w:left w:val="nil"/>
              <w:bottom w:val="single" w:sz="4" w:space="0" w:color="auto"/>
              <w:right w:val="single" w:sz="4" w:space="0" w:color="auto"/>
            </w:tcBorders>
            <w:shd w:val="clear" w:color="auto" w:fill="auto"/>
            <w:noWrap/>
            <w:vAlign w:val="center"/>
            <w:hideMark/>
          </w:tcPr>
          <w:p w14:paraId="3E1F588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17CA7615"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6DAC93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72664A60"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xml:space="preserve"> - </w:t>
            </w:r>
            <w:proofErr w:type="spellStart"/>
            <w:r w:rsidRPr="00393F3D">
              <w:rPr>
                <w:rFonts w:ascii="Arial" w:hAnsi="Arial" w:cs="Arial"/>
                <w:i/>
                <w:iCs/>
                <w:sz w:val="13"/>
                <w:szCs w:val="13"/>
                <w:u w:val="single"/>
              </w:rPr>
              <w:t>переоседетельствов</w:t>
            </w:r>
            <w:proofErr w:type="spellEnd"/>
            <w:r w:rsidRPr="00393F3D">
              <w:rPr>
                <w:rFonts w:ascii="Arial" w:hAnsi="Arial" w:cs="Arial"/>
                <w:i/>
                <w:iCs/>
                <w:sz w:val="13"/>
                <w:szCs w:val="13"/>
                <w:u w:val="single"/>
              </w:rPr>
              <w:t>. огнетушителей</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940275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0D31B56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70A16B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916A84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11,45</w:t>
            </w:r>
          </w:p>
        </w:tc>
        <w:tc>
          <w:tcPr>
            <w:tcW w:w="648" w:type="dxa"/>
            <w:tcBorders>
              <w:top w:val="nil"/>
              <w:left w:val="nil"/>
              <w:bottom w:val="single" w:sz="4" w:space="0" w:color="auto"/>
              <w:right w:val="single" w:sz="4" w:space="0" w:color="auto"/>
            </w:tcBorders>
            <w:shd w:val="clear" w:color="auto" w:fill="auto"/>
            <w:noWrap/>
            <w:vAlign w:val="center"/>
            <w:hideMark/>
          </w:tcPr>
          <w:p w14:paraId="254262F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EDA85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03C8FB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E615A0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11,45</w:t>
            </w:r>
          </w:p>
        </w:tc>
        <w:tc>
          <w:tcPr>
            <w:tcW w:w="862" w:type="dxa"/>
            <w:tcBorders>
              <w:top w:val="nil"/>
              <w:left w:val="nil"/>
              <w:bottom w:val="single" w:sz="4" w:space="0" w:color="auto"/>
              <w:right w:val="single" w:sz="4" w:space="0" w:color="auto"/>
            </w:tcBorders>
            <w:shd w:val="clear" w:color="auto" w:fill="auto"/>
            <w:noWrap/>
            <w:vAlign w:val="center"/>
            <w:hideMark/>
          </w:tcPr>
          <w:p w14:paraId="07C7D1D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6ED4889D"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D20CDF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7E8A1108" w14:textId="77777777" w:rsidR="00393F3D" w:rsidRPr="00393F3D" w:rsidRDefault="00393F3D" w:rsidP="00393F3D">
            <w:pPr>
              <w:rPr>
                <w:rFonts w:ascii="Arial" w:hAnsi="Arial" w:cs="Arial"/>
                <w:i/>
                <w:iCs/>
                <w:sz w:val="13"/>
                <w:szCs w:val="13"/>
              </w:rPr>
            </w:pPr>
            <w:r w:rsidRPr="00393F3D">
              <w:rPr>
                <w:rFonts w:ascii="Arial" w:hAnsi="Arial" w:cs="Arial"/>
                <w:i/>
                <w:iCs/>
                <w:sz w:val="13"/>
                <w:szCs w:val="13"/>
              </w:rPr>
              <w:t xml:space="preserve"> - </w:t>
            </w:r>
            <w:r w:rsidRPr="00393F3D">
              <w:rPr>
                <w:rFonts w:ascii="Arial" w:hAnsi="Arial" w:cs="Arial"/>
                <w:i/>
                <w:iCs/>
                <w:sz w:val="13"/>
                <w:szCs w:val="13"/>
                <w:u w:val="single"/>
              </w:rPr>
              <w:t>новогодние подарки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1BC68B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040A752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03C000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8D9D73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34,79</w:t>
            </w:r>
          </w:p>
        </w:tc>
        <w:tc>
          <w:tcPr>
            <w:tcW w:w="648" w:type="dxa"/>
            <w:tcBorders>
              <w:top w:val="nil"/>
              <w:left w:val="nil"/>
              <w:bottom w:val="single" w:sz="4" w:space="0" w:color="auto"/>
              <w:right w:val="single" w:sz="4" w:space="0" w:color="auto"/>
            </w:tcBorders>
            <w:shd w:val="clear" w:color="auto" w:fill="auto"/>
            <w:noWrap/>
            <w:vAlign w:val="center"/>
            <w:hideMark/>
          </w:tcPr>
          <w:p w14:paraId="182369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18F3BE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EFA028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840E22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34,79</w:t>
            </w:r>
          </w:p>
        </w:tc>
        <w:tc>
          <w:tcPr>
            <w:tcW w:w="862" w:type="dxa"/>
            <w:tcBorders>
              <w:top w:val="nil"/>
              <w:left w:val="nil"/>
              <w:bottom w:val="single" w:sz="4" w:space="0" w:color="auto"/>
              <w:right w:val="single" w:sz="4" w:space="0" w:color="auto"/>
            </w:tcBorders>
            <w:shd w:val="clear" w:color="auto" w:fill="auto"/>
            <w:noWrap/>
            <w:vAlign w:val="center"/>
            <w:hideMark/>
          </w:tcPr>
          <w:p w14:paraId="5C316AA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4038A255"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A89DE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463C050C"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xml:space="preserve"> - межевание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79A6A3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49EA679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0943BD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11C8348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10,00</w:t>
            </w:r>
          </w:p>
        </w:tc>
        <w:tc>
          <w:tcPr>
            <w:tcW w:w="648" w:type="dxa"/>
            <w:tcBorders>
              <w:top w:val="nil"/>
              <w:left w:val="nil"/>
              <w:bottom w:val="single" w:sz="4" w:space="0" w:color="auto"/>
              <w:right w:val="single" w:sz="4" w:space="0" w:color="auto"/>
            </w:tcBorders>
            <w:shd w:val="clear" w:color="auto" w:fill="auto"/>
            <w:noWrap/>
            <w:vAlign w:val="center"/>
            <w:hideMark/>
          </w:tcPr>
          <w:p w14:paraId="4893998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1748C6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F3B418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F4CD5E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10,00</w:t>
            </w:r>
          </w:p>
        </w:tc>
        <w:tc>
          <w:tcPr>
            <w:tcW w:w="862" w:type="dxa"/>
            <w:tcBorders>
              <w:top w:val="nil"/>
              <w:left w:val="nil"/>
              <w:bottom w:val="single" w:sz="4" w:space="0" w:color="auto"/>
              <w:right w:val="single" w:sz="4" w:space="0" w:color="auto"/>
            </w:tcBorders>
            <w:shd w:val="clear" w:color="auto" w:fill="auto"/>
            <w:noWrap/>
            <w:vAlign w:val="center"/>
            <w:hideMark/>
          </w:tcPr>
          <w:p w14:paraId="31B6787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060BE9FB" w14:textId="77777777" w:rsidTr="002258F2">
        <w:trPr>
          <w:trHeight w:val="375"/>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7B871B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59EE72D5" w14:textId="77777777" w:rsidR="00393F3D" w:rsidRPr="00393F3D" w:rsidRDefault="00393F3D" w:rsidP="00393F3D">
            <w:pPr>
              <w:rPr>
                <w:rFonts w:ascii="Arial" w:hAnsi="Arial" w:cs="Arial"/>
                <w:i/>
                <w:iCs/>
                <w:sz w:val="13"/>
                <w:szCs w:val="13"/>
                <w:u w:val="single"/>
              </w:rPr>
            </w:pPr>
            <w:r w:rsidRPr="00393F3D">
              <w:rPr>
                <w:rFonts w:ascii="Arial" w:hAnsi="Arial" w:cs="Arial"/>
                <w:i/>
                <w:iCs/>
                <w:sz w:val="13"/>
                <w:szCs w:val="13"/>
                <w:u w:val="single"/>
              </w:rPr>
              <w:t xml:space="preserve"> - прочие услуги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BB845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75F41D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C6D4C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824D52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20,00</w:t>
            </w:r>
          </w:p>
        </w:tc>
        <w:tc>
          <w:tcPr>
            <w:tcW w:w="648" w:type="dxa"/>
            <w:tcBorders>
              <w:top w:val="nil"/>
              <w:left w:val="nil"/>
              <w:bottom w:val="single" w:sz="4" w:space="0" w:color="auto"/>
              <w:right w:val="single" w:sz="4" w:space="0" w:color="auto"/>
            </w:tcBorders>
            <w:shd w:val="clear" w:color="auto" w:fill="auto"/>
            <w:noWrap/>
            <w:vAlign w:val="center"/>
            <w:hideMark/>
          </w:tcPr>
          <w:p w14:paraId="08114C4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AA8DC6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B1AFD6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57850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20,00</w:t>
            </w:r>
          </w:p>
        </w:tc>
        <w:tc>
          <w:tcPr>
            <w:tcW w:w="862" w:type="dxa"/>
            <w:tcBorders>
              <w:top w:val="nil"/>
              <w:left w:val="nil"/>
              <w:bottom w:val="single" w:sz="4" w:space="0" w:color="auto"/>
              <w:right w:val="single" w:sz="4" w:space="0" w:color="auto"/>
            </w:tcBorders>
            <w:shd w:val="clear" w:color="auto" w:fill="auto"/>
            <w:noWrap/>
            <w:vAlign w:val="center"/>
            <w:hideMark/>
          </w:tcPr>
          <w:p w14:paraId="63C48AC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4CC1402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21BE9D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8.10</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3E5FA80"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по сомнительным долгам</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8C7D8D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65D68FD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839,99</w:t>
            </w:r>
          </w:p>
        </w:tc>
        <w:tc>
          <w:tcPr>
            <w:tcW w:w="896" w:type="dxa"/>
            <w:tcBorders>
              <w:top w:val="nil"/>
              <w:left w:val="nil"/>
              <w:bottom w:val="single" w:sz="4" w:space="0" w:color="auto"/>
              <w:right w:val="single" w:sz="4" w:space="0" w:color="auto"/>
            </w:tcBorders>
            <w:shd w:val="clear" w:color="auto" w:fill="auto"/>
            <w:noWrap/>
            <w:vAlign w:val="center"/>
            <w:hideMark/>
          </w:tcPr>
          <w:p w14:paraId="7359F05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5C67333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7E25BD5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08DDC16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E5207C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6C022C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2A7E5CF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0,00</w:t>
            </w:r>
          </w:p>
        </w:tc>
      </w:tr>
      <w:tr w:rsidR="00CE11BC" w:rsidRPr="00CE11BC" w14:paraId="7B8211CF"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CC6080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8.11</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42DFC48"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Выпадающие доходы</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33441E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76D11C6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F3B5AF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31D440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4C8281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DB61EB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EC54D1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22A3E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79BDA57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3BFB0632"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7F21F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lastRenderedPageBreak/>
              <w:t>8.12</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EC14AFB"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Экономия средств</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866498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71F07A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C74413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2F6CEB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166413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AE0ADE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87D39D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72181D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B7E010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1CA1C4B3"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2829880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8</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5C54428B"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ИТОГО (неподконтрольные расходы)</w:t>
            </w:r>
          </w:p>
        </w:tc>
        <w:tc>
          <w:tcPr>
            <w:tcW w:w="1319" w:type="dxa"/>
            <w:gridSpan w:val="6"/>
            <w:tcBorders>
              <w:top w:val="nil"/>
              <w:left w:val="nil"/>
              <w:bottom w:val="single" w:sz="4" w:space="0" w:color="auto"/>
              <w:right w:val="single" w:sz="4" w:space="0" w:color="auto"/>
            </w:tcBorders>
            <w:shd w:val="clear" w:color="000000" w:fill="FFFFFF"/>
            <w:noWrap/>
            <w:vAlign w:val="bottom"/>
            <w:hideMark/>
          </w:tcPr>
          <w:p w14:paraId="2789ABB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678D171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18 866,93</w:t>
            </w:r>
          </w:p>
        </w:tc>
        <w:tc>
          <w:tcPr>
            <w:tcW w:w="896" w:type="dxa"/>
            <w:tcBorders>
              <w:top w:val="nil"/>
              <w:left w:val="nil"/>
              <w:bottom w:val="single" w:sz="4" w:space="0" w:color="auto"/>
              <w:right w:val="single" w:sz="4" w:space="0" w:color="auto"/>
            </w:tcBorders>
            <w:shd w:val="clear" w:color="auto" w:fill="auto"/>
            <w:noWrap/>
            <w:vAlign w:val="center"/>
            <w:hideMark/>
          </w:tcPr>
          <w:p w14:paraId="2ABBD37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15 826,01</w:t>
            </w:r>
          </w:p>
        </w:tc>
        <w:tc>
          <w:tcPr>
            <w:tcW w:w="824" w:type="dxa"/>
            <w:tcBorders>
              <w:top w:val="nil"/>
              <w:left w:val="nil"/>
              <w:bottom w:val="single" w:sz="4" w:space="0" w:color="auto"/>
              <w:right w:val="single" w:sz="4" w:space="0" w:color="auto"/>
            </w:tcBorders>
            <w:shd w:val="clear" w:color="auto" w:fill="auto"/>
            <w:noWrap/>
            <w:vAlign w:val="center"/>
            <w:hideMark/>
          </w:tcPr>
          <w:p w14:paraId="02ACCE6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15 794,70</w:t>
            </w:r>
          </w:p>
        </w:tc>
        <w:tc>
          <w:tcPr>
            <w:tcW w:w="648" w:type="dxa"/>
            <w:tcBorders>
              <w:top w:val="nil"/>
              <w:left w:val="nil"/>
              <w:bottom w:val="single" w:sz="4" w:space="0" w:color="auto"/>
              <w:right w:val="single" w:sz="4" w:space="0" w:color="auto"/>
            </w:tcBorders>
            <w:shd w:val="clear" w:color="auto" w:fill="auto"/>
            <w:noWrap/>
            <w:vAlign w:val="center"/>
            <w:hideMark/>
          </w:tcPr>
          <w:p w14:paraId="3A77328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10 881,55</w:t>
            </w:r>
          </w:p>
        </w:tc>
        <w:tc>
          <w:tcPr>
            <w:tcW w:w="866" w:type="dxa"/>
            <w:tcBorders>
              <w:top w:val="nil"/>
              <w:left w:val="nil"/>
              <w:bottom w:val="single" w:sz="4" w:space="0" w:color="auto"/>
              <w:right w:val="single" w:sz="4" w:space="0" w:color="auto"/>
            </w:tcBorders>
            <w:shd w:val="clear" w:color="auto" w:fill="auto"/>
            <w:noWrap/>
            <w:vAlign w:val="center"/>
            <w:hideMark/>
          </w:tcPr>
          <w:p w14:paraId="09D9B76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21 472,77</w:t>
            </w:r>
          </w:p>
        </w:tc>
        <w:tc>
          <w:tcPr>
            <w:tcW w:w="896" w:type="dxa"/>
            <w:tcBorders>
              <w:top w:val="nil"/>
              <w:left w:val="nil"/>
              <w:bottom w:val="single" w:sz="4" w:space="0" w:color="auto"/>
              <w:right w:val="single" w:sz="4" w:space="0" w:color="auto"/>
            </w:tcBorders>
            <w:shd w:val="clear" w:color="auto" w:fill="auto"/>
            <w:noWrap/>
            <w:vAlign w:val="center"/>
            <w:hideMark/>
          </w:tcPr>
          <w:p w14:paraId="005E369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17 519,38</w:t>
            </w:r>
          </w:p>
        </w:tc>
        <w:tc>
          <w:tcPr>
            <w:tcW w:w="866" w:type="dxa"/>
            <w:tcBorders>
              <w:top w:val="nil"/>
              <w:left w:val="nil"/>
              <w:bottom w:val="single" w:sz="4" w:space="0" w:color="auto"/>
              <w:right w:val="single" w:sz="4" w:space="0" w:color="auto"/>
            </w:tcBorders>
            <w:shd w:val="clear" w:color="auto" w:fill="auto"/>
            <w:noWrap/>
            <w:vAlign w:val="center"/>
            <w:hideMark/>
          </w:tcPr>
          <w:p w14:paraId="3961644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21 989,60</w:t>
            </w:r>
          </w:p>
        </w:tc>
        <w:tc>
          <w:tcPr>
            <w:tcW w:w="862" w:type="dxa"/>
            <w:tcBorders>
              <w:top w:val="nil"/>
              <w:left w:val="nil"/>
              <w:bottom w:val="single" w:sz="4" w:space="0" w:color="auto"/>
              <w:right w:val="single" w:sz="4" w:space="0" w:color="auto"/>
            </w:tcBorders>
            <w:shd w:val="clear" w:color="auto" w:fill="auto"/>
            <w:noWrap/>
            <w:vAlign w:val="center"/>
            <w:hideMark/>
          </w:tcPr>
          <w:p w14:paraId="685193D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16 036,67</w:t>
            </w:r>
          </w:p>
        </w:tc>
      </w:tr>
      <w:tr w:rsidR="00CE11BC" w:rsidRPr="00393F3D" w14:paraId="7D895C57" w14:textId="77777777" w:rsidTr="002258F2">
        <w:trPr>
          <w:trHeight w:val="510"/>
          <w:jc w:val="center"/>
        </w:trPr>
        <w:tc>
          <w:tcPr>
            <w:tcW w:w="15126" w:type="dxa"/>
            <w:gridSpan w:val="1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03CAD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Прибыль</w:t>
            </w:r>
          </w:p>
        </w:tc>
      </w:tr>
      <w:tr w:rsidR="00CE11BC" w:rsidRPr="00CE11BC" w14:paraId="1BA78A13"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9A8655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C43F465"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Денежные выплаты социального характера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603BF5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8CFBE1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315,90</w:t>
            </w:r>
          </w:p>
        </w:tc>
        <w:tc>
          <w:tcPr>
            <w:tcW w:w="896" w:type="dxa"/>
            <w:tcBorders>
              <w:top w:val="nil"/>
              <w:left w:val="nil"/>
              <w:bottom w:val="single" w:sz="4" w:space="0" w:color="auto"/>
              <w:right w:val="single" w:sz="4" w:space="0" w:color="auto"/>
            </w:tcBorders>
            <w:shd w:val="clear" w:color="auto" w:fill="auto"/>
            <w:noWrap/>
            <w:vAlign w:val="center"/>
            <w:hideMark/>
          </w:tcPr>
          <w:p w14:paraId="34BBC07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24" w:type="dxa"/>
            <w:tcBorders>
              <w:top w:val="nil"/>
              <w:left w:val="nil"/>
              <w:bottom w:val="single" w:sz="4" w:space="0" w:color="auto"/>
              <w:right w:val="single" w:sz="4" w:space="0" w:color="auto"/>
            </w:tcBorders>
            <w:shd w:val="clear" w:color="auto" w:fill="auto"/>
            <w:noWrap/>
            <w:vAlign w:val="center"/>
            <w:hideMark/>
          </w:tcPr>
          <w:p w14:paraId="21D3356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648" w:type="dxa"/>
            <w:tcBorders>
              <w:top w:val="nil"/>
              <w:left w:val="nil"/>
              <w:bottom w:val="single" w:sz="4" w:space="0" w:color="auto"/>
              <w:right w:val="single" w:sz="4" w:space="0" w:color="auto"/>
            </w:tcBorders>
            <w:shd w:val="clear" w:color="auto" w:fill="auto"/>
            <w:noWrap/>
            <w:vAlign w:val="center"/>
            <w:hideMark/>
          </w:tcPr>
          <w:p w14:paraId="3EB37AC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67A8C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6613AD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B1A70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051C2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22B9897A"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568B91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D919E6B"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Расходы, связанные с созданием нормативного </w:t>
            </w:r>
            <w:proofErr w:type="spellStart"/>
            <w:proofErr w:type="gramStart"/>
            <w:r w:rsidRPr="00393F3D">
              <w:rPr>
                <w:rFonts w:ascii="Arial" w:hAnsi="Arial" w:cs="Arial"/>
                <w:b/>
                <w:bCs/>
                <w:sz w:val="13"/>
                <w:szCs w:val="13"/>
              </w:rPr>
              <w:t>зап.топлива</w:t>
            </w:r>
            <w:proofErr w:type="spellEnd"/>
            <w:proofErr w:type="gram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6773A6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5708387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16C00B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764E04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53FD9FD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3EA125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5CD4FA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0762D5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0B60A6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3B1645E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2DBDD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7CA3262"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Расходы на услуги банков</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2FB8B4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71B0D0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3D0285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03A8D7D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7F6E2A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0729B2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7B7BA3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E703BB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22AF532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3E7F75AD"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08397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3576C94"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Прочие расходы по прибыли</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BED3F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7A0AA7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9B912E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1C1779D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BAB11D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CD836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DC0096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B3660A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026E08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4937F6F5"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AD24C4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0C454B9"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Инвестиционная программа, в </w:t>
            </w:r>
            <w:proofErr w:type="gramStart"/>
            <w:r w:rsidRPr="00393F3D">
              <w:rPr>
                <w:rFonts w:ascii="Arial" w:hAnsi="Arial" w:cs="Arial"/>
                <w:b/>
                <w:bCs/>
                <w:sz w:val="13"/>
                <w:szCs w:val="13"/>
              </w:rPr>
              <w:t>т.ч. :</w:t>
            </w:r>
            <w:proofErr w:type="gramEnd"/>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6F3016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63893E6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32BF6F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68AE641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5433BC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F57E35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9B9F32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1DB1D19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9C2976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4891BC1E"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309DDF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C95E33E"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 - привлеченные средства </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D3B7B1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DED3F3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19E635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454E17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75A26D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890B7B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2E47E0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2C3EC9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1586E7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1B70905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9EAA74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5A2073EF"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 - собственные средства, в т. ч. амортизация</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A0C7E8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3C5FC23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0A9728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F9C26C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648933F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E9AFB4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AA75C6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191253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84CF56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4235F330"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85E64D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84EB8DC"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 - проценты по кредиту</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F16B15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49DC27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33994F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31388E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F7754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FE4CF1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7E9542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D4F7D1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D7DE7E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3356E148"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ABF5EB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AA16A00"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Предпринимательская прибыль</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D6C3B7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6C3250A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14CB31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567E670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A430E7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98F01C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E436C7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BA49D7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538E93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59C8A9DD" w14:textId="77777777" w:rsidTr="002258F2">
        <w:trPr>
          <w:trHeight w:val="555"/>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270D50E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w:t>
            </w:r>
          </w:p>
        </w:tc>
        <w:tc>
          <w:tcPr>
            <w:tcW w:w="6714" w:type="dxa"/>
            <w:tcBorders>
              <w:top w:val="single" w:sz="4" w:space="0" w:color="auto"/>
              <w:left w:val="nil"/>
              <w:bottom w:val="single" w:sz="4" w:space="0" w:color="auto"/>
              <w:right w:val="single" w:sz="4" w:space="0" w:color="auto"/>
            </w:tcBorders>
            <w:shd w:val="clear" w:color="000000" w:fill="FFFFFF"/>
            <w:noWrap/>
            <w:vAlign w:val="bottom"/>
            <w:hideMark/>
          </w:tcPr>
          <w:p w14:paraId="44E4E41D"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ИТОГО прибыль</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C10099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2E4CFCF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A92378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669D43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14FE4FF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B4D98D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AEDEE4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0,00</w:t>
            </w:r>
          </w:p>
        </w:tc>
        <w:tc>
          <w:tcPr>
            <w:tcW w:w="866" w:type="dxa"/>
            <w:tcBorders>
              <w:top w:val="nil"/>
              <w:left w:val="nil"/>
              <w:bottom w:val="single" w:sz="4" w:space="0" w:color="auto"/>
              <w:right w:val="single" w:sz="4" w:space="0" w:color="auto"/>
            </w:tcBorders>
            <w:shd w:val="clear" w:color="auto" w:fill="auto"/>
            <w:noWrap/>
            <w:vAlign w:val="center"/>
            <w:hideMark/>
          </w:tcPr>
          <w:p w14:paraId="44DA5EF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087A602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08368E5A" w14:textId="77777777" w:rsidTr="002258F2">
        <w:trPr>
          <w:trHeight w:val="743"/>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0229655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w:t>
            </w:r>
          </w:p>
        </w:tc>
        <w:tc>
          <w:tcPr>
            <w:tcW w:w="6714" w:type="dxa"/>
            <w:tcBorders>
              <w:top w:val="single" w:sz="4" w:space="0" w:color="auto"/>
              <w:left w:val="nil"/>
              <w:bottom w:val="single" w:sz="4" w:space="0" w:color="auto"/>
              <w:right w:val="single" w:sz="4" w:space="0" w:color="auto"/>
            </w:tcBorders>
            <w:shd w:val="clear" w:color="auto" w:fill="auto"/>
            <w:vAlign w:val="bottom"/>
            <w:hideMark/>
          </w:tcPr>
          <w:p w14:paraId="09229813"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xml:space="preserve">Корректировка, связанная с соблюдением статьи 3 ФЗ от 27.07.2010 № 190-ФЗ «О теплоснабжении» </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F30CA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DE79A8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91FDCB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-27 965,33</w:t>
            </w:r>
          </w:p>
        </w:tc>
        <w:tc>
          <w:tcPr>
            <w:tcW w:w="824" w:type="dxa"/>
            <w:tcBorders>
              <w:top w:val="nil"/>
              <w:left w:val="nil"/>
              <w:bottom w:val="single" w:sz="4" w:space="0" w:color="auto"/>
              <w:right w:val="single" w:sz="4" w:space="0" w:color="auto"/>
            </w:tcBorders>
            <w:shd w:val="clear" w:color="auto" w:fill="auto"/>
            <w:noWrap/>
            <w:vAlign w:val="center"/>
            <w:hideMark/>
          </w:tcPr>
          <w:p w14:paraId="7663F68E"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73F692C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568E8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4BEAA3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-6 875,14</w:t>
            </w:r>
          </w:p>
        </w:tc>
        <w:tc>
          <w:tcPr>
            <w:tcW w:w="866" w:type="dxa"/>
            <w:tcBorders>
              <w:top w:val="nil"/>
              <w:left w:val="nil"/>
              <w:bottom w:val="single" w:sz="4" w:space="0" w:color="auto"/>
              <w:right w:val="single" w:sz="4" w:space="0" w:color="auto"/>
            </w:tcBorders>
            <w:shd w:val="clear" w:color="auto" w:fill="auto"/>
            <w:noWrap/>
            <w:vAlign w:val="center"/>
            <w:hideMark/>
          </w:tcPr>
          <w:p w14:paraId="1193FEC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75A2F8F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-10 109,39</w:t>
            </w:r>
          </w:p>
        </w:tc>
      </w:tr>
      <w:tr w:rsidR="00CE11BC" w:rsidRPr="00CE11BC" w14:paraId="6858011F" w14:textId="77777777" w:rsidTr="002258F2">
        <w:trPr>
          <w:trHeight w:val="743"/>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2FFFCC2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vAlign w:val="bottom"/>
            <w:hideMark/>
          </w:tcPr>
          <w:p w14:paraId="03484D50"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Дельта НВВ, 2021 год</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7CAB8A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71B8AB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6A4312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3FDC0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58D15E1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3140D1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3464E8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B3F1C3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F29F99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4A3278ED" w14:textId="77777777" w:rsidTr="002258F2">
        <w:trPr>
          <w:trHeight w:val="743"/>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132FED1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vAlign w:val="bottom"/>
            <w:hideMark/>
          </w:tcPr>
          <w:p w14:paraId="30A825C3"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Дельта НВВ за 2022 год</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DBD747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829F62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CD46EA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CA724D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33D09E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77B276F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48A4EC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8FCDD9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37CCE32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1E1EB527" w14:textId="77777777" w:rsidTr="002258F2">
        <w:trPr>
          <w:trHeight w:val="585"/>
          <w:jc w:val="center"/>
        </w:trPr>
        <w:tc>
          <w:tcPr>
            <w:tcW w:w="369" w:type="dxa"/>
            <w:tcBorders>
              <w:top w:val="nil"/>
              <w:left w:val="single" w:sz="4" w:space="0" w:color="auto"/>
              <w:bottom w:val="single" w:sz="4" w:space="0" w:color="auto"/>
              <w:right w:val="single" w:sz="4" w:space="0" w:color="auto"/>
            </w:tcBorders>
            <w:shd w:val="clear" w:color="000000" w:fill="FFFFFF"/>
            <w:noWrap/>
            <w:vAlign w:val="bottom"/>
            <w:hideMark/>
          </w:tcPr>
          <w:p w14:paraId="0D55F35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11</w:t>
            </w:r>
          </w:p>
        </w:tc>
        <w:tc>
          <w:tcPr>
            <w:tcW w:w="7045" w:type="dxa"/>
            <w:gridSpan w:val="2"/>
            <w:tcBorders>
              <w:top w:val="nil"/>
              <w:left w:val="nil"/>
              <w:bottom w:val="single" w:sz="4" w:space="0" w:color="auto"/>
              <w:right w:val="single" w:sz="4" w:space="0" w:color="auto"/>
            </w:tcBorders>
            <w:shd w:val="clear" w:color="000000" w:fill="FFFFFF"/>
            <w:noWrap/>
            <w:vAlign w:val="bottom"/>
            <w:hideMark/>
          </w:tcPr>
          <w:p w14:paraId="35642E63"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Необходимая валовая выручка, всего</w:t>
            </w:r>
          </w:p>
        </w:tc>
        <w:tc>
          <w:tcPr>
            <w:tcW w:w="77" w:type="dxa"/>
            <w:tcBorders>
              <w:top w:val="nil"/>
              <w:left w:val="nil"/>
              <w:bottom w:val="single" w:sz="4" w:space="0" w:color="auto"/>
              <w:right w:val="single" w:sz="4" w:space="0" w:color="auto"/>
            </w:tcBorders>
            <w:shd w:val="clear" w:color="000000" w:fill="FFFFFF"/>
            <w:noWrap/>
            <w:vAlign w:val="bottom"/>
            <w:hideMark/>
          </w:tcPr>
          <w:p w14:paraId="5F545C23"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w:t>
            </w:r>
          </w:p>
        </w:tc>
        <w:tc>
          <w:tcPr>
            <w:tcW w:w="76" w:type="dxa"/>
            <w:tcBorders>
              <w:top w:val="nil"/>
              <w:left w:val="nil"/>
              <w:bottom w:val="single" w:sz="4" w:space="0" w:color="auto"/>
              <w:right w:val="single" w:sz="4" w:space="0" w:color="auto"/>
            </w:tcBorders>
            <w:shd w:val="clear" w:color="000000" w:fill="FFFFFF"/>
            <w:noWrap/>
            <w:vAlign w:val="bottom"/>
            <w:hideMark/>
          </w:tcPr>
          <w:p w14:paraId="425F9231"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w:t>
            </w:r>
          </w:p>
        </w:tc>
        <w:tc>
          <w:tcPr>
            <w:tcW w:w="76" w:type="dxa"/>
            <w:tcBorders>
              <w:top w:val="nil"/>
              <w:left w:val="nil"/>
              <w:bottom w:val="single" w:sz="4" w:space="0" w:color="auto"/>
              <w:right w:val="single" w:sz="4" w:space="0" w:color="auto"/>
            </w:tcBorders>
            <w:shd w:val="clear" w:color="000000" w:fill="FFFFFF"/>
            <w:noWrap/>
            <w:vAlign w:val="bottom"/>
            <w:hideMark/>
          </w:tcPr>
          <w:p w14:paraId="677835B8"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w:t>
            </w:r>
          </w:p>
        </w:tc>
        <w:tc>
          <w:tcPr>
            <w:tcW w:w="20" w:type="dxa"/>
            <w:tcBorders>
              <w:top w:val="nil"/>
              <w:left w:val="nil"/>
              <w:bottom w:val="single" w:sz="4" w:space="0" w:color="auto"/>
              <w:right w:val="single" w:sz="4" w:space="0" w:color="auto"/>
            </w:tcBorders>
            <w:shd w:val="clear" w:color="000000" w:fill="FFFFFF"/>
            <w:noWrap/>
            <w:vAlign w:val="bottom"/>
            <w:hideMark/>
          </w:tcPr>
          <w:p w14:paraId="09B1BE78"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w:t>
            </w:r>
          </w:p>
        </w:tc>
        <w:tc>
          <w:tcPr>
            <w:tcW w:w="739" w:type="dxa"/>
            <w:tcBorders>
              <w:top w:val="nil"/>
              <w:left w:val="nil"/>
              <w:bottom w:val="single" w:sz="4" w:space="0" w:color="auto"/>
              <w:right w:val="single" w:sz="4" w:space="0" w:color="auto"/>
            </w:tcBorders>
            <w:shd w:val="clear" w:color="000000" w:fill="FFFFFF"/>
            <w:noWrap/>
            <w:vAlign w:val="bottom"/>
            <w:hideMark/>
          </w:tcPr>
          <w:p w14:paraId="02E4C74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DBDC5C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150 958,00</w:t>
            </w:r>
          </w:p>
        </w:tc>
        <w:tc>
          <w:tcPr>
            <w:tcW w:w="896" w:type="dxa"/>
            <w:tcBorders>
              <w:top w:val="nil"/>
              <w:left w:val="nil"/>
              <w:bottom w:val="single" w:sz="4" w:space="0" w:color="auto"/>
              <w:right w:val="single" w:sz="4" w:space="0" w:color="auto"/>
            </w:tcBorders>
            <w:shd w:val="clear" w:color="auto" w:fill="auto"/>
            <w:noWrap/>
            <w:vAlign w:val="center"/>
            <w:hideMark/>
          </w:tcPr>
          <w:p w14:paraId="1459857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85 392,86</w:t>
            </w:r>
          </w:p>
        </w:tc>
        <w:tc>
          <w:tcPr>
            <w:tcW w:w="824" w:type="dxa"/>
            <w:tcBorders>
              <w:top w:val="nil"/>
              <w:left w:val="nil"/>
              <w:bottom w:val="single" w:sz="4" w:space="0" w:color="auto"/>
              <w:right w:val="single" w:sz="4" w:space="0" w:color="auto"/>
            </w:tcBorders>
            <w:shd w:val="clear" w:color="auto" w:fill="auto"/>
            <w:noWrap/>
            <w:vAlign w:val="center"/>
            <w:hideMark/>
          </w:tcPr>
          <w:p w14:paraId="49610D3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105 487,31</w:t>
            </w:r>
          </w:p>
        </w:tc>
        <w:tc>
          <w:tcPr>
            <w:tcW w:w="648" w:type="dxa"/>
            <w:tcBorders>
              <w:top w:val="nil"/>
              <w:left w:val="nil"/>
              <w:bottom w:val="single" w:sz="4" w:space="0" w:color="auto"/>
              <w:right w:val="single" w:sz="4" w:space="0" w:color="auto"/>
            </w:tcBorders>
            <w:shd w:val="clear" w:color="auto" w:fill="auto"/>
            <w:noWrap/>
            <w:vAlign w:val="center"/>
            <w:hideMark/>
          </w:tcPr>
          <w:p w14:paraId="2B45475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108 468,70</w:t>
            </w:r>
          </w:p>
        </w:tc>
        <w:tc>
          <w:tcPr>
            <w:tcW w:w="866" w:type="dxa"/>
            <w:tcBorders>
              <w:top w:val="nil"/>
              <w:left w:val="nil"/>
              <w:bottom w:val="single" w:sz="4" w:space="0" w:color="auto"/>
              <w:right w:val="single" w:sz="4" w:space="0" w:color="auto"/>
            </w:tcBorders>
            <w:shd w:val="clear" w:color="auto" w:fill="auto"/>
            <w:noWrap/>
            <w:vAlign w:val="center"/>
            <w:hideMark/>
          </w:tcPr>
          <w:p w14:paraId="1BCF4D5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154 630,08</w:t>
            </w:r>
          </w:p>
        </w:tc>
        <w:tc>
          <w:tcPr>
            <w:tcW w:w="896" w:type="dxa"/>
            <w:tcBorders>
              <w:top w:val="nil"/>
              <w:left w:val="nil"/>
              <w:bottom w:val="single" w:sz="4" w:space="0" w:color="auto"/>
              <w:right w:val="single" w:sz="4" w:space="0" w:color="auto"/>
            </w:tcBorders>
            <w:shd w:val="clear" w:color="auto" w:fill="auto"/>
            <w:noWrap/>
            <w:vAlign w:val="center"/>
            <w:hideMark/>
          </w:tcPr>
          <w:p w14:paraId="7AD7EAC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104 794,03</w:t>
            </w:r>
          </w:p>
        </w:tc>
        <w:tc>
          <w:tcPr>
            <w:tcW w:w="866" w:type="dxa"/>
            <w:tcBorders>
              <w:top w:val="nil"/>
              <w:left w:val="nil"/>
              <w:bottom w:val="single" w:sz="4" w:space="0" w:color="auto"/>
              <w:right w:val="single" w:sz="4" w:space="0" w:color="auto"/>
            </w:tcBorders>
            <w:shd w:val="clear" w:color="auto" w:fill="auto"/>
            <w:noWrap/>
            <w:vAlign w:val="center"/>
            <w:hideMark/>
          </w:tcPr>
          <w:p w14:paraId="4857007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150 434,75</w:t>
            </w:r>
          </w:p>
        </w:tc>
        <w:tc>
          <w:tcPr>
            <w:tcW w:w="862" w:type="dxa"/>
            <w:tcBorders>
              <w:top w:val="nil"/>
              <w:left w:val="nil"/>
              <w:bottom w:val="single" w:sz="4" w:space="0" w:color="auto"/>
              <w:right w:val="single" w:sz="4" w:space="0" w:color="auto"/>
            </w:tcBorders>
            <w:shd w:val="clear" w:color="auto" w:fill="auto"/>
            <w:noWrap/>
            <w:vAlign w:val="center"/>
            <w:hideMark/>
          </w:tcPr>
          <w:p w14:paraId="4CBA320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109 363,70</w:t>
            </w:r>
          </w:p>
        </w:tc>
      </w:tr>
      <w:tr w:rsidR="00CE11BC" w:rsidRPr="00CE11BC" w14:paraId="2D79B48F" w14:textId="77777777" w:rsidTr="002258F2">
        <w:trPr>
          <w:trHeight w:val="63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B1854E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0F7D5964" w14:textId="77777777" w:rsidR="00393F3D" w:rsidRPr="00393F3D" w:rsidRDefault="00393F3D" w:rsidP="00393F3D">
            <w:pPr>
              <w:rPr>
                <w:rFonts w:ascii="Arial" w:hAnsi="Arial" w:cs="Arial"/>
                <w:sz w:val="13"/>
                <w:szCs w:val="13"/>
              </w:rPr>
            </w:pPr>
            <w:r w:rsidRPr="00393F3D">
              <w:rPr>
                <w:rFonts w:ascii="Arial" w:hAnsi="Arial" w:cs="Arial"/>
                <w:sz w:val="13"/>
                <w:szCs w:val="13"/>
              </w:rPr>
              <w:t>в том числе на потребительский рынок</w:t>
            </w:r>
          </w:p>
        </w:tc>
        <w:tc>
          <w:tcPr>
            <w:tcW w:w="77" w:type="dxa"/>
            <w:tcBorders>
              <w:top w:val="nil"/>
              <w:left w:val="nil"/>
              <w:bottom w:val="single" w:sz="4" w:space="0" w:color="auto"/>
              <w:right w:val="single" w:sz="4" w:space="0" w:color="auto"/>
            </w:tcBorders>
            <w:shd w:val="clear" w:color="auto" w:fill="auto"/>
            <w:noWrap/>
            <w:vAlign w:val="bottom"/>
            <w:hideMark/>
          </w:tcPr>
          <w:p w14:paraId="56DB0B66"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2C511921" w14:textId="77777777" w:rsidR="00393F3D" w:rsidRPr="00393F3D" w:rsidRDefault="00393F3D" w:rsidP="00393F3D">
            <w:pPr>
              <w:rPr>
                <w:rFonts w:ascii="Arial" w:hAnsi="Arial" w:cs="Arial"/>
                <w:b/>
                <w:bCs/>
                <w:sz w:val="13"/>
                <w:szCs w:val="13"/>
              </w:rPr>
            </w:pPr>
            <w:r w:rsidRPr="00393F3D">
              <w:rPr>
                <w:rFonts w:ascii="Arial" w:hAnsi="Arial" w:cs="Arial"/>
                <w:b/>
                <w:bCs/>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3E3DCEF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643AD57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401C255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2D1AF7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150 958,00</w:t>
            </w:r>
          </w:p>
        </w:tc>
        <w:tc>
          <w:tcPr>
            <w:tcW w:w="896" w:type="dxa"/>
            <w:tcBorders>
              <w:top w:val="nil"/>
              <w:left w:val="nil"/>
              <w:bottom w:val="single" w:sz="4" w:space="0" w:color="auto"/>
              <w:right w:val="single" w:sz="4" w:space="0" w:color="auto"/>
            </w:tcBorders>
            <w:shd w:val="clear" w:color="auto" w:fill="auto"/>
            <w:noWrap/>
            <w:vAlign w:val="center"/>
            <w:hideMark/>
          </w:tcPr>
          <w:p w14:paraId="1145EDF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85 392,86</w:t>
            </w:r>
          </w:p>
        </w:tc>
        <w:tc>
          <w:tcPr>
            <w:tcW w:w="824" w:type="dxa"/>
            <w:tcBorders>
              <w:top w:val="nil"/>
              <w:left w:val="nil"/>
              <w:bottom w:val="single" w:sz="4" w:space="0" w:color="auto"/>
              <w:right w:val="single" w:sz="4" w:space="0" w:color="auto"/>
            </w:tcBorders>
            <w:shd w:val="clear" w:color="auto" w:fill="auto"/>
            <w:noWrap/>
            <w:vAlign w:val="center"/>
            <w:hideMark/>
          </w:tcPr>
          <w:p w14:paraId="42C6958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105 487,31</w:t>
            </w:r>
          </w:p>
        </w:tc>
        <w:tc>
          <w:tcPr>
            <w:tcW w:w="648" w:type="dxa"/>
            <w:tcBorders>
              <w:top w:val="nil"/>
              <w:left w:val="nil"/>
              <w:bottom w:val="single" w:sz="4" w:space="0" w:color="auto"/>
              <w:right w:val="single" w:sz="4" w:space="0" w:color="auto"/>
            </w:tcBorders>
            <w:shd w:val="clear" w:color="auto" w:fill="auto"/>
            <w:noWrap/>
            <w:vAlign w:val="center"/>
            <w:hideMark/>
          </w:tcPr>
          <w:p w14:paraId="5763983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108 468,70</w:t>
            </w:r>
          </w:p>
        </w:tc>
        <w:tc>
          <w:tcPr>
            <w:tcW w:w="866" w:type="dxa"/>
            <w:tcBorders>
              <w:top w:val="nil"/>
              <w:left w:val="nil"/>
              <w:bottom w:val="single" w:sz="4" w:space="0" w:color="auto"/>
              <w:right w:val="single" w:sz="4" w:space="0" w:color="auto"/>
            </w:tcBorders>
            <w:shd w:val="clear" w:color="auto" w:fill="auto"/>
            <w:noWrap/>
            <w:vAlign w:val="center"/>
            <w:hideMark/>
          </w:tcPr>
          <w:p w14:paraId="22D2471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154 630,08</w:t>
            </w:r>
          </w:p>
        </w:tc>
        <w:tc>
          <w:tcPr>
            <w:tcW w:w="896" w:type="dxa"/>
            <w:tcBorders>
              <w:top w:val="nil"/>
              <w:left w:val="nil"/>
              <w:bottom w:val="single" w:sz="4" w:space="0" w:color="auto"/>
              <w:right w:val="single" w:sz="4" w:space="0" w:color="auto"/>
            </w:tcBorders>
            <w:shd w:val="clear" w:color="auto" w:fill="auto"/>
            <w:noWrap/>
            <w:vAlign w:val="center"/>
            <w:hideMark/>
          </w:tcPr>
          <w:p w14:paraId="77FE65D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104 794,03</w:t>
            </w:r>
          </w:p>
        </w:tc>
        <w:tc>
          <w:tcPr>
            <w:tcW w:w="866" w:type="dxa"/>
            <w:tcBorders>
              <w:top w:val="nil"/>
              <w:left w:val="nil"/>
              <w:bottom w:val="single" w:sz="4" w:space="0" w:color="auto"/>
              <w:right w:val="single" w:sz="4" w:space="0" w:color="auto"/>
            </w:tcBorders>
            <w:shd w:val="clear" w:color="auto" w:fill="auto"/>
            <w:noWrap/>
            <w:vAlign w:val="center"/>
            <w:hideMark/>
          </w:tcPr>
          <w:p w14:paraId="7596E30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150 434,75</w:t>
            </w:r>
          </w:p>
        </w:tc>
        <w:tc>
          <w:tcPr>
            <w:tcW w:w="862" w:type="dxa"/>
            <w:tcBorders>
              <w:top w:val="nil"/>
              <w:left w:val="nil"/>
              <w:bottom w:val="single" w:sz="4" w:space="0" w:color="auto"/>
              <w:right w:val="single" w:sz="4" w:space="0" w:color="auto"/>
            </w:tcBorders>
            <w:shd w:val="clear" w:color="auto" w:fill="auto"/>
            <w:noWrap/>
            <w:vAlign w:val="center"/>
            <w:hideMark/>
          </w:tcPr>
          <w:p w14:paraId="3890FE5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109 363,70</w:t>
            </w:r>
          </w:p>
        </w:tc>
      </w:tr>
      <w:tr w:rsidR="00CE11BC" w:rsidRPr="00CE11BC" w14:paraId="6DC3B395" w14:textId="77777777" w:rsidTr="002258F2">
        <w:trPr>
          <w:trHeight w:val="51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11095D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12</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6450FBF2" w14:textId="77777777" w:rsidR="00393F3D" w:rsidRPr="00393F3D" w:rsidRDefault="00393F3D" w:rsidP="00393F3D">
            <w:pPr>
              <w:rPr>
                <w:rFonts w:ascii="Arial" w:hAnsi="Arial" w:cs="Arial"/>
                <w:sz w:val="13"/>
                <w:szCs w:val="13"/>
              </w:rPr>
            </w:pPr>
            <w:r w:rsidRPr="00393F3D">
              <w:rPr>
                <w:rFonts w:ascii="Arial" w:hAnsi="Arial" w:cs="Arial"/>
                <w:sz w:val="13"/>
                <w:szCs w:val="13"/>
              </w:rPr>
              <w:t>Товарная выручка</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1DE5E8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тыс. руб.</w:t>
            </w:r>
          </w:p>
        </w:tc>
        <w:tc>
          <w:tcPr>
            <w:tcW w:w="866" w:type="dxa"/>
            <w:tcBorders>
              <w:top w:val="nil"/>
              <w:left w:val="nil"/>
              <w:bottom w:val="single" w:sz="4" w:space="0" w:color="auto"/>
              <w:right w:val="single" w:sz="4" w:space="0" w:color="auto"/>
            </w:tcBorders>
            <w:shd w:val="clear" w:color="auto" w:fill="auto"/>
            <w:noWrap/>
            <w:vAlign w:val="center"/>
            <w:hideMark/>
          </w:tcPr>
          <w:p w14:paraId="1ADC9B2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C38558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3834C36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5B3A01B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92 694,11</w:t>
            </w:r>
          </w:p>
        </w:tc>
        <w:tc>
          <w:tcPr>
            <w:tcW w:w="866" w:type="dxa"/>
            <w:tcBorders>
              <w:top w:val="nil"/>
              <w:left w:val="nil"/>
              <w:bottom w:val="single" w:sz="4" w:space="0" w:color="auto"/>
              <w:right w:val="single" w:sz="4" w:space="0" w:color="auto"/>
            </w:tcBorders>
            <w:shd w:val="clear" w:color="auto" w:fill="auto"/>
            <w:noWrap/>
            <w:vAlign w:val="center"/>
            <w:hideMark/>
          </w:tcPr>
          <w:p w14:paraId="5B60B08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7603BB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1DF1F0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7B59FE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7161278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07CD5F7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6CD3B69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7" w:type="dxa"/>
            <w:tcBorders>
              <w:top w:val="nil"/>
              <w:left w:val="nil"/>
              <w:bottom w:val="single" w:sz="4" w:space="0" w:color="auto"/>
              <w:right w:val="single" w:sz="4" w:space="0" w:color="auto"/>
            </w:tcBorders>
            <w:shd w:val="clear" w:color="auto" w:fill="auto"/>
            <w:noWrap/>
            <w:vAlign w:val="bottom"/>
            <w:hideMark/>
          </w:tcPr>
          <w:p w14:paraId="1110835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418B7B5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1F07B78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0618D11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0119724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8413C3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9AF2B6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4 686,59</w:t>
            </w:r>
          </w:p>
        </w:tc>
        <w:tc>
          <w:tcPr>
            <w:tcW w:w="824" w:type="dxa"/>
            <w:tcBorders>
              <w:top w:val="nil"/>
              <w:left w:val="nil"/>
              <w:bottom w:val="single" w:sz="4" w:space="0" w:color="auto"/>
              <w:right w:val="single" w:sz="4" w:space="0" w:color="auto"/>
            </w:tcBorders>
            <w:shd w:val="clear" w:color="auto" w:fill="auto"/>
            <w:noWrap/>
            <w:vAlign w:val="center"/>
            <w:hideMark/>
          </w:tcPr>
          <w:p w14:paraId="2021AAB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69E4E0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22504F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13C531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24B9D2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9D7A85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5882872F"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735784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lastRenderedPageBreak/>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1953EB60" w14:textId="77777777" w:rsidR="00393F3D" w:rsidRPr="00393F3D" w:rsidRDefault="00393F3D" w:rsidP="00393F3D">
            <w:pPr>
              <w:rPr>
                <w:rFonts w:ascii="Arial" w:hAnsi="Arial" w:cs="Arial"/>
                <w:sz w:val="13"/>
                <w:szCs w:val="13"/>
              </w:rPr>
            </w:pPr>
            <w:r w:rsidRPr="00393F3D">
              <w:rPr>
                <w:rFonts w:ascii="Arial" w:hAnsi="Arial" w:cs="Arial"/>
                <w:sz w:val="13"/>
                <w:szCs w:val="13"/>
              </w:rPr>
              <w:t>Дельта НВВ</w:t>
            </w:r>
          </w:p>
        </w:tc>
        <w:tc>
          <w:tcPr>
            <w:tcW w:w="77" w:type="dxa"/>
            <w:tcBorders>
              <w:top w:val="nil"/>
              <w:left w:val="nil"/>
              <w:bottom w:val="single" w:sz="4" w:space="0" w:color="auto"/>
              <w:right w:val="single" w:sz="4" w:space="0" w:color="auto"/>
            </w:tcBorders>
            <w:shd w:val="clear" w:color="auto" w:fill="auto"/>
            <w:noWrap/>
            <w:vAlign w:val="bottom"/>
            <w:hideMark/>
          </w:tcPr>
          <w:p w14:paraId="43798277"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278ED8B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2E1D856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3D93A9D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64E78CB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220F6DF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4F9F91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44D4C95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23C98A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15 774,59</w:t>
            </w:r>
          </w:p>
        </w:tc>
        <w:tc>
          <w:tcPr>
            <w:tcW w:w="866" w:type="dxa"/>
            <w:tcBorders>
              <w:top w:val="nil"/>
              <w:left w:val="nil"/>
              <w:bottom w:val="single" w:sz="4" w:space="0" w:color="auto"/>
              <w:right w:val="single" w:sz="4" w:space="0" w:color="auto"/>
            </w:tcBorders>
            <w:shd w:val="clear" w:color="auto" w:fill="auto"/>
            <w:noWrap/>
            <w:vAlign w:val="center"/>
            <w:hideMark/>
          </w:tcPr>
          <w:p w14:paraId="59B8D8D1"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2362B2D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C732DE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09B3F9C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6429C5D8"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288F6E2"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7B7409A6" w14:textId="77777777" w:rsidR="00393F3D" w:rsidRPr="00393F3D" w:rsidRDefault="00393F3D" w:rsidP="00393F3D">
            <w:pPr>
              <w:rPr>
                <w:rFonts w:ascii="Arial" w:hAnsi="Arial" w:cs="Arial"/>
                <w:sz w:val="13"/>
                <w:szCs w:val="13"/>
              </w:rPr>
            </w:pPr>
            <w:r w:rsidRPr="00393F3D">
              <w:rPr>
                <w:rFonts w:ascii="Arial" w:hAnsi="Arial" w:cs="Arial"/>
                <w:sz w:val="13"/>
                <w:szCs w:val="13"/>
              </w:rPr>
              <w:t>Товарная выручка</w:t>
            </w:r>
          </w:p>
        </w:tc>
        <w:tc>
          <w:tcPr>
            <w:tcW w:w="77" w:type="dxa"/>
            <w:tcBorders>
              <w:top w:val="nil"/>
              <w:left w:val="nil"/>
              <w:bottom w:val="single" w:sz="4" w:space="0" w:color="auto"/>
              <w:right w:val="single" w:sz="4" w:space="0" w:color="auto"/>
            </w:tcBorders>
            <w:shd w:val="clear" w:color="auto" w:fill="auto"/>
            <w:noWrap/>
            <w:vAlign w:val="bottom"/>
            <w:hideMark/>
          </w:tcPr>
          <w:p w14:paraId="2DA3256F"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66DFDE2D"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355B4FCC"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0B110AB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27D504DE"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2289230"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97D1799"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24" w:type="dxa"/>
            <w:tcBorders>
              <w:top w:val="nil"/>
              <w:left w:val="nil"/>
              <w:bottom w:val="single" w:sz="4" w:space="0" w:color="auto"/>
              <w:right w:val="single" w:sz="4" w:space="0" w:color="auto"/>
            </w:tcBorders>
            <w:shd w:val="clear" w:color="auto" w:fill="auto"/>
            <w:noWrap/>
            <w:vAlign w:val="center"/>
            <w:hideMark/>
          </w:tcPr>
          <w:p w14:paraId="2EFF327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F3F7F3C"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92 694,11</w:t>
            </w:r>
          </w:p>
        </w:tc>
        <w:tc>
          <w:tcPr>
            <w:tcW w:w="866" w:type="dxa"/>
            <w:tcBorders>
              <w:top w:val="nil"/>
              <w:left w:val="nil"/>
              <w:bottom w:val="single" w:sz="4" w:space="0" w:color="auto"/>
              <w:right w:val="single" w:sz="4" w:space="0" w:color="auto"/>
            </w:tcBorders>
            <w:shd w:val="clear" w:color="auto" w:fill="auto"/>
            <w:noWrap/>
            <w:vAlign w:val="center"/>
            <w:hideMark/>
          </w:tcPr>
          <w:p w14:paraId="1200D447"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4DC531A"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536CE5D5"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3BA10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r>
      <w:tr w:rsidR="00CE11BC" w:rsidRPr="00CE11BC" w14:paraId="3D0F8E54"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3197E1C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ABEA315" w14:textId="77777777" w:rsidR="00393F3D" w:rsidRPr="00393F3D" w:rsidRDefault="00393F3D" w:rsidP="00393F3D">
            <w:pPr>
              <w:rPr>
                <w:rFonts w:ascii="Arial" w:hAnsi="Arial" w:cs="Arial"/>
                <w:sz w:val="13"/>
                <w:szCs w:val="13"/>
              </w:rPr>
            </w:pPr>
            <w:r w:rsidRPr="00393F3D">
              <w:rPr>
                <w:rFonts w:ascii="Arial" w:hAnsi="Arial" w:cs="Arial"/>
                <w:sz w:val="13"/>
                <w:szCs w:val="13"/>
              </w:rPr>
              <w:t>НВВ на потребительский рынок</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E833125"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A01547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150 958,00</w:t>
            </w:r>
          </w:p>
        </w:tc>
        <w:tc>
          <w:tcPr>
            <w:tcW w:w="896" w:type="dxa"/>
            <w:tcBorders>
              <w:top w:val="nil"/>
              <w:left w:val="nil"/>
              <w:bottom w:val="single" w:sz="4" w:space="0" w:color="auto"/>
              <w:right w:val="single" w:sz="4" w:space="0" w:color="auto"/>
            </w:tcBorders>
            <w:shd w:val="clear" w:color="auto" w:fill="auto"/>
            <w:noWrap/>
            <w:vAlign w:val="center"/>
            <w:hideMark/>
          </w:tcPr>
          <w:p w14:paraId="60118AE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85 392,86</w:t>
            </w:r>
          </w:p>
        </w:tc>
        <w:tc>
          <w:tcPr>
            <w:tcW w:w="824" w:type="dxa"/>
            <w:tcBorders>
              <w:top w:val="nil"/>
              <w:left w:val="nil"/>
              <w:bottom w:val="single" w:sz="4" w:space="0" w:color="auto"/>
              <w:right w:val="single" w:sz="4" w:space="0" w:color="auto"/>
            </w:tcBorders>
            <w:shd w:val="clear" w:color="auto" w:fill="auto"/>
            <w:noWrap/>
            <w:vAlign w:val="center"/>
            <w:hideMark/>
          </w:tcPr>
          <w:p w14:paraId="1C0BAD6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708BD5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108 468,70</w:t>
            </w:r>
          </w:p>
        </w:tc>
        <w:tc>
          <w:tcPr>
            <w:tcW w:w="866" w:type="dxa"/>
            <w:tcBorders>
              <w:top w:val="nil"/>
              <w:left w:val="nil"/>
              <w:bottom w:val="single" w:sz="4" w:space="0" w:color="auto"/>
              <w:right w:val="single" w:sz="4" w:space="0" w:color="auto"/>
            </w:tcBorders>
            <w:shd w:val="clear" w:color="auto" w:fill="auto"/>
            <w:noWrap/>
            <w:vAlign w:val="center"/>
            <w:hideMark/>
          </w:tcPr>
          <w:p w14:paraId="755543F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31C665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104 794,03</w:t>
            </w:r>
          </w:p>
        </w:tc>
        <w:tc>
          <w:tcPr>
            <w:tcW w:w="866" w:type="dxa"/>
            <w:tcBorders>
              <w:top w:val="nil"/>
              <w:left w:val="nil"/>
              <w:bottom w:val="single" w:sz="4" w:space="0" w:color="auto"/>
              <w:right w:val="single" w:sz="4" w:space="0" w:color="auto"/>
            </w:tcBorders>
            <w:shd w:val="clear" w:color="auto" w:fill="auto"/>
            <w:noWrap/>
            <w:vAlign w:val="center"/>
            <w:hideMark/>
          </w:tcPr>
          <w:p w14:paraId="538FFAB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5912A4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109 363,70</w:t>
            </w:r>
          </w:p>
        </w:tc>
      </w:tr>
      <w:tr w:rsidR="00CE11BC" w:rsidRPr="00CE11BC" w14:paraId="720B93F7"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18D4109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A8E7104" w14:textId="77777777" w:rsidR="00393F3D" w:rsidRPr="00393F3D" w:rsidRDefault="00393F3D" w:rsidP="00393F3D">
            <w:pPr>
              <w:rPr>
                <w:rFonts w:ascii="Arial" w:hAnsi="Arial" w:cs="Arial"/>
                <w:sz w:val="13"/>
                <w:szCs w:val="13"/>
              </w:rPr>
            </w:pPr>
            <w:r w:rsidRPr="00393F3D">
              <w:rPr>
                <w:rFonts w:ascii="Arial" w:hAnsi="Arial" w:cs="Arial"/>
                <w:sz w:val="13"/>
                <w:szCs w:val="13"/>
              </w:rPr>
              <w:t>1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6592645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C205F2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81 155,02</w:t>
            </w:r>
          </w:p>
        </w:tc>
        <w:tc>
          <w:tcPr>
            <w:tcW w:w="896" w:type="dxa"/>
            <w:tcBorders>
              <w:top w:val="nil"/>
              <w:left w:val="nil"/>
              <w:bottom w:val="single" w:sz="4" w:space="0" w:color="auto"/>
              <w:right w:val="single" w:sz="4" w:space="0" w:color="auto"/>
            </w:tcBorders>
            <w:shd w:val="clear" w:color="auto" w:fill="auto"/>
            <w:noWrap/>
            <w:vAlign w:val="center"/>
            <w:hideMark/>
          </w:tcPr>
          <w:p w14:paraId="40EF5D8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45 907,20</w:t>
            </w:r>
          </w:p>
        </w:tc>
        <w:tc>
          <w:tcPr>
            <w:tcW w:w="824" w:type="dxa"/>
            <w:tcBorders>
              <w:top w:val="nil"/>
              <w:left w:val="nil"/>
              <w:bottom w:val="single" w:sz="4" w:space="0" w:color="auto"/>
              <w:right w:val="single" w:sz="4" w:space="0" w:color="auto"/>
            </w:tcBorders>
            <w:shd w:val="clear" w:color="auto" w:fill="auto"/>
            <w:noWrap/>
            <w:vAlign w:val="center"/>
            <w:hideMark/>
          </w:tcPr>
          <w:p w14:paraId="39E4796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D136C4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55 295,78</w:t>
            </w:r>
          </w:p>
        </w:tc>
        <w:tc>
          <w:tcPr>
            <w:tcW w:w="866" w:type="dxa"/>
            <w:tcBorders>
              <w:top w:val="nil"/>
              <w:left w:val="nil"/>
              <w:bottom w:val="single" w:sz="4" w:space="0" w:color="auto"/>
              <w:right w:val="single" w:sz="4" w:space="0" w:color="auto"/>
            </w:tcBorders>
            <w:shd w:val="clear" w:color="auto" w:fill="auto"/>
            <w:noWrap/>
            <w:vAlign w:val="center"/>
            <w:hideMark/>
          </w:tcPr>
          <w:p w14:paraId="3D2E525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51985F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58 275,96</w:t>
            </w:r>
          </w:p>
        </w:tc>
        <w:tc>
          <w:tcPr>
            <w:tcW w:w="866" w:type="dxa"/>
            <w:tcBorders>
              <w:top w:val="nil"/>
              <w:left w:val="nil"/>
              <w:bottom w:val="single" w:sz="4" w:space="0" w:color="auto"/>
              <w:right w:val="single" w:sz="4" w:space="0" w:color="auto"/>
            </w:tcBorders>
            <w:shd w:val="clear" w:color="auto" w:fill="auto"/>
            <w:noWrap/>
            <w:vAlign w:val="center"/>
            <w:hideMark/>
          </w:tcPr>
          <w:p w14:paraId="2F34E43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1B24E90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59 646,96</w:t>
            </w:r>
          </w:p>
        </w:tc>
      </w:tr>
      <w:tr w:rsidR="00CE11BC" w:rsidRPr="00CE11BC" w14:paraId="496C05C1"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1386B4F"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C7983DA" w14:textId="77777777" w:rsidR="00393F3D" w:rsidRPr="00393F3D" w:rsidRDefault="00393F3D" w:rsidP="00393F3D">
            <w:pPr>
              <w:rPr>
                <w:rFonts w:ascii="Arial" w:hAnsi="Arial" w:cs="Arial"/>
                <w:sz w:val="13"/>
                <w:szCs w:val="13"/>
              </w:rPr>
            </w:pPr>
            <w:r w:rsidRPr="00393F3D">
              <w:rPr>
                <w:rFonts w:ascii="Arial" w:hAnsi="Arial" w:cs="Arial"/>
                <w:sz w:val="13"/>
                <w:szCs w:val="13"/>
              </w:rPr>
              <w:t>2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CC406F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74C9B4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69 802,98</w:t>
            </w:r>
          </w:p>
        </w:tc>
        <w:tc>
          <w:tcPr>
            <w:tcW w:w="896" w:type="dxa"/>
            <w:tcBorders>
              <w:top w:val="nil"/>
              <w:left w:val="nil"/>
              <w:bottom w:val="single" w:sz="4" w:space="0" w:color="auto"/>
              <w:right w:val="single" w:sz="4" w:space="0" w:color="auto"/>
            </w:tcBorders>
            <w:shd w:val="clear" w:color="auto" w:fill="auto"/>
            <w:noWrap/>
            <w:vAlign w:val="center"/>
            <w:hideMark/>
          </w:tcPr>
          <w:p w14:paraId="70EDF9A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39 485,66</w:t>
            </w:r>
          </w:p>
        </w:tc>
        <w:tc>
          <w:tcPr>
            <w:tcW w:w="824" w:type="dxa"/>
            <w:tcBorders>
              <w:top w:val="nil"/>
              <w:left w:val="nil"/>
              <w:bottom w:val="single" w:sz="4" w:space="0" w:color="auto"/>
              <w:right w:val="single" w:sz="4" w:space="0" w:color="auto"/>
            </w:tcBorders>
            <w:shd w:val="clear" w:color="auto" w:fill="auto"/>
            <w:noWrap/>
            <w:vAlign w:val="center"/>
            <w:hideMark/>
          </w:tcPr>
          <w:p w14:paraId="748FC6C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4ACA6A6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53 172,93</w:t>
            </w:r>
          </w:p>
        </w:tc>
        <w:tc>
          <w:tcPr>
            <w:tcW w:w="866" w:type="dxa"/>
            <w:tcBorders>
              <w:top w:val="nil"/>
              <w:left w:val="nil"/>
              <w:bottom w:val="single" w:sz="4" w:space="0" w:color="auto"/>
              <w:right w:val="single" w:sz="4" w:space="0" w:color="auto"/>
            </w:tcBorders>
            <w:shd w:val="clear" w:color="auto" w:fill="auto"/>
            <w:noWrap/>
            <w:vAlign w:val="center"/>
            <w:hideMark/>
          </w:tcPr>
          <w:p w14:paraId="5261F49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2F0737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46 518,07</w:t>
            </w:r>
          </w:p>
        </w:tc>
        <w:tc>
          <w:tcPr>
            <w:tcW w:w="866" w:type="dxa"/>
            <w:tcBorders>
              <w:top w:val="nil"/>
              <w:left w:val="nil"/>
              <w:bottom w:val="single" w:sz="4" w:space="0" w:color="auto"/>
              <w:right w:val="single" w:sz="4" w:space="0" w:color="auto"/>
            </w:tcBorders>
            <w:shd w:val="clear" w:color="auto" w:fill="auto"/>
            <w:noWrap/>
            <w:vAlign w:val="center"/>
            <w:hideMark/>
          </w:tcPr>
          <w:p w14:paraId="2D8B2BD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F1DE87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49 705,80</w:t>
            </w:r>
          </w:p>
        </w:tc>
      </w:tr>
      <w:tr w:rsidR="00CE11BC" w:rsidRPr="00CE11BC" w14:paraId="7DD795BA"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025A5D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7045" w:type="dxa"/>
            <w:gridSpan w:val="2"/>
            <w:tcBorders>
              <w:top w:val="nil"/>
              <w:left w:val="nil"/>
              <w:bottom w:val="single" w:sz="4" w:space="0" w:color="auto"/>
              <w:right w:val="single" w:sz="4" w:space="0" w:color="auto"/>
            </w:tcBorders>
            <w:shd w:val="clear" w:color="auto" w:fill="auto"/>
            <w:noWrap/>
            <w:vAlign w:val="bottom"/>
            <w:hideMark/>
          </w:tcPr>
          <w:p w14:paraId="4F58E693" w14:textId="77777777" w:rsidR="00393F3D" w:rsidRPr="00393F3D" w:rsidRDefault="00393F3D" w:rsidP="00393F3D">
            <w:pPr>
              <w:rPr>
                <w:rFonts w:ascii="Arial" w:hAnsi="Arial" w:cs="Arial"/>
                <w:sz w:val="13"/>
                <w:szCs w:val="13"/>
              </w:rPr>
            </w:pPr>
            <w:r w:rsidRPr="00393F3D">
              <w:rPr>
                <w:rFonts w:ascii="Arial" w:hAnsi="Arial" w:cs="Arial"/>
                <w:sz w:val="13"/>
                <w:szCs w:val="13"/>
              </w:rPr>
              <w:t>Доли</w:t>
            </w:r>
          </w:p>
        </w:tc>
        <w:tc>
          <w:tcPr>
            <w:tcW w:w="77" w:type="dxa"/>
            <w:tcBorders>
              <w:top w:val="nil"/>
              <w:left w:val="nil"/>
              <w:bottom w:val="single" w:sz="4" w:space="0" w:color="auto"/>
              <w:right w:val="single" w:sz="4" w:space="0" w:color="auto"/>
            </w:tcBorders>
            <w:shd w:val="clear" w:color="auto" w:fill="auto"/>
            <w:noWrap/>
            <w:vAlign w:val="bottom"/>
            <w:hideMark/>
          </w:tcPr>
          <w:p w14:paraId="209286B2"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304626B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6" w:type="dxa"/>
            <w:tcBorders>
              <w:top w:val="nil"/>
              <w:left w:val="nil"/>
              <w:bottom w:val="single" w:sz="4" w:space="0" w:color="auto"/>
              <w:right w:val="single" w:sz="4" w:space="0" w:color="auto"/>
            </w:tcBorders>
            <w:shd w:val="clear" w:color="auto" w:fill="auto"/>
            <w:noWrap/>
            <w:vAlign w:val="bottom"/>
            <w:hideMark/>
          </w:tcPr>
          <w:p w14:paraId="0E482256"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20" w:type="dxa"/>
            <w:tcBorders>
              <w:top w:val="nil"/>
              <w:left w:val="nil"/>
              <w:bottom w:val="single" w:sz="4" w:space="0" w:color="auto"/>
              <w:right w:val="single" w:sz="4" w:space="0" w:color="auto"/>
            </w:tcBorders>
            <w:shd w:val="clear" w:color="auto" w:fill="auto"/>
            <w:noWrap/>
            <w:vAlign w:val="bottom"/>
            <w:hideMark/>
          </w:tcPr>
          <w:p w14:paraId="0059E748"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739" w:type="dxa"/>
            <w:tcBorders>
              <w:top w:val="nil"/>
              <w:left w:val="nil"/>
              <w:bottom w:val="single" w:sz="4" w:space="0" w:color="auto"/>
              <w:right w:val="single" w:sz="4" w:space="0" w:color="auto"/>
            </w:tcBorders>
            <w:shd w:val="clear" w:color="auto" w:fill="auto"/>
            <w:noWrap/>
            <w:vAlign w:val="bottom"/>
            <w:hideMark/>
          </w:tcPr>
          <w:p w14:paraId="140A64D0"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DCA471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1,00</w:t>
            </w:r>
          </w:p>
        </w:tc>
        <w:tc>
          <w:tcPr>
            <w:tcW w:w="896" w:type="dxa"/>
            <w:tcBorders>
              <w:top w:val="nil"/>
              <w:left w:val="nil"/>
              <w:bottom w:val="single" w:sz="4" w:space="0" w:color="auto"/>
              <w:right w:val="single" w:sz="4" w:space="0" w:color="auto"/>
            </w:tcBorders>
            <w:shd w:val="clear" w:color="auto" w:fill="auto"/>
            <w:noWrap/>
            <w:vAlign w:val="center"/>
            <w:hideMark/>
          </w:tcPr>
          <w:p w14:paraId="0417440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1,00</w:t>
            </w:r>
          </w:p>
        </w:tc>
        <w:tc>
          <w:tcPr>
            <w:tcW w:w="824" w:type="dxa"/>
            <w:tcBorders>
              <w:top w:val="nil"/>
              <w:left w:val="nil"/>
              <w:bottom w:val="single" w:sz="4" w:space="0" w:color="auto"/>
              <w:right w:val="single" w:sz="4" w:space="0" w:color="auto"/>
            </w:tcBorders>
            <w:shd w:val="clear" w:color="auto" w:fill="auto"/>
            <w:noWrap/>
            <w:vAlign w:val="center"/>
            <w:hideMark/>
          </w:tcPr>
          <w:p w14:paraId="0B990BB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963698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1,00</w:t>
            </w:r>
          </w:p>
        </w:tc>
        <w:tc>
          <w:tcPr>
            <w:tcW w:w="866" w:type="dxa"/>
            <w:tcBorders>
              <w:top w:val="nil"/>
              <w:left w:val="nil"/>
              <w:bottom w:val="single" w:sz="4" w:space="0" w:color="auto"/>
              <w:right w:val="single" w:sz="4" w:space="0" w:color="auto"/>
            </w:tcBorders>
            <w:shd w:val="clear" w:color="auto" w:fill="auto"/>
            <w:noWrap/>
            <w:vAlign w:val="center"/>
            <w:hideMark/>
          </w:tcPr>
          <w:p w14:paraId="45D38DF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FFB4D7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1,00</w:t>
            </w:r>
          </w:p>
        </w:tc>
        <w:tc>
          <w:tcPr>
            <w:tcW w:w="866" w:type="dxa"/>
            <w:tcBorders>
              <w:top w:val="nil"/>
              <w:left w:val="nil"/>
              <w:bottom w:val="single" w:sz="4" w:space="0" w:color="auto"/>
              <w:right w:val="single" w:sz="4" w:space="0" w:color="auto"/>
            </w:tcBorders>
            <w:shd w:val="clear" w:color="auto" w:fill="auto"/>
            <w:noWrap/>
            <w:vAlign w:val="center"/>
            <w:hideMark/>
          </w:tcPr>
          <w:p w14:paraId="46D6F82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3FFA3BD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1,00</w:t>
            </w:r>
          </w:p>
        </w:tc>
      </w:tr>
      <w:tr w:rsidR="00CE11BC" w:rsidRPr="00CE11BC" w14:paraId="7A22B536"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5297F7DB"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B0C6CFE" w14:textId="77777777" w:rsidR="00393F3D" w:rsidRPr="00393F3D" w:rsidRDefault="00393F3D" w:rsidP="00393F3D">
            <w:pPr>
              <w:rPr>
                <w:rFonts w:ascii="Arial" w:hAnsi="Arial" w:cs="Arial"/>
                <w:sz w:val="13"/>
                <w:szCs w:val="13"/>
              </w:rPr>
            </w:pPr>
            <w:r w:rsidRPr="00393F3D">
              <w:rPr>
                <w:rFonts w:ascii="Arial" w:hAnsi="Arial" w:cs="Arial"/>
                <w:sz w:val="13"/>
                <w:szCs w:val="13"/>
              </w:rPr>
              <w:t>1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6BE1D59"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678A75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0,54</w:t>
            </w:r>
          </w:p>
        </w:tc>
        <w:tc>
          <w:tcPr>
            <w:tcW w:w="896" w:type="dxa"/>
            <w:tcBorders>
              <w:top w:val="nil"/>
              <w:left w:val="nil"/>
              <w:bottom w:val="single" w:sz="4" w:space="0" w:color="auto"/>
              <w:right w:val="single" w:sz="4" w:space="0" w:color="auto"/>
            </w:tcBorders>
            <w:shd w:val="clear" w:color="auto" w:fill="auto"/>
            <w:noWrap/>
            <w:vAlign w:val="center"/>
            <w:hideMark/>
          </w:tcPr>
          <w:p w14:paraId="2DB87D7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0,54</w:t>
            </w:r>
          </w:p>
        </w:tc>
        <w:tc>
          <w:tcPr>
            <w:tcW w:w="824" w:type="dxa"/>
            <w:tcBorders>
              <w:top w:val="nil"/>
              <w:left w:val="nil"/>
              <w:bottom w:val="single" w:sz="4" w:space="0" w:color="auto"/>
              <w:right w:val="single" w:sz="4" w:space="0" w:color="auto"/>
            </w:tcBorders>
            <w:shd w:val="clear" w:color="auto" w:fill="auto"/>
            <w:noWrap/>
            <w:vAlign w:val="center"/>
            <w:hideMark/>
          </w:tcPr>
          <w:p w14:paraId="19B0FA7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584A93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0,51</w:t>
            </w:r>
          </w:p>
        </w:tc>
        <w:tc>
          <w:tcPr>
            <w:tcW w:w="866" w:type="dxa"/>
            <w:tcBorders>
              <w:top w:val="nil"/>
              <w:left w:val="nil"/>
              <w:bottom w:val="single" w:sz="4" w:space="0" w:color="auto"/>
              <w:right w:val="single" w:sz="4" w:space="0" w:color="auto"/>
            </w:tcBorders>
            <w:shd w:val="clear" w:color="auto" w:fill="auto"/>
            <w:noWrap/>
            <w:vAlign w:val="center"/>
            <w:hideMark/>
          </w:tcPr>
          <w:p w14:paraId="3D5BF5C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0BF17F0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0,56</w:t>
            </w:r>
          </w:p>
        </w:tc>
        <w:tc>
          <w:tcPr>
            <w:tcW w:w="866" w:type="dxa"/>
            <w:tcBorders>
              <w:top w:val="nil"/>
              <w:left w:val="nil"/>
              <w:bottom w:val="single" w:sz="4" w:space="0" w:color="auto"/>
              <w:right w:val="single" w:sz="4" w:space="0" w:color="auto"/>
            </w:tcBorders>
            <w:shd w:val="clear" w:color="auto" w:fill="auto"/>
            <w:noWrap/>
            <w:vAlign w:val="center"/>
            <w:hideMark/>
          </w:tcPr>
          <w:p w14:paraId="4AA238C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4C692E5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0,55</w:t>
            </w:r>
          </w:p>
        </w:tc>
      </w:tr>
      <w:tr w:rsidR="00CE11BC" w:rsidRPr="00CE11BC" w14:paraId="41712538"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08EC604"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04F426D" w14:textId="77777777" w:rsidR="00393F3D" w:rsidRPr="00393F3D" w:rsidRDefault="00393F3D" w:rsidP="00393F3D">
            <w:pPr>
              <w:rPr>
                <w:rFonts w:ascii="Arial" w:hAnsi="Arial" w:cs="Arial"/>
                <w:sz w:val="13"/>
                <w:szCs w:val="13"/>
              </w:rPr>
            </w:pPr>
            <w:r w:rsidRPr="00393F3D">
              <w:rPr>
                <w:rFonts w:ascii="Arial" w:hAnsi="Arial" w:cs="Arial"/>
                <w:sz w:val="13"/>
                <w:szCs w:val="13"/>
              </w:rPr>
              <w:t>2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1BB4013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39EE4C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0,46</w:t>
            </w:r>
          </w:p>
        </w:tc>
        <w:tc>
          <w:tcPr>
            <w:tcW w:w="896" w:type="dxa"/>
            <w:tcBorders>
              <w:top w:val="nil"/>
              <w:left w:val="nil"/>
              <w:bottom w:val="single" w:sz="4" w:space="0" w:color="auto"/>
              <w:right w:val="single" w:sz="4" w:space="0" w:color="auto"/>
            </w:tcBorders>
            <w:shd w:val="clear" w:color="auto" w:fill="auto"/>
            <w:noWrap/>
            <w:vAlign w:val="center"/>
            <w:hideMark/>
          </w:tcPr>
          <w:p w14:paraId="61BCA68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0,46</w:t>
            </w:r>
          </w:p>
        </w:tc>
        <w:tc>
          <w:tcPr>
            <w:tcW w:w="824" w:type="dxa"/>
            <w:tcBorders>
              <w:top w:val="nil"/>
              <w:left w:val="nil"/>
              <w:bottom w:val="single" w:sz="4" w:space="0" w:color="auto"/>
              <w:right w:val="single" w:sz="4" w:space="0" w:color="auto"/>
            </w:tcBorders>
            <w:shd w:val="clear" w:color="auto" w:fill="auto"/>
            <w:noWrap/>
            <w:vAlign w:val="center"/>
            <w:hideMark/>
          </w:tcPr>
          <w:p w14:paraId="1D4D4DE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9B26DF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0,49</w:t>
            </w:r>
          </w:p>
        </w:tc>
        <w:tc>
          <w:tcPr>
            <w:tcW w:w="866" w:type="dxa"/>
            <w:tcBorders>
              <w:top w:val="nil"/>
              <w:left w:val="nil"/>
              <w:bottom w:val="single" w:sz="4" w:space="0" w:color="auto"/>
              <w:right w:val="single" w:sz="4" w:space="0" w:color="auto"/>
            </w:tcBorders>
            <w:shd w:val="clear" w:color="auto" w:fill="auto"/>
            <w:noWrap/>
            <w:vAlign w:val="center"/>
            <w:hideMark/>
          </w:tcPr>
          <w:p w14:paraId="0D3238F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ABF013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0,44</w:t>
            </w:r>
          </w:p>
        </w:tc>
        <w:tc>
          <w:tcPr>
            <w:tcW w:w="866" w:type="dxa"/>
            <w:tcBorders>
              <w:top w:val="nil"/>
              <w:left w:val="nil"/>
              <w:bottom w:val="single" w:sz="4" w:space="0" w:color="auto"/>
              <w:right w:val="single" w:sz="4" w:space="0" w:color="auto"/>
            </w:tcBorders>
            <w:shd w:val="clear" w:color="auto" w:fill="auto"/>
            <w:noWrap/>
            <w:vAlign w:val="center"/>
            <w:hideMark/>
          </w:tcPr>
          <w:p w14:paraId="6C9F67E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3A614A6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0,45</w:t>
            </w:r>
          </w:p>
        </w:tc>
      </w:tr>
      <w:tr w:rsidR="00CE11BC" w:rsidRPr="00CE11BC" w14:paraId="231065AF"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2CADA53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1CA820F3" w14:textId="77777777" w:rsidR="00393F3D" w:rsidRPr="00393F3D" w:rsidRDefault="00393F3D" w:rsidP="00393F3D">
            <w:pPr>
              <w:rPr>
                <w:rFonts w:ascii="Arial" w:hAnsi="Arial" w:cs="Arial"/>
                <w:sz w:val="13"/>
                <w:szCs w:val="13"/>
              </w:rPr>
            </w:pPr>
            <w:r w:rsidRPr="00393F3D">
              <w:rPr>
                <w:rFonts w:ascii="Arial" w:hAnsi="Arial" w:cs="Arial"/>
                <w:sz w:val="13"/>
                <w:szCs w:val="13"/>
              </w:rPr>
              <w:t>Полезный отпуск</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7904C85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4785B48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22,36</w:t>
            </w:r>
          </w:p>
        </w:tc>
        <w:tc>
          <w:tcPr>
            <w:tcW w:w="896" w:type="dxa"/>
            <w:tcBorders>
              <w:top w:val="nil"/>
              <w:left w:val="nil"/>
              <w:bottom w:val="single" w:sz="4" w:space="0" w:color="auto"/>
              <w:right w:val="single" w:sz="4" w:space="0" w:color="auto"/>
            </w:tcBorders>
            <w:shd w:val="clear" w:color="auto" w:fill="auto"/>
            <w:noWrap/>
            <w:vAlign w:val="center"/>
            <w:hideMark/>
          </w:tcPr>
          <w:p w14:paraId="6F6C591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22,36</w:t>
            </w:r>
          </w:p>
        </w:tc>
        <w:tc>
          <w:tcPr>
            <w:tcW w:w="824" w:type="dxa"/>
            <w:tcBorders>
              <w:top w:val="nil"/>
              <w:left w:val="nil"/>
              <w:bottom w:val="single" w:sz="4" w:space="0" w:color="auto"/>
              <w:right w:val="single" w:sz="4" w:space="0" w:color="auto"/>
            </w:tcBorders>
            <w:shd w:val="clear" w:color="auto" w:fill="auto"/>
            <w:noWrap/>
            <w:vAlign w:val="center"/>
            <w:hideMark/>
          </w:tcPr>
          <w:p w14:paraId="2AA1C4D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1B08E95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23 707,32</w:t>
            </w:r>
          </w:p>
        </w:tc>
        <w:tc>
          <w:tcPr>
            <w:tcW w:w="866" w:type="dxa"/>
            <w:tcBorders>
              <w:top w:val="nil"/>
              <w:left w:val="nil"/>
              <w:bottom w:val="single" w:sz="4" w:space="0" w:color="auto"/>
              <w:right w:val="single" w:sz="4" w:space="0" w:color="auto"/>
            </w:tcBorders>
            <w:shd w:val="clear" w:color="auto" w:fill="auto"/>
            <w:noWrap/>
            <w:vAlign w:val="center"/>
            <w:hideMark/>
          </w:tcPr>
          <w:p w14:paraId="3FEC466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656E10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22,36</w:t>
            </w:r>
          </w:p>
        </w:tc>
        <w:tc>
          <w:tcPr>
            <w:tcW w:w="866" w:type="dxa"/>
            <w:tcBorders>
              <w:top w:val="nil"/>
              <w:left w:val="nil"/>
              <w:bottom w:val="single" w:sz="4" w:space="0" w:color="auto"/>
              <w:right w:val="single" w:sz="4" w:space="0" w:color="auto"/>
            </w:tcBorders>
            <w:shd w:val="clear" w:color="auto" w:fill="auto"/>
            <w:noWrap/>
            <w:vAlign w:val="center"/>
            <w:hideMark/>
          </w:tcPr>
          <w:p w14:paraId="2E036EB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4BAF33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22,36</w:t>
            </w:r>
          </w:p>
        </w:tc>
      </w:tr>
      <w:tr w:rsidR="00CE11BC" w:rsidRPr="00CE11BC" w14:paraId="21A8E9AB"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719BDF8"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199B34D" w14:textId="77777777" w:rsidR="00393F3D" w:rsidRPr="00393F3D" w:rsidRDefault="00393F3D" w:rsidP="00393F3D">
            <w:pPr>
              <w:rPr>
                <w:rFonts w:ascii="Arial" w:hAnsi="Arial" w:cs="Arial"/>
                <w:sz w:val="13"/>
                <w:szCs w:val="13"/>
              </w:rPr>
            </w:pPr>
            <w:r w:rsidRPr="00393F3D">
              <w:rPr>
                <w:rFonts w:ascii="Arial" w:hAnsi="Arial" w:cs="Arial"/>
                <w:sz w:val="13"/>
                <w:szCs w:val="13"/>
              </w:rPr>
              <w:t>1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080738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ADBF03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12,02</w:t>
            </w:r>
          </w:p>
        </w:tc>
        <w:tc>
          <w:tcPr>
            <w:tcW w:w="896" w:type="dxa"/>
            <w:tcBorders>
              <w:top w:val="nil"/>
              <w:left w:val="nil"/>
              <w:bottom w:val="single" w:sz="4" w:space="0" w:color="auto"/>
              <w:right w:val="single" w:sz="4" w:space="0" w:color="auto"/>
            </w:tcBorders>
            <w:shd w:val="clear" w:color="auto" w:fill="auto"/>
            <w:noWrap/>
            <w:vAlign w:val="center"/>
            <w:hideMark/>
          </w:tcPr>
          <w:p w14:paraId="029BF58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12,02</w:t>
            </w:r>
          </w:p>
        </w:tc>
        <w:tc>
          <w:tcPr>
            <w:tcW w:w="824" w:type="dxa"/>
            <w:tcBorders>
              <w:top w:val="nil"/>
              <w:left w:val="nil"/>
              <w:bottom w:val="single" w:sz="4" w:space="0" w:color="auto"/>
              <w:right w:val="single" w:sz="4" w:space="0" w:color="auto"/>
            </w:tcBorders>
            <w:shd w:val="clear" w:color="auto" w:fill="auto"/>
            <w:noWrap/>
            <w:vAlign w:val="center"/>
            <w:hideMark/>
          </w:tcPr>
          <w:p w14:paraId="3426292F"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706C95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12 085,65</w:t>
            </w:r>
          </w:p>
        </w:tc>
        <w:tc>
          <w:tcPr>
            <w:tcW w:w="866" w:type="dxa"/>
            <w:tcBorders>
              <w:top w:val="nil"/>
              <w:left w:val="nil"/>
              <w:bottom w:val="single" w:sz="4" w:space="0" w:color="auto"/>
              <w:right w:val="single" w:sz="4" w:space="0" w:color="auto"/>
            </w:tcBorders>
            <w:shd w:val="clear" w:color="auto" w:fill="auto"/>
            <w:noWrap/>
            <w:vAlign w:val="center"/>
            <w:hideMark/>
          </w:tcPr>
          <w:p w14:paraId="1A65FFB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561000C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12,43</w:t>
            </w:r>
          </w:p>
        </w:tc>
        <w:tc>
          <w:tcPr>
            <w:tcW w:w="866" w:type="dxa"/>
            <w:tcBorders>
              <w:top w:val="nil"/>
              <w:left w:val="nil"/>
              <w:bottom w:val="single" w:sz="4" w:space="0" w:color="auto"/>
              <w:right w:val="single" w:sz="4" w:space="0" w:color="auto"/>
            </w:tcBorders>
            <w:shd w:val="clear" w:color="auto" w:fill="auto"/>
            <w:noWrap/>
            <w:vAlign w:val="center"/>
            <w:hideMark/>
          </w:tcPr>
          <w:p w14:paraId="3EFA77F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29D9C009"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12,20</w:t>
            </w:r>
          </w:p>
        </w:tc>
      </w:tr>
      <w:tr w:rsidR="00CE11BC" w:rsidRPr="00CE11BC" w14:paraId="61613BB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8191B2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632FBA3" w14:textId="77777777" w:rsidR="00393F3D" w:rsidRPr="00393F3D" w:rsidRDefault="00393F3D" w:rsidP="00393F3D">
            <w:pPr>
              <w:rPr>
                <w:rFonts w:ascii="Arial" w:hAnsi="Arial" w:cs="Arial"/>
                <w:sz w:val="13"/>
                <w:szCs w:val="13"/>
              </w:rPr>
            </w:pPr>
            <w:r w:rsidRPr="00393F3D">
              <w:rPr>
                <w:rFonts w:ascii="Arial" w:hAnsi="Arial" w:cs="Arial"/>
                <w:sz w:val="13"/>
                <w:szCs w:val="13"/>
              </w:rPr>
              <w:t>2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0CEC619A"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3690C1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10,34</w:t>
            </w:r>
          </w:p>
        </w:tc>
        <w:tc>
          <w:tcPr>
            <w:tcW w:w="896" w:type="dxa"/>
            <w:tcBorders>
              <w:top w:val="nil"/>
              <w:left w:val="nil"/>
              <w:bottom w:val="single" w:sz="4" w:space="0" w:color="auto"/>
              <w:right w:val="single" w:sz="4" w:space="0" w:color="auto"/>
            </w:tcBorders>
            <w:shd w:val="clear" w:color="auto" w:fill="auto"/>
            <w:noWrap/>
            <w:vAlign w:val="center"/>
            <w:hideMark/>
          </w:tcPr>
          <w:p w14:paraId="5000A7B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10,34</w:t>
            </w:r>
          </w:p>
        </w:tc>
        <w:tc>
          <w:tcPr>
            <w:tcW w:w="824" w:type="dxa"/>
            <w:tcBorders>
              <w:top w:val="nil"/>
              <w:left w:val="nil"/>
              <w:bottom w:val="single" w:sz="4" w:space="0" w:color="auto"/>
              <w:right w:val="single" w:sz="4" w:space="0" w:color="auto"/>
            </w:tcBorders>
            <w:shd w:val="clear" w:color="auto" w:fill="auto"/>
            <w:noWrap/>
            <w:vAlign w:val="center"/>
            <w:hideMark/>
          </w:tcPr>
          <w:p w14:paraId="442EF28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581AA66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11 621,67</w:t>
            </w:r>
          </w:p>
        </w:tc>
        <w:tc>
          <w:tcPr>
            <w:tcW w:w="866" w:type="dxa"/>
            <w:tcBorders>
              <w:top w:val="nil"/>
              <w:left w:val="nil"/>
              <w:bottom w:val="single" w:sz="4" w:space="0" w:color="auto"/>
              <w:right w:val="single" w:sz="4" w:space="0" w:color="auto"/>
            </w:tcBorders>
            <w:shd w:val="clear" w:color="auto" w:fill="auto"/>
            <w:noWrap/>
            <w:vAlign w:val="center"/>
            <w:hideMark/>
          </w:tcPr>
          <w:p w14:paraId="116E2E8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4AFB057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9,93</w:t>
            </w:r>
          </w:p>
        </w:tc>
        <w:tc>
          <w:tcPr>
            <w:tcW w:w="866" w:type="dxa"/>
            <w:tcBorders>
              <w:top w:val="nil"/>
              <w:left w:val="nil"/>
              <w:bottom w:val="single" w:sz="4" w:space="0" w:color="auto"/>
              <w:right w:val="single" w:sz="4" w:space="0" w:color="auto"/>
            </w:tcBorders>
            <w:shd w:val="clear" w:color="auto" w:fill="auto"/>
            <w:noWrap/>
            <w:vAlign w:val="center"/>
            <w:hideMark/>
          </w:tcPr>
          <w:p w14:paraId="1B0CC68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429C46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10,16</w:t>
            </w:r>
          </w:p>
        </w:tc>
      </w:tr>
      <w:tr w:rsidR="00CE11BC" w:rsidRPr="00CE11BC" w14:paraId="6705B029"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A3D15E6"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447E15C3" w14:textId="77777777" w:rsidR="00393F3D" w:rsidRPr="00393F3D" w:rsidRDefault="00393F3D" w:rsidP="00393F3D">
            <w:pPr>
              <w:rPr>
                <w:rFonts w:ascii="Arial" w:hAnsi="Arial" w:cs="Arial"/>
                <w:sz w:val="13"/>
                <w:szCs w:val="13"/>
              </w:rPr>
            </w:pPr>
            <w:r w:rsidRPr="00393F3D">
              <w:rPr>
                <w:rFonts w:ascii="Arial" w:hAnsi="Arial" w:cs="Arial"/>
                <w:sz w:val="13"/>
                <w:szCs w:val="13"/>
              </w:rPr>
              <w:t>Тариф</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3415A153"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CDAAB9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6 751,13</w:t>
            </w:r>
          </w:p>
        </w:tc>
        <w:tc>
          <w:tcPr>
            <w:tcW w:w="896" w:type="dxa"/>
            <w:tcBorders>
              <w:top w:val="nil"/>
              <w:left w:val="nil"/>
              <w:bottom w:val="single" w:sz="4" w:space="0" w:color="auto"/>
              <w:right w:val="single" w:sz="4" w:space="0" w:color="auto"/>
            </w:tcBorders>
            <w:shd w:val="clear" w:color="auto" w:fill="auto"/>
            <w:noWrap/>
            <w:vAlign w:val="center"/>
            <w:hideMark/>
          </w:tcPr>
          <w:p w14:paraId="2BF4BF4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3 818,93</w:t>
            </w:r>
          </w:p>
        </w:tc>
        <w:tc>
          <w:tcPr>
            <w:tcW w:w="824" w:type="dxa"/>
            <w:tcBorders>
              <w:top w:val="nil"/>
              <w:left w:val="nil"/>
              <w:bottom w:val="single" w:sz="4" w:space="0" w:color="auto"/>
              <w:right w:val="single" w:sz="4" w:space="0" w:color="auto"/>
            </w:tcBorders>
            <w:shd w:val="clear" w:color="auto" w:fill="auto"/>
            <w:noWrap/>
            <w:vAlign w:val="center"/>
            <w:hideMark/>
          </w:tcPr>
          <w:p w14:paraId="675AEC5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628E45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09CD0D04"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A790E66"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4 686,59</w:t>
            </w:r>
          </w:p>
        </w:tc>
        <w:tc>
          <w:tcPr>
            <w:tcW w:w="866" w:type="dxa"/>
            <w:tcBorders>
              <w:top w:val="nil"/>
              <w:left w:val="nil"/>
              <w:bottom w:val="single" w:sz="4" w:space="0" w:color="auto"/>
              <w:right w:val="single" w:sz="4" w:space="0" w:color="auto"/>
            </w:tcBorders>
            <w:shd w:val="clear" w:color="auto" w:fill="auto"/>
            <w:noWrap/>
            <w:vAlign w:val="center"/>
            <w:hideMark/>
          </w:tcPr>
          <w:p w14:paraId="312A1E85"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37E1A86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r>
      <w:tr w:rsidR="00CE11BC" w:rsidRPr="00CE11BC" w14:paraId="682EB675"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043F8B3"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2AA8C2C5" w14:textId="77777777" w:rsidR="00393F3D" w:rsidRPr="00393F3D" w:rsidRDefault="00393F3D" w:rsidP="00393F3D">
            <w:pPr>
              <w:rPr>
                <w:rFonts w:ascii="Arial" w:hAnsi="Arial" w:cs="Arial"/>
                <w:sz w:val="13"/>
                <w:szCs w:val="13"/>
              </w:rPr>
            </w:pPr>
            <w:r w:rsidRPr="00393F3D">
              <w:rPr>
                <w:rFonts w:ascii="Arial" w:hAnsi="Arial" w:cs="Arial"/>
                <w:sz w:val="13"/>
                <w:szCs w:val="13"/>
              </w:rPr>
              <w:t>1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2744CDF1"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159D703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3 744,48</w:t>
            </w:r>
          </w:p>
        </w:tc>
        <w:tc>
          <w:tcPr>
            <w:tcW w:w="896" w:type="dxa"/>
            <w:tcBorders>
              <w:top w:val="nil"/>
              <w:left w:val="nil"/>
              <w:bottom w:val="single" w:sz="4" w:space="0" w:color="auto"/>
              <w:right w:val="single" w:sz="4" w:space="0" w:color="auto"/>
            </w:tcBorders>
            <w:shd w:val="clear" w:color="auto" w:fill="auto"/>
            <w:noWrap/>
            <w:vAlign w:val="center"/>
            <w:hideMark/>
          </w:tcPr>
          <w:p w14:paraId="53E7BE4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3 744,48</w:t>
            </w:r>
          </w:p>
        </w:tc>
        <w:tc>
          <w:tcPr>
            <w:tcW w:w="824" w:type="dxa"/>
            <w:tcBorders>
              <w:top w:val="nil"/>
              <w:left w:val="nil"/>
              <w:bottom w:val="single" w:sz="4" w:space="0" w:color="auto"/>
              <w:right w:val="single" w:sz="4" w:space="0" w:color="auto"/>
            </w:tcBorders>
            <w:shd w:val="clear" w:color="auto" w:fill="auto"/>
            <w:noWrap/>
            <w:vAlign w:val="center"/>
            <w:hideMark/>
          </w:tcPr>
          <w:p w14:paraId="7C7ACB9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0DE1ED27"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3 744,48</w:t>
            </w:r>
          </w:p>
        </w:tc>
        <w:tc>
          <w:tcPr>
            <w:tcW w:w="866" w:type="dxa"/>
            <w:tcBorders>
              <w:top w:val="nil"/>
              <w:left w:val="nil"/>
              <w:bottom w:val="single" w:sz="4" w:space="0" w:color="auto"/>
              <w:right w:val="single" w:sz="4" w:space="0" w:color="auto"/>
            </w:tcBorders>
            <w:shd w:val="clear" w:color="auto" w:fill="auto"/>
            <w:noWrap/>
            <w:vAlign w:val="center"/>
            <w:hideMark/>
          </w:tcPr>
          <w:p w14:paraId="2F539DC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35D7AB8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3 905,49</w:t>
            </w:r>
          </w:p>
        </w:tc>
        <w:tc>
          <w:tcPr>
            <w:tcW w:w="866" w:type="dxa"/>
            <w:tcBorders>
              <w:top w:val="nil"/>
              <w:left w:val="nil"/>
              <w:bottom w:val="single" w:sz="4" w:space="0" w:color="auto"/>
              <w:right w:val="single" w:sz="4" w:space="0" w:color="auto"/>
            </w:tcBorders>
            <w:shd w:val="clear" w:color="auto" w:fill="auto"/>
            <w:noWrap/>
            <w:vAlign w:val="center"/>
            <w:hideMark/>
          </w:tcPr>
          <w:p w14:paraId="2DDB957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5C02882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4 686,59</w:t>
            </w:r>
          </w:p>
        </w:tc>
      </w:tr>
      <w:tr w:rsidR="00CE11BC" w:rsidRPr="00CE11BC" w14:paraId="3A619B95"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631A825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0B081E27" w14:textId="77777777" w:rsidR="00393F3D" w:rsidRPr="00393F3D" w:rsidRDefault="00393F3D" w:rsidP="00393F3D">
            <w:pPr>
              <w:rPr>
                <w:rFonts w:ascii="Arial" w:hAnsi="Arial" w:cs="Arial"/>
                <w:sz w:val="13"/>
                <w:szCs w:val="13"/>
              </w:rPr>
            </w:pPr>
            <w:r w:rsidRPr="00393F3D">
              <w:rPr>
                <w:rFonts w:ascii="Arial" w:hAnsi="Arial" w:cs="Arial"/>
                <w:sz w:val="13"/>
                <w:szCs w:val="13"/>
              </w:rPr>
              <w:t>2 полугодие</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51797504"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3B8AF2C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10 246,75</w:t>
            </w:r>
          </w:p>
        </w:tc>
        <w:tc>
          <w:tcPr>
            <w:tcW w:w="896" w:type="dxa"/>
            <w:tcBorders>
              <w:top w:val="nil"/>
              <w:left w:val="nil"/>
              <w:bottom w:val="single" w:sz="4" w:space="0" w:color="auto"/>
              <w:right w:val="single" w:sz="4" w:space="0" w:color="auto"/>
            </w:tcBorders>
            <w:shd w:val="clear" w:color="auto" w:fill="auto"/>
            <w:noWrap/>
            <w:vAlign w:val="center"/>
            <w:hideMark/>
          </w:tcPr>
          <w:p w14:paraId="5C91358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3 905,49</w:t>
            </w:r>
          </w:p>
        </w:tc>
        <w:tc>
          <w:tcPr>
            <w:tcW w:w="824" w:type="dxa"/>
            <w:tcBorders>
              <w:top w:val="nil"/>
              <w:left w:val="nil"/>
              <w:bottom w:val="single" w:sz="4" w:space="0" w:color="auto"/>
              <w:right w:val="single" w:sz="4" w:space="0" w:color="auto"/>
            </w:tcBorders>
            <w:shd w:val="clear" w:color="auto" w:fill="auto"/>
            <w:noWrap/>
            <w:vAlign w:val="center"/>
            <w:hideMark/>
          </w:tcPr>
          <w:p w14:paraId="49BE74F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2A995503"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4 686,59</w:t>
            </w:r>
          </w:p>
        </w:tc>
        <w:tc>
          <w:tcPr>
            <w:tcW w:w="866" w:type="dxa"/>
            <w:tcBorders>
              <w:top w:val="nil"/>
              <w:left w:val="nil"/>
              <w:bottom w:val="single" w:sz="4" w:space="0" w:color="auto"/>
              <w:right w:val="single" w:sz="4" w:space="0" w:color="auto"/>
            </w:tcBorders>
            <w:shd w:val="clear" w:color="auto" w:fill="auto"/>
            <w:noWrap/>
            <w:vAlign w:val="center"/>
            <w:hideMark/>
          </w:tcPr>
          <w:p w14:paraId="575F198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7663F84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5 665,12</w:t>
            </w:r>
          </w:p>
        </w:tc>
        <w:tc>
          <w:tcPr>
            <w:tcW w:w="866" w:type="dxa"/>
            <w:tcBorders>
              <w:top w:val="nil"/>
              <w:left w:val="nil"/>
              <w:bottom w:val="single" w:sz="4" w:space="0" w:color="auto"/>
              <w:right w:val="single" w:sz="4" w:space="0" w:color="auto"/>
            </w:tcBorders>
            <w:shd w:val="clear" w:color="auto" w:fill="auto"/>
            <w:noWrap/>
            <w:vAlign w:val="center"/>
            <w:hideMark/>
          </w:tcPr>
          <w:p w14:paraId="7439D07A"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68FFDA2B"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5 136,50</w:t>
            </w:r>
          </w:p>
        </w:tc>
      </w:tr>
      <w:tr w:rsidR="00CE11BC" w:rsidRPr="00CE11BC" w14:paraId="196CDBB2" w14:textId="77777777" w:rsidTr="002258F2">
        <w:trPr>
          <w:trHeight w:val="360"/>
          <w:jc w:val="center"/>
        </w:trPr>
        <w:tc>
          <w:tcPr>
            <w:tcW w:w="369" w:type="dxa"/>
            <w:tcBorders>
              <w:top w:val="nil"/>
              <w:left w:val="single" w:sz="4" w:space="0" w:color="auto"/>
              <w:bottom w:val="single" w:sz="4" w:space="0" w:color="auto"/>
              <w:right w:val="single" w:sz="4" w:space="0" w:color="auto"/>
            </w:tcBorders>
            <w:shd w:val="clear" w:color="auto" w:fill="auto"/>
            <w:noWrap/>
            <w:vAlign w:val="bottom"/>
            <w:hideMark/>
          </w:tcPr>
          <w:p w14:paraId="4D9A758D" w14:textId="77777777" w:rsidR="00393F3D" w:rsidRPr="00393F3D" w:rsidRDefault="00393F3D" w:rsidP="00393F3D">
            <w:pPr>
              <w:jc w:val="center"/>
              <w:rPr>
                <w:rFonts w:ascii="Arial" w:hAnsi="Arial" w:cs="Arial"/>
                <w:sz w:val="13"/>
                <w:szCs w:val="13"/>
              </w:rPr>
            </w:pPr>
            <w:r w:rsidRPr="00393F3D">
              <w:rPr>
                <w:rFonts w:ascii="Arial" w:hAnsi="Arial" w:cs="Arial"/>
                <w:sz w:val="13"/>
                <w:szCs w:val="13"/>
              </w:rPr>
              <w:t> </w:t>
            </w:r>
          </w:p>
        </w:tc>
        <w:tc>
          <w:tcPr>
            <w:tcW w:w="6714" w:type="dxa"/>
            <w:tcBorders>
              <w:top w:val="single" w:sz="4" w:space="0" w:color="auto"/>
              <w:left w:val="nil"/>
              <w:bottom w:val="single" w:sz="4" w:space="0" w:color="auto"/>
              <w:right w:val="single" w:sz="4" w:space="0" w:color="auto"/>
            </w:tcBorders>
            <w:shd w:val="clear" w:color="auto" w:fill="auto"/>
            <w:noWrap/>
            <w:vAlign w:val="bottom"/>
            <w:hideMark/>
          </w:tcPr>
          <w:p w14:paraId="399C7492" w14:textId="77777777" w:rsidR="00393F3D" w:rsidRPr="00393F3D" w:rsidRDefault="00393F3D" w:rsidP="00393F3D">
            <w:pPr>
              <w:rPr>
                <w:rFonts w:ascii="Arial" w:hAnsi="Arial" w:cs="Arial"/>
                <w:sz w:val="13"/>
                <w:szCs w:val="13"/>
              </w:rPr>
            </w:pPr>
            <w:r w:rsidRPr="00393F3D">
              <w:rPr>
                <w:rFonts w:ascii="Arial" w:hAnsi="Arial" w:cs="Arial"/>
                <w:sz w:val="13"/>
                <w:szCs w:val="13"/>
              </w:rPr>
              <w:t>Рост с 1 июля</w:t>
            </w:r>
          </w:p>
        </w:tc>
        <w:tc>
          <w:tcPr>
            <w:tcW w:w="1319" w:type="dxa"/>
            <w:gridSpan w:val="6"/>
            <w:tcBorders>
              <w:top w:val="nil"/>
              <w:left w:val="nil"/>
              <w:bottom w:val="single" w:sz="4" w:space="0" w:color="auto"/>
              <w:right w:val="single" w:sz="4" w:space="0" w:color="auto"/>
            </w:tcBorders>
            <w:shd w:val="clear" w:color="auto" w:fill="auto"/>
            <w:noWrap/>
            <w:vAlign w:val="bottom"/>
            <w:hideMark/>
          </w:tcPr>
          <w:p w14:paraId="4230D06B" w14:textId="77777777" w:rsidR="00393F3D" w:rsidRPr="00393F3D" w:rsidRDefault="00393F3D" w:rsidP="00393F3D">
            <w:pPr>
              <w:rPr>
                <w:rFonts w:ascii="Arial" w:hAnsi="Arial" w:cs="Arial"/>
                <w:sz w:val="13"/>
                <w:szCs w:val="13"/>
              </w:rPr>
            </w:pPr>
            <w:r w:rsidRPr="00393F3D">
              <w:rPr>
                <w:rFonts w:ascii="Arial" w:hAnsi="Arial" w:cs="Arial"/>
                <w:sz w:val="13"/>
                <w:szCs w:val="13"/>
              </w:rPr>
              <w:t> </w:t>
            </w:r>
          </w:p>
        </w:tc>
        <w:tc>
          <w:tcPr>
            <w:tcW w:w="866" w:type="dxa"/>
            <w:tcBorders>
              <w:top w:val="nil"/>
              <w:left w:val="nil"/>
              <w:bottom w:val="single" w:sz="4" w:space="0" w:color="auto"/>
              <w:right w:val="single" w:sz="4" w:space="0" w:color="auto"/>
            </w:tcBorders>
            <w:shd w:val="clear" w:color="auto" w:fill="auto"/>
            <w:noWrap/>
            <w:vAlign w:val="center"/>
            <w:hideMark/>
          </w:tcPr>
          <w:p w14:paraId="65B8685E"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6E88D3A2"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4,30</w:t>
            </w:r>
          </w:p>
        </w:tc>
        <w:tc>
          <w:tcPr>
            <w:tcW w:w="824" w:type="dxa"/>
            <w:tcBorders>
              <w:top w:val="nil"/>
              <w:left w:val="nil"/>
              <w:bottom w:val="single" w:sz="4" w:space="0" w:color="auto"/>
              <w:right w:val="single" w:sz="4" w:space="0" w:color="auto"/>
            </w:tcBorders>
            <w:shd w:val="clear" w:color="auto" w:fill="auto"/>
            <w:noWrap/>
            <w:vAlign w:val="center"/>
            <w:hideMark/>
          </w:tcPr>
          <w:p w14:paraId="122BE6D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648" w:type="dxa"/>
            <w:tcBorders>
              <w:top w:val="nil"/>
              <w:left w:val="nil"/>
              <w:bottom w:val="single" w:sz="4" w:space="0" w:color="auto"/>
              <w:right w:val="single" w:sz="4" w:space="0" w:color="auto"/>
            </w:tcBorders>
            <w:shd w:val="clear" w:color="auto" w:fill="auto"/>
            <w:noWrap/>
            <w:vAlign w:val="center"/>
            <w:hideMark/>
          </w:tcPr>
          <w:p w14:paraId="39446D40"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25,16</w:t>
            </w:r>
          </w:p>
        </w:tc>
        <w:tc>
          <w:tcPr>
            <w:tcW w:w="866" w:type="dxa"/>
            <w:tcBorders>
              <w:top w:val="nil"/>
              <w:left w:val="nil"/>
              <w:bottom w:val="single" w:sz="4" w:space="0" w:color="auto"/>
              <w:right w:val="single" w:sz="4" w:space="0" w:color="auto"/>
            </w:tcBorders>
            <w:shd w:val="clear" w:color="auto" w:fill="auto"/>
            <w:noWrap/>
            <w:vAlign w:val="center"/>
            <w:hideMark/>
          </w:tcPr>
          <w:p w14:paraId="111FF63C"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96" w:type="dxa"/>
            <w:tcBorders>
              <w:top w:val="nil"/>
              <w:left w:val="nil"/>
              <w:bottom w:val="single" w:sz="4" w:space="0" w:color="auto"/>
              <w:right w:val="single" w:sz="4" w:space="0" w:color="auto"/>
            </w:tcBorders>
            <w:shd w:val="clear" w:color="auto" w:fill="auto"/>
            <w:noWrap/>
            <w:vAlign w:val="center"/>
            <w:hideMark/>
          </w:tcPr>
          <w:p w14:paraId="1236284D"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45,06</w:t>
            </w:r>
          </w:p>
        </w:tc>
        <w:tc>
          <w:tcPr>
            <w:tcW w:w="866" w:type="dxa"/>
            <w:tcBorders>
              <w:top w:val="nil"/>
              <w:left w:val="nil"/>
              <w:bottom w:val="single" w:sz="4" w:space="0" w:color="auto"/>
              <w:right w:val="single" w:sz="4" w:space="0" w:color="auto"/>
            </w:tcBorders>
            <w:shd w:val="clear" w:color="auto" w:fill="auto"/>
            <w:noWrap/>
            <w:vAlign w:val="center"/>
            <w:hideMark/>
          </w:tcPr>
          <w:p w14:paraId="42B4D6E8"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 </w:t>
            </w:r>
          </w:p>
        </w:tc>
        <w:tc>
          <w:tcPr>
            <w:tcW w:w="862" w:type="dxa"/>
            <w:tcBorders>
              <w:top w:val="nil"/>
              <w:left w:val="nil"/>
              <w:bottom w:val="single" w:sz="4" w:space="0" w:color="auto"/>
              <w:right w:val="single" w:sz="4" w:space="0" w:color="auto"/>
            </w:tcBorders>
            <w:shd w:val="clear" w:color="auto" w:fill="auto"/>
            <w:noWrap/>
            <w:vAlign w:val="center"/>
            <w:hideMark/>
          </w:tcPr>
          <w:p w14:paraId="2EA56051" w14:textId="77777777" w:rsidR="00393F3D" w:rsidRPr="00393F3D" w:rsidRDefault="00393F3D" w:rsidP="00393F3D">
            <w:pPr>
              <w:jc w:val="center"/>
              <w:rPr>
                <w:rFonts w:ascii="Arial" w:hAnsi="Arial" w:cs="Arial"/>
                <w:b/>
                <w:bCs/>
                <w:sz w:val="13"/>
                <w:szCs w:val="13"/>
              </w:rPr>
            </w:pPr>
            <w:r w:rsidRPr="00393F3D">
              <w:rPr>
                <w:rFonts w:ascii="Arial" w:hAnsi="Arial" w:cs="Arial"/>
                <w:b/>
                <w:bCs/>
                <w:sz w:val="13"/>
                <w:szCs w:val="13"/>
              </w:rPr>
              <w:t>9,60</w:t>
            </w:r>
          </w:p>
        </w:tc>
      </w:tr>
    </w:tbl>
    <w:p w14:paraId="5B7B70AC" w14:textId="77777777" w:rsidR="00393F3D" w:rsidRDefault="00393F3D" w:rsidP="00393F3D">
      <w:pPr>
        <w:tabs>
          <w:tab w:val="left" w:pos="5580"/>
          <w:tab w:val="left" w:pos="9498"/>
        </w:tabs>
        <w:ind w:right="-569"/>
      </w:pPr>
    </w:p>
    <w:p w14:paraId="3D75E40B" w14:textId="77777777" w:rsidR="00393F3D" w:rsidRDefault="00393F3D" w:rsidP="00393F3D">
      <w:pPr>
        <w:tabs>
          <w:tab w:val="left" w:pos="5580"/>
          <w:tab w:val="left" w:pos="9498"/>
        </w:tabs>
        <w:ind w:left="-4836" w:right="-569" w:firstLine="10365"/>
      </w:pPr>
    </w:p>
    <w:p w14:paraId="3A89FF82" w14:textId="77777777" w:rsidR="00393F3D" w:rsidRDefault="00393F3D" w:rsidP="00393F3D">
      <w:pPr>
        <w:tabs>
          <w:tab w:val="left" w:pos="5580"/>
          <w:tab w:val="left" w:pos="9498"/>
        </w:tabs>
        <w:ind w:left="-4836" w:right="-569" w:firstLine="10365"/>
        <w:sectPr w:rsidR="00393F3D" w:rsidSect="00393F3D">
          <w:pgSz w:w="16838" w:h="11906" w:orient="landscape"/>
          <w:pgMar w:top="709" w:right="851" w:bottom="851" w:left="851" w:header="708" w:footer="708" w:gutter="0"/>
          <w:cols w:space="708"/>
          <w:titlePg/>
          <w:docGrid w:linePitch="381"/>
        </w:sectPr>
      </w:pPr>
    </w:p>
    <w:p w14:paraId="29E4C63A" w14:textId="2A43CA6C" w:rsidR="00393F3D" w:rsidRPr="00AE0629" w:rsidRDefault="00393F3D" w:rsidP="00654172">
      <w:pPr>
        <w:tabs>
          <w:tab w:val="left" w:pos="5580"/>
          <w:tab w:val="left" w:pos="9498"/>
        </w:tabs>
        <w:ind w:left="-4836" w:right="-569" w:firstLine="11499"/>
      </w:pPr>
      <w:r w:rsidRPr="00AE0629">
        <w:lastRenderedPageBreak/>
        <w:t xml:space="preserve">Приложение № </w:t>
      </w:r>
      <w:r>
        <w:t>4</w:t>
      </w:r>
      <w:r>
        <w:t>4</w:t>
      </w:r>
      <w:r>
        <w:t xml:space="preserve"> </w:t>
      </w:r>
      <w:r w:rsidRPr="00AE0629">
        <w:t xml:space="preserve">к протоколу № </w:t>
      </w:r>
      <w:r>
        <w:t>75</w:t>
      </w:r>
    </w:p>
    <w:p w14:paraId="489559BD" w14:textId="77777777" w:rsidR="00393F3D" w:rsidRPr="00AE0629" w:rsidRDefault="00393F3D" w:rsidP="00654172">
      <w:pPr>
        <w:tabs>
          <w:tab w:val="left" w:pos="5580"/>
          <w:tab w:val="left" w:pos="9498"/>
        </w:tabs>
        <w:ind w:left="-4836" w:right="-569" w:firstLine="11499"/>
      </w:pPr>
      <w:r w:rsidRPr="00AE0629">
        <w:t>заседания правления Региональной</w:t>
      </w:r>
    </w:p>
    <w:p w14:paraId="24A08A1E" w14:textId="77777777" w:rsidR="00393F3D" w:rsidRPr="00AE0629" w:rsidRDefault="00393F3D" w:rsidP="00654172">
      <w:pPr>
        <w:tabs>
          <w:tab w:val="left" w:pos="5580"/>
          <w:tab w:val="left" w:pos="9498"/>
        </w:tabs>
        <w:ind w:left="-4836" w:right="-569" w:firstLine="11499"/>
      </w:pPr>
      <w:r w:rsidRPr="00AE0629">
        <w:t>энергетической комиссии</w:t>
      </w:r>
    </w:p>
    <w:p w14:paraId="3DDF6E4D" w14:textId="77777777" w:rsidR="00393F3D" w:rsidRDefault="00393F3D" w:rsidP="00654172">
      <w:pPr>
        <w:tabs>
          <w:tab w:val="left" w:pos="5580"/>
          <w:tab w:val="left" w:pos="9498"/>
        </w:tabs>
        <w:ind w:left="-4836" w:right="-569" w:firstLine="11499"/>
      </w:pPr>
      <w:r w:rsidRPr="00AE0629">
        <w:t xml:space="preserve">Кузбасса от </w:t>
      </w:r>
      <w:r>
        <w:t>30</w:t>
      </w:r>
      <w:r w:rsidRPr="00AE0629">
        <w:t>.1</w:t>
      </w:r>
      <w:r>
        <w:t>1</w:t>
      </w:r>
      <w:r w:rsidRPr="00AE0629">
        <w:t>.2023</w:t>
      </w:r>
    </w:p>
    <w:p w14:paraId="36154776" w14:textId="77777777" w:rsidR="00654172" w:rsidRDefault="00654172" w:rsidP="00654172">
      <w:pPr>
        <w:tabs>
          <w:tab w:val="left" w:pos="5580"/>
          <w:tab w:val="left" w:pos="9498"/>
        </w:tabs>
        <w:ind w:left="-4836" w:right="-569" w:firstLine="11499"/>
      </w:pPr>
    </w:p>
    <w:p w14:paraId="2437E9DF" w14:textId="77777777" w:rsidR="00654172" w:rsidRPr="00654172" w:rsidRDefault="00654172" w:rsidP="00654172">
      <w:pPr>
        <w:ind w:left="-709" w:right="-284"/>
        <w:jc w:val="center"/>
        <w:rPr>
          <w:b/>
          <w:bCs/>
          <w:sz w:val="28"/>
          <w:szCs w:val="28"/>
          <w:lang w:val="x-none" w:eastAsia="en-US"/>
        </w:rPr>
      </w:pPr>
      <w:r w:rsidRPr="00654172">
        <w:rPr>
          <w:b/>
          <w:bCs/>
          <w:sz w:val="28"/>
          <w:szCs w:val="28"/>
          <w:lang w:eastAsia="en-US"/>
        </w:rPr>
        <w:t xml:space="preserve">Долгосрочные </w:t>
      </w:r>
      <w:r w:rsidRPr="00654172">
        <w:rPr>
          <w:b/>
          <w:bCs/>
          <w:sz w:val="28"/>
          <w:szCs w:val="28"/>
          <w:lang w:val="x-none" w:eastAsia="en-US"/>
        </w:rPr>
        <w:t xml:space="preserve">тарифы </w:t>
      </w:r>
      <w:r w:rsidRPr="00654172">
        <w:rPr>
          <w:b/>
          <w:bCs/>
          <w:color w:val="000000"/>
          <w:kern w:val="32"/>
          <w:sz w:val="28"/>
          <w:szCs w:val="28"/>
          <w:lang w:eastAsia="en-US"/>
        </w:rPr>
        <w:t xml:space="preserve">МКП ММО «Ресурс» </w:t>
      </w:r>
      <w:r w:rsidRPr="00654172">
        <w:rPr>
          <w:b/>
          <w:bCs/>
          <w:sz w:val="28"/>
          <w:szCs w:val="28"/>
          <w:lang w:val="x-none" w:eastAsia="en-US"/>
        </w:rPr>
        <w:t xml:space="preserve">на тепловую энергию, </w:t>
      </w:r>
    </w:p>
    <w:p w14:paraId="1013C92F" w14:textId="77777777" w:rsidR="00654172" w:rsidRPr="00654172" w:rsidRDefault="00654172" w:rsidP="00654172">
      <w:pPr>
        <w:ind w:left="-709" w:right="-284"/>
        <w:jc w:val="center"/>
        <w:rPr>
          <w:b/>
          <w:bCs/>
          <w:color w:val="000000"/>
          <w:kern w:val="32"/>
          <w:sz w:val="28"/>
          <w:szCs w:val="28"/>
          <w:lang w:eastAsia="en-US"/>
        </w:rPr>
      </w:pPr>
      <w:r w:rsidRPr="00654172">
        <w:rPr>
          <w:b/>
          <w:bCs/>
          <w:color w:val="000000"/>
          <w:kern w:val="32"/>
          <w:sz w:val="28"/>
          <w:szCs w:val="28"/>
          <w:lang w:eastAsia="en-US"/>
        </w:rPr>
        <w:t>реализуемую на потребительском рынке</w:t>
      </w:r>
      <w:r w:rsidRPr="00654172">
        <w:rPr>
          <w:lang w:eastAsia="en-US"/>
        </w:rPr>
        <w:t xml:space="preserve"> </w:t>
      </w:r>
      <w:r w:rsidRPr="00654172">
        <w:rPr>
          <w:b/>
          <w:bCs/>
          <w:color w:val="000000"/>
          <w:kern w:val="32"/>
          <w:sz w:val="28"/>
          <w:szCs w:val="28"/>
          <w:lang w:eastAsia="en-US"/>
        </w:rPr>
        <w:t xml:space="preserve">Мариинского муниципального </w:t>
      </w:r>
    </w:p>
    <w:p w14:paraId="6219DA40" w14:textId="77777777" w:rsidR="00654172" w:rsidRPr="00654172" w:rsidRDefault="00654172" w:rsidP="00654172">
      <w:pPr>
        <w:ind w:left="-709" w:right="-284"/>
        <w:jc w:val="center"/>
        <w:rPr>
          <w:b/>
          <w:bCs/>
          <w:color w:val="000000"/>
          <w:kern w:val="32"/>
          <w:sz w:val="28"/>
          <w:szCs w:val="28"/>
          <w:lang w:eastAsia="en-US"/>
        </w:rPr>
      </w:pPr>
      <w:r w:rsidRPr="00654172">
        <w:rPr>
          <w:b/>
          <w:bCs/>
          <w:color w:val="000000"/>
          <w:kern w:val="32"/>
          <w:sz w:val="28"/>
          <w:szCs w:val="28"/>
          <w:lang w:eastAsia="en-US"/>
        </w:rPr>
        <w:t xml:space="preserve">округа, </w:t>
      </w:r>
      <w:r w:rsidRPr="00654172">
        <w:rPr>
          <w:b/>
          <w:bCs/>
          <w:sz w:val="28"/>
          <w:szCs w:val="28"/>
          <w:lang w:eastAsia="en-US"/>
        </w:rPr>
        <w:t xml:space="preserve">на период с </w:t>
      </w:r>
      <w:r w:rsidRPr="00654172">
        <w:rPr>
          <w:b/>
          <w:bCs/>
          <w:color w:val="000000"/>
          <w:kern w:val="32"/>
          <w:sz w:val="28"/>
          <w:szCs w:val="28"/>
          <w:lang w:eastAsia="en-US"/>
        </w:rPr>
        <w:t>01.01.2023 по 31.12.2027</w:t>
      </w:r>
    </w:p>
    <w:p w14:paraId="14D6C2B6" w14:textId="77777777" w:rsidR="00654172" w:rsidRPr="00654172" w:rsidRDefault="00654172" w:rsidP="00654172">
      <w:pPr>
        <w:ind w:right="-283"/>
        <w:jc w:val="center"/>
        <w:rPr>
          <w:bCs/>
          <w:sz w:val="28"/>
          <w:szCs w:val="28"/>
          <w:lang w:eastAsia="en-US"/>
        </w:rPr>
      </w:pPr>
      <w:r w:rsidRPr="00654172">
        <w:rPr>
          <w:bCs/>
          <w:sz w:val="28"/>
          <w:szCs w:val="28"/>
          <w:lang w:eastAsia="en-US"/>
        </w:rPr>
        <w:t xml:space="preserve">                                                                                                                 (без НДС)</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2"/>
        <w:gridCol w:w="1418"/>
        <w:gridCol w:w="992"/>
        <w:gridCol w:w="845"/>
        <w:gridCol w:w="850"/>
        <w:gridCol w:w="851"/>
        <w:gridCol w:w="714"/>
        <w:gridCol w:w="851"/>
      </w:tblGrid>
      <w:tr w:rsidR="00654172" w:rsidRPr="00654172" w14:paraId="7F4BEB1C" w14:textId="77777777" w:rsidTr="00654172">
        <w:trPr>
          <w:trHeight w:val="256"/>
          <w:jc w:val="center"/>
        </w:trPr>
        <w:tc>
          <w:tcPr>
            <w:tcW w:w="1277" w:type="dxa"/>
            <w:vMerge w:val="restart"/>
            <w:shd w:val="clear" w:color="auto" w:fill="auto"/>
            <w:vAlign w:val="center"/>
          </w:tcPr>
          <w:p w14:paraId="0DF88475" w14:textId="77777777" w:rsidR="00654172" w:rsidRPr="00654172" w:rsidRDefault="00654172" w:rsidP="00654172">
            <w:pPr>
              <w:tabs>
                <w:tab w:val="left" w:pos="-108"/>
              </w:tabs>
              <w:ind w:left="-108" w:right="-36"/>
              <w:jc w:val="center"/>
              <w:rPr>
                <w:sz w:val="22"/>
                <w:szCs w:val="22"/>
                <w:lang w:eastAsia="en-US"/>
              </w:rPr>
            </w:pPr>
            <w:proofErr w:type="spellStart"/>
            <w:r w:rsidRPr="00654172">
              <w:rPr>
                <w:sz w:val="22"/>
                <w:szCs w:val="22"/>
                <w:lang w:eastAsia="en-US"/>
              </w:rPr>
              <w:t>Наимено-вание</w:t>
            </w:r>
            <w:proofErr w:type="spellEnd"/>
            <w:r w:rsidRPr="00654172">
              <w:rPr>
                <w:sz w:val="22"/>
                <w:szCs w:val="22"/>
                <w:lang w:eastAsia="en-US"/>
              </w:rPr>
              <w:t xml:space="preserve"> </w:t>
            </w:r>
            <w:proofErr w:type="spellStart"/>
            <w:r w:rsidRPr="00654172">
              <w:rPr>
                <w:sz w:val="22"/>
                <w:szCs w:val="22"/>
                <w:lang w:eastAsia="en-US"/>
              </w:rPr>
              <w:t>регули</w:t>
            </w:r>
            <w:proofErr w:type="spellEnd"/>
            <w:r w:rsidRPr="00654172">
              <w:rPr>
                <w:sz w:val="22"/>
                <w:szCs w:val="22"/>
                <w:lang w:eastAsia="en-US"/>
              </w:rPr>
              <w:t>-</w:t>
            </w:r>
          </w:p>
          <w:p w14:paraId="11FE22CC" w14:textId="77777777" w:rsidR="00654172" w:rsidRPr="00654172" w:rsidRDefault="00654172" w:rsidP="00654172">
            <w:pPr>
              <w:tabs>
                <w:tab w:val="left" w:pos="-108"/>
              </w:tabs>
              <w:ind w:left="-108" w:right="-36"/>
              <w:jc w:val="center"/>
              <w:rPr>
                <w:sz w:val="22"/>
                <w:szCs w:val="22"/>
                <w:lang w:eastAsia="en-US"/>
              </w:rPr>
            </w:pPr>
            <w:proofErr w:type="spellStart"/>
            <w:r w:rsidRPr="00654172">
              <w:rPr>
                <w:sz w:val="22"/>
                <w:szCs w:val="22"/>
                <w:lang w:eastAsia="en-US"/>
              </w:rPr>
              <w:t>руемой</w:t>
            </w:r>
            <w:proofErr w:type="spellEnd"/>
            <w:r w:rsidRPr="00654172">
              <w:rPr>
                <w:sz w:val="22"/>
                <w:szCs w:val="22"/>
                <w:lang w:eastAsia="en-US"/>
              </w:rPr>
              <w:t xml:space="preserve"> </w:t>
            </w:r>
            <w:proofErr w:type="spellStart"/>
            <w:r w:rsidRPr="00654172">
              <w:rPr>
                <w:sz w:val="22"/>
                <w:szCs w:val="22"/>
                <w:lang w:eastAsia="en-US"/>
              </w:rPr>
              <w:t>организа-ции</w:t>
            </w:r>
            <w:proofErr w:type="spellEnd"/>
          </w:p>
        </w:tc>
        <w:tc>
          <w:tcPr>
            <w:tcW w:w="1842" w:type="dxa"/>
            <w:vMerge w:val="restart"/>
            <w:shd w:val="clear" w:color="auto" w:fill="auto"/>
            <w:vAlign w:val="center"/>
          </w:tcPr>
          <w:p w14:paraId="5D89989E" w14:textId="77777777" w:rsidR="00654172" w:rsidRPr="00654172" w:rsidRDefault="00654172" w:rsidP="00654172">
            <w:pPr>
              <w:ind w:right="-101"/>
              <w:jc w:val="center"/>
              <w:rPr>
                <w:sz w:val="22"/>
                <w:szCs w:val="22"/>
                <w:lang w:eastAsia="en-US"/>
              </w:rPr>
            </w:pPr>
            <w:r w:rsidRPr="00654172">
              <w:rPr>
                <w:sz w:val="22"/>
                <w:szCs w:val="22"/>
                <w:lang w:eastAsia="en-US"/>
              </w:rPr>
              <w:t>Вид тарифа</w:t>
            </w:r>
          </w:p>
        </w:tc>
        <w:tc>
          <w:tcPr>
            <w:tcW w:w="1418" w:type="dxa"/>
            <w:vMerge w:val="restart"/>
            <w:shd w:val="clear" w:color="auto" w:fill="auto"/>
            <w:vAlign w:val="center"/>
          </w:tcPr>
          <w:p w14:paraId="02B0BB32" w14:textId="77777777" w:rsidR="00654172" w:rsidRPr="00654172" w:rsidRDefault="00654172" w:rsidP="00654172">
            <w:pPr>
              <w:ind w:left="-115" w:right="-2"/>
              <w:jc w:val="center"/>
              <w:rPr>
                <w:sz w:val="22"/>
                <w:szCs w:val="22"/>
                <w:lang w:eastAsia="en-US"/>
              </w:rPr>
            </w:pPr>
            <w:r w:rsidRPr="00654172">
              <w:rPr>
                <w:sz w:val="22"/>
                <w:szCs w:val="22"/>
                <w:lang w:eastAsia="en-US"/>
              </w:rPr>
              <w:t>Период</w:t>
            </w:r>
          </w:p>
        </w:tc>
        <w:tc>
          <w:tcPr>
            <w:tcW w:w="992" w:type="dxa"/>
            <w:vMerge w:val="restart"/>
            <w:shd w:val="clear" w:color="auto" w:fill="auto"/>
            <w:vAlign w:val="center"/>
          </w:tcPr>
          <w:p w14:paraId="510A1FD1" w14:textId="77777777" w:rsidR="00654172" w:rsidRPr="00654172" w:rsidRDefault="00654172" w:rsidP="00654172">
            <w:pPr>
              <w:ind w:right="-2"/>
              <w:jc w:val="center"/>
              <w:rPr>
                <w:sz w:val="22"/>
                <w:szCs w:val="22"/>
                <w:lang w:eastAsia="en-US"/>
              </w:rPr>
            </w:pPr>
            <w:r w:rsidRPr="00654172">
              <w:rPr>
                <w:sz w:val="22"/>
                <w:szCs w:val="22"/>
                <w:lang w:eastAsia="en-US"/>
              </w:rPr>
              <w:t>Вода</w:t>
            </w:r>
          </w:p>
        </w:tc>
        <w:tc>
          <w:tcPr>
            <w:tcW w:w="3260" w:type="dxa"/>
            <w:gridSpan w:val="4"/>
            <w:shd w:val="clear" w:color="auto" w:fill="auto"/>
            <w:vAlign w:val="center"/>
          </w:tcPr>
          <w:p w14:paraId="0C7366AE" w14:textId="77777777" w:rsidR="00654172" w:rsidRPr="00654172" w:rsidRDefault="00654172" w:rsidP="00654172">
            <w:pPr>
              <w:ind w:right="-2"/>
              <w:jc w:val="center"/>
              <w:rPr>
                <w:sz w:val="22"/>
                <w:szCs w:val="22"/>
                <w:lang w:eastAsia="en-US"/>
              </w:rPr>
            </w:pPr>
            <w:r w:rsidRPr="00654172">
              <w:rPr>
                <w:sz w:val="22"/>
                <w:szCs w:val="22"/>
                <w:lang w:eastAsia="en-US"/>
              </w:rPr>
              <w:t>Отборный пар давлением</w:t>
            </w:r>
          </w:p>
        </w:tc>
        <w:tc>
          <w:tcPr>
            <w:tcW w:w="851" w:type="dxa"/>
            <w:vMerge w:val="restart"/>
            <w:shd w:val="clear" w:color="auto" w:fill="auto"/>
            <w:vAlign w:val="center"/>
          </w:tcPr>
          <w:p w14:paraId="4236CBD8" w14:textId="77777777" w:rsidR="00654172" w:rsidRPr="00654172" w:rsidRDefault="00654172" w:rsidP="00654172">
            <w:pPr>
              <w:ind w:left="-108" w:right="-108" w:hanging="41"/>
              <w:jc w:val="center"/>
              <w:rPr>
                <w:sz w:val="22"/>
                <w:szCs w:val="22"/>
                <w:lang w:eastAsia="en-US"/>
              </w:rPr>
            </w:pPr>
            <w:r w:rsidRPr="00654172">
              <w:rPr>
                <w:sz w:val="22"/>
                <w:szCs w:val="22"/>
                <w:lang w:eastAsia="en-US"/>
              </w:rPr>
              <w:t xml:space="preserve">Острый </w:t>
            </w:r>
          </w:p>
          <w:p w14:paraId="4B3704DF" w14:textId="77777777" w:rsidR="00654172" w:rsidRPr="00654172" w:rsidRDefault="00654172" w:rsidP="00654172">
            <w:pPr>
              <w:ind w:left="-108" w:right="-108" w:hanging="41"/>
              <w:jc w:val="center"/>
              <w:rPr>
                <w:sz w:val="22"/>
                <w:szCs w:val="22"/>
                <w:lang w:eastAsia="en-US"/>
              </w:rPr>
            </w:pPr>
            <w:r w:rsidRPr="00654172">
              <w:rPr>
                <w:sz w:val="22"/>
                <w:szCs w:val="22"/>
                <w:lang w:eastAsia="en-US"/>
              </w:rPr>
              <w:t>и</w:t>
            </w:r>
          </w:p>
          <w:p w14:paraId="18C2ABF7" w14:textId="77777777" w:rsidR="00654172" w:rsidRPr="00654172" w:rsidRDefault="00654172" w:rsidP="00654172">
            <w:pPr>
              <w:ind w:left="-108" w:right="-108" w:hanging="41"/>
              <w:jc w:val="center"/>
              <w:rPr>
                <w:sz w:val="22"/>
                <w:szCs w:val="22"/>
                <w:lang w:eastAsia="en-US"/>
              </w:rPr>
            </w:pPr>
            <w:proofErr w:type="spellStart"/>
            <w:proofErr w:type="gramStart"/>
            <w:r w:rsidRPr="00654172">
              <w:rPr>
                <w:sz w:val="22"/>
                <w:szCs w:val="22"/>
                <w:lang w:eastAsia="en-US"/>
              </w:rPr>
              <w:t>редуци-рован-ный</w:t>
            </w:r>
            <w:proofErr w:type="spellEnd"/>
            <w:proofErr w:type="gramEnd"/>
            <w:r w:rsidRPr="00654172">
              <w:rPr>
                <w:sz w:val="22"/>
                <w:szCs w:val="22"/>
                <w:lang w:eastAsia="en-US"/>
              </w:rPr>
              <w:t xml:space="preserve"> пар</w:t>
            </w:r>
          </w:p>
        </w:tc>
      </w:tr>
      <w:tr w:rsidR="00654172" w:rsidRPr="00654172" w14:paraId="31229401" w14:textId="77777777" w:rsidTr="00654172">
        <w:trPr>
          <w:trHeight w:val="1030"/>
          <w:jc w:val="center"/>
        </w:trPr>
        <w:tc>
          <w:tcPr>
            <w:tcW w:w="1277" w:type="dxa"/>
            <w:vMerge/>
            <w:shd w:val="clear" w:color="auto" w:fill="auto"/>
            <w:vAlign w:val="center"/>
          </w:tcPr>
          <w:p w14:paraId="1E877CD9" w14:textId="77777777" w:rsidR="00654172" w:rsidRPr="00654172" w:rsidRDefault="00654172" w:rsidP="00654172">
            <w:pPr>
              <w:ind w:left="-156" w:right="-125"/>
              <w:jc w:val="center"/>
              <w:rPr>
                <w:sz w:val="22"/>
                <w:szCs w:val="22"/>
                <w:lang w:eastAsia="en-US"/>
              </w:rPr>
            </w:pPr>
          </w:p>
        </w:tc>
        <w:tc>
          <w:tcPr>
            <w:tcW w:w="1842" w:type="dxa"/>
            <w:vMerge/>
            <w:shd w:val="clear" w:color="auto" w:fill="auto"/>
          </w:tcPr>
          <w:p w14:paraId="4ECD450E" w14:textId="77777777" w:rsidR="00654172" w:rsidRPr="00654172" w:rsidRDefault="00654172" w:rsidP="00654172">
            <w:pPr>
              <w:ind w:right="-2"/>
              <w:jc w:val="center"/>
              <w:rPr>
                <w:sz w:val="22"/>
                <w:szCs w:val="22"/>
                <w:lang w:eastAsia="en-US"/>
              </w:rPr>
            </w:pPr>
          </w:p>
        </w:tc>
        <w:tc>
          <w:tcPr>
            <w:tcW w:w="1418" w:type="dxa"/>
            <w:vMerge/>
            <w:shd w:val="clear" w:color="auto" w:fill="auto"/>
          </w:tcPr>
          <w:p w14:paraId="33DF1B14" w14:textId="77777777" w:rsidR="00654172" w:rsidRPr="00654172" w:rsidRDefault="00654172" w:rsidP="00654172">
            <w:pPr>
              <w:ind w:right="-2"/>
              <w:jc w:val="center"/>
              <w:rPr>
                <w:sz w:val="22"/>
                <w:szCs w:val="22"/>
                <w:lang w:eastAsia="en-US"/>
              </w:rPr>
            </w:pPr>
          </w:p>
        </w:tc>
        <w:tc>
          <w:tcPr>
            <w:tcW w:w="992" w:type="dxa"/>
            <w:vMerge/>
            <w:shd w:val="clear" w:color="auto" w:fill="auto"/>
            <w:vAlign w:val="center"/>
          </w:tcPr>
          <w:p w14:paraId="111EA4D0" w14:textId="77777777" w:rsidR="00654172" w:rsidRPr="00654172" w:rsidRDefault="00654172" w:rsidP="00654172">
            <w:pPr>
              <w:ind w:right="-2"/>
              <w:jc w:val="center"/>
              <w:rPr>
                <w:sz w:val="22"/>
                <w:szCs w:val="22"/>
                <w:lang w:eastAsia="en-US"/>
              </w:rPr>
            </w:pPr>
          </w:p>
        </w:tc>
        <w:tc>
          <w:tcPr>
            <w:tcW w:w="845" w:type="dxa"/>
            <w:shd w:val="clear" w:color="auto" w:fill="auto"/>
            <w:vAlign w:val="center"/>
          </w:tcPr>
          <w:p w14:paraId="5FA56B2B" w14:textId="77777777" w:rsidR="00654172" w:rsidRPr="00654172" w:rsidRDefault="00654172" w:rsidP="00654172">
            <w:pPr>
              <w:ind w:right="-2"/>
              <w:jc w:val="center"/>
              <w:rPr>
                <w:sz w:val="22"/>
                <w:szCs w:val="22"/>
                <w:vertAlign w:val="superscript"/>
                <w:lang w:eastAsia="en-US"/>
              </w:rPr>
            </w:pPr>
            <w:r w:rsidRPr="00654172">
              <w:rPr>
                <w:sz w:val="22"/>
                <w:szCs w:val="22"/>
                <w:lang w:eastAsia="en-US"/>
              </w:rPr>
              <w:t>от 1,2 до 2,5 кг/см</w:t>
            </w:r>
            <w:r w:rsidRPr="00654172">
              <w:rPr>
                <w:sz w:val="22"/>
                <w:szCs w:val="22"/>
                <w:vertAlign w:val="superscript"/>
                <w:lang w:eastAsia="en-US"/>
              </w:rPr>
              <w:t>2</w:t>
            </w:r>
          </w:p>
        </w:tc>
        <w:tc>
          <w:tcPr>
            <w:tcW w:w="850" w:type="dxa"/>
            <w:shd w:val="clear" w:color="auto" w:fill="auto"/>
            <w:vAlign w:val="center"/>
          </w:tcPr>
          <w:p w14:paraId="680D45E2" w14:textId="77777777" w:rsidR="00654172" w:rsidRPr="00654172" w:rsidRDefault="00654172" w:rsidP="00654172">
            <w:pPr>
              <w:ind w:right="-2"/>
              <w:jc w:val="center"/>
              <w:rPr>
                <w:sz w:val="22"/>
                <w:szCs w:val="22"/>
                <w:lang w:eastAsia="en-US"/>
              </w:rPr>
            </w:pPr>
            <w:r w:rsidRPr="00654172">
              <w:rPr>
                <w:sz w:val="22"/>
                <w:szCs w:val="22"/>
                <w:lang w:eastAsia="en-US"/>
              </w:rPr>
              <w:t>от 2,5 до 7,0 кг/см</w:t>
            </w:r>
            <w:r w:rsidRPr="00654172">
              <w:rPr>
                <w:sz w:val="22"/>
                <w:szCs w:val="22"/>
                <w:vertAlign w:val="superscript"/>
                <w:lang w:eastAsia="en-US"/>
              </w:rPr>
              <w:t>2</w:t>
            </w:r>
          </w:p>
        </w:tc>
        <w:tc>
          <w:tcPr>
            <w:tcW w:w="851" w:type="dxa"/>
            <w:shd w:val="clear" w:color="auto" w:fill="auto"/>
            <w:vAlign w:val="center"/>
          </w:tcPr>
          <w:p w14:paraId="603ED334" w14:textId="77777777" w:rsidR="00654172" w:rsidRPr="00654172" w:rsidRDefault="00654172" w:rsidP="00654172">
            <w:pPr>
              <w:ind w:right="-2"/>
              <w:jc w:val="center"/>
              <w:rPr>
                <w:sz w:val="22"/>
                <w:szCs w:val="22"/>
                <w:lang w:eastAsia="en-US"/>
              </w:rPr>
            </w:pPr>
            <w:r w:rsidRPr="00654172">
              <w:rPr>
                <w:sz w:val="22"/>
                <w:szCs w:val="22"/>
                <w:lang w:eastAsia="en-US"/>
              </w:rPr>
              <w:t>от 7,0 до 13,0 кг/см</w:t>
            </w:r>
            <w:r w:rsidRPr="00654172">
              <w:rPr>
                <w:sz w:val="22"/>
                <w:szCs w:val="22"/>
                <w:vertAlign w:val="superscript"/>
                <w:lang w:eastAsia="en-US"/>
              </w:rPr>
              <w:t>2</w:t>
            </w:r>
          </w:p>
        </w:tc>
        <w:tc>
          <w:tcPr>
            <w:tcW w:w="714" w:type="dxa"/>
            <w:shd w:val="clear" w:color="auto" w:fill="auto"/>
            <w:vAlign w:val="center"/>
          </w:tcPr>
          <w:p w14:paraId="65396581" w14:textId="77777777" w:rsidR="00654172" w:rsidRPr="00654172" w:rsidRDefault="00654172" w:rsidP="00654172">
            <w:pPr>
              <w:ind w:right="-2" w:hanging="108"/>
              <w:jc w:val="center"/>
              <w:rPr>
                <w:sz w:val="22"/>
                <w:szCs w:val="22"/>
                <w:lang w:eastAsia="en-US"/>
              </w:rPr>
            </w:pPr>
            <w:proofErr w:type="spellStart"/>
            <w:r w:rsidRPr="00654172">
              <w:rPr>
                <w:sz w:val="22"/>
                <w:szCs w:val="22"/>
                <w:lang w:eastAsia="en-US"/>
              </w:rPr>
              <w:t>Свы</w:t>
            </w:r>
            <w:proofErr w:type="spellEnd"/>
          </w:p>
          <w:p w14:paraId="65F7EA1E" w14:textId="77777777" w:rsidR="00654172" w:rsidRPr="00654172" w:rsidRDefault="00654172" w:rsidP="00654172">
            <w:pPr>
              <w:ind w:right="-2" w:hanging="108"/>
              <w:jc w:val="center"/>
              <w:rPr>
                <w:sz w:val="22"/>
                <w:szCs w:val="22"/>
                <w:lang w:eastAsia="en-US"/>
              </w:rPr>
            </w:pPr>
            <w:proofErr w:type="spellStart"/>
            <w:r w:rsidRPr="00654172">
              <w:rPr>
                <w:sz w:val="22"/>
                <w:szCs w:val="22"/>
                <w:lang w:eastAsia="en-US"/>
              </w:rPr>
              <w:t>ше</w:t>
            </w:r>
            <w:proofErr w:type="spellEnd"/>
            <w:r w:rsidRPr="00654172">
              <w:rPr>
                <w:sz w:val="22"/>
                <w:szCs w:val="22"/>
                <w:lang w:eastAsia="en-US"/>
              </w:rPr>
              <w:t xml:space="preserve"> 13,0 кг/см</w:t>
            </w:r>
            <w:r w:rsidRPr="00654172">
              <w:rPr>
                <w:sz w:val="22"/>
                <w:szCs w:val="22"/>
                <w:vertAlign w:val="superscript"/>
                <w:lang w:eastAsia="en-US"/>
              </w:rPr>
              <w:t>2</w:t>
            </w:r>
          </w:p>
        </w:tc>
        <w:tc>
          <w:tcPr>
            <w:tcW w:w="851" w:type="dxa"/>
            <w:vMerge/>
            <w:shd w:val="clear" w:color="auto" w:fill="auto"/>
          </w:tcPr>
          <w:p w14:paraId="72DD5C15" w14:textId="77777777" w:rsidR="00654172" w:rsidRPr="00654172" w:rsidRDefault="00654172" w:rsidP="00654172">
            <w:pPr>
              <w:ind w:right="-2"/>
              <w:jc w:val="center"/>
              <w:rPr>
                <w:sz w:val="22"/>
                <w:szCs w:val="22"/>
                <w:lang w:eastAsia="en-US"/>
              </w:rPr>
            </w:pPr>
          </w:p>
        </w:tc>
      </w:tr>
      <w:tr w:rsidR="00654172" w:rsidRPr="00654172" w14:paraId="0CCDC946" w14:textId="77777777" w:rsidTr="00654172">
        <w:trPr>
          <w:trHeight w:val="183"/>
          <w:jc w:val="center"/>
        </w:trPr>
        <w:tc>
          <w:tcPr>
            <w:tcW w:w="1277" w:type="dxa"/>
            <w:shd w:val="clear" w:color="auto" w:fill="auto"/>
            <w:vAlign w:val="center"/>
          </w:tcPr>
          <w:p w14:paraId="1694C64E" w14:textId="77777777" w:rsidR="00654172" w:rsidRPr="00654172" w:rsidRDefault="00654172" w:rsidP="00654172">
            <w:pPr>
              <w:ind w:left="-156" w:right="-125"/>
              <w:jc w:val="center"/>
              <w:rPr>
                <w:sz w:val="22"/>
                <w:szCs w:val="22"/>
                <w:lang w:eastAsia="en-US"/>
              </w:rPr>
            </w:pPr>
            <w:r w:rsidRPr="00654172">
              <w:rPr>
                <w:sz w:val="22"/>
                <w:szCs w:val="22"/>
                <w:lang w:eastAsia="en-US"/>
              </w:rPr>
              <w:t>1</w:t>
            </w:r>
          </w:p>
        </w:tc>
        <w:tc>
          <w:tcPr>
            <w:tcW w:w="1842" w:type="dxa"/>
            <w:shd w:val="clear" w:color="auto" w:fill="auto"/>
            <w:vAlign w:val="center"/>
          </w:tcPr>
          <w:p w14:paraId="64884CF0" w14:textId="77777777" w:rsidR="00654172" w:rsidRPr="00654172" w:rsidRDefault="00654172" w:rsidP="00654172">
            <w:pPr>
              <w:ind w:right="-2"/>
              <w:jc w:val="center"/>
              <w:rPr>
                <w:sz w:val="22"/>
                <w:szCs w:val="22"/>
                <w:lang w:eastAsia="en-US"/>
              </w:rPr>
            </w:pPr>
            <w:r w:rsidRPr="00654172">
              <w:rPr>
                <w:sz w:val="22"/>
                <w:szCs w:val="22"/>
                <w:lang w:eastAsia="en-US"/>
              </w:rPr>
              <w:t>2</w:t>
            </w:r>
          </w:p>
        </w:tc>
        <w:tc>
          <w:tcPr>
            <w:tcW w:w="1418" w:type="dxa"/>
            <w:shd w:val="clear" w:color="auto" w:fill="auto"/>
            <w:vAlign w:val="center"/>
          </w:tcPr>
          <w:p w14:paraId="5BFC92A4" w14:textId="77777777" w:rsidR="00654172" w:rsidRPr="00654172" w:rsidRDefault="00654172" w:rsidP="00654172">
            <w:pPr>
              <w:ind w:right="-2"/>
              <w:jc w:val="center"/>
              <w:rPr>
                <w:sz w:val="22"/>
                <w:szCs w:val="22"/>
                <w:lang w:eastAsia="en-US"/>
              </w:rPr>
            </w:pPr>
            <w:r w:rsidRPr="00654172">
              <w:rPr>
                <w:sz w:val="22"/>
                <w:szCs w:val="22"/>
                <w:lang w:eastAsia="en-US"/>
              </w:rPr>
              <w:t>3</w:t>
            </w:r>
          </w:p>
        </w:tc>
        <w:tc>
          <w:tcPr>
            <w:tcW w:w="992" w:type="dxa"/>
            <w:shd w:val="clear" w:color="auto" w:fill="auto"/>
            <w:vAlign w:val="center"/>
          </w:tcPr>
          <w:p w14:paraId="0392764C" w14:textId="77777777" w:rsidR="00654172" w:rsidRPr="00654172" w:rsidRDefault="00654172" w:rsidP="00654172">
            <w:pPr>
              <w:ind w:right="-2"/>
              <w:jc w:val="center"/>
              <w:rPr>
                <w:sz w:val="22"/>
                <w:szCs w:val="22"/>
                <w:lang w:eastAsia="en-US"/>
              </w:rPr>
            </w:pPr>
            <w:r w:rsidRPr="00654172">
              <w:rPr>
                <w:sz w:val="22"/>
                <w:szCs w:val="22"/>
                <w:lang w:eastAsia="en-US"/>
              </w:rPr>
              <w:t>4</w:t>
            </w:r>
          </w:p>
        </w:tc>
        <w:tc>
          <w:tcPr>
            <w:tcW w:w="845" w:type="dxa"/>
            <w:shd w:val="clear" w:color="auto" w:fill="auto"/>
            <w:vAlign w:val="center"/>
          </w:tcPr>
          <w:p w14:paraId="24D0F77C" w14:textId="77777777" w:rsidR="00654172" w:rsidRPr="00654172" w:rsidRDefault="00654172" w:rsidP="00654172">
            <w:pPr>
              <w:ind w:right="-2"/>
              <w:jc w:val="center"/>
              <w:rPr>
                <w:sz w:val="22"/>
                <w:szCs w:val="22"/>
                <w:lang w:eastAsia="en-US"/>
              </w:rPr>
            </w:pPr>
            <w:r w:rsidRPr="00654172">
              <w:rPr>
                <w:sz w:val="22"/>
                <w:szCs w:val="22"/>
                <w:lang w:eastAsia="en-US"/>
              </w:rPr>
              <w:t>5</w:t>
            </w:r>
          </w:p>
        </w:tc>
        <w:tc>
          <w:tcPr>
            <w:tcW w:w="850" w:type="dxa"/>
            <w:shd w:val="clear" w:color="auto" w:fill="auto"/>
            <w:vAlign w:val="center"/>
          </w:tcPr>
          <w:p w14:paraId="7FB31A86" w14:textId="77777777" w:rsidR="00654172" w:rsidRPr="00654172" w:rsidRDefault="00654172" w:rsidP="00654172">
            <w:pPr>
              <w:ind w:right="-2"/>
              <w:jc w:val="center"/>
              <w:rPr>
                <w:sz w:val="22"/>
                <w:szCs w:val="22"/>
                <w:lang w:eastAsia="en-US"/>
              </w:rPr>
            </w:pPr>
            <w:r w:rsidRPr="00654172">
              <w:rPr>
                <w:sz w:val="22"/>
                <w:szCs w:val="22"/>
                <w:lang w:eastAsia="en-US"/>
              </w:rPr>
              <w:t>6</w:t>
            </w:r>
          </w:p>
        </w:tc>
        <w:tc>
          <w:tcPr>
            <w:tcW w:w="851" w:type="dxa"/>
            <w:shd w:val="clear" w:color="auto" w:fill="auto"/>
            <w:vAlign w:val="center"/>
          </w:tcPr>
          <w:p w14:paraId="150D75A7" w14:textId="77777777" w:rsidR="00654172" w:rsidRPr="00654172" w:rsidRDefault="00654172" w:rsidP="00654172">
            <w:pPr>
              <w:ind w:right="-2"/>
              <w:jc w:val="center"/>
              <w:rPr>
                <w:sz w:val="22"/>
                <w:szCs w:val="22"/>
                <w:lang w:eastAsia="en-US"/>
              </w:rPr>
            </w:pPr>
            <w:r w:rsidRPr="00654172">
              <w:rPr>
                <w:sz w:val="22"/>
                <w:szCs w:val="22"/>
                <w:lang w:eastAsia="en-US"/>
              </w:rPr>
              <w:t>7</w:t>
            </w:r>
          </w:p>
        </w:tc>
        <w:tc>
          <w:tcPr>
            <w:tcW w:w="714" w:type="dxa"/>
            <w:shd w:val="clear" w:color="auto" w:fill="auto"/>
            <w:vAlign w:val="center"/>
          </w:tcPr>
          <w:p w14:paraId="40673B98" w14:textId="77777777" w:rsidR="00654172" w:rsidRPr="00654172" w:rsidRDefault="00654172" w:rsidP="00654172">
            <w:pPr>
              <w:ind w:right="-2" w:hanging="108"/>
              <w:jc w:val="center"/>
              <w:rPr>
                <w:sz w:val="22"/>
                <w:szCs w:val="22"/>
                <w:lang w:eastAsia="en-US"/>
              </w:rPr>
            </w:pPr>
            <w:r w:rsidRPr="00654172">
              <w:rPr>
                <w:sz w:val="22"/>
                <w:szCs w:val="22"/>
                <w:lang w:eastAsia="en-US"/>
              </w:rPr>
              <w:t>8</w:t>
            </w:r>
          </w:p>
        </w:tc>
        <w:tc>
          <w:tcPr>
            <w:tcW w:w="851" w:type="dxa"/>
            <w:shd w:val="clear" w:color="auto" w:fill="auto"/>
            <w:vAlign w:val="center"/>
          </w:tcPr>
          <w:p w14:paraId="53660B56" w14:textId="77777777" w:rsidR="00654172" w:rsidRPr="00654172" w:rsidRDefault="00654172" w:rsidP="00654172">
            <w:pPr>
              <w:ind w:right="-2"/>
              <w:jc w:val="center"/>
              <w:rPr>
                <w:sz w:val="22"/>
                <w:szCs w:val="22"/>
                <w:lang w:eastAsia="en-US"/>
              </w:rPr>
            </w:pPr>
            <w:r w:rsidRPr="00654172">
              <w:rPr>
                <w:sz w:val="22"/>
                <w:szCs w:val="22"/>
                <w:lang w:eastAsia="en-US"/>
              </w:rPr>
              <w:t>9</w:t>
            </w:r>
          </w:p>
        </w:tc>
      </w:tr>
      <w:tr w:rsidR="00654172" w:rsidRPr="00654172" w14:paraId="3F867FFB" w14:textId="77777777" w:rsidTr="00654172">
        <w:trPr>
          <w:trHeight w:val="215"/>
          <w:jc w:val="center"/>
        </w:trPr>
        <w:tc>
          <w:tcPr>
            <w:tcW w:w="1277" w:type="dxa"/>
            <w:vMerge w:val="restart"/>
            <w:shd w:val="clear" w:color="auto" w:fill="auto"/>
            <w:vAlign w:val="center"/>
          </w:tcPr>
          <w:p w14:paraId="4DAF2C8A" w14:textId="77777777" w:rsidR="00654172" w:rsidRPr="00654172" w:rsidRDefault="00654172" w:rsidP="00654172">
            <w:pPr>
              <w:ind w:left="-108" w:right="-125"/>
              <w:jc w:val="center"/>
              <w:rPr>
                <w:bCs/>
                <w:color w:val="000000"/>
                <w:kern w:val="32"/>
                <w:sz w:val="22"/>
                <w:szCs w:val="22"/>
                <w:lang w:eastAsia="en-US"/>
              </w:rPr>
            </w:pPr>
          </w:p>
          <w:p w14:paraId="544C871E" w14:textId="77777777" w:rsidR="00654172" w:rsidRPr="00654172" w:rsidRDefault="00654172" w:rsidP="00654172">
            <w:pPr>
              <w:ind w:left="-108" w:right="-125"/>
              <w:jc w:val="center"/>
              <w:rPr>
                <w:bCs/>
                <w:color w:val="000000"/>
                <w:kern w:val="32"/>
                <w:sz w:val="22"/>
                <w:szCs w:val="22"/>
                <w:lang w:eastAsia="en-US"/>
              </w:rPr>
            </w:pPr>
          </w:p>
          <w:p w14:paraId="16E873B3" w14:textId="77777777" w:rsidR="00654172" w:rsidRPr="00654172" w:rsidRDefault="00654172" w:rsidP="00654172">
            <w:pPr>
              <w:ind w:left="-108" w:right="-125"/>
              <w:jc w:val="center"/>
              <w:rPr>
                <w:lang w:eastAsia="en-US"/>
              </w:rPr>
            </w:pPr>
            <w:r w:rsidRPr="00654172">
              <w:rPr>
                <w:bCs/>
                <w:color w:val="000000"/>
                <w:kern w:val="32"/>
                <w:sz w:val="22"/>
                <w:szCs w:val="22"/>
                <w:lang w:eastAsia="en-US"/>
              </w:rPr>
              <w:t>МКП ММО «Ресурс»</w:t>
            </w:r>
          </w:p>
        </w:tc>
        <w:tc>
          <w:tcPr>
            <w:tcW w:w="8363" w:type="dxa"/>
            <w:gridSpan w:val="8"/>
            <w:shd w:val="clear" w:color="auto" w:fill="auto"/>
            <w:vAlign w:val="center"/>
          </w:tcPr>
          <w:p w14:paraId="6EAB5FC8" w14:textId="77777777" w:rsidR="00654172" w:rsidRPr="00654172" w:rsidRDefault="00654172" w:rsidP="00654172">
            <w:pPr>
              <w:ind w:right="-994"/>
              <w:rPr>
                <w:sz w:val="22"/>
                <w:szCs w:val="22"/>
                <w:lang w:eastAsia="en-US"/>
              </w:rPr>
            </w:pPr>
            <w:r w:rsidRPr="00654172">
              <w:rPr>
                <w:sz w:val="22"/>
                <w:szCs w:val="22"/>
                <w:lang w:eastAsia="en-US"/>
              </w:rPr>
              <w:t xml:space="preserve">Для потребителей, в случае отсутствия дифференциации тарифов по схеме подключения </w:t>
            </w:r>
          </w:p>
        </w:tc>
      </w:tr>
      <w:tr w:rsidR="00654172" w:rsidRPr="00654172" w14:paraId="4A57389C" w14:textId="77777777" w:rsidTr="00654172">
        <w:trPr>
          <w:trHeight w:val="115"/>
          <w:jc w:val="center"/>
        </w:trPr>
        <w:tc>
          <w:tcPr>
            <w:tcW w:w="1277" w:type="dxa"/>
            <w:vMerge/>
            <w:shd w:val="clear" w:color="auto" w:fill="auto"/>
          </w:tcPr>
          <w:p w14:paraId="25E891A2" w14:textId="77777777" w:rsidR="00654172" w:rsidRPr="00654172" w:rsidRDefault="00654172" w:rsidP="00654172">
            <w:pPr>
              <w:ind w:left="-220" w:right="-125"/>
              <w:jc w:val="center"/>
              <w:rPr>
                <w:sz w:val="22"/>
                <w:szCs w:val="22"/>
                <w:lang w:eastAsia="en-US"/>
              </w:rPr>
            </w:pPr>
          </w:p>
        </w:tc>
        <w:tc>
          <w:tcPr>
            <w:tcW w:w="1842" w:type="dxa"/>
            <w:vMerge w:val="restart"/>
            <w:shd w:val="clear" w:color="auto" w:fill="auto"/>
            <w:vAlign w:val="center"/>
          </w:tcPr>
          <w:p w14:paraId="6627B856" w14:textId="77777777" w:rsidR="00654172" w:rsidRPr="00654172" w:rsidRDefault="00654172" w:rsidP="00654172">
            <w:pPr>
              <w:ind w:right="-2"/>
              <w:jc w:val="center"/>
              <w:rPr>
                <w:sz w:val="22"/>
                <w:szCs w:val="22"/>
                <w:lang w:eastAsia="en-US"/>
              </w:rPr>
            </w:pPr>
            <w:proofErr w:type="spellStart"/>
            <w:r w:rsidRPr="00654172">
              <w:rPr>
                <w:sz w:val="22"/>
                <w:szCs w:val="22"/>
                <w:lang w:eastAsia="en-US"/>
              </w:rPr>
              <w:t>Одноставочный</w:t>
            </w:r>
            <w:proofErr w:type="spellEnd"/>
            <w:r w:rsidRPr="00654172">
              <w:rPr>
                <w:sz w:val="22"/>
                <w:szCs w:val="22"/>
                <w:lang w:eastAsia="en-US"/>
              </w:rPr>
              <w:t xml:space="preserve"> </w:t>
            </w:r>
          </w:p>
          <w:p w14:paraId="1CD795D5" w14:textId="77777777" w:rsidR="00654172" w:rsidRPr="00654172" w:rsidRDefault="00654172" w:rsidP="00654172">
            <w:pPr>
              <w:ind w:right="-2"/>
              <w:jc w:val="center"/>
              <w:rPr>
                <w:sz w:val="22"/>
                <w:szCs w:val="22"/>
                <w:lang w:eastAsia="en-US"/>
              </w:rPr>
            </w:pPr>
            <w:r w:rsidRPr="00654172">
              <w:rPr>
                <w:sz w:val="22"/>
                <w:szCs w:val="22"/>
                <w:lang w:eastAsia="en-US"/>
              </w:rPr>
              <w:t>Руб./Гкал</w:t>
            </w:r>
          </w:p>
        </w:tc>
        <w:tc>
          <w:tcPr>
            <w:tcW w:w="1418" w:type="dxa"/>
            <w:shd w:val="clear" w:color="auto" w:fill="auto"/>
            <w:vAlign w:val="center"/>
          </w:tcPr>
          <w:p w14:paraId="159BD703" w14:textId="77777777" w:rsidR="00654172" w:rsidRPr="00654172" w:rsidRDefault="00654172" w:rsidP="00654172">
            <w:pPr>
              <w:ind w:right="-2"/>
              <w:jc w:val="center"/>
              <w:rPr>
                <w:sz w:val="22"/>
                <w:szCs w:val="22"/>
                <w:lang w:eastAsia="en-US"/>
              </w:rPr>
            </w:pPr>
            <w:r w:rsidRPr="00654172">
              <w:rPr>
                <w:sz w:val="22"/>
                <w:szCs w:val="22"/>
                <w:lang w:eastAsia="en-US"/>
              </w:rPr>
              <w:t>с 01.01.2023</w:t>
            </w:r>
          </w:p>
        </w:tc>
        <w:tc>
          <w:tcPr>
            <w:tcW w:w="992" w:type="dxa"/>
            <w:tcBorders>
              <w:top w:val="single" w:sz="4" w:space="0" w:color="auto"/>
              <w:left w:val="single" w:sz="4" w:space="0" w:color="auto"/>
              <w:bottom w:val="single" w:sz="4" w:space="0" w:color="auto"/>
              <w:right w:val="single" w:sz="4" w:space="0" w:color="auto"/>
            </w:tcBorders>
            <w:vAlign w:val="center"/>
          </w:tcPr>
          <w:p w14:paraId="16943E46" w14:textId="77777777" w:rsidR="00654172" w:rsidRPr="00654172" w:rsidRDefault="00654172" w:rsidP="00654172">
            <w:pPr>
              <w:jc w:val="center"/>
              <w:rPr>
                <w:sz w:val="22"/>
                <w:szCs w:val="22"/>
                <w:lang w:eastAsia="en-US"/>
              </w:rPr>
            </w:pPr>
            <w:r w:rsidRPr="00654172">
              <w:rPr>
                <w:sz w:val="22"/>
                <w:szCs w:val="22"/>
                <w:lang w:eastAsia="en-US"/>
              </w:rPr>
              <w:t>4 686,59</w:t>
            </w:r>
          </w:p>
        </w:tc>
        <w:tc>
          <w:tcPr>
            <w:tcW w:w="845" w:type="dxa"/>
            <w:shd w:val="clear" w:color="auto" w:fill="auto"/>
            <w:vAlign w:val="center"/>
          </w:tcPr>
          <w:p w14:paraId="5025AF0A"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50B8E188"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5FB10282"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24BA28D8"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14BDA45D"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1A41DBE5" w14:textId="77777777" w:rsidTr="00654172">
        <w:trPr>
          <w:trHeight w:val="120"/>
          <w:jc w:val="center"/>
        </w:trPr>
        <w:tc>
          <w:tcPr>
            <w:tcW w:w="1277" w:type="dxa"/>
            <w:vMerge/>
            <w:shd w:val="clear" w:color="auto" w:fill="auto"/>
          </w:tcPr>
          <w:p w14:paraId="0F2394B0"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630BD982"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58A44B8F" w14:textId="77777777" w:rsidR="00654172" w:rsidRPr="00654172" w:rsidRDefault="00654172" w:rsidP="00654172">
            <w:pPr>
              <w:ind w:right="-2"/>
              <w:jc w:val="center"/>
              <w:rPr>
                <w:sz w:val="22"/>
                <w:szCs w:val="22"/>
                <w:lang w:eastAsia="en-US"/>
              </w:rPr>
            </w:pPr>
            <w:r w:rsidRPr="00654172">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vAlign w:val="center"/>
          </w:tcPr>
          <w:p w14:paraId="31F3860A" w14:textId="77777777" w:rsidR="00654172" w:rsidRPr="00654172" w:rsidRDefault="00654172" w:rsidP="00654172">
            <w:pPr>
              <w:jc w:val="center"/>
              <w:rPr>
                <w:sz w:val="22"/>
                <w:szCs w:val="22"/>
                <w:lang w:eastAsia="en-US"/>
              </w:rPr>
            </w:pPr>
            <w:r w:rsidRPr="00654172">
              <w:rPr>
                <w:sz w:val="22"/>
                <w:szCs w:val="22"/>
                <w:lang w:eastAsia="en-US"/>
              </w:rPr>
              <w:t>4 686,59</w:t>
            </w:r>
          </w:p>
        </w:tc>
        <w:tc>
          <w:tcPr>
            <w:tcW w:w="845" w:type="dxa"/>
            <w:shd w:val="clear" w:color="auto" w:fill="auto"/>
            <w:vAlign w:val="center"/>
          </w:tcPr>
          <w:p w14:paraId="666A0659"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0C826092"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0BF8B86"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4F5835EC"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61978F4"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69EC5C0B" w14:textId="77777777" w:rsidTr="00654172">
        <w:trPr>
          <w:trHeight w:val="123"/>
          <w:jc w:val="center"/>
        </w:trPr>
        <w:tc>
          <w:tcPr>
            <w:tcW w:w="1277" w:type="dxa"/>
            <w:vMerge/>
            <w:shd w:val="clear" w:color="auto" w:fill="auto"/>
          </w:tcPr>
          <w:p w14:paraId="6B9D9CF5"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189B48C2"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184307BB" w14:textId="77777777" w:rsidR="00654172" w:rsidRPr="00654172" w:rsidRDefault="00654172" w:rsidP="00654172">
            <w:pPr>
              <w:ind w:right="-2"/>
              <w:jc w:val="center"/>
              <w:rPr>
                <w:sz w:val="22"/>
                <w:szCs w:val="22"/>
                <w:lang w:eastAsia="en-US"/>
              </w:rPr>
            </w:pPr>
            <w:r w:rsidRPr="00654172">
              <w:rPr>
                <w:sz w:val="22"/>
                <w:szCs w:val="22"/>
                <w:lang w:eastAsia="en-US"/>
              </w:rPr>
              <w:t>с 01.07.2024</w:t>
            </w:r>
          </w:p>
        </w:tc>
        <w:tc>
          <w:tcPr>
            <w:tcW w:w="992" w:type="dxa"/>
            <w:tcBorders>
              <w:top w:val="single" w:sz="4" w:space="0" w:color="auto"/>
              <w:left w:val="single" w:sz="4" w:space="0" w:color="auto"/>
              <w:bottom w:val="single" w:sz="4" w:space="0" w:color="auto"/>
              <w:right w:val="single" w:sz="4" w:space="0" w:color="auto"/>
            </w:tcBorders>
            <w:vAlign w:val="center"/>
          </w:tcPr>
          <w:p w14:paraId="5E8C4ED3" w14:textId="77777777" w:rsidR="00654172" w:rsidRPr="00654172" w:rsidRDefault="00654172" w:rsidP="00654172">
            <w:pPr>
              <w:jc w:val="center"/>
              <w:rPr>
                <w:sz w:val="22"/>
                <w:szCs w:val="22"/>
                <w:lang w:eastAsia="en-US"/>
              </w:rPr>
            </w:pPr>
            <w:r w:rsidRPr="00654172">
              <w:rPr>
                <w:sz w:val="22"/>
                <w:szCs w:val="22"/>
                <w:lang w:eastAsia="en-US"/>
              </w:rPr>
              <w:t>5 136,50</w:t>
            </w:r>
          </w:p>
        </w:tc>
        <w:tc>
          <w:tcPr>
            <w:tcW w:w="845" w:type="dxa"/>
            <w:shd w:val="clear" w:color="auto" w:fill="auto"/>
            <w:vAlign w:val="center"/>
          </w:tcPr>
          <w:p w14:paraId="47B8CFD7"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180A471F"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5D5725D6"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735357B5"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5F58BA35"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74646397" w14:textId="77777777" w:rsidTr="00654172">
        <w:trPr>
          <w:trHeight w:val="256"/>
          <w:jc w:val="center"/>
        </w:trPr>
        <w:tc>
          <w:tcPr>
            <w:tcW w:w="1277" w:type="dxa"/>
            <w:vMerge/>
            <w:shd w:val="clear" w:color="auto" w:fill="auto"/>
          </w:tcPr>
          <w:p w14:paraId="2B93F534"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6632923F"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3D216A3B" w14:textId="77777777" w:rsidR="00654172" w:rsidRPr="00654172" w:rsidRDefault="00654172" w:rsidP="00654172">
            <w:pPr>
              <w:ind w:right="-2"/>
              <w:jc w:val="center"/>
              <w:rPr>
                <w:sz w:val="22"/>
                <w:szCs w:val="22"/>
                <w:lang w:eastAsia="en-US"/>
              </w:rPr>
            </w:pPr>
            <w:r w:rsidRPr="00654172">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vAlign w:val="center"/>
          </w:tcPr>
          <w:p w14:paraId="45F53020" w14:textId="77777777" w:rsidR="00654172" w:rsidRPr="00654172" w:rsidRDefault="00654172" w:rsidP="00654172">
            <w:pPr>
              <w:jc w:val="center"/>
              <w:rPr>
                <w:sz w:val="22"/>
                <w:szCs w:val="22"/>
                <w:lang w:eastAsia="en-US"/>
              </w:rPr>
            </w:pPr>
            <w:r w:rsidRPr="00654172">
              <w:rPr>
                <w:sz w:val="22"/>
                <w:szCs w:val="22"/>
                <w:lang w:eastAsia="en-US"/>
              </w:rPr>
              <w:t>5 527,05</w:t>
            </w:r>
          </w:p>
        </w:tc>
        <w:tc>
          <w:tcPr>
            <w:tcW w:w="845" w:type="dxa"/>
            <w:shd w:val="clear" w:color="auto" w:fill="auto"/>
            <w:vAlign w:val="center"/>
          </w:tcPr>
          <w:p w14:paraId="6A441B88"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51E11D6D"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4432C374"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6A80FF59"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71D0DABC"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215DE408" w14:textId="77777777" w:rsidTr="00654172">
        <w:trPr>
          <w:trHeight w:val="103"/>
          <w:jc w:val="center"/>
        </w:trPr>
        <w:tc>
          <w:tcPr>
            <w:tcW w:w="1277" w:type="dxa"/>
            <w:vMerge/>
            <w:shd w:val="clear" w:color="auto" w:fill="auto"/>
          </w:tcPr>
          <w:p w14:paraId="4A4D9D74"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1E9E3FE3"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3805ABA7" w14:textId="77777777" w:rsidR="00654172" w:rsidRPr="00654172" w:rsidRDefault="00654172" w:rsidP="00654172">
            <w:pPr>
              <w:ind w:right="-2"/>
              <w:jc w:val="center"/>
              <w:rPr>
                <w:sz w:val="22"/>
                <w:szCs w:val="22"/>
                <w:lang w:eastAsia="en-US"/>
              </w:rPr>
            </w:pPr>
            <w:r w:rsidRPr="00654172">
              <w:rPr>
                <w:sz w:val="22"/>
                <w:szCs w:val="22"/>
                <w:lang w:eastAsia="en-US"/>
              </w:rPr>
              <w:t>с 01.07.2025</w:t>
            </w:r>
          </w:p>
        </w:tc>
        <w:tc>
          <w:tcPr>
            <w:tcW w:w="992" w:type="dxa"/>
            <w:tcBorders>
              <w:top w:val="single" w:sz="4" w:space="0" w:color="auto"/>
              <w:left w:val="single" w:sz="4" w:space="0" w:color="auto"/>
              <w:bottom w:val="single" w:sz="4" w:space="0" w:color="auto"/>
              <w:right w:val="single" w:sz="4" w:space="0" w:color="auto"/>
            </w:tcBorders>
            <w:vAlign w:val="center"/>
          </w:tcPr>
          <w:p w14:paraId="4C96E462" w14:textId="77777777" w:rsidR="00654172" w:rsidRPr="00654172" w:rsidRDefault="00654172" w:rsidP="00654172">
            <w:pPr>
              <w:jc w:val="center"/>
              <w:rPr>
                <w:sz w:val="22"/>
                <w:szCs w:val="22"/>
                <w:lang w:eastAsia="en-US"/>
              </w:rPr>
            </w:pPr>
            <w:r w:rsidRPr="00654172">
              <w:rPr>
                <w:sz w:val="22"/>
                <w:szCs w:val="22"/>
                <w:lang w:eastAsia="en-US"/>
              </w:rPr>
              <w:t>5 538,16</w:t>
            </w:r>
          </w:p>
        </w:tc>
        <w:tc>
          <w:tcPr>
            <w:tcW w:w="845" w:type="dxa"/>
            <w:shd w:val="clear" w:color="auto" w:fill="auto"/>
            <w:vAlign w:val="center"/>
          </w:tcPr>
          <w:p w14:paraId="53C45EB7"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2F726787"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52FA5FBD"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6A37AA40"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748B5C39"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17F9B663" w14:textId="77777777" w:rsidTr="00654172">
        <w:trPr>
          <w:trHeight w:val="108"/>
          <w:jc w:val="center"/>
        </w:trPr>
        <w:tc>
          <w:tcPr>
            <w:tcW w:w="1277" w:type="dxa"/>
            <w:vMerge/>
            <w:shd w:val="clear" w:color="auto" w:fill="auto"/>
          </w:tcPr>
          <w:p w14:paraId="2A01BAFC"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1F6F123E"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031B8CF3" w14:textId="77777777" w:rsidR="00654172" w:rsidRPr="00654172" w:rsidRDefault="00654172" w:rsidP="00654172">
            <w:pPr>
              <w:ind w:right="-2"/>
              <w:jc w:val="center"/>
              <w:rPr>
                <w:sz w:val="22"/>
                <w:szCs w:val="22"/>
                <w:lang w:eastAsia="en-US"/>
              </w:rPr>
            </w:pPr>
            <w:r w:rsidRPr="00654172">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vAlign w:val="center"/>
          </w:tcPr>
          <w:p w14:paraId="52FAF123" w14:textId="77777777" w:rsidR="00654172" w:rsidRPr="00654172" w:rsidRDefault="00654172" w:rsidP="00654172">
            <w:pPr>
              <w:jc w:val="center"/>
              <w:rPr>
                <w:sz w:val="22"/>
                <w:szCs w:val="22"/>
                <w:lang w:eastAsia="en-US"/>
              </w:rPr>
            </w:pPr>
            <w:r w:rsidRPr="00654172">
              <w:rPr>
                <w:sz w:val="22"/>
                <w:szCs w:val="22"/>
                <w:lang w:eastAsia="en-US"/>
              </w:rPr>
              <w:t>5 538,16</w:t>
            </w:r>
          </w:p>
        </w:tc>
        <w:tc>
          <w:tcPr>
            <w:tcW w:w="845" w:type="dxa"/>
            <w:shd w:val="clear" w:color="auto" w:fill="auto"/>
            <w:vAlign w:val="center"/>
          </w:tcPr>
          <w:p w14:paraId="0001A1AA"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59A3A7FC"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76705559"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4E872720"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31F4D0C4"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5A7CCFC8" w14:textId="77777777" w:rsidTr="00654172">
        <w:trPr>
          <w:trHeight w:val="108"/>
          <w:jc w:val="center"/>
        </w:trPr>
        <w:tc>
          <w:tcPr>
            <w:tcW w:w="1277" w:type="dxa"/>
            <w:vMerge/>
            <w:shd w:val="clear" w:color="auto" w:fill="auto"/>
          </w:tcPr>
          <w:p w14:paraId="61D6BCDE"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061886BD"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75F5BE53" w14:textId="77777777" w:rsidR="00654172" w:rsidRPr="00654172" w:rsidRDefault="00654172" w:rsidP="00654172">
            <w:pPr>
              <w:ind w:right="-2"/>
              <w:jc w:val="center"/>
              <w:rPr>
                <w:sz w:val="22"/>
                <w:szCs w:val="22"/>
                <w:lang w:eastAsia="en-US"/>
              </w:rPr>
            </w:pPr>
            <w:r w:rsidRPr="00654172">
              <w:rPr>
                <w:sz w:val="22"/>
                <w:szCs w:val="22"/>
                <w:lang w:eastAsia="en-US"/>
              </w:rPr>
              <w:t>с 01.07.2026</w:t>
            </w:r>
          </w:p>
        </w:tc>
        <w:tc>
          <w:tcPr>
            <w:tcW w:w="992" w:type="dxa"/>
            <w:tcBorders>
              <w:top w:val="single" w:sz="4" w:space="0" w:color="auto"/>
              <w:left w:val="single" w:sz="4" w:space="0" w:color="auto"/>
              <w:bottom w:val="single" w:sz="4" w:space="0" w:color="auto"/>
              <w:right w:val="single" w:sz="4" w:space="0" w:color="auto"/>
            </w:tcBorders>
            <w:vAlign w:val="center"/>
          </w:tcPr>
          <w:p w14:paraId="6F9362CC" w14:textId="77777777" w:rsidR="00654172" w:rsidRPr="00654172" w:rsidRDefault="00654172" w:rsidP="00654172">
            <w:pPr>
              <w:jc w:val="center"/>
              <w:rPr>
                <w:sz w:val="22"/>
                <w:szCs w:val="22"/>
                <w:lang w:eastAsia="en-US"/>
              </w:rPr>
            </w:pPr>
            <w:r w:rsidRPr="00654172">
              <w:rPr>
                <w:sz w:val="22"/>
                <w:szCs w:val="22"/>
                <w:lang w:eastAsia="en-US"/>
              </w:rPr>
              <w:t>5 559,10</w:t>
            </w:r>
          </w:p>
        </w:tc>
        <w:tc>
          <w:tcPr>
            <w:tcW w:w="845" w:type="dxa"/>
            <w:shd w:val="clear" w:color="auto" w:fill="auto"/>
            <w:vAlign w:val="center"/>
          </w:tcPr>
          <w:p w14:paraId="044214A3"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761E73AC"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948921C"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401A0321"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40F6E35A"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0BC4A901" w14:textId="77777777" w:rsidTr="00654172">
        <w:trPr>
          <w:trHeight w:val="108"/>
          <w:jc w:val="center"/>
        </w:trPr>
        <w:tc>
          <w:tcPr>
            <w:tcW w:w="1277" w:type="dxa"/>
            <w:vMerge/>
            <w:shd w:val="clear" w:color="auto" w:fill="auto"/>
          </w:tcPr>
          <w:p w14:paraId="013C0E91"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78077B28"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520CAD5C" w14:textId="77777777" w:rsidR="00654172" w:rsidRPr="00654172" w:rsidRDefault="00654172" w:rsidP="00654172">
            <w:pPr>
              <w:ind w:right="-2"/>
              <w:jc w:val="center"/>
              <w:rPr>
                <w:sz w:val="22"/>
                <w:szCs w:val="22"/>
                <w:lang w:eastAsia="en-US"/>
              </w:rPr>
            </w:pPr>
            <w:r w:rsidRPr="00654172">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vAlign w:val="center"/>
          </w:tcPr>
          <w:p w14:paraId="4B638327" w14:textId="77777777" w:rsidR="00654172" w:rsidRPr="00654172" w:rsidRDefault="00654172" w:rsidP="00654172">
            <w:pPr>
              <w:jc w:val="center"/>
              <w:rPr>
                <w:sz w:val="22"/>
                <w:szCs w:val="22"/>
                <w:lang w:eastAsia="en-US"/>
              </w:rPr>
            </w:pPr>
            <w:r w:rsidRPr="00654172">
              <w:rPr>
                <w:sz w:val="22"/>
                <w:szCs w:val="22"/>
                <w:lang w:eastAsia="en-US"/>
              </w:rPr>
              <w:t>5 559,10</w:t>
            </w:r>
          </w:p>
        </w:tc>
        <w:tc>
          <w:tcPr>
            <w:tcW w:w="845" w:type="dxa"/>
            <w:shd w:val="clear" w:color="auto" w:fill="auto"/>
            <w:vAlign w:val="center"/>
          </w:tcPr>
          <w:p w14:paraId="43AB5C1D"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1FF9A26C"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46D8D390"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07391C59"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35013E6D"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47BF5A42" w14:textId="77777777" w:rsidTr="00654172">
        <w:trPr>
          <w:trHeight w:val="108"/>
          <w:jc w:val="center"/>
        </w:trPr>
        <w:tc>
          <w:tcPr>
            <w:tcW w:w="1277" w:type="dxa"/>
            <w:vMerge/>
            <w:shd w:val="clear" w:color="auto" w:fill="auto"/>
          </w:tcPr>
          <w:p w14:paraId="129430D5" w14:textId="77777777" w:rsidR="00654172" w:rsidRPr="00654172" w:rsidRDefault="00654172" w:rsidP="00654172">
            <w:pPr>
              <w:ind w:left="-220" w:right="-125"/>
              <w:jc w:val="center"/>
              <w:rPr>
                <w:sz w:val="22"/>
                <w:szCs w:val="22"/>
                <w:lang w:eastAsia="en-US"/>
              </w:rPr>
            </w:pPr>
          </w:p>
        </w:tc>
        <w:tc>
          <w:tcPr>
            <w:tcW w:w="1842" w:type="dxa"/>
            <w:vMerge/>
            <w:shd w:val="clear" w:color="auto" w:fill="auto"/>
            <w:vAlign w:val="center"/>
          </w:tcPr>
          <w:p w14:paraId="5A2207F6"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66984520" w14:textId="77777777" w:rsidR="00654172" w:rsidRPr="00654172" w:rsidRDefault="00654172" w:rsidP="00654172">
            <w:pPr>
              <w:ind w:right="-2"/>
              <w:jc w:val="center"/>
              <w:rPr>
                <w:sz w:val="22"/>
                <w:szCs w:val="22"/>
                <w:lang w:eastAsia="en-US"/>
              </w:rPr>
            </w:pPr>
            <w:r w:rsidRPr="00654172">
              <w:rPr>
                <w:sz w:val="22"/>
                <w:szCs w:val="22"/>
                <w:lang w:eastAsia="en-US"/>
              </w:rPr>
              <w:t>с 01.07.2027</w:t>
            </w:r>
          </w:p>
        </w:tc>
        <w:tc>
          <w:tcPr>
            <w:tcW w:w="992" w:type="dxa"/>
            <w:tcBorders>
              <w:top w:val="single" w:sz="4" w:space="0" w:color="auto"/>
              <w:left w:val="single" w:sz="4" w:space="0" w:color="auto"/>
              <w:bottom w:val="single" w:sz="4" w:space="0" w:color="auto"/>
              <w:right w:val="single" w:sz="4" w:space="0" w:color="auto"/>
            </w:tcBorders>
            <w:vAlign w:val="center"/>
          </w:tcPr>
          <w:p w14:paraId="7AA0D7E1" w14:textId="77777777" w:rsidR="00654172" w:rsidRPr="00654172" w:rsidRDefault="00654172" w:rsidP="00654172">
            <w:pPr>
              <w:jc w:val="center"/>
              <w:rPr>
                <w:sz w:val="22"/>
                <w:szCs w:val="22"/>
                <w:lang w:eastAsia="en-US"/>
              </w:rPr>
            </w:pPr>
            <w:r w:rsidRPr="00654172">
              <w:rPr>
                <w:sz w:val="22"/>
                <w:szCs w:val="22"/>
                <w:lang w:eastAsia="en-US"/>
              </w:rPr>
              <w:t>5 580,35</w:t>
            </w:r>
          </w:p>
        </w:tc>
        <w:tc>
          <w:tcPr>
            <w:tcW w:w="845" w:type="dxa"/>
            <w:shd w:val="clear" w:color="auto" w:fill="auto"/>
            <w:vAlign w:val="center"/>
          </w:tcPr>
          <w:p w14:paraId="0786CB3A"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592F268B"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0E67E5D"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258A5D6D"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482ED572"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441898ED" w14:textId="77777777" w:rsidTr="00654172">
        <w:trPr>
          <w:trHeight w:val="249"/>
          <w:jc w:val="center"/>
        </w:trPr>
        <w:tc>
          <w:tcPr>
            <w:tcW w:w="1277" w:type="dxa"/>
            <w:vMerge/>
            <w:shd w:val="clear" w:color="auto" w:fill="auto"/>
          </w:tcPr>
          <w:p w14:paraId="12F65E10" w14:textId="77777777" w:rsidR="00654172" w:rsidRPr="00654172" w:rsidRDefault="00654172" w:rsidP="00654172">
            <w:pPr>
              <w:ind w:right="-2"/>
              <w:rPr>
                <w:sz w:val="22"/>
                <w:szCs w:val="22"/>
                <w:lang w:eastAsia="en-US"/>
              </w:rPr>
            </w:pPr>
          </w:p>
        </w:tc>
        <w:tc>
          <w:tcPr>
            <w:tcW w:w="1842" w:type="dxa"/>
            <w:tcBorders>
              <w:top w:val="single" w:sz="4" w:space="0" w:color="auto"/>
            </w:tcBorders>
            <w:shd w:val="clear" w:color="auto" w:fill="auto"/>
          </w:tcPr>
          <w:p w14:paraId="10833540" w14:textId="77777777" w:rsidR="00654172" w:rsidRPr="00654172" w:rsidRDefault="00654172" w:rsidP="00654172">
            <w:pPr>
              <w:ind w:right="-2"/>
              <w:jc w:val="center"/>
              <w:rPr>
                <w:sz w:val="22"/>
                <w:szCs w:val="22"/>
                <w:lang w:eastAsia="en-US"/>
              </w:rPr>
            </w:pPr>
            <w:proofErr w:type="spellStart"/>
            <w:r w:rsidRPr="00654172">
              <w:rPr>
                <w:sz w:val="22"/>
                <w:szCs w:val="22"/>
                <w:lang w:eastAsia="en-US"/>
              </w:rPr>
              <w:t>Двухставочный</w:t>
            </w:r>
            <w:proofErr w:type="spellEnd"/>
          </w:p>
        </w:tc>
        <w:tc>
          <w:tcPr>
            <w:tcW w:w="1418" w:type="dxa"/>
            <w:shd w:val="clear" w:color="auto" w:fill="auto"/>
            <w:vAlign w:val="center"/>
          </w:tcPr>
          <w:p w14:paraId="149E9CE3" w14:textId="77777777" w:rsidR="00654172" w:rsidRPr="00654172" w:rsidRDefault="00654172" w:rsidP="00654172">
            <w:pPr>
              <w:jc w:val="center"/>
              <w:rPr>
                <w:sz w:val="22"/>
                <w:szCs w:val="22"/>
                <w:lang w:eastAsia="en-US"/>
              </w:rPr>
            </w:pPr>
            <w:r w:rsidRPr="00654172">
              <w:rPr>
                <w:sz w:val="22"/>
                <w:szCs w:val="22"/>
                <w:lang w:eastAsia="en-US"/>
              </w:rPr>
              <w:t>x</w:t>
            </w:r>
          </w:p>
        </w:tc>
        <w:tc>
          <w:tcPr>
            <w:tcW w:w="992" w:type="dxa"/>
            <w:shd w:val="clear" w:color="auto" w:fill="auto"/>
            <w:vAlign w:val="center"/>
          </w:tcPr>
          <w:p w14:paraId="23F572A1" w14:textId="77777777" w:rsidR="00654172" w:rsidRPr="00654172" w:rsidRDefault="00654172" w:rsidP="00654172">
            <w:pPr>
              <w:jc w:val="center"/>
              <w:rPr>
                <w:sz w:val="22"/>
                <w:szCs w:val="22"/>
                <w:lang w:eastAsia="en-US"/>
              </w:rPr>
            </w:pPr>
            <w:r w:rsidRPr="00654172">
              <w:rPr>
                <w:sz w:val="22"/>
                <w:szCs w:val="22"/>
                <w:lang w:eastAsia="en-US"/>
              </w:rPr>
              <w:t>x</w:t>
            </w:r>
          </w:p>
        </w:tc>
        <w:tc>
          <w:tcPr>
            <w:tcW w:w="845" w:type="dxa"/>
            <w:shd w:val="clear" w:color="auto" w:fill="auto"/>
            <w:vAlign w:val="center"/>
          </w:tcPr>
          <w:p w14:paraId="1A3B4CE1"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700104AA"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721CDF0C"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58A5C1C6"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6A07B0DA"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4DCF37D7" w14:textId="77777777" w:rsidTr="00654172">
        <w:trPr>
          <w:trHeight w:val="505"/>
          <w:jc w:val="center"/>
        </w:trPr>
        <w:tc>
          <w:tcPr>
            <w:tcW w:w="1277" w:type="dxa"/>
            <w:vMerge/>
            <w:shd w:val="clear" w:color="auto" w:fill="auto"/>
          </w:tcPr>
          <w:p w14:paraId="7EAF8DFE" w14:textId="77777777" w:rsidR="00654172" w:rsidRPr="00654172" w:rsidRDefault="00654172" w:rsidP="00654172">
            <w:pPr>
              <w:ind w:right="-2"/>
              <w:rPr>
                <w:sz w:val="22"/>
                <w:szCs w:val="22"/>
                <w:lang w:eastAsia="en-US"/>
              </w:rPr>
            </w:pPr>
          </w:p>
        </w:tc>
        <w:tc>
          <w:tcPr>
            <w:tcW w:w="1842" w:type="dxa"/>
            <w:shd w:val="clear" w:color="auto" w:fill="auto"/>
            <w:vAlign w:val="center"/>
          </w:tcPr>
          <w:p w14:paraId="2FE73792" w14:textId="77777777" w:rsidR="00654172" w:rsidRPr="00654172" w:rsidRDefault="00654172" w:rsidP="00654172">
            <w:pPr>
              <w:jc w:val="center"/>
              <w:rPr>
                <w:sz w:val="22"/>
                <w:szCs w:val="22"/>
                <w:lang w:eastAsia="en-US"/>
              </w:rPr>
            </w:pPr>
            <w:r w:rsidRPr="00654172">
              <w:rPr>
                <w:sz w:val="22"/>
                <w:szCs w:val="22"/>
                <w:lang w:eastAsia="en-US"/>
              </w:rPr>
              <w:t>Ставка за тепловую энергию, руб./Гкал</w:t>
            </w:r>
          </w:p>
        </w:tc>
        <w:tc>
          <w:tcPr>
            <w:tcW w:w="1418" w:type="dxa"/>
            <w:shd w:val="clear" w:color="auto" w:fill="auto"/>
            <w:vAlign w:val="center"/>
          </w:tcPr>
          <w:p w14:paraId="544B9DE6" w14:textId="77777777" w:rsidR="00654172" w:rsidRPr="00654172" w:rsidRDefault="00654172" w:rsidP="00654172">
            <w:pPr>
              <w:ind w:left="-661" w:right="-675"/>
              <w:jc w:val="center"/>
              <w:rPr>
                <w:sz w:val="22"/>
                <w:szCs w:val="22"/>
                <w:lang w:eastAsia="en-US"/>
              </w:rPr>
            </w:pPr>
            <w:r w:rsidRPr="00654172">
              <w:rPr>
                <w:sz w:val="22"/>
                <w:szCs w:val="22"/>
                <w:lang w:eastAsia="en-US"/>
              </w:rPr>
              <w:t>x</w:t>
            </w:r>
          </w:p>
        </w:tc>
        <w:tc>
          <w:tcPr>
            <w:tcW w:w="992" w:type="dxa"/>
            <w:shd w:val="clear" w:color="auto" w:fill="auto"/>
            <w:vAlign w:val="center"/>
          </w:tcPr>
          <w:p w14:paraId="73F573CB"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45" w:type="dxa"/>
            <w:shd w:val="clear" w:color="auto" w:fill="auto"/>
            <w:vAlign w:val="center"/>
          </w:tcPr>
          <w:p w14:paraId="2A681A86"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0" w:type="dxa"/>
            <w:shd w:val="clear" w:color="auto" w:fill="auto"/>
            <w:vAlign w:val="center"/>
          </w:tcPr>
          <w:p w14:paraId="76CE502E"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63E6FC2E"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714" w:type="dxa"/>
            <w:shd w:val="clear" w:color="auto" w:fill="auto"/>
            <w:vAlign w:val="center"/>
          </w:tcPr>
          <w:p w14:paraId="2F655A23"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5E3FB9FE"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r>
      <w:tr w:rsidR="00654172" w:rsidRPr="00654172" w14:paraId="0FF00C9A" w14:textId="77777777" w:rsidTr="00654172">
        <w:trPr>
          <w:trHeight w:val="249"/>
          <w:jc w:val="center"/>
        </w:trPr>
        <w:tc>
          <w:tcPr>
            <w:tcW w:w="1277" w:type="dxa"/>
            <w:vMerge/>
            <w:shd w:val="clear" w:color="auto" w:fill="auto"/>
          </w:tcPr>
          <w:p w14:paraId="219E0288" w14:textId="77777777" w:rsidR="00654172" w:rsidRPr="00654172" w:rsidRDefault="00654172" w:rsidP="00654172">
            <w:pPr>
              <w:ind w:right="-2"/>
              <w:rPr>
                <w:sz w:val="22"/>
                <w:szCs w:val="22"/>
                <w:lang w:eastAsia="en-US"/>
              </w:rPr>
            </w:pPr>
          </w:p>
        </w:tc>
        <w:tc>
          <w:tcPr>
            <w:tcW w:w="1842" w:type="dxa"/>
            <w:shd w:val="clear" w:color="auto" w:fill="auto"/>
            <w:vAlign w:val="center"/>
          </w:tcPr>
          <w:p w14:paraId="45D3E390" w14:textId="77777777" w:rsidR="00654172" w:rsidRPr="00654172" w:rsidRDefault="00654172" w:rsidP="00654172">
            <w:pPr>
              <w:ind w:right="-105"/>
              <w:jc w:val="center"/>
              <w:rPr>
                <w:sz w:val="22"/>
                <w:szCs w:val="22"/>
                <w:lang w:eastAsia="en-US"/>
              </w:rPr>
            </w:pPr>
            <w:r w:rsidRPr="00654172">
              <w:rPr>
                <w:sz w:val="22"/>
                <w:szCs w:val="22"/>
                <w:lang w:eastAsia="en-US"/>
              </w:rPr>
              <w:t>Ставка за содержание тепловой мощности,</w:t>
            </w:r>
          </w:p>
          <w:p w14:paraId="6CCDE214" w14:textId="77777777" w:rsidR="00654172" w:rsidRPr="00654172" w:rsidRDefault="00654172" w:rsidP="00654172">
            <w:pPr>
              <w:ind w:right="-105"/>
              <w:jc w:val="center"/>
              <w:rPr>
                <w:sz w:val="22"/>
                <w:szCs w:val="22"/>
                <w:lang w:eastAsia="en-US"/>
              </w:rPr>
            </w:pPr>
            <w:r w:rsidRPr="00654172">
              <w:rPr>
                <w:sz w:val="22"/>
                <w:szCs w:val="22"/>
                <w:lang w:eastAsia="en-US"/>
              </w:rPr>
              <w:t>тыс. руб./Гкал/ч в мес.</w:t>
            </w:r>
          </w:p>
        </w:tc>
        <w:tc>
          <w:tcPr>
            <w:tcW w:w="1418" w:type="dxa"/>
            <w:shd w:val="clear" w:color="auto" w:fill="auto"/>
            <w:vAlign w:val="center"/>
          </w:tcPr>
          <w:p w14:paraId="31670025" w14:textId="77777777" w:rsidR="00654172" w:rsidRPr="00654172" w:rsidRDefault="00654172" w:rsidP="00654172">
            <w:pPr>
              <w:ind w:left="-661" w:right="-675"/>
              <w:jc w:val="center"/>
              <w:rPr>
                <w:sz w:val="22"/>
                <w:szCs w:val="22"/>
                <w:lang w:eastAsia="en-US"/>
              </w:rPr>
            </w:pPr>
            <w:r w:rsidRPr="00654172">
              <w:rPr>
                <w:sz w:val="22"/>
                <w:szCs w:val="22"/>
                <w:lang w:eastAsia="en-US"/>
              </w:rPr>
              <w:t>х</w:t>
            </w:r>
          </w:p>
        </w:tc>
        <w:tc>
          <w:tcPr>
            <w:tcW w:w="992" w:type="dxa"/>
            <w:shd w:val="clear" w:color="auto" w:fill="auto"/>
            <w:vAlign w:val="center"/>
          </w:tcPr>
          <w:p w14:paraId="577D4E0D"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45" w:type="dxa"/>
            <w:shd w:val="clear" w:color="auto" w:fill="auto"/>
            <w:vAlign w:val="center"/>
          </w:tcPr>
          <w:p w14:paraId="7D2834EA"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0" w:type="dxa"/>
            <w:shd w:val="clear" w:color="auto" w:fill="auto"/>
            <w:vAlign w:val="center"/>
          </w:tcPr>
          <w:p w14:paraId="0A83004E"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5EAF5739"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714" w:type="dxa"/>
            <w:shd w:val="clear" w:color="auto" w:fill="auto"/>
            <w:vAlign w:val="center"/>
          </w:tcPr>
          <w:p w14:paraId="07B209F7"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5434FD8E"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r>
      <w:tr w:rsidR="00654172" w:rsidRPr="00654172" w14:paraId="417EAD9C" w14:textId="77777777" w:rsidTr="00654172">
        <w:trPr>
          <w:trHeight w:val="274"/>
          <w:jc w:val="center"/>
        </w:trPr>
        <w:tc>
          <w:tcPr>
            <w:tcW w:w="1277" w:type="dxa"/>
            <w:vMerge/>
            <w:shd w:val="clear" w:color="auto" w:fill="auto"/>
          </w:tcPr>
          <w:p w14:paraId="07202586" w14:textId="77777777" w:rsidR="00654172" w:rsidRPr="00654172" w:rsidRDefault="00654172" w:rsidP="00654172">
            <w:pPr>
              <w:ind w:right="-2"/>
              <w:rPr>
                <w:sz w:val="22"/>
                <w:szCs w:val="22"/>
                <w:lang w:eastAsia="en-US"/>
              </w:rPr>
            </w:pPr>
          </w:p>
        </w:tc>
        <w:tc>
          <w:tcPr>
            <w:tcW w:w="8363" w:type="dxa"/>
            <w:gridSpan w:val="8"/>
            <w:shd w:val="clear" w:color="auto" w:fill="auto"/>
          </w:tcPr>
          <w:p w14:paraId="774C3448" w14:textId="77777777" w:rsidR="00654172" w:rsidRPr="00654172" w:rsidRDefault="00654172" w:rsidP="00654172">
            <w:pPr>
              <w:ind w:right="-2"/>
              <w:jc w:val="center"/>
              <w:rPr>
                <w:sz w:val="22"/>
                <w:szCs w:val="22"/>
                <w:lang w:eastAsia="en-US"/>
              </w:rPr>
            </w:pPr>
            <w:r w:rsidRPr="00654172">
              <w:rPr>
                <w:sz w:val="22"/>
                <w:szCs w:val="22"/>
                <w:lang w:eastAsia="en-US"/>
              </w:rPr>
              <w:t>Население *</w:t>
            </w:r>
          </w:p>
        </w:tc>
      </w:tr>
      <w:tr w:rsidR="00654172" w:rsidRPr="00654172" w14:paraId="25BF0964" w14:textId="77777777" w:rsidTr="00654172">
        <w:trPr>
          <w:trHeight w:val="266"/>
          <w:jc w:val="center"/>
        </w:trPr>
        <w:tc>
          <w:tcPr>
            <w:tcW w:w="1277" w:type="dxa"/>
            <w:vMerge/>
            <w:shd w:val="clear" w:color="auto" w:fill="auto"/>
          </w:tcPr>
          <w:p w14:paraId="33D71277" w14:textId="77777777" w:rsidR="00654172" w:rsidRPr="00654172" w:rsidRDefault="00654172" w:rsidP="00654172">
            <w:pPr>
              <w:ind w:right="-2"/>
              <w:rPr>
                <w:sz w:val="22"/>
                <w:szCs w:val="22"/>
                <w:lang w:eastAsia="en-US"/>
              </w:rPr>
            </w:pPr>
          </w:p>
        </w:tc>
        <w:tc>
          <w:tcPr>
            <w:tcW w:w="1842" w:type="dxa"/>
            <w:vMerge w:val="restart"/>
            <w:shd w:val="clear" w:color="auto" w:fill="auto"/>
            <w:vAlign w:val="center"/>
          </w:tcPr>
          <w:p w14:paraId="5CEC1C12" w14:textId="77777777" w:rsidR="00654172" w:rsidRPr="00654172" w:rsidRDefault="00654172" w:rsidP="00654172">
            <w:pPr>
              <w:ind w:right="-2"/>
              <w:jc w:val="center"/>
              <w:rPr>
                <w:sz w:val="22"/>
                <w:szCs w:val="22"/>
                <w:lang w:eastAsia="en-US"/>
              </w:rPr>
            </w:pPr>
            <w:proofErr w:type="spellStart"/>
            <w:r w:rsidRPr="00654172">
              <w:rPr>
                <w:sz w:val="22"/>
                <w:szCs w:val="22"/>
                <w:lang w:eastAsia="en-US"/>
              </w:rPr>
              <w:t>Одноставочный</w:t>
            </w:r>
            <w:proofErr w:type="spellEnd"/>
            <w:r w:rsidRPr="00654172">
              <w:rPr>
                <w:sz w:val="22"/>
                <w:szCs w:val="22"/>
                <w:lang w:eastAsia="en-US"/>
              </w:rPr>
              <w:t xml:space="preserve"> </w:t>
            </w:r>
          </w:p>
          <w:p w14:paraId="68FDCB42" w14:textId="77777777" w:rsidR="00654172" w:rsidRPr="00654172" w:rsidRDefault="00654172" w:rsidP="00654172">
            <w:pPr>
              <w:ind w:right="-2"/>
              <w:jc w:val="center"/>
              <w:rPr>
                <w:sz w:val="22"/>
                <w:szCs w:val="22"/>
                <w:lang w:eastAsia="en-US"/>
              </w:rPr>
            </w:pPr>
            <w:r w:rsidRPr="00654172">
              <w:rPr>
                <w:sz w:val="22"/>
                <w:szCs w:val="22"/>
                <w:lang w:eastAsia="en-US"/>
              </w:rPr>
              <w:t>Руб./Гкал</w:t>
            </w:r>
          </w:p>
        </w:tc>
        <w:tc>
          <w:tcPr>
            <w:tcW w:w="1418" w:type="dxa"/>
            <w:shd w:val="clear" w:color="auto" w:fill="auto"/>
            <w:vAlign w:val="center"/>
          </w:tcPr>
          <w:p w14:paraId="6B6B9251" w14:textId="77777777" w:rsidR="00654172" w:rsidRPr="00654172" w:rsidRDefault="00654172" w:rsidP="00654172">
            <w:pPr>
              <w:ind w:right="-2"/>
              <w:jc w:val="center"/>
              <w:rPr>
                <w:sz w:val="22"/>
                <w:szCs w:val="22"/>
                <w:lang w:eastAsia="en-US"/>
              </w:rPr>
            </w:pPr>
            <w:r w:rsidRPr="00654172">
              <w:rPr>
                <w:sz w:val="22"/>
                <w:szCs w:val="22"/>
                <w:lang w:eastAsia="en-US"/>
              </w:rPr>
              <w:t>с 01.01.2023</w:t>
            </w:r>
          </w:p>
        </w:tc>
        <w:tc>
          <w:tcPr>
            <w:tcW w:w="992" w:type="dxa"/>
            <w:tcBorders>
              <w:top w:val="single" w:sz="4" w:space="0" w:color="auto"/>
              <w:left w:val="single" w:sz="4" w:space="0" w:color="auto"/>
              <w:bottom w:val="single" w:sz="4" w:space="0" w:color="auto"/>
              <w:right w:val="single" w:sz="4" w:space="0" w:color="auto"/>
            </w:tcBorders>
            <w:vAlign w:val="center"/>
          </w:tcPr>
          <w:p w14:paraId="18D92A7C" w14:textId="77777777" w:rsidR="00654172" w:rsidRPr="00654172" w:rsidRDefault="00654172" w:rsidP="00654172">
            <w:pPr>
              <w:jc w:val="center"/>
              <w:rPr>
                <w:sz w:val="22"/>
                <w:szCs w:val="22"/>
                <w:lang w:eastAsia="en-US"/>
              </w:rPr>
            </w:pPr>
            <w:r w:rsidRPr="00654172">
              <w:rPr>
                <w:sz w:val="22"/>
                <w:szCs w:val="22"/>
                <w:lang w:eastAsia="en-US"/>
              </w:rPr>
              <w:t>5 623,91</w:t>
            </w:r>
          </w:p>
        </w:tc>
        <w:tc>
          <w:tcPr>
            <w:tcW w:w="845" w:type="dxa"/>
            <w:shd w:val="clear" w:color="auto" w:fill="auto"/>
            <w:vAlign w:val="center"/>
          </w:tcPr>
          <w:p w14:paraId="5E3F90AA"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479DBDBF"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985291F"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548750D8"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66354C5A"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762A367F" w14:textId="77777777" w:rsidTr="00654172">
        <w:trPr>
          <w:trHeight w:val="271"/>
          <w:jc w:val="center"/>
        </w:trPr>
        <w:tc>
          <w:tcPr>
            <w:tcW w:w="1277" w:type="dxa"/>
            <w:vMerge/>
            <w:shd w:val="clear" w:color="auto" w:fill="auto"/>
          </w:tcPr>
          <w:p w14:paraId="2CD7FC00" w14:textId="77777777" w:rsidR="00654172" w:rsidRPr="00654172" w:rsidRDefault="00654172" w:rsidP="00654172">
            <w:pPr>
              <w:ind w:right="-2"/>
              <w:rPr>
                <w:sz w:val="22"/>
                <w:szCs w:val="22"/>
                <w:lang w:eastAsia="en-US"/>
              </w:rPr>
            </w:pPr>
          </w:p>
        </w:tc>
        <w:tc>
          <w:tcPr>
            <w:tcW w:w="1842" w:type="dxa"/>
            <w:vMerge/>
            <w:shd w:val="clear" w:color="auto" w:fill="auto"/>
            <w:vAlign w:val="center"/>
          </w:tcPr>
          <w:p w14:paraId="74EB4817"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01398E20" w14:textId="77777777" w:rsidR="00654172" w:rsidRPr="00654172" w:rsidRDefault="00654172" w:rsidP="00654172">
            <w:pPr>
              <w:ind w:right="-2"/>
              <w:jc w:val="center"/>
              <w:rPr>
                <w:sz w:val="22"/>
                <w:szCs w:val="22"/>
                <w:lang w:eastAsia="en-US"/>
              </w:rPr>
            </w:pPr>
            <w:r w:rsidRPr="00654172">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vAlign w:val="center"/>
          </w:tcPr>
          <w:p w14:paraId="180E072B" w14:textId="77777777" w:rsidR="00654172" w:rsidRPr="00654172" w:rsidRDefault="00654172" w:rsidP="00654172">
            <w:pPr>
              <w:jc w:val="center"/>
              <w:rPr>
                <w:sz w:val="22"/>
                <w:szCs w:val="22"/>
                <w:lang w:eastAsia="en-US"/>
              </w:rPr>
            </w:pPr>
            <w:r w:rsidRPr="00654172">
              <w:rPr>
                <w:sz w:val="22"/>
                <w:szCs w:val="22"/>
                <w:lang w:eastAsia="en-US"/>
              </w:rPr>
              <w:t>5 623,91</w:t>
            </w:r>
          </w:p>
        </w:tc>
        <w:tc>
          <w:tcPr>
            <w:tcW w:w="845" w:type="dxa"/>
            <w:shd w:val="clear" w:color="auto" w:fill="auto"/>
            <w:vAlign w:val="center"/>
          </w:tcPr>
          <w:p w14:paraId="6D35B02C"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3FB46C20"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7A4EBA8"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5CF15250"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30EFAF70"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474DFE22" w14:textId="77777777" w:rsidTr="00654172">
        <w:trPr>
          <w:trHeight w:val="259"/>
          <w:jc w:val="center"/>
        </w:trPr>
        <w:tc>
          <w:tcPr>
            <w:tcW w:w="1277" w:type="dxa"/>
            <w:vMerge/>
            <w:shd w:val="clear" w:color="auto" w:fill="auto"/>
          </w:tcPr>
          <w:p w14:paraId="4C79AC08" w14:textId="77777777" w:rsidR="00654172" w:rsidRPr="00654172" w:rsidRDefault="00654172" w:rsidP="00654172">
            <w:pPr>
              <w:ind w:right="-2"/>
              <w:rPr>
                <w:sz w:val="22"/>
                <w:szCs w:val="22"/>
                <w:lang w:eastAsia="en-US"/>
              </w:rPr>
            </w:pPr>
          </w:p>
        </w:tc>
        <w:tc>
          <w:tcPr>
            <w:tcW w:w="1842" w:type="dxa"/>
            <w:vMerge/>
            <w:shd w:val="clear" w:color="auto" w:fill="auto"/>
            <w:vAlign w:val="center"/>
          </w:tcPr>
          <w:p w14:paraId="72C99F85"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3BF9B1BE" w14:textId="77777777" w:rsidR="00654172" w:rsidRPr="00654172" w:rsidRDefault="00654172" w:rsidP="00654172">
            <w:pPr>
              <w:ind w:right="-2"/>
              <w:jc w:val="center"/>
              <w:rPr>
                <w:sz w:val="22"/>
                <w:szCs w:val="22"/>
                <w:lang w:eastAsia="en-US"/>
              </w:rPr>
            </w:pPr>
            <w:r w:rsidRPr="00654172">
              <w:rPr>
                <w:sz w:val="22"/>
                <w:szCs w:val="22"/>
                <w:lang w:eastAsia="en-US"/>
              </w:rPr>
              <w:t>с 01.07.2024</w:t>
            </w:r>
          </w:p>
        </w:tc>
        <w:tc>
          <w:tcPr>
            <w:tcW w:w="992" w:type="dxa"/>
            <w:tcBorders>
              <w:top w:val="single" w:sz="4" w:space="0" w:color="auto"/>
              <w:left w:val="single" w:sz="4" w:space="0" w:color="auto"/>
              <w:bottom w:val="single" w:sz="4" w:space="0" w:color="auto"/>
              <w:right w:val="single" w:sz="4" w:space="0" w:color="auto"/>
            </w:tcBorders>
            <w:vAlign w:val="center"/>
          </w:tcPr>
          <w:p w14:paraId="7524ACBF" w14:textId="77777777" w:rsidR="00654172" w:rsidRPr="00654172" w:rsidRDefault="00654172" w:rsidP="00654172">
            <w:pPr>
              <w:jc w:val="center"/>
              <w:rPr>
                <w:sz w:val="22"/>
                <w:szCs w:val="22"/>
                <w:lang w:eastAsia="en-US"/>
              </w:rPr>
            </w:pPr>
            <w:r w:rsidRPr="00654172">
              <w:rPr>
                <w:sz w:val="22"/>
                <w:szCs w:val="22"/>
                <w:lang w:eastAsia="en-US"/>
              </w:rPr>
              <w:t>6 163,80</w:t>
            </w:r>
          </w:p>
        </w:tc>
        <w:tc>
          <w:tcPr>
            <w:tcW w:w="845" w:type="dxa"/>
            <w:shd w:val="clear" w:color="auto" w:fill="auto"/>
            <w:vAlign w:val="center"/>
          </w:tcPr>
          <w:p w14:paraId="1B041CB7"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07CE5FBE"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133BA589"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724A445F"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262DD4EB"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42152A18" w14:textId="77777777" w:rsidTr="00654172">
        <w:trPr>
          <w:trHeight w:val="250"/>
          <w:jc w:val="center"/>
        </w:trPr>
        <w:tc>
          <w:tcPr>
            <w:tcW w:w="1277" w:type="dxa"/>
            <w:vMerge/>
            <w:shd w:val="clear" w:color="auto" w:fill="auto"/>
          </w:tcPr>
          <w:p w14:paraId="161B3220" w14:textId="77777777" w:rsidR="00654172" w:rsidRPr="00654172" w:rsidRDefault="00654172" w:rsidP="00654172">
            <w:pPr>
              <w:ind w:right="-2"/>
              <w:rPr>
                <w:sz w:val="22"/>
                <w:szCs w:val="22"/>
                <w:lang w:eastAsia="en-US"/>
              </w:rPr>
            </w:pPr>
          </w:p>
        </w:tc>
        <w:tc>
          <w:tcPr>
            <w:tcW w:w="1842" w:type="dxa"/>
            <w:vMerge/>
            <w:shd w:val="clear" w:color="auto" w:fill="auto"/>
            <w:vAlign w:val="center"/>
          </w:tcPr>
          <w:p w14:paraId="2C5EABF3"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46F75734" w14:textId="77777777" w:rsidR="00654172" w:rsidRPr="00654172" w:rsidRDefault="00654172" w:rsidP="00654172">
            <w:pPr>
              <w:ind w:right="-2"/>
              <w:jc w:val="center"/>
              <w:rPr>
                <w:sz w:val="22"/>
                <w:szCs w:val="22"/>
                <w:lang w:eastAsia="en-US"/>
              </w:rPr>
            </w:pPr>
            <w:r w:rsidRPr="00654172">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vAlign w:val="center"/>
          </w:tcPr>
          <w:p w14:paraId="19D93C23" w14:textId="77777777" w:rsidR="00654172" w:rsidRPr="00654172" w:rsidRDefault="00654172" w:rsidP="00654172">
            <w:pPr>
              <w:jc w:val="center"/>
              <w:rPr>
                <w:sz w:val="22"/>
                <w:szCs w:val="22"/>
                <w:lang w:eastAsia="en-US"/>
              </w:rPr>
            </w:pPr>
            <w:r w:rsidRPr="00654172">
              <w:rPr>
                <w:sz w:val="22"/>
                <w:szCs w:val="22"/>
                <w:lang w:eastAsia="en-US"/>
              </w:rPr>
              <w:t>6 632,46</w:t>
            </w:r>
          </w:p>
        </w:tc>
        <w:tc>
          <w:tcPr>
            <w:tcW w:w="845" w:type="dxa"/>
            <w:shd w:val="clear" w:color="auto" w:fill="auto"/>
            <w:vAlign w:val="center"/>
          </w:tcPr>
          <w:p w14:paraId="3DE4C0D0"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0BC5CAF3"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3E078885"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420D31A7"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F36BD9F"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44E3785A" w14:textId="77777777" w:rsidTr="00654172">
        <w:trPr>
          <w:trHeight w:val="253"/>
          <w:jc w:val="center"/>
        </w:trPr>
        <w:tc>
          <w:tcPr>
            <w:tcW w:w="1277" w:type="dxa"/>
            <w:vMerge/>
            <w:shd w:val="clear" w:color="auto" w:fill="auto"/>
          </w:tcPr>
          <w:p w14:paraId="40FCB070" w14:textId="77777777" w:rsidR="00654172" w:rsidRPr="00654172" w:rsidRDefault="00654172" w:rsidP="00654172">
            <w:pPr>
              <w:ind w:right="-2"/>
              <w:rPr>
                <w:sz w:val="22"/>
                <w:szCs w:val="22"/>
                <w:lang w:eastAsia="en-US"/>
              </w:rPr>
            </w:pPr>
          </w:p>
        </w:tc>
        <w:tc>
          <w:tcPr>
            <w:tcW w:w="1842" w:type="dxa"/>
            <w:vMerge/>
            <w:shd w:val="clear" w:color="auto" w:fill="auto"/>
          </w:tcPr>
          <w:p w14:paraId="39098ABC"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3E1C242A" w14:textId="77777777" w:rsidR="00654172" w:rsidRPr="00654172" w:rsidRDefault="00654172" w:rsidP="00654172">
            <w:pPr>
              <w:ind w:right="-2"/>
              <w:jc w:val="center"/>
              <w:rPr>
                <w:sz w:val="22"/>
                <w:szCs w:val="22"/>
                <w:lang w:eastAsia="en-US"/>
              </w:rPr>
            </w:pPr>
            <w:r w:rsidRPr="00654172">
              <w:rPr>
                <w:sz w:val="22"/>
                <w:szCs w:val="22"/>
                <w:lang w:eastAsia="en-US"/>
              </w:rPr>
              <w:t>с 01.07.2025</w:t>
            </w:r>
          </w:p>
        </w:tc>
        <w:tc>
          <w:tcPr>
            <w:tcW w:w="992" w:type="dxa"/>
            <w:tcBorders>
              <w:top w:val="single" w:sz="4" w:space="0" w:color="auto"/>
              <w:left w:val="single" w:sz="4" w:space="0" w:color="auto"/>
              <w:bottom w:val="single" w:sz="4" w:space="0" w:color="auto"/>
              <w:right w:val="single" w:sz="4" w:space="0" w:color="auto"/>
            </w:tcBorders>
            <w:vAlign w:val="center"/>
          </w:tcPr>
          <w:p w14:paraId="58A43F3D" w14:textId="77777777" w:rsidR="00654172" w:rsidRPr="00654172" w:rsidRDefault="00654172" w:rsidP="00654172">
            <w:pPr>
              <w:jc w:val="center"/>
              <w:rPr>
                <w:sz w:val="22"/>
                <w:szCs w:val="22"/>
                <w:lang w:eastAsia="en-US"/>
              </w:rPr>
            </w:pPr>
            <w:r w:rsidRPr="00654172">
              <w:rPr>
                <w:sz w:val="22"/>
                <w:szCs w:val="22"/>
                <w:lang w:eastAsia="en-US"/>
              </w:rPr>
              <w:t>6 645,79</w:t>
            </w:r>
          </w:p>
        </w:tc>
        <w:tc>
          <w:tcPr>
            <w:tcW w:w="845" w:type="dxa"/>
            <w:shd w:val="clear" w:color="auto" w:fill="auto"/>
            <w:vAlign w:val="center"/>
          </w:tcPr>
          <w:p w14:paraId="301AFB27"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1621C18A"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280A91B8"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3884F75E"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60129B7A"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42348EED" w14:textId="77777777" w:rsidTr="00654172">
        <w:trPr>
          <w:trHeight w:val="258"/>
          <w:jc w:val="center"/>
        </w:trPr>
        <w:tc>
          <w:tcPr>
            <w:tcW w:w="1277" w:type="dxa"/>
            <w:vMerge/>
            <w:shd w:val="clear" w:color="auto" w:fill="auto"/>
          </w:tcPr>
          <w:p w14:paraId="658CF726" w14:textId="77777777" w:rsidR="00654172" w:rsidRPr="00654172" w:rsidRDefault="00654172" w:rsidP="00654172">
            <w:pPr>
              <w:ind w:right="-2"/>
              <w:rPr>
                <w:sz w:val="22"/>
                <w:szCs w:val="22"/>
                <w:lang w:eastAsia="en-US"/>
              </w:rPr>
            </w:pPr>
          </w:p>
        </w:tc>
        <w:tc>
          <w:tcPr>
            <w:tcW w:w="1842" w:type="dxa"/>
            <w:vMerge/>
            <w:shd w:val="clear" w:color="auto" w:fill="auto"/>
          </w:tcPr>
          <w:p w14:paraId="6BF26091"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4C6F8CDE" w14:textId="77777777" w:rsidR="00654172" w:rsidRPr="00654172" w:rsidRDefault="00654172" w:rsidP="00654172">
            <w:pPr>
              <w:ind w:right="-2"/>
              <w:jc w:val="center"/>
              <w:rPr>
                <w:sz w:val="22"/>
                <w:szCs w:val="22"/>
                <w:lang w:eastAsia="en-US"/>
              </w:rPr>
            </w:pPr>
            <w:r w:rsidRPr="00654172">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vAlign w:val="center"/>
          </w:tcPr>
          <w:p w14:paraId="6E7BF397" w14:textId="77777777" w:rsidR="00654172" w:rsidRPr="00654172" w:rsidRDefault="00654172" w:rsidP="00654172">
            <w:pPr>
              <w:jc w:val="center"/>
              <w:rPr>
                <w:sz w:val="22"/>
                <w:szCs w:val="22"/>
                <w:lang w:eastAsia="en-US"/>
              </w:rPr>
            </w:pPr>
            <w:r w:rsidRPr="00654172">
              <w:rPr>
                <w:sz w:val="22"/>
                <w:szCs w:val="22"/>
                <w:lang w:eastAsia="en-US"/>
              </w:rPr>
              <w:t>6 645,79</w:t>
            </w:r>
          </w:p>
        </w:tc>
        <w:tc>
          <w:tcPr>
            <w:tcW w:w="845" w:type="dxa"/>
            <w:shd w:val="clear" w:color="auto" w:fill="auto"/>
            <w:vAlign w:val="center"/>
          </w:tcPr>
          <w:p w14:paraId="243CEAFB"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500F743A"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7BEAB520"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76338794"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31E53BD1"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2442B566" w14:textId="77777777" w:rsidTr="00654172">
        <w:trPr>
          <w:trHeight w:val="258"/>
          <w:jc w:val="center"/>
        </w:trPr>
        <w:tc>
          <w:tcPr>
            <w:tcW w:w="1277" w:type="dxa"/>
            <w:vMerge/>
            <w:shd w:val="clear" w:color="auto" w:fill="auto"/>
          </w:tcPr>
          <w:p w14:paraId="755BF74E" w14:textId="77777777" w:rsidR="00654172" w:rsidRPr="00654172" w:rsidRDefault="00654172" w:rsidP="00654172">
            <w:pPr>
              <w:ind w:right="-2"/>
              <w:rPr>
                <w:sz w:val="22"/>
                <w:szCs w:val="22"/>
                <w:lang w:eastAsia="en-US"/>
              </w:rPr>
            </w:pPr>
          </w:p>
        </w:tc>
        <w:tc>
          <w:tcPr>
            <w:tcW w:w="1842" w:type="dxa"/>
            <w:vMerge/>
            <w:shd w:val="clear" w:color="auto" w:fill="auto"/>
          </w:tcPr>
          <w:p w14:paraId="642B6A0A"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708FE177" w14:textId="77777777" w:rsidR="00654172" w:rsidRPr="00654172" w:rsidRDefault="00654172" w:rsidP="00654172">
            <w:pPr>
              <w:ind w:right="-2"/>
              <w:jc w:val="center"/>
              <w:rPr>
                <w:sz w:val="22"/>
                <w:szCs w:val="22"/>
                <w:lang w:eastAsia="en-US"/>
              </w:rPr>
            </w:pPr>
            <w:r w:rsidRPr="00654172">
              <w:rPr>
                <w:sz w:val="22"/>
                <w:szCs w:val="22"/>
                <w:lang w:eastAsia="en-US"/>
              </w:rPr>
              <w:t>с 01.07.2026</w:t>
            </w:r>
          </w:p>
        </w:tc>
        <w:tc>
          <w:tcPr>
            <w:tcW w:w="992" w:type="dxa"/>
            <w:tcBorders>
              <w:top w:val="single" w:sz="4" w:space="0" w:color="auto"/>
              <w:left w:val="single" w:sz="4" w:space="0" w:color="auto"/>
              <w:bottom w:val="single" w:sz="4" w:space="0" w:color="auto"/>
              <w:right w:val="single" w:sz="4" w:space="0" w:color="auto"/>
            </w:tcBorders>
            <w:vAlign w:val="center"/>
          </w:tcPr>
          <w:p w14:paraId="5AC97848" w14:textId="77777777" w:rsidR="00654172" w:rsidRPr="00654172" w:rsidRDefault="00654172" w:rsidP="00654172">
            <w:pPr>
              <w:jc w:val="center"/>
              <w:rPr>
                <w:sz w:val="22"/>
                <w:szCs w:val="22"/>
                <w:lang w:eastAsia="en-US"/>
              </w:rPr>
            </w:pPr>
            <w:r w:rsidRPr="00654172">
              <w:rPr>
                <w:sz w:val="22"/>
                <w:szCs w:val="22"/>
                <w:lang w:eastAsia="en-US"/>
              </w:rPr>
              <w:t>6 670,92</w:t>
            </w:r>
          </w:p>
        </w:tc>
        <w:tc>
          <w:tcPr>
            <w:tcW w:w="845" w:type="dxa"/>
            <w:shd w:val="clear" w:color="auto" w:fill="auto"/>
            <w:vAlign w:val="center"/>
          </w:tcPr>
          <w:p w14:paraId="7E184B47"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050CDCEE"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59844CEF"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438848B0"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5E5955F0"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2AC23A64" w14:textId="77777777" w:rsidTr="00654172">
        <w:trPr>
          <w:trHeight w:val="258"/>
          <w:jc w:val="center"/>
        </w:trPr>
        <w:tc>
          <w:tcPr>
            <w:tcW w:w="1277" w:type="dxa"/>
            <w:shd w:val="clear" w:color="auto" w:fill="auto"/>
          </w:tcPr>
          <w:p w14:paraId="2E35E266" w14:textId="77777777" w:rsidR="00654172" w:rsidRPr="00654172" w:rsidRDefault="00654172" w:rsidP="00654172">
            <w:pPr>
              <w:ind w:right="-2"/>
              <w:jc w:val="center"/>
              <w:rPr>
                <w:sz w:val="22"/>
                <w:szCs w:val="22"/>
                <w:lang w:eastAsia="en-US"/>
              </w:rPr>
            </w:pPr>
            <w:r w:rsidRPr="00654172">
              <w:rPr>
                <w:sz w:val="22"/>
                <w:szCs w:val="22"/>
                <w:lang w:eastAsia="en-US"/>
              </w:rPr>
              <w:t>1</w:t>
            </w:r>
          </w:p>
        </w:tc>
        <w:tc>
          <w:tcPr>
            <w:tcW w:w="1842" w:type="dxa"/>
            <w:shd w:val="clear" w:color="auto" w:fill="auto"/>
          </w:tcPr>
          <w:p w14:paraId="643B1C73" w14:textId="77777777" w:rsidR="00654172" w:rsidRPr="00654172" w:rsidRDefault="00654172" w:rsidP="00654172">
            <w:pPr>
              <w:ind w:right="-2"/>
              <w:jc w:val="center"/>
              <w:rPr>
                <w:sz w:val="22"/>
                <w:szCs w:val="22"/>
                <w:lang w:eastAsia="en-US"/>
              </w:rPr>
            </w:pPr>
            <w:r w:rsidRPr="00654172">
              <w:rPr>
                <w:sz w:val="22"/>
                <w:szCs w:val="22"/>
                <w:lang w:eastAsia="en-US"/>
              </w:rPr>
              <w:t>2</w:t>
            </w:r>
          </w:p>
        </w:tc>
        <w:tc>
          <w:tcPr>
            <w:tcW w:w="1418" w:type="dxa"/>
            <w:shd w:val="clear" w:color="auto" w:fill="auto"/>
            <w:vAlign w:val="center"/>
          </w:tcPr>
          <w:p w14:paraId="4ABF46DC" w14:textId="77777777" w:rsidR="00654172" w:rsidRPr="00654172" w:rsidRDefault="00654172" w:rsidP="00654172">
            <w:pPr>
              <w:ind w:right="-2"/>
              <w:jc w:val="center"/>
              <w:rPr>
                <w:sz w:val="22"/>
                <w:szCs w:val="22"/>
                <w:lang w:eastAsia="en-US"/>
              </w:rPr>
            </w:pPr>
            <w:r w:rsidRPr="00654172">
              <w:rPr>
                <w:sz w:val="22"/>
                <w:szCs w:val="22"/>
                <w:lang w:eastAsia="en-US"/>
              </w:rPr>
              <w:t>3</w:t>
            </w:r>
          </w:p>
        </w:tc>
        <w:tc>
          <w:tcPr>
            <w:tcW w:w="992" w:type="dxa"/>
            <w:tcBorders>
              <w:top w:val="single" w:sz="4" w:space="0" w:color="auto"/>
              <w:left w:val="single" w:sz="4" w:space="0" w:color="auto"/>
              <w:bottom w:val="single" w:sz="4" w:space="0" w:color="auto"/>
              <w:right w:val="single" w:sz="4" w:space="0" w:color="auto"/>
            </w:tcBorders>
            <w:vAlign w:val="center"/>
          </w:tcPr>
          <w:p w14:paraId="270E5305" w14:textId="77777777" w:rsidR="00654172" w:rsidRPr="00654172" w:rsidRDefault="00654172" w:rsidP="00654172">
            <w:pPr>
              <w:jc w:val="center"/>
              <w:rPr>
                <w:sz w:val="22"/>
                <w:szCs w:val="22"/>
                <w:lang w:eastAsia="en-US"/>
              </w:rPr>
            </w:pPr>
            <w:r w:rsidRPr="00654172">
              <w:rPr>
                <w:sz w:val="22"/>
                <w:szCs w:val="22"/>
                <w:lang w:eastAsia="en-US"/>
              </w:rPr>
              <w:t>4</w:t>
            </w:r>
          </w:p>
        </w:tc>
        <w:tc>
          <w:tcPr>
            <w:tcW w:w="845" w:type="dxa"/>
            <w:shd w:val="clear" w:color="auto" w:fill="auto"/>
            <w:vAlign w:val="center"/>
          </w:tcPr>
          <w:p w14:paraId="6B93AC46" w14:textId="77777777" w:rsidR="00654172" w:rsidRPr="00654172" w:rsidRDefault="00654172" w:rsidP="00654172">
            <w:pPr>
              <w:jc w:val="center"/>
              <w:rPr>
                <w:sz w:val="22"/>
                <w:szCs w:val="22"/>
                <w:lang w:eastAsia="en-US"/>
              </w:rPr>
            </w:pPr>
            <w:r w:rsidRPr="00654172">
              <w:rPr>
                <w:sz w:val="22"/>
                <w:szCs w:val="22"/>
                <w:lang w:eastAsia="en-US"/>
              </w:rPr>
              <w:t>5</w:t>
            </w:r>
          </w:p>
        </w:tc>
        <w:tc>
          <w:tcPr>
            <w:tcW w:w="850" w:type="dxa"/>
            <w:shd w:val="clear" w:color="auto" w:fill="auto"/>
            <w:vAlign w:val="center"/>
          </w:tcPr>
          <w:p w14:paraId="1B44E1E2" w14:textId="77777777" w:rsidR="00654172" w:rsidRPr="00654172" w:rsidRDefault="00654172" w:rsidP="00654172">
            <w:pPr>
              <w:jc w:val="center"/>
              <w:rPr>
                <w:sz w:val="22"/>
                <w:szCs w:val="22"/>
                <w:lang w:eastAsia="en-US"/>
              </w:rPr>
            </w:pPr>
            <w:r w:rsidRPr="00654172">
              <w:rPr>
                <w:sz w:val="22"/>
                <w:szCs w:val="22"/>
                <w:lang w:eastAsia="en-US"/>
              </w:rPr>
              <w:t>6</w:t>
            </w:r>
          </w:p>
        </w:tc>
        <w:tc>
          <w:tcPr>
            <w:tcW w:w="851" w:type="dxa"/>
            <w:shd w:val="clear" w:color="auto" w:fill="auto"/>
            <w:vAlign w:val="center"/>
          </w:tcPr>
          <w:p w14:paraId="3C9A56AC" w14:textId="77777777" w:rsidR="00654172" w:rsidRPr="00654172" w:rsidRDefault="00654172" w:rsidP="00654172">
            <w:pPr>
              <w:jc w:val="center"/>
              <w:rPr>
                <w:sz w:val="22"/>
                <w:szCs w:val="22"/>
                <w:lang w:eastAsia="en-US"/>
              </w:rPr>
            </w:pPr>
            <w:r w:rsidRPr="00654172">
              <w:rPr>
                <w:sz w:val="22"/>
                <w:szCs w:val="22"/>
                <w:lang w:eastAsia="en-US"/>
              </w:rPr>
              <w:t>7</w:t>
            </w:r>
          </w:p>
        </w:tc>
        <w:tc>
          <w:tcPr>
            <w:tcW w:w="714" w:type="dxa"/>
            <w:shd w:val="clear" w:color="auto" w:fill="auto"/>
            <w:vAlign w:val="center"/>
          </w:tcPr>
          <w:p w14:paraId="07FBC779" w14:textId="77777777" w:rsidR="00654172" w:rsidRPr="00654172" w:rsidRDefault="00654172" w:rsidP="00654172">
            <w:pPr>
              <w:jc w:val="center"/>
              <w:rPr>
                <w:sz w:val="22"/>
                <w:szCs w:val="22"/>
                <w:lang w:eastAsia="en-US"/>
              </w:rPr>
            </w:pPr>
            <w:r w:rsidRPr="00654172">
              <w:rPr>
                <w:sz w:val="22"/>
                <w:szCs w:val="22"/>
                <w:lang w:eastAsia="en-US"/>
              </w:rPr>
              <w:t>8</w:t>
            </w:r>
          </w:p>
        </w:tc>
        <w:tc>
          <w:tcPr>
            <w:tcW w:w="851" w:type="dxa"/>
            <w:shd w:val="clear" w:color="auto" w:fill="auto"/>
            <w:vAlign w:val="center"/>
          </w:tcPr>
          <w:p w14:paraId="61202F44" w14:textId="77777777" w:rsidR="00654172" w:rsidRPr="00654172" w:rsidRDefault="00654172" w:rsidP="00654172">
            <w:pPr>
              <w:jc w:val="center"/>
              <w:rPr>
                <w:sz w:val="22"/>
                <w:szCs w:val="22"/>
                <w:lang w:eastAsia="en-US"/>
              </w:rPr>
            </w:pPr>
            <w:r w:rsidRPr="00654172">
              <w:rPr>
                <w:sz w:val="22"/>
                <w:szCs w:val="22"/>
                <w:lang w:eastAsia="en-US"/>
              </w:rPr>
              <w:t>9</w:t>
            </w:r>
          </w:p>
        </w:tc>
      </w:tr>
      <w:tr w:rsidR="00654172" w:rsidRPr="00654172" w14:paraId="1A2C8F10" w14:textId="77777777" w:rsidTr="00654172">
        <w:trPr>
          <w:trHeight w:val="258"/>
          <w:jc w:val="center"/>
        </w:trPr>
        <w:tc>
          <w:tcPr>
            <w:tcW w:w="1277" w:type="dxa"/>
            <w:vMerge w:val="restart"/>
            <w:shd w:val="clear" w:color="auto" w:fill="auto"/>
          </w:tcPr>
          <w:p w14:paraId="7846DD60" w14:textId="77777777" w:rsidR="00654172" w:rsidRPr="00654172" w:rsidRDefault="00654172" w:rsidP="00654172">
            <w:pPr>
              <w:ind w:right="-2"/>
              <w:rPr>
                <w:sz w:val="22"/>
                <w:szCs w:val="22"/>
                <w:lang w:eastAsia="en-US"/>
              </w:rPr>
            </w:pPr>
          </w:p>
        </w:tc>
        <w:tc>
          <w:tcPr>
            <w:tcW w:w="1842" w:type="dxa"/>
            <w:vMerge w:val="restart"/>
            <w:shd w:val="clear" w:color="auto" w:fill="auto"/>
          </w:tcPr>
          <w:p w14:paraId="51A79DEA"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26620588" w14:textId="77777777" w:rsidR="00654172" w:rsidRPr="00654172" w:rsidRDefault="00654172" w:rsidP="00654172">
            <w:pPr>
              <w:ind w:right="-2"/>
              <w:jc w:val="center"/>
              <w:rPr>
                <w:sz w:val="22"/>
                <w:szCs w:val="22"/>
                <w:lang w:eastAsia="en-US"/>
              </w:rPr>
            </w:pPr>
            <w:r w:rsidRPr="00654172">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vAlign w:val="center"/>
          </w:tcPr>
          <w:p w14:paraId="197AFEFC" w14:textId="77777777" w:rsidR="00654172" w:rsidRPr="00654172" w:rsidRDefault="00654172" w:rsidP="00654172">
            <w:pPr>
              <w:jc w:val="center"/>
              <w:rPr>
                <w:sz w:val="22"/>
                <w:szCs w:val="22"/>
                <w:lang w:eastAsia="en-US"/>
              </w:rPr>
            </w:pPr>
            <w:r w:rsidRPr="00654172">
              <w:rPr>
                <w:sz w:val="22"/>
                <w:szCs w:val="22"/>
                <w:lang w:eastAsia="en-US"/>
              </w:rPr>
              <w:t>6 670,92</w:t>
            </w:r>
          </w:p>
        </w:tc>
        <w:tc>
          <w:tcPr>
            <w:tcW w:w="845" w:type="dxa"/>
            <w:shd w:val="clear" w:color="auto" w:fill="auto"/>
            <w:vAlign w:val="center"/>
          </w:tcPr>
          <w:p w14:paraId="1E94D574"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4ECD76B1"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3B4F3CF1"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69E1BED1"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14624CE4"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1BD8CD88" w14:textId="77777777" w:rsidTr="00654172">
        <w:trPr>
          <w:trHeight w:val="258"/>
          <w:jc w:val="center"/>
        </w:trPr>
        <w:tc>
          <w:tcPr>
            <w:tcW w:w="1277" w:type="dxa"/>
            <w:vMerge/>
            <w:shd w:val="clear" w:color="auto" w:fill="auto"/>
          </w:tcPr>
          <w:p w14:paraId="3A79102F" w14:textId="77777777" w:rsidR="00654172" w:rsidRPr="00654172" w:rsidRDefault="00654172" w:rsidP="00654172">
            <w:pPr>
              <w:ind w:right="-2"/>
              <w:rPr>
                <w:sz w:val="22"/>
                <w:szCs w:val="22"/>
                <w:lang w:eastAsia="en-US"/>
              </w:rPr>
            </w:pPr>
          </w:p>
        </w:tc>
        <w:tc>
          <w:tcPr>
            <w:tcW w:w="1842" w:type="dxa"/>
            <w:vMerge/>
            <w:shd w:val="clear" w:color="auto" w:fill="auto"/>
          </w:tcPr>
          <w:p w14:paraId="516EBDD4" w14:textId="77777777" w:rsidR="00654172" w:rsidRPr="00654172" w:rsidRDefault="00654172" w:rsidP="00654172">
            <w:pPr>
              <w:ind w:right="-2"/>
              <w:jc w:val="center"/>
              <w:rPr>
                <w:sz w:val="22"/>
                <w:szCs w:val="22"/>
                <w:lang w:eastAsia="en-US"/>
              </w:rPr>
            </w:pPr>
          </w:p>
        </w:tc>
        <w:tc>
          <w:tcPr>
            <w:tcW w:w="1418" w:type="dxa"/>
            <w:shd w:val="clear" w:color="auto" w:fill="auto"/>
            <w:vAlign w:val="center"/>
          </w:tcPr>
          <w:p w14:paraId="2075574B" w14:textId="77777777" w:rsidR="00654172" w:rsidRPr="00654172" w:rsidRDefault="00654172" w:rsidP="00654172">
            <w:pPr>
              <w:ind w:right="-2"/>
              <w:jc w:val="center"/>
              <w:rPr>
                <w:sz w:val="22"/>
                <w:szCs w:val="22"/>
                <w:lang w:eastAsia="en-US"/>
              </w:rPr>
            </w:pPr>
            <w:r w:rsidRPr="00654172">
              <w:rPr>
                <w:sz w:val="22"/>
                <w:szCs w:val="22"/>
                <w:lang w:eastAsia="en-US"/>
              </w:rPr>
              <w:t>с 01.07.2027</w:t>
            </w:r>
          </w:p>
        </w:tc>
        <w:tc>
          <w:tcPr>
            <w:tcW w:w="992" w:type="dxa"/>
            <w:tcBorders>
              <w:top w:val="single" w:sz="4" w:space="0" w:color="auto"/>
              <w:left w:val="single" w:sz="4" w:space="0" w:color="auto"/>
              <w:bottom w:val="single" w:sz="4" w:space="0" w:color="auto"/>
              <w:right w:val="single" w:sz="4" w:space="0" w:color="auto"/>
            </w:tcBorders>
            <w:vAlign w:val="center"/>
          </w:tcPr>
          <w:p w14:paraId="50A29397" w14:textId="77777777" w:rsidR="00654172" w:rsidRPr="00654172" w:rsidRDefault="00654172" w:rsidP="00654172">
            <w:pPr>
              <w:jc w:val="center"/>
              <w:rPr>
                <w:sz w:val="22"/>
                <w:szCs w:val="22"/>
                <w:lang w:eastAsia="en-US"/>
              </w:rPr>
            </w:pPr>
            <w:r w:rsidRPr="00654172">
              <w:rPr>
                <w:sz w:val="22"/>
                <w:szCs w:val="22"/>
                <w:lang w:eastAsia="en-US"/>
              </w:rPr>
              <w:t>6 696,42</w:t>
            </w:r>
          </w:p>
        </w:tc>
        <w:tc>
          <w:tcPr>
            <w:tcW w:w="845" w:type="dxa"/>
            <w:shd w:val="clear" w:color="auto" w:fill="auto"/>
            <w:vAlign w:val="center"/>
          </w:tcPr>
          <w:p w14:paraId="0804DC4E"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3D8444A6"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164A6382"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3ED8257A"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05229C74"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1D36FFC9" w14:textId="77777777" w:rsidTr="00654172">
        <w:trPr>
          <w:trHeight w:val="241"/>
          <w:jc w:val="center"/>
        </w:trPr>
        <w:tc>
          <w:tcPr>
            <w:tcW w:w="1277" w:type="dxa"/>
            <w:vMerge/>
            <w:shd w:val="clear" w:color="auto" w:fill="auto"/>
          </w:tcPr>
          <w:p w14:paraId="6751A781" w14:textId="77777777" w:rsidR="00654172" w:rsidRPr="00654172" w:rsidRDefault="00654172" w:rsidP="00654172">
            <w:pPr>
              <w:ind w:right="-2"/>
              <w:rPr>
                <w:sz w:val="22"/>
                <w:szCs w:val="22"/>
                <w:lang w:eastAsia="en-US"/>
              </w:rPr>
            </w:pPr>
          </w:p>
        </w:tc>
        <w:tc>
          <w:tcPr>
            <w:tcW w:w="1842" w:type="dxa"/>
            <w:shd w:val="clear" w:color="auto" w:fill="auto"/>
          </w:tcPr>
          <w:p w14:paraId="4293FC8B" w14:textId="77777777" w:rsidR="00654172" w:rsidRPr="00654172" w:rsidRDefault="00654172" w:rsidP="00654172">
            <w:pPr>
              <w:ind w:right="-2"/>
              <w:jc w:val="center"/>
              <w:rPr>
                <w:sz w:val="22"/>
                <w:szCs w:val="22"/>
                <w:lang w:eastAsia="en-US"/>
              </w:rPr>
            </w:pPr>
            <w:proofErr w:type="spellStart"/>
            <w:r w:rsidRPr="00654172">
              <w:rPr>
                <w:sz w:val="22"/>
                <w:szCs w:val="22"/>
                <w:lang w:eastAsia="en-US"/>
              </w:rPr>
              <w:t>Двухставочный</w:t>
            </w:r>
            <w:proofErr w:type="spellEnd"/>
          </w:p>
        </w:tc>
        <w:tc>
          <w:tcPr>
            <w:tcW w:w="1418" w:type="dxa"/>
            <w:shd w:val="clear" w:color="auto" w:fill="auto"/>
            <w:vAlign w:val="center"/>
          </w:tcPr>
          <w:p w14:paraId="424C43ED" w14:textId="77777777" w:rsidR="00654172" w:rsidRPr="00654172" w:rsidRDefault="00654172" w:rsidP="00654172">
            <w:pPr>
              <w:jc w:val="center"/>
              <w:rPr>
                <w:sz w:val="22"/>
                <w:szCs w:val="22"/>
                <w:lang w:eastAsia="en-US"/>
              </w:rPr>
            </w:pPr>
            <w:r w:rsidRPr="00654172">
              <w:rPr>
                <w:sz w:val="22"/>
                <w:szCs w:val="22"/>
                <w:lang w:eastAsia="en-US"/>
              </w:rPr>
              <w:t>x</w:t>
            </w:r>
          </w:p>
        </w:tc>
        <w:tc>
          <w:tcPr>
            <w:tcW w:w="992" w:type="dxa"/>
            <w:shd w:val="clear" w:color="auto" w:fill="auto"/>
            <w:vAlign w:val="center"/>
          </w:tcPr>
          <w:p w14:paraId="02D6B65D" w14:textId="77777777" w:rsidR="00654172" w:rsidRPr="00654172" w:rsidRDefault="00654172" w:rsidP="00654172">
            <w:pPr>
              <w:jc w:val="center"/>
              <w:rPr>
                <w:sz w:val="22"/>
                <w:szCs w:val="22"/>
                <w:lang w:eastAsia="en-US"/>
              </w:rPr>
            </w:pPr>
            <w:r w:rsidRPr="00654172">
              <w:rPr>
                <w:sz w:val="22"/>
                <w:szCs w:val="22"/>
                <w:lang w:eastAsia="en-US"/>
              </w:rPr>
              <w:t>x</w:t>
            </w:r>
          </w:p>
        </w:tc>
        <w:tc>
          <w:tcPr>
            <w:tcW w:w="845" w:type="dxa"/>
            <w:shd w:val="clear" w:color="auto" w:fill="auto"/>
            <w:vAlign w:val="center"/>
          </w:tcPr>
          <w:p w14:paraId="021ECA68" w14:textId="77777777" w:rsidR="00654172" w:rsidRPr="00654172" w:rsidRDefault="00654172" w:rsidP="00654172">
            <w:pPr>
              <w:jc w:val="center"/>
              <w:rPr>
                <w:sz w:val="22"/>
                <w:szCs w:val="22"/>
                <w:lang w:eastAsia="en-US"/>
              </w:rPr>
            </w:pPr>
            <w:r w:rsidRPr="00654172">
              <w:rPr>
                <w:sz w:val="22"/>
                <w:szCs w:val="22"/>
                <w:lang w:eastAsia="en-US"/>
              </w:rPr>
              <w:t>x</w:t>
            </w:r>
          </w:p>
        </w:tc>
        <w:tc>
          <w:tcPr>
            <w:tcW w:w="850" w:type="dxa"/>
            <w:shd w:val="clear" w:color="auto" w:fill="auto"/>
            <w:vAlign w:val="center"/>
          </w:tcPr>
          <w:p w14:paraId="7247A93C"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42344F24" w14:textId="77777777" w:rsidR="00654172" w:rsidRPr="00654172" w:rsidRDefault="00654172" w:rsidP="00654172">
            <w:pPr>
              <w:jc w:val="center"/>
              <w:rPr>
                <w:sz w:val="22"/>
                <w:szCs w:val="22"/>
                <w:lang w:eastAsia="en-US"/>
              </w:rPr>
            </w:pPr>
            <w:r w:rsidRPr="00654172">
              <w:rPr>
                <w:sz w:val="22"/>
                <w:szCs w:val="22"/>
                <w:lang w:eastAsia="en-US"/>
              </w:rPr>
              <w:t>x</w:t>
            </w:r>
          </w:p>
        </w:tc>
        <w:tc>
          <w:tcPr>
            <w:tcW w:w="714" w:type="dxa"/>
            <w:shd w:val="clear" w:color="auto" w:fill="auto"/>
            <w:vAlign w:val="center"/>
          </w:tcPr>
          <w:p w14:paraId="6BCCDD16" w14:textId="77777777" w:rsidR="00654172" w:rsidRPr="00654172" w:rsidRDefault="00654172" w:rsidP="00654172">
            <w:pPr>
              <w:jc w:val="center"/>
              <w:rPr>
                <w:sz w:val="22"/>
                <w:szCs w:val="22"/>
                <w:lang w:eastAsia="en-US"/>
              </w:rPr>
            </w:pPr>
            <w:r w:rsidRPr="00654172">
              <w:rPr>
                <w:sz w:val="22"/>
                <w:szCs w:val="22"/>
                <w:lang w:eastAsia="en-US"/>
              </w:rPr>
              <w:t>x</w:t>
            </w:r>
          </w:p>
        </w:tc>
        <w:tc>
          <w:tcPr>
            <w:tcW w:w="851" w:type="dxa"/>
            <w:shd w:val="clear" w:color="auto" w:fill="auto"/>
            <w:vAlign w:val="center"/>
          </w:tcPr>
          <w:p w14:paraId="2D4A79FF" w14:textId="77777777" w:rsidR="00654172" w:rsidRPr="00654172" w:rsidRDefault="00654172" w:rsidP="00654172">
            <w:pPr>
              <w:jc w:val="center"/>
              <w:rPr>
                <w:sz w:val="22"/>
                <w:szCs w:val="22"/>
                <w:lang w:eastAsia="en-US"/>
              </w:rPr>
            </w:pPr>
            <w:r w:rsidRPr="00654172">
              <w:rPr>
                <w:sz w:val="22"/>
                <w:szCs w:val="22"/>
                <w:lang w:eastAsia="en-US"/>
              </w:rPr>
              <w:t>x</w:t>
            </w:r>
          </w:p>
        </w:tc>
      </w:tr>
      <w:tr w:rsidR="00654172" w:rsidRPr="00654172" w14:paraId="605927EC" w14:textId="77777777" w:rsidTr="00654172">
        <w:trPr>
          <w:trHeight w:val="241"/>
          <w:jc w:val="center"/>
        </w:trPr>
        <w:tc>
          <w:tcPr>
            <w:tcW w:w="1277" w:type="dxa"/>
            <w:vMerge/>
            <w:shd w:val="clear" w:color="auto" w:fill="auto"/>
          </w:tcPr>
          <w:p w14:paraId="61FF74D2" w14:textId="77777777" w:rsidR="00654172" w:rsidRPr="00654172" w:rsidRDefault="00654172" w:rsidP="00654172">
            <w:pPr>
              <w:ind w:right="-2"/>
              <w:rPr>
                <w:sz w:val="22"/>
                <w:szCs w:val="22"/>
                <w:lang w:eastAsia="en-US"/>
              </w:rPr>
            </w:pPr>
          </w:p>
        </w:tc>
        <w:tc>
          <w:tcPr>
            <w:tcW w:w="1842" w:type="dxa"/>
            <w:shd w:val="clear" w:color="auto" w:fill="auto"/>
          </w:tcPr>
          <w:p w14:paraId="20317BFA" w14:textId="77777777" w:rsidR="00654172" w:rsidRPr="00654172" w:rsidRDefault="00654172" w:rsidP="00654172">
            <w:pPr>
              <w:ind w:right="-41"/>
              <w:jc w:val="center"/>
              <w:rPr>
                <w:sz w:val="22"/>
                <w:szCs w:val="22"/>
                <w:lang w:eastAsia="en-US"/>
              </w:rPr>
            </w:pPr>
            <w:r w:rsidRPr="00654172">
              <w:rPr>
                <w:sz w:val="22"/>
                <w:szCs w:val="22"/>
                <w:lang w:eastAsia="en-US"/>
              </w:rPr>
              <w:t>Ставка за тепловую энергию, руб./Гкал</w:t>
            </w:r>
          </w:p>
        </w:tc>
        <w:tc>
          <w:tcPr>
            <w:tcW w:w="1418" w:type="dxa"/>
            <w:shd w:val="clear" w:color="auto" w:fill="auto"/>
            <w:vAlign w:val="center"/>
          </w:tcPr>
          <w:p w14:paraId="256DD793" w14:textId="77777777" w:rsidR="00654172" w:rsidRPr="00654172" w:rsidRDefault="00654172" w:rsidP="00654172">
            <w:pPr>
              <w:ind w:left="-661" w:right="-675"/>
              <w:jc w:val="center"/>
              <w:rPr>
                <w:sz w:val="22"/>
                <w:szCs w:val="22"/>
                <w:lang w:eastAsia="en-US"/>
              </w:rPr>
            </w:pPr>
            <w:r w:rsidRPr="00654172">
              <w:rPr>
                <w:sz w:val="22"/>
                <w:szCs w:val="22"/>
                <w:lang w:eastAsia="en-US"/>
              </w:rPr>
              <w:t>x</w:t>
            </w:r>
          </w:p>
        </w:tc>
        <w:tc>
          <w:tcPr>
            <w:tcW w:w="992" w:type="dxa"/>
            <w:shd w:val="clear" w:color="auto" w:fill="auto"/>
            <w:vAlign w:val="center"/>
          </w:tcPr>
          <w:p w14:paraId="01F3ED43"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45" w:type="dxa"/>
            <w:shd w:val="clear" w:color="auto" w:fill="auto"/>
            <w:vAlign w:val="center"/>
          </w:tcPr>
          <w:p w14:paraId="05E1C210"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0" w:type="dxa"/>
            <w:shd w:val="clear" w:color="auto" w:fill="auto"/>
            <w:vAlign w:val="center"/>
          </w:tcPr>
          <w:p w14:paraId="40DEA56C"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387D0741"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714" w:type="dxa"/>
            <w:shd w:val="clear" w:color="auto" w:fill="auto"/>
            <w:vAlign w:val="center"/>
          </w:tcPr>
          <w:p w14:paraId="2F8C09CD"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2A60D85D"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r>
      <w:tr w:rsidR="00654172" w:rsidRPr="00654172" w14:paraId="6C887BA6" w14:textId="77777777" w:rsidTr="00654172">
        <w:trPr>
          <w:trHeight w:val="241"/>
          <w:jc w:val="center"/>
        </w:trPr>
        <w:tc>
          <w:tcPr>
            <w:tcW w:w="1277" w:type="dxa"/>
            <w:vMerge/>
            <w:shd w:val="clear" w:color="auto" w:fill="auto"/>
          </w:tcPr>
          <w:p w14:paraId="575D7528" w14:textId="77777777" w:rsidR="00654172" w:rsidRPr="00654172" w:rsidRDefault="00654172" w:rsidP="00654172">
            <w:pPr>
              <w:ind w:right="-2"/>
              <w:rPr>
                <w:sz w:val="22"/>
                <w:szCs w:val="22"/>
                <w:lang w:eastAsia="en-US"/>
              </w:rPr>
            </w:pPr>
          </w:p>
        </w:tc>
        <w:tc>
          <w:tcPr>
            <w:tcW w:w="1842" w:type="dxa"/>
            <w:shd w:val="clear" w:color="auto" w:fill="auto"/>
          </w:tcPr>
          <w:p w14:paraId="37645301" w14:textId="77777777" w:rsidR="00654172" w:rsidRPr="00654172" w:rsidRDefault="00654172" w:rsidP="00654172">
            <w:pPr>
              <w:ind w:right="-105"/>
              <w:jc w:val="center"/>
              <w:rPr>
                <w:sz w:val="22"/>
                <w:szCs w:val="22"/>
                <w:lang w:eastAsia="en-US"/>
              </w:rPr>
            </w:pPr>
            <w:r w:rsidRPr="00654172">
              <w:rPr>
                <w:sz w:val="22"/>
                <w:szCs w:val="22"/>
                <w:lang w:eastAsia="en-US"/>
              </w:rPr>
              <w:t xml:space="preserve">Ставка за содержание </w:t>
            </w:r>
            <w:r w:rsidRPr="00654172">
              <w:rPr>
                <w:sz w:val="22"/>
                <w:szCs w:val="22"/>
                <w:lang w:eastAsia="en-US"/>
              </w:rPr>
              <w:lastRenderedPageBreak/>
              <w:t>тепловой мощности,</w:t>
            </w:r>
          </w:p>
          <w:p w14:paraId="1ED10E2E" w14:textId="77777777" w:rsidR="00654172" w:rsidRPr="00654172" w:rsidRDefault="00654172" w:rsidP="00654172">
            <w:pPr>
              <w:ind w:right="-105"/>
              <w:jc w:val="center"/>
              <w:rPr>
                <w:sz w:val="22"/>
                <w:szCs w:val="22"/>
                <w:lang w:eastAsia="en-US"/>
              </w:rPr>
            </w:pPr>
            <w:r w:rsidRPr="00654172">
              <w:rPr>
                <w:sz w:val="22"/>
                <w:szCs w:val="22"/>
                <w:lang w:eastAsia="en-US"/>
              </w:rPr>
              <w:t>тыс. руб./Гкал/ч в мес.</w:t>
            </w:r>
          </w:p>
        </w:tc>
        <w:tc>
          <w:tcPr>
            <w:tcW w:w="1418" w:type="dxa"/>
            <w:shd w:val="clear" w:color="auto" w:fill="auto"/>
            <w:vAlign w:val="center"/>
          </w:tcPr>
          <w:p w14:paraId="5519B2C2" w14:textId="77777777" w:rsidR="00654172" w:rsidRPr="00654172" w:rsidRDefault="00654172" w:rsidP="00654172">
            <w:pPr>
              <w:ind w:left="-661" w:right="-675"/>
              <w:jc w:val="center"/>
              <w:rPr>
                <w:sz w:val="22"/>
                <w:szCs w:val="22"/>
                <w:lang w:eastAsia="en-US"/>
              </w:rPr>
            </w:pPr>
            <w:r w:rsidRPr="00654172">
              <w:rPr>
                <w:sz w:val="22"/>
                <w:szCs w:val="22"/>
                <w:lang w:eastAsia="en-US"/>
              </w:rPr>
              <w:lastRenderedPageBreak/>
              <w:t>x</w:t>
            </w:r>
          </w:p>
        </w:tc>
        <w:tc>
          <w:tcPr>
            <w:tcW w:w="992" w:type="dxa"/>
            <w:shd w:val="clear" w:color="auto" w:fill="auto"/>
            <w:vAlign w:val="center"/>
          </w:tcPr>
          <w:p w14:paraId="55EB9138"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45" w:type="dxa"/>
            <w:shd w:val="clear" w:color="auto" w:fill="auto"/>
            <w:vAlign w:val="center"/>
          </w:tcPr>
          <w:p w14:paraId="492EFBE4"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0" w:type="dxa"/>
            <w:shd w:val="clear" w:color="auto" w:fill="auto"/>
            <w:vAlign w:val="center"/>
          </w:tcPr>
          <w:p w14:paraId="2A823EE8"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61B42564"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714" w:type="dxa"/>
            <w:shd w:val="clear" w:color="auto" w:fill="auto"/>
            <w:vAlign w:val="center"/>
          </w:tcPr>
          <w:p w14:paraId="570B68BC"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c>
          <w:tcPr>
            <w:tcW w:w="851" w:type="dxa"/>
            <w:shd w:val="clear" w:color="auto" w:fill="auto"/>
            <w:vAlign w:val="center"/>
          </w:tcPr>
          <w:p w14:paraId="6BBDD45A" w14:textId="77777777" w:rsidR="00654172" w:rsidRPr="00654172" w:rsidRDefault="00654172" w:rsidP="00654172">
            <w:pPr>
              <w:ind w:left="-108" w:right="-108"/>
              <w:jc w:val="center"/>
              <w:rPr>
                <w:sz w:val="22"/>
                <w:szCs w:val="22"/>
                <w:lang w:eastAsia="en-US"/>
              </w:rPr>
            </w:pPr>
            <w:r w:rsidRPr="00654172">
              <w:rPr>
                <w:sz w:val="22"/>
                <w:szCs w:val="22"/>
                <w:lang w:eastAsia="en-US"/>
              </w:rPr>
              <w:t>x</w:t>
            </w:r>
          </w:p>
        </w:tc>
      </w:tr>
    </w:tbl>
    <w:p w14:paraId="4AFC925B" w14:textId="77777777" w:rsidR="00654172" w:rsidRPr="00654172" w:rsidRDefault="00654172" w:rsidP="00654172">
      <w:pPr>
        <w:ind w:firstLine="709"/>
        <w:jc w:val="both"/>
        <w:rPr>
          <w:sz w:val="28"/>
          <w:szCs w:val="28"/>
          <w:lang w:eastAsia="en-US"/>
        </w:rPr>
      </w:pPr>
      <w:r w:rsidRPr="00654172">
        <w:rPr>
          <w:sz w:val="28"/>
          <w:szCs w:val="28"/>
          <w:lang w:eastAsia="en-US"/>
        </w:rPr>
        <w:t>* Выделяется в целях реализации пункта 6 статьи 168 Налогового кодекса Российской Федерации (часть вторая)».</w:t>
      </w:r>
    </w:p>
    <w:p w14:paraId="0B1A9A89" w14:textId="77777777" w:rsidR="00393F3D" w:rsidRPr="00393F3D" w:rsidRDefault="00393F3D" w:rsidP="00654172">
      <w:pPr>
        <w:spacing w:after="120"/>
        <w:ind w:firstLine="709"/>
        <w:rPr>
          <w:sz w:val="28"/>
          <w:szCs w:val="28"/>
        </w:rPr>
      </w:pPr>
    </w:p>
    <w:p w14:paraId="471832D2" w14:textId="77777777" w:rsidR="00654172" w:rsidRDefault="00654172" w:rsidP="007E589A">
      <w:pPr>
        <w:tabs>
          <w:tab w:val="left" w:pos="5580"/>
          <w:tab w:val="left" w:pos="9498"/>
        </w:tabs>
        <w:ind w:right="-569"/>
        <w:sectPr w:rsidR="00654172" w:rsidSect="001462ED">
          <w:pgSz w:w="11906" w:h="16838"/>
          <w:pgMar w:top="851" w:right="851" w:bottom="851" w:left="709" w:header="708" w:footer="708" w:gutter="0"/>
          <w:cols w:space="708"/>
          <w:titlePg/>
          <w:docGrid w:linePitch="381"/>
        </w:sectPr>
      </w:pPr>
    </w:p>
    <w:p w14:paraId="06626A39" w14:textId="41A6A4EB" w:rsidR="00654172" w:rsidRPr="00AE0629" w:rsidRDefault="00654172" w:rsidP="00654172">
      <w:pPr>
        <w:tabs>
          <w:tab w:val="left" w:pos="5580"/>
          <w:tab w:val="left" w:pos="9498"/>
        </w:tabs>
        <w:ind w:left="-4836" w:right="-569" w:firstLine="16035"/>
      </w:pPr>
      <w:r w:rsidRPr="00AE0629">
        <w:lastRenderedPageBreak/>
        <w:t xml:space="preserve">Приложение № </w:t>
      </w:r>
      <w:r>
        <w:t>4</w:t>
      </w:r>
      <w:r>
        <w:t>5</w:t>
      </w:r>
      <w:r>
        <w:t xml:space="preserve"> </w:t>
      </w:r>
      <w:r w:rsidRPr="00AE0629">
        <w:t xml:space="preserve">к протоколу № </w:t>
      </w:r>
      <w:r>
        <w:t>75</w:t>
      </w:r>
    </w:p>
    <w:p w14:paraId="0891CE93" w14:textId="77777777" w:rsidR="00654172" w:rsidRPr="00AE0629" w:rsidRDefault="00654172" w:rsidP="00654172">
      <w:pPr>
        <w:tabs>
          <w:tab w:val="left" w:pos="5580"/>
          <w:tab w:val="left" w:pos="9498"/>
        </w:tabs>
        <w:ind w:left="-4836" w:right="-569" w:firstLine="16035"/>
      </w:pPr>
      <w:r w:rsidRPr="00AE0629">
        <w:t>заседания правления Региональной</w:t>
      </w:r>
    </w:p>
    <w:p w14:paraId="5CAE83EA" w14:textId="77777777" w:rsidR="00654172" w:rsidRPr="00AE0629" w:rsidRDefault="00654172" w:rsidP="00654172">
      <w:pPr>
        <w:tabs>
          <w:tab w:val="left" w:pos="5580"/>
          <w:tab w:val="left" w:pos="9498"/>
        </w:tabs>
        <w:ind w:left="-4836" w:right="-569" w:firstLine="16035"/>
      </w:pPr>
      <w:r w:rsidRPr="00AE0629">
        <w:t>энергетической комиссии</w:t>
      </w:r>
    </w:p>
    <w:p w14:paraId="2E078FC9" w14:textId="77777777" w:rsidR="00654172" w:rsidRDefault="00654172" w:rsidP="00654172">
      <w:pPr>
        <w:tabs>
          <w:tab w:val="left" w:pos="5580"/>
          <w:tab w:val="left" w:pos="9498"/>
        </w:tabs>
        <w:ind w:left="-4836" w:right="-569" w:firstLine="16035"/>
      </w:pPr>
      <w:r w:rsidRPr="00AE0629">
        <w:t xml:space="preserve">Кузбасса от </w:t>
      </w:r>
      <w:r>
        <w:t>30</w:t>
      </w:r>
      <w:r w:rsidRPr="00AE0629">
        <w:t>.1</w:t>
      </w:r>
      <w:r>
        <w:t>1</w:t>
      </w:r>
      <w:r w:rsidRPr="00AE0629">
        <w:t>.2023</w:t>
      </w:r>
    </w:p>
    <w:p w14:paraId="68E02986" w14:textId="77777777" w:rsidR="00654172" w:rsidRDefault="00654172" w:rsidP="00654172">
      <w:pPr>
        <w:tabs>
          <w:tab w:val="left" w:pos="5580"/>
          <w:tab w:val="left" w:pos="9498"/>
        </w:tabs>
        <w:ind w:left="-4836" w:right="-569" w:firstLine="16035"/>
      </w:pPr>
    </w:p>
    <w:tbl>
      <w:tblPr>
        <w:tblW w:w="15451" w:type="dxa"/>
        <w:tblInd w:w="-34" w:type="dxa"/>
        <w:tblLayout w:type="fixed"/>
        <w:tblLook w:val="04A0" w:firstRow="1" w:lastRow="0" w:firstColumn="1" w:lastColumn="0" w:noHBand="0" w:noVBand="1"/>
      </w:tblPr>
      <w:tblGrid>
        <w:gridCol w:w="15451"/>
      </w:tblGrid>
      <w:tr w:rsidR="00654172" w:rsidRPr="00654172" w14:paraId="571CA5A8" w14:textId="77777777" w:rsidTr="00DD090C">
        <w:trPr>
          <w:trHeight w:val="1324"/>
        </w:trPr>
        <w:tc>
          <w:tcPr>
            <w:tcW w:w="15451" w:type="dxa"/>
            <w:tcBorders>
              <w:top w:val="nil"/>
              <w:left w:val="nil"/>
              <w:bottom w:val="nil"/>
              <w:right w:val="nil"/>
            </w:tcBorders>
            <w:shd w:val="clear" w:color="auto" w:fill="auto"/>
            <w:vAlign w:val="bottom"/>
          </w:tcPr>
          <w:p w14:paraId="3BCF9A98" w14:textId="77777777" w:rsidR="00654172" w:rsidRPr="00654172" w:rsidRDefault="00654172" w:rsidP="00654172">
            <w:pPr>
              <w:tabs>
                <w:tab w:val="left" w:pos="-567"/>
              </w:tabs>
              <w:ind w:firstLine="709"/>
              <w:jc w:val="center"/>
              <w:rPr>
                <w:b/>
                <w:bCs/>
                <w:sz w:val="18"/>
                <w:szCs w:val="18"/>
              </w:rPr>
            </w:pPr>
          </w:p>
          <w:p w14:paraId="266A82E0" w14:textId="77777777" w:rsidR="00654172" w:rsidRPr="00654172" w:rsidRDefault="00654172" w:rsidP="00654172">
            <w:pPr>
              <w:tabs>
                <w:tab w:val="left" w:pos="-567"/>
              </w:tabs>
              <w:ind w:firstLine="709"/>
              <w:jc w:val="center"/>
              <w:rPr>
                <w:b/>
                <w:bCs/>
                <w:sz w:val="16"/>
                <w:szCs w:val="16"/>
              </w:rPr>
            </w:pPr>
            <w:r w:rsidRPr="00654172">
              <w:rPr>
                <w:b/>
                <w:bCs/>
                <w:sz w:val="28"/>
                <w:szCs w:val="28"/>
              </w:rPr>
              <w:t>Долгосрочные тарифы МКП ММО «Ресурс» на горячую воду в открытой системе горячего водоснабжения (теплоснабжения), реализуемую на потребительском рынке</w:t>
            </w:r>
            <w:r w:rsidRPr="00654172">
              <w:rPr>
                <w:b/>
                <w:bCs/>
                <w:color w:val="000000"/>
                <w:kern w:val="32"/>
                <w:sz w:val="28"/>
                <w:szCs w:val="28"/>
                <w:lang w:eastAsia="en-US"/>
              </w:rPr>
              <w:t xml:space="preserve"> </w:t>
            </w:r>
            <w:r w:rsidRPr="00654172">
              <w:rPr>
                <w:b/>
                <w:bCs/>
                <w:sz w:val="28"/>
                <w:szCs w:val="28"/>
              </w:rPr>
              <w:t xml:space="preserve">Мариинского муниципального округа, </w:t>
            </w:r>
            <w:r w:rsidRPr="00654172">
              <w:rPr>
                <w:b/>
                <w:bCs/>
                <w:sz w:val="28"/>
                <w:szCs w:val="28"/>
              </w:rPr>
              <w:br/>
              <w:t xml:space="preserve">с </w:t>
            </w:r>
            <w:r w:rsidRPr="00654172">
              <w:rPr>
                <w:b/>
                <w:bCs/>
                <w:color w:val="000000"/>
                <w:kern w:val="32"/>
                <w:sz w:val="28"/>
                <w:szCs w:val="28"/>
                <w:lang w:eastAsia="en-US"/>
              </w:rPr>
              <w:t>01.01.2023 по 31.12.2027</w:t>
            </w:r>
          </w:p>
          <w:tbl>
            <w:tblPr>
              <w:tblW w:w="14809"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497"/>
              <w:gridCol w:w="1666"/>
              <w:gridCol w:w="884"/>
              <w:gridCol w:w="885"/>
              <w:gridCol w:w="885"/>
              <w:gridCol w:w="1023"/>
              <w:gridCol w:w="852"/>
              <w:gridCol w:w="852"/>
              <w:gridCol w:w="852"/>
              <w:gridCol w:w="1049"/>
              <w:gridCol w:w="1030"/>
              <w:gridCol w:w="1066"/>
              <w:gridCol w:w="1251"/>
              <w:gridCol w:w="1017"/>
            </w:tblGrid>
            <w:tr w:rsidR="00654172" w:rsidRPr="00654172" w14:paraId="06EC0293" w14:textId="77777777" w:rsidTr="00DD090C">
              <w:trPr>
                <w:trHeight w:val="352"/>
              </w:trPr>
              <w:tc>
                <w:tcPr>
                  <w:tcW w:w="1497" w:type="dxa"/>
                  <w:vMerge w:val="restart"/>
                  <w:tcBorders>
                    <w:top w:val="single" w:sz="2" w:space="0" w:color="auto"/>
                    <w:left w:val="single" w:sz="2" w:space="0" w:color="auto"/>
                    <w:bottom w:val="single" w:sz="2" w:space="0" w:color="auto"/>
                    <w:right w:val="single" w:sz="2" w:space="0" w:color="auto"/>
                  </w:tcBorders>
                  <w:vAlign w:val="center"/>
                  <w:hideMark/>
                </w:tcPr>
                <w:p w14:paraId="5F2B940E" w14:textId="77777777" w:rsidR="00654172" w:rsidRPr="00654172" w:rsidRDefault="00654172" w:rsidP="00654172">
                  <w:pPr>
                    <w:tabs>
                      <w:tab w:val="left" w:pos="3052"/>
                    </w:tabs>
                    <w:ind w:left="-108" w:right="-108"/>
                    <w:jc w:val="center"/>
                    <w:rPr>
                      <w:sz w:val="22"/>
                      <w:szCs w:val="22"/>
                      <w:lang w:eastAsia="en-US"/>
                    </w:rPr>
                  </w:pPr>
                  <w:bookmarkStart w:id="164" w:name="_Hlk531186313"/>
                  <w:r w:rsidRPr="00654172">
                    <w:rPr>
                      <w:sz w:val="22"/>
                      <w:szCs w:val="22"/>
                    </w:rPr>
                    <w:t>Наименование регулируемой организации</w:t>
                  </w:r>
                </w:p>
              </w:tc>
              <w:tc>
                <w:tcPr>
                  <w:tcW w:w="1666" w:type="dxa"/>
                  <w:vMerge w:val="restart"/>
                  <w:tcBorders>
                    <w:top w:val="single" w:sz="2" w:space="0" w:color="auto"/>
                    <w:left w:val="single" w:sz="2" w:space="0" w:color="auto"/>
                    <w:bottom w:val="single" w:sz="2" w:space="0" w:color="auto"/>
                    <w:right w:val="single" w:sz="2" w:space="0" w:color="auto"/>
                  </w:tcBorders>
                  <w:vAlign w:val="center"/>
                  <w:hideMark/>
                </w:tcPr>
                <w:p w14:paraId="25DBBE45" w14:textId="77777777" w:rsidR="00654172" w:rsidRPr="00654172" w:rsidRDefault="00654172" w:rsidP="00654172">
                  <w:pPr>
                    <w:ind w:left="-108" w:firstLine="47"/>
                    <w:jc w:val="center"/>
                    <w:rPr>
                      <w:sz w:val="22"/>
                      <w:szCs w:val="22"/>
                    </w:rPr>
                  </w:pPr>
                  <w:r w:rsidRPr="00654172">
                    <w:rPr>
                      <w:sz w:val="22"/>
                      <w:szCs w:val="22"/>
                    </w:rPr>
                    <w:t>Период</w:t>
                  </w:r>
                </w:p>
              </w:tc>
              <w:tc>
                <w:tcPr>
                  <w:tcW w:w="3677" w:type="dxa"/>
                  <w:gridSpan w:val="4"/>
                  <w:tcBorders>
                    <w:top w:val="single" w:sz="2" w:space="0" w:color="auto"/>
                    <w:left w:val="single" w:sz="2" w:space="0" w:color="auto"/>
                    <w:bottom w:val="single" w:sz="4" w:space="0" w:color="auto"/>
                    <w:right w:val="single" w:sz="2" w:space="0" w:color="auto"/>
                  </w:tcBorders>
                  <w:vAlign w:val="center"/>
                  <w:hideMark/>
                </w:tcPr>
                <w:p w14:paraId="7A1F2718" w14:textId="77777777" w:rsidR="00654172" w:rsidRPr="00654172" w:rsidRDefault="00654172" w:rsidP="00654172">
                  <w:pPr>
                    <w:ind w:left="-108" w:firstLine="47"/>
                    <w:jc w:val="center"/>
                    <w:rPr>
                      <w:sz w:val="22"/>
                      <w:szCs w:val="22"/>
                    </w:rPr>
                  </w:pPr>
                  <w:r w:rsidRPr="00654172">
                    <w:rPr>
                      <w:sz w:val="22"/>
                      <w:szCs w:val="22"/>
                    </w:rPr>
                    <w:t>Тариф на горячую воду для населения, руб./м</w:t>
                  </w:r>
                  <w:r w:rsidRPr="00654172">
                    <w:rPr>
                      <w:sz w:val="22"/>
                      <w:szCs w:val="22"/>
                      <w:vertAlign w:val="superscript"/>
                    </w:rPr>
                    <w:t xml:space="preserve">3 </w:t>
                  </w:r>
                  <w:r w:rsidRPr="00654172">
                    <w:rPr>
                      <w:sz w:val="22"/>
                      <w:szCs w:val="22"/>
                    </w:rPr>
                    <w:t>* (с НДС)</w:t>
                  </w:r>
                </w:p>
              </w:tc>
              <w:tc>
                <w:tcPr>
                  <w:tcW w:w="3605" w:type="dxa"/>
                  <w:gridSpan w:val="4"/>
                  <w:tcBorders>
                    <w:top w:val="single" w:sz="2" w:space="0" w:color="auto"/>
                    <w:left w:val="single" w:sz="2" w:space="0" w:color="auto"/>
                    <w:bottom w:val="single" w:sz="4" w:space="0" w:color="auto"/>
                    <w:right w:val="single" w:sz="2" w:space="0" w:color="auto"/>
                  </w:tcBorders>
                  <w:vAlign w:val="center"/>
                  <w:hideMark/>
                </w:tcPr>
                <w:p w14:paraId="182BAF3E" w14:textId="77777777" w:rsidR="00654172" w:rsidRPr="00654172" w:rsidRDefault="00654172" w:rsidP="00654172">
                  <w:pPr>
                    <w:ind w:left="-108" w:firstLine="47"/>
                    <w:jc w:val="center"/>
                    <w:rPr>
                      <w:sz w:val="22"/>
                      <w:szCs w:val="22"/>
                    </w:rPr>
                  </w:pPr>
                  <w:r w:rsidRPr="00654172">
                    <w:rPr>
                      <w:sz w:val="22"/>
                      <w:szCs w:val="22"/>
                    </w:rPr>
                    <w:t>Тариф на горячую воду для прочих потребителей,</w:t>
                  </w:r>
                </w:p>
                <w:p w14:paraId="5EEEAA2C" w14:textId="77777777" w:rsidR="00654172" w:rsidRPr="00654172" w:rsidRDefault="00654172" w:rsidP="00654172">
                  <w:pPr>
                    <w:ind w:left="-108" w:firstLine="47"/>
                    <w:jc w:val="center"/>
                    <w:rPr>
                      <w:sz w:val="22"/>
                      <w:szCs w:val="22"/>
                      <w:lang w:eastAsia="en-US"/>
                    </w:rPr>
                  </w:pPr>
                  <w:r w:rsidRPr="00654172">
                    <w:rPr>
                      <w:sz w:val="22"/>
                      <w:szCs w:val="22"/>
                    </w:rPr>
                    <w:t>руб./м</w:t>
                  </w:r>
                  <w:r w:rsidRPr="00654172">
                    <w:rPr>
                      <w:sz w:val="22"/>
                      <w:szCs w:val="22"/>
                      <w:vertAlign w:val="superscript"/>
                    </w:rPr>
                    <w:t xml:space="preserve">3 </w:t>
                  </w:r>
                  <w:r w:rsidRPr="00654172">
                    <w:rPr>
                      <w:sz w:val="22"/>
                      <w:szCs w:val="22"/>
                    </w:rPr>
                    <w:t>(без НДС)</w:t>
                  </w:r>
                </w:p>
              </w:tc>
              <w:tc>
                <w:tcPr>
                  <w:tcW w:w="1030" w:type="dxa"/>
                  <w:vMerge w:val="restart"/>
                  <w:tcBorders>
                    <w:top w:val="single" w:sz="2" w:space="0" w:color="auto"/>
                    <w:left w:val="single" w:sz="2" w:space="0" w:color="auto"/>
                    <w:bottom w:val="single" w:sz="2" w:space="0" w:color="auto"/>
                    <w:right w:val="single" w:sz="2" w:space="0" w:color="auto"/>
                  </w:tcBorders>
                  <w:vAlign w:val="center"/>
                  <w:hideMark/>
                </w:tcPr>
                <w:p w14:paraId="05035339" w14:textId="77777777" w:rsidR="00654172" w:rsidRPr="00654172" w:rsidRDefault="00654172" w:rsidP="00654172">
                  <w:pPr>
                    <w:ind w:left="-108" w:right="-104" w:firstLine="3"/>
                    <w:jc w:val="center"/>
                    <w:rPr>
                      <w:sz w:val="22"/>
                      <w:szCs w:val="22"/>
                    </w:rPr>
                  </w:pPr>
                  <w:r w:rsidRPr="00654172">
                    <w:rPr>
                      <w:sz w:val="22"/>
                      <w:szCs w:val="22"/>
                    </w:rPr>
                    <w:t>Компо-</w:t>
                  </w:r>
                  <w:proofErr w:type="spellStart"/>
                  <w:r w:rsidRPr="00654172">
                    <w:rPr>
                      <w:sz w:val="22"/>
                      <w:szCs w:val="22"/>
                    </w:rPr>
                    <w:t>нент</w:t>
                  </w:r>
                  <w:proofErr w:type="spellEnd"/>
                  <w:r w:rsidRPr="00654172">
                    <w:rPr>
                      <w:sz w:val="22"/>
                      <w:szCs w:val="22"/>
                    </w:rPr>
                    <w:t xml:space="preserve"> на </w:t>
                  </w:r>
                  <w:proofErr w:type="spellStart"/>
                  <w:r w:rsidRPr="00654172">
                    <w:rPr>
                      <w:sz w:val="22"/>
                      <w:szCs w:val="22"/>
                    </w:rPr>
                    <w:t>теплоно-ситель</w:t>
                  </w:r>
                  <w:proofErr w:type="spellEnd"/>
                  <w:r w:rsidRPr="00654172">
                    <w:rPr>
                      <w:sz w:val="22"/>
                      <w:szCs w:val="22"/>
                    </w:rPr>
                    <w:t>,</w:t>
                  </w:r>
                </w:p>
                <w:p w14:paraId="6B9C6122" w14:textId="77777777" w:rsidR="00654172" w:rsidRPr="00654172" w:rsidRDefault="00654172" w:rsidP="00654172">
                  <w:pPr>
                    <w:ind w:left="-108" w:right="-104" w:firstLine="3"/>
                    <w:jc w:val="center"/>
                    <w:rPr>
                      <w:sz w:val="22"/>
                      <w:szCs w:val="22"/>
                    </w:rPr>
                  </w:pPr>
                  <w:r w:rsidRPr="00654172">
                    <w:rPr>
                      <w:sz w:val="22"/>
                      <w:szCs w:val="22"/>
                    </w:rPr>
                    <w:t>руб./м</w:t>
                  </w:r>
                  <w:r w:rsidRPr="00654172">
                    <w:rPr>
                      <w:sz w:val="22"/>
                      <w:szCs w:val="22"/>
                      <w:vertAlign w:val="superscript"/>
                    </w:rPr>
                    <w:t xml:space="preserve">3 </w:t>
                  </w:r>
                  <w:r w:rsidRPr="00654172">
                    <w:rPr>
                      <w:sz w:val="22"/>
                      <w:szCs w:val="22"/>
                    </w:rPr>
                    <w:t>**</w:t>
                  </w:r>
                </w:p>
                <w:p w14:paraId="694754BA" w14:textId="77777777" w:rsidR="00654172" w:rsidRPr="00654172" w:rsidRDefault="00654172" w:rsidP="00654172">
                  <w:pPr>
                    <w:tabs>
                      <w:tab w:val="left" w:pos="3052"/>
                    </w:tabs>
                    <w:ind w:left="-108" w:right="-104" w:firstLine="3"/>
                    <w:jc w:val="center"/>
                    <w:rPr>
                      <w:sz w:val="22"/>
                      <w:szCs w:val="22"/>
                      <w:lang w:eastAsia="en-US"/>
                    </w:rPr>
                  </w:pPr>
                  <w:r w:rsidRPr="00654172">
                    <w:rPr>
                      <w:sz w:val="22"/>
                      <w:szCs w:val="22"/>
                    </w:rPr>
                    <w:t>(без НДС)</w:t>
                  </w:r>
                </w:p>
              </w:tc>
              <w:tc>
                <w:tcPr>
                  <w:tcW w:w="3334" w:type="dxa"/>
                  <w:gridSpan w:val="3"/>
                  <w:tcBorders>
                    <w:top w:val="single" w:sz="2" w:space="0" w:color="auto"/>
                    <w:left w:val="single" w:sz="2" w:space="0" w:color="auto"/>
                    <w:bottom w:val="single" w:sz="2" w:space="0" w:color="auto"/>
                    <w:right w:val="single" w:sz="2" w:space="0" w:color="auto"/>
                  </w:tcBorders>
                  <w:vAlign w:val="center"/>
                  <w:hideMark/>
                </w:tcPr>
                <w:p w14:paraId="708A5BAD" w14:textId="77777777" w:rsidR="00654172" w:rsidRPr="00654172" w:rsidRDefault="00654172" w:rsidP="00654172">
                  <w:pPr>
                    <w:tabs>
                      <w:tab w:val="left" w:pos="3052"/>
                    </w:tabs>
                    <w:jc w:val="center"/>
                    <w:rPr>
                      <w:sz w:val="22"/>
                      <w:szCs w:val="22"/>
                      <w:lang w:eastAsia="en-US"/>
                    </w:rPr>
                  </w:pPr>
                  <w:r w:rsidRPr="00654172">
                    <w:rPr>
                      <w:sz w:val="22"/>
                      <w:szCs w:val="22"/>
                    </w:rPr>
                    <w:t>Компонент на тепловую энергию</w:t>
                  </w:r>
                </w:p>
              </w:tc>
            </w:tr>
            <w:tr w:rsidR="00654172" w:rsidRPr="00654172" w14:paraId="104A5CB8" w14:textId="77777777" w:rsidTr="00DD090C">
              <w:trPr>
                <w:trHeight w:val="217"/>
              </w:trPr>
              <w:tc>
                <w:tcPr>
                  <w:tcW w:w="1497" w:type="dxa"/>
                  <w:vMerge/>
                  <w:tcBorders>
                    <w:top w:val="single" w:sz="2" w:space="0" w:color="auto"/>
                    <w:left w:val="single" w:sz="2" w:space="0" w:color="auto"/>
                    <w:bottom w:val="single" w:sz="2" w:space="0" w:color="auto"/>
                    <w:right w:val="single" w:sz="2" w:space="0" w:color="auto"/>
                  </w:tcBorders>
                  <w:vAlign w:val="center"/>
                  <w:hideMark/>
                </w:tcPr>
                <w:p w14:paraId="272B654B" w14:textId="77777777" w:rsidR="00654172" w:rsidRPr="00654172" w:rsidRDefault="00654172" w:rsidP="00654172">
                  <w:pPr>
                    <w:rPr>
                      <w:sz w:val="22"/>
                      <w:szCs w:val="22"/>
                      <w:lang w:eastAsia="en-US"/>
                    </w:rPr>
                  </w:pPr>
                </w:p>
              </w:tc>
              <w:tc>
                <w:tcPr>
                  <w:tcW w:w="1666" w:type="dxa"/>
                  <w:vMerge/>
                  <w:tcBorders>
                    <w:top w:val="single" w:sz="2" w:space="0" w:color="auto"/>
                    <w:left w:val="single" w:sz="2" w:space="0" w:color="auto"/>
                    <w:bottom w:val="single" w:sz="2" w:space="0" w:color="auto"/>
                    <w:right w:val="single" w:sz="2" w:space="0" w:color="auto"/>
                  </w:tcBorders>
                  <w:vAlign w:val="center"/>
                  <w:hideMark/>
                </w:tcPr>
                <w:p w14:paraId="46D9C84F" w14:textId="77777777" w:rsidR="00654172" w:rsidRPr="00654172" w:rsidRDefault="00654172" w:rsidP="00654172">
                  <w:pPr>
                    <w:rPr>
                      <w:sz w:val="22"/>
                      <w:szCs w:val="22"/>
                    </w:rPr>
                  </w:pPr>
                </w:p>
              </w:tc>
              <w:tc>
                <w:tcPr>
                  <w:tcW w:w="1769" w:type="dxa"/>
                  <w:gridSpan w:val="2"/>
                  <w:tcBorders>
                    <w:top w:val="single" w:sz="4" w:space="0" w:color="auto"/>
                    <w:left w:val="single" w:sz="2" w:space="0" w:color="auto"/>
                    <w:bottom w:val="single" w:sz="2" w:space="0" w:color="auto"/>
                    <w:right w:val="single" w:sz="2" w:space="0" w:color="auto"/>
                  </w:tcBorders>
                  <w:vAlign w:val="center"/>
                  <w:hideMark/>
                </w:tcPr>
                <w:p w14:paraId="2BE66547" w14:textId="77777777" w:rsidR="00654172" w:rsidRPr="00654172" w:rsidRDefault="00654172" w:rsidP="00654172">
                  <w:pPr>
                    <w:ind w:left="-108" w:right="-85" w:hanging="55"/>
                    <w:jc w:val="center"/>
                    <w:rPr>
                      <w:sz w:val="22"/>
                      <w:szCs w:val="22"/>
                      <w:lang w:eastAsia="en-US"/>
                    </w:rPr>
                  </w:pPr>
                  <w:r w:rsidRPr="00654172">
                    <w:rPr>
                      <w:sz w:val="22"/>
                      <w:szCs w:val="22"/>
                      <w:lang w:eastAsia="en-US"/>
                    </w:rPr>
                    <w:t>Изолированные стояки</w:t>
                  </w:r>
                </w:p>
              </w:tc>
              <w:tc>
                <w:tcPr>
                  <w:tcW w:w="1908" w:type="dxa"/>
                  <w:gridSpan w:val="2"/>
                  <w:tcBorders>
                    <w:top w:val="single" w:sz="4" w:space="0" w:color="auto"/>
                    <w:left w:val="single" w:sz="2" w:space="0" w:color="auto"/>
                    <w:bottom w:val="single" w:sz="2" w:space="0" w:color="auto"/>
                    <w:right w:val="single" w:sz="2" w:space="0" w:color="auto"/>
                  </w:tcBorders>
                  <w:vAlign w:val="center"/>
                  <w:hideMark/>
                </w:tcPr>
                <w:p w14:paraId="40C821D2" w14:textId="77777777" w:rsidR="00654172" w:rsidRPr="00654172" w:rsidRDefault="00654172" w:rsidP="00654172">
                  <w:pPr>
                    <w:ind w:left="-108" w:right="-85" w:hanging="4"/>
                    <w:jc w:val="center"/>
                    <w:rPr>
                      <w:sz w:val="22"/>
                      <w:szCs w:val="22"/>
                      <w:lang w:eastAsia="en-US"/>
                    </w:rPr>
                  </w:pPr>
                  <w:r w:rsidRPr="00654172">
                    <w:rPr>
                      <w:sz w:val="22"/>
                      <w:szCs w:val="22"/>
                      <w:lang w:eastAsia="en-US"/>
                    </w:rPr>
                    <w:t>Неизолированные стояки</w:t>
                  </w:r>
                </w:p>
              </w:tc>
              <w:tc>
                <w:tcPr>
                  <w:tcW w:w="1704" w:type="dxa"/>
                  <w:gridSpan w:val="2"/>
                  <w:tcBorders>
                    <w:top w:val="single" w:sz="4" w:space="0" w:color="auto"/>
                    <w:left w:val="single" w:sz="2" w:space="0" w:color="auto"/>
                    <w:bottom w:val="single" w:sz="2" w:space="0" w:color="auto"/>
                    <w:right w:val="single" w:sz="2" w:space="0" w:color="auto"/>
                  </w:tcBorders>
                  <w:vAlign w:val="center"/>
                  <w:hideMark/>
                </w:tcPr>
                <w:p w14:paraId="58C644A3" w14:textId="77777777" w:rsidR="00654172" w:rsidRPr="00654172" w:rsidRDefault="00654172" w:rsidP="00654172">
                  <w:pPr>
                    <w:ind w:left="-108" w:right="-85" w:hanging="55"/>
                    <w:jc w:val="center"/>
                    <w:rPr>
                      <w:sz w:val="22"/>
                      <w:szCs w:val="22"/>
                      <w:lang w:eastAsia="en-US"/>
                    </w:rPr>
                  </w:pPr>
                  <w:r w:rsidRPr="00654172">
                    <w:rPr>
                      <w:sz w:val="22"/>
                      <w:szCs w:val="22"/>
                      <w:lang w:eastAsia="en-US"/>
                    </w:rPr>
                    <w:t>Изолированные стояки</w:t>
                  </w:r>
                </w:p>
              </w:tc>
              <w:tc>
                <w:tcPr>
                  <w:tcW w:w="1901" w:type="dxa"/>
                  <w:gridSpan w:val="2"/>
                  <w:tcBorders>
                    <w:top w:val="single" w:sz="4" w:space="0" w:color="auto"/>
                    <w:left w:val="single" w:sz="2" w:space="0" w:color="auto"/>
                    <w:bottom w:val="single" w:sz="2" w:space="0" w:color="auto"/>
                    <w:right w:val="single" w:sz="2" w:space="0" w:color="auto"/>
                  </w:tcBorders>
                  <w:vAlign w:val="center"/>
                  <w:hideMark/>
                </w:tcPr>
                <w:p w14:paraId="494408C4" w14:textId="77777777" w:rsidR="00654172" w:rsidRPr="00654172" w:rsidRDefault="00654172" w:rsidP="00654172">
                  <w:pPr>
                    <w:ind w:left="-108" w:right="-85" w:hanging="4"/>
                    <w:jc w:val="center"/>
                    <w:rPr>
                      <w:sz w:val="22"/>
                      <w:szCs w:val="22"/>
                      <w:lang w:eastAsia="en-US"/>
                    </w:rPr>
                  </w:pPr>
                  <w:r w:rsidRPr="00654172">
                    <w:rPr>
                      <w:sz w:val="22"/>
                      <w:szCs w:val="22"/>
                      <w:lang w:eastAsia="en-US"/>
                    </w:rPr>
                    <w:t>Неизолированные стояки</w:t>
                  </w:r>
                </w:p>
              </w:tc>
              <w:tc>
                <w:tcPr>
                  <w:tcW w:w="1030" w:type="dxa"/>
                  <w:vMerge/>
                  <w:tcBorders>
                    <w:top w:val="single" w:sz="2" w:space="0" w:color="auto"/>
                    <w:left w:val="single" w:sz="2" w:space="0" w:color="auto"/>
                    <w:bottom w:val="single" w:sz="2" w:space="0" w:color="auto"/>
                    <w:right w:val="single" w:sz="2" w:space="0" w:color="auto"/>
                  </w:tcBorders>
                  <w:vAlign w:val="center"/>
                  <w:hideMark/>
                </w:tcPr>
                <w:p w14:paraId="52112217" w14:textId="77777777" w:rsidR="00654172" w:rsidRPr="00654172" w:rsidRDefault="00654172" w:rsidP="00654172">
                  <w:pPr>
                    <w:rPr>
                      <w:sz w:val="22"/>
                      <w:szCs w:val="22"/>
                      <w:lang w:eastAsia="en-US"/>
                    </w:rPr>
                  </w:pPr>
                </w:p>
              </w:tc>
              <w:tc>
                <w:tcPr>
                  <w:tcW w:w="1066" w:type="dxa"/>
                  <w:vMerge w:val="restart"/>
                  <w:tcBorders>
                    <w:top w:val="single" w:sz="2" w:space="0" w:color="auto"/>
                    <w:left w:val="single" w:sz="2" w:space="0" w:color="auto"/>
                    <w:bottom w:val="single" w:sz="2" w:space="0" w:color="auto"/>
                    <w:right w:val="single" w:sz="2" w:space="0" w:color="auto"/>
                  </w:tcBorders>
                  <w:vAlign w:val="center"/>
                  <w:hideMark/>
                </w:tcPr>
                <w:p w14:paraId="7655B2DB" w14:textId="77777777" w:rsidR="00654172" w:rsidRPr="00654172" w:rsidRDefault="00654172" w:rsidP="00654172">
                  <w:pPr>
                    <w:tabs>
                      <w:tab w:val="left" w:pos="3052"/>
                    </w:tabs>
                    <w:ind w:left="-108" w:right="-151"/>
                    <w:jc w:val="center"/>
                    <w:rPr>
                      <w:sz w:val="22"/>
                      <w:szCs w:val="22"/>
                    </w:rPr>
                  </w:pPr>
                  <w:proofErr w:type="spellStart"/>
                  <w:r w:rsidRPr="00654172">
                    <w:rPr>
                      <w:sz w:val="22"/>
                      <w:szCs w:val="22"/>
                    </w:rPr>
                    <w:t>Односта-вочный</w:t>
                  </w:r>
                  <w:proofErr w:type="spellEnd"/>
                  <w:r w:rsidRPr="00654172">
                    <w:rPr>
                      <w:sz w:val="22"/>
                      <w:szCs w:val="22"/>
                    </w:rPr>
                    <w:t>, руб./Гкал</w:t>
                  </w:r>
                </w:p>
                <w:p w14:paraId="50BB67FB" w14:textId="77777777" w:rsidR="00654172" w:rsidRPr="00654172" w:rsidRDefault="00654172" w:rsidP="00654172">
                  <w:pPr>
                    <w:tabs>
                      <w:tab w:val="left" w:pos="3052"/>
                    </w:tabs>
                    <w:ind w:left="-108" w:right="-151"/>
                    <w:jc w:val="center"/>
                    <w:rPr>
                      <w:sz w:val="22"/>
                      <w:szCs w:val="22"/>
                      <w:lang w:eastAsia="en-US"/>
                    </w:rPr>
                  </w:pPr>
                  <w:r w:rsidRPr="00654172">
                    <w:rPr>
                      <w:sz w:val="22"/>
                      <w:szCs w:val="22"/>
                    </w:rPr>
                    <w:t>*** (без НДС)</w:t>
                  </w:r>
                </w:p>
              </w:tc>
              <w:tc>
                <w:tcPr>
                  <w:tcW w:w="2268" w:type="dxa"/>
                  <w:gridSpan w:val="2"/>
                  <w:tcBorders>
                    <w:top w:val="single" w:sz="2" w:space="0" w:color="auto"/>
                    <w:left w:val="single" w:sz="2" w:space="0" w:color="auto"/>
                    <w:bottom w:val="single" w:sz="2" w:space="0" w:color="auto"/>
                    <w:right w:val="single" w:sz="2" w:space="0" w:color="auto"/>
                  </w:tcBorders>
                  <w:vAlign w:val="center"/>
                  <w:hideMark/>
                </w:tcPr>
                <w:p w14:paraId="4090DBBB" w14:textId="77777777" w:rsidR="00654172" w:rsidRPr="00654172" w:rsidRDefault="00654172" w:rsidP="00654172">
                  <w:pPr>
                    <w:tabs>
                      <w:tab w:val="left" w:pos="3052"/>
                    </w:tabs>
                    <w:jc w:val="center"/>
                    <w:rPr>
                      <w:sz w:val="22"/>
                      <w:szCs w:val="22"/>
                      <w:lang w:eastAsia="en-US"/>
                    </w:rPr>
                  </w:pPr>
                  <w:proofErr w:type="spellStart"/>
                  <w:r w:rsidRPr="00654172">
                    <w:rPr>
                      <w:sz w:val="22"/>
                      <w:szCs w:val="22"/>
                    </w:rPr>
                    <w:t>Двухставочный</w:t>
                  </w:r>
                  <w:proofErr w:type="spellEnd"/>
                </w:p>
              </w:tc>
            </w:tr>
            <w:tr w:rsidR="00654172" w:rsidRPr="00654172" w14:paraId="77D6C850" w14:textId="77777777" w:rsidTr="00DD090C">
              <w:trPr>
                <w:trHeight w:val="1149"/>
              </w:trPr>
              <w:tc>
                <w:tcPr>
                  <w:tcW w:w="1497" w:type="dxa"/>
                  <w:vMerge/>
                  <w:tcBorders>
                    <w:top w:val="single" w:sz="2" w:space="0" w:color="auto"/>
                    <w:left w:val="single" w:sz="2" w:space="0" w:color="auto"/>
                    <w:bottom w:val="single" w:sz="2" w:space="0" w:color="auto"/>
                    <w:right w:val="single" w:sz="2" w:space="0" w:color="auto"/>
                  </w:tcBorders>
                  <w:vAlign w:val="center"/>
                  <w:hideMark/>
                </w:tcPr>
                <w:p w14:paraId="0FD3B2C6" w14:textId="77777777" w:rsidR="00654172" w:rsidRPr="00654172" w:rsidRDefault="00654172" w:rsidP="00654172">
                  <w:pPr>
                    <w:rPr>
                      <w:sz w:val="22"/>
                      <w:szCs w:val="22"/>
                      <w:lang w:eastAsia="en-US"/>
                    </w:rPr>
                  </w:pPr>
                </w:p>
              </w:tc>
              <w:tc>
                <w:tcPr>
                  <w:tcW w:w="1666" w:type="dxa"/>
                  <w:vMerge/>
                  <w:tcBorders>
                    <w:top w:val="single" w:sz="2" w:space="0" w:color="auto"/>
                    <w:left w:val="single" w:sz="2" w:space="0" w:color="auto"/>
                    <w:bottom w:val="single" w:sz="2" w:space="0" w:color="auto"/>
                    <w:right w:val="single" w:sz="2" w:space="0" w:color="auto"/>
                  </w:tcBorders>
                  <w:vAlign w:val="center"/>
                  <w:hideMark/>
                </w:tcPr>
                <w:p w14:paraId="477E04AF" w14:textId="77777777" w:rsidR="00654172" w:rsidRPr="00654172" w:rsidRDefault="00654172" w:rsidP="00654172">
                  <w:pPr>
                    <w:rPr>
                      <w:sz w:val="22"/>
                      <w:szCs w:val="22"/>
                    </w:rPr>
                  </w:pPr>
                </w:p>
              </w:tc>
              <w:tc>
                <w:tcPr>
                  <w:tcW w:w="884" w:type="dxa"/>
                  <w:tcBorders>
                    <w:top w:val="single" w:sz="2" w:space="0" w:color="auto"/>
                    <w:left w:val="single" w:sz="2" w:space="0" w:color="auto"/>
                    <w:bottom w:val="single" w:sz="2" w:space="0" w:color="auto"/>
                    <w:right w:val="single" w:sz="2" w:space="0" w:color="auto"/>
                  </w:tcBorders>
                  <w:vAlign w:val="center"/>
                  <w:hideMark/>
                </w:tcPr>
                <w:p w14:paraId="4886949A" w14:textId="77777777" w:rsidR="00654172" w:rsidRPr="00654172" w:rsidRDefault="00654172" w:rsidP="00654172">
                  <w:pPr>
                    <w:tabs>
                      <w:tab w:val="left" w:pos="3052"/>
                    </w:tabs>
                    <w:ind w:right="-35"/>
                    <w:jc w:val="center"/>
                    <w:rPr>
                      <w:sz w:val="22"/>
                      <w:szCs w:val="22"/>
                      <w:lang w:eastAsia="en-US"/>
                    </w:rPr>
                  </w:pPr>
                  <w:r w:rsidRPr="00654172">
                    <w:rPr>
                      <w:sz w:val="22"/>
                      <w:szCs w:val="22"/>
                      <w:lang w:eastAsia="en-US"/>
                    </w:rPr>
                    <w:t>с поло-</w:t>
                  </w:r>
                  <w:proofErr w:type="spellStart"/>
                  <w:r w:rsidRPr="00654172">
                    <w:rPr>
                      <w:sz w:val="22"/>
                      <w:szCs w:val="22"/>
                      <w:lang w:eastAsia="en-US"/>
                    </w:rPr>
                    <w:t>тенце</w:t>
                  </w:r>
                  <w:proofErr w:type="spellEnd"/>
                  <w:r w:rsidRPr="00654172">
                    <w:rPr>
                      <w:sz w:val="22"/>
                      <w:szCs w:val="22"/>
                      <w:lang w:eastAsia="en-US"/>
                    </w:rPr>
                    <w:t>-суши-те-</w:t>
                  </w:r>
                  <w:proofErr w:type="spellStart"/>
                  <w:r w:rsidRPr="00654172">
                    <w:rPr>
                      <w:sz w:val="22"/>
                      <w:szCs w:val="22"/>
                      <w:lang w:eastAsia="en-US"/>
                    </w:rPr>
                    <w:t>лями</w:t>
                  </w:r>
                  <w:proofErr w:type="spellEnd"/>
                </w:p>
              </w:tc>
              <w:tc>
                <w:tcPr>
                  <w:tcW w:w="885" w:type="dxa"/>
                  <w:tcBorders>
                    <w:top w:val="single" w:sz="2" w:space="0" w:color="auto"/>
                    <w:left w:val="single" w:sz="2" w:space="0" w:color="auto"/>
                    <w:bottom w:val="single" w:sz="2" w:space="0" w:color="auto"/>
                    <w:right w:val="single" w:sz="2" w:space="0" w:color="auto"/>
                  </w:tcBorders>
                  <w:vAlign w:val="center"/>
                  <w:hideMark/>
                </w:tcPr>
                <w:p w14:paraId="6DFFA86A" w14:textId="77777777" w:rsidR="00654172" w:rsidRPr="00654172" w:rsidRDefault="00654172" w:rsidP="00654172">
                  <w:pPr>
                    <w:tabs>
                      <w:tab w:val="left" w:pos="3052"/>
                    </w:tabs>
                    <w:ind w:right="-35"/>
                    <w:jc w:val="center"/>
                    <w:rPr>
                      <w:sz w:val="22"/>
                      <w:szCs w:val="22"/>
                      <w:lang w:eastAsia="en-US"/>
                    </w:rPr>
                  </w:pPr>
                  <w:r w:rsidRPr="00654172">
                    <w:rPr>
                      <w:sz w:val="22"/>
                      <w:szCs w:val="22"/>
                      <w:lang w:eastAsia="en-US"/>
                    </w:rPr>
                    <w:t>без поло-</w:t>
                  </w:r>
                  <w:proofErr w:type="spellStart"/>
                  <w:r w:rsidRPr="00654172">
                    <w:rPr>
                      <w:sz w:val="22"/>
                      <w:szCs w:val="22"/>
                      <w:lang w:eastAsia="en-US"/>
                    </w:rPr>
                    <w:t>тенце</w:t>
                  </w:r>
                  <w:proofErr w:type="spellEnd"/>
                  <w:r w:rsidRPr="00654172">
                    <w:rPr>
                      <w:sz w:val="22"/>
                      <w:szCs w:val="22"/>
                      <w:lang w:eastAsia="en-US"/>
                    </w:rPr>
                    <w:t>-суши-</w:t>
                  </w:r>
                  <w:proofErr w:type="spellStart"/>
                  <w:r w:rsidRPr="00654172">
                    <w:rPr>
                      <w:sz w:val="22"/>
                      <w:szCs w:val="22"/>
                      <w:lang w:eastAsia="en-US"/>
                    </w:rPr>
                    <w:t>телей</w:t>
                  </w:r>
                  <w:proofErr w:type="spellEnd"/>
                </w:p>
              </w:tc>
              <w:tc>
                <w:tcPr>
                  <w:tcW w:w="885" w:type="dxa"/>
                  <w:tcBorders>
                    <w:top w:val="single" w:sz="2" w:space="0" w:color="auto"/>
                    <w:left w:val="single" w:sz="2" w:space="0" w:color="auto"/>
                    <w:bottom w:val="single" w:sz="2" w:space="0" w:color="auto"/>
                    <w:right w:val="single" w:sz="2" w:space="0" w:color="auto"/>
                  </w:tcBorders>
                  <w:vAlign w:val="center"/>
                  <w:hideMark/>
                </w:tcPr>
                <w:p w14:paraId="03ECEDDC" w14:textId="77777777" w:rsidR="00654172" w:rsidRPr="00654172" w:rsidRDefault="00654172" w:rsidP="00654172">
                  <w:pPr>
                    <w:tabs>
                      <w:tab w:val="left" w:pos="3052"/>
                    </w:tabs>
                    <w:ind w:right="-35"/>
                    <w:jc w:val="center"/>
                    <w:rPr>
                      <w:sz w:val="22"/>
                      <w:szCs w:val="22"/>
                      <w:lang w:eastAsia="en-US"/>
                    </w:rPr>
                  </w:pPr>
                  <w:r w:rsidRPr="00654172">
                    <w:rPr>
                      <w:sz w:val="22"/>
                      <w:szCs w:val="22"/>
                      <w:lang w:eastAsia="en-US"/>
                    </w:rPr>
                    <w:t>с поло-</w:t>
                  </w:r>
                  <w:proofErr w:type="spellStart"/>
                  <w:r w:rsidRPr="00654172">
                    <w:rPr>
                      <w:sz w:val="22"/>
                      <w:szCs w:val="22"/>
                      <w:lang w:eastAsia="en-US"/>
                    </w:rPr>
                    <w:t>тенце</w:t>
                  </w:r>
                  <w:proofErr w:type="spellEnd"/>
                  <w:r w:rsidRPr="00654172">
                    <w:rPr>
                      <w:sz w:val="22"/>
                      <w:szCs w:val="22"/>
                      <w:lang w:eastAsia="en-US"/>
                    </w:rPr>
                    <w:t>-суши-те-</w:t>
                  </w:r>
                  <w:proofErr w:type="spellStart"/>
                  <w:r w:rsidRPr="00654172">
                    <w:rPr>
                      <w:sz w:val="22"/>
                      <w:szCs w:val="22"/>
                      <w:lang w:eastAsia="en-US"/>
                    </w:rPr>
                    <w:t>лями</w:t>
                  </w:r>
                  <w:proofErr w:type="spellEnd"/>
                </w:p>
              </w:tc>
              <w:tc>
                <w:tcPr>
                  <w:tcW w:w="1023" w:type="dxa"/>
                  <w:tcBorders>
                    <w:top w:val="single" w:sz="2" w:space="0" w:color="auto"/>
                    <w:left w:val="single" w:sz="2" w:space="0" w:color="auto"/>
                    <w:bottom w:val="single" w:sz="2" w:space="0" w:color="auto"/>
                    <w:right w:val="single" w:sz="2" w:space="0" w:color="auto"/>
                  </w:tcBorders>
                  <w:vAlign w:val="center"/>
                  <w:hideMark/>
                </w:tcPr>
                <w:p w14:paraId="336DD46F" w14:textId="77777777" w:rsidR="00654172" w:rsidRPr="00654172" w:rsidRDefault="00654172" w:rsidP="00654172">
                  <w:pPr>
                    <w:tabs>
                      <w:tab w:val="left" w:pos="3052"/>
                    </w:tabs>
                    <w:ind w:right="-35"/>
                    <w:jc w:val="center"/>
                    <w:rPr>
                      <w:sz w:val="22"/>
                      <w:szCs w:val="22"/>
                      <w:lang w:eastAsia="en-US"/>
                    </w:rPr>
                  </w:pPr>
                  <w:r w:rsidRPr="00654172">
                    <w:rPr>
                      <w:sz w:val="22"/>
                      <w:szCs w:val="22"/>
                      <w:lang w:eastAsia="en-US"/>
                    </w:rPr>
                    <w:t>без поло-</w:t>
                  </w:r>
                  <w:proofErr w:type="spellStart"/>
                  <w:r w:rsidRPr="00654172">
                    <w:rPr>
                      <w:sz w:val="22"/>
                      <w:szCs w:val="22"/>
                      <w:lang w:eastAsia="en-US"/>
                    </w:rPr>
                    <w:t>тенце</w:t>
                  </w:r>
                  <w:proofErr w:type="spellEnd"/>
                  <w:r w:rsidRPr="00654172">
                    <w:rPr>
                      <w:sz w:val="22"/>
                      <w:szCs w:val="22"/>
                      <w:lang w:eastAsia="en-US"/>
                    </w:rPr>
                    <w:t>-суши-</w:t>
                  </w:r>
                  <w:proofErr w:type="spellStart"/>
                  <w:r w:rsidRPr="00654172">
                    <w:rPr>
                      <w:sz w:val="22"/>
                      <w:szCs w:val="22"/>
                      <w:lang w:eastAsia="en-US"/>
                    </w:rPr>
                    <w:t>телей</w:t>
                  </w:r>
                  <w:proofErr w:type="spellEnd"/>
                </w:p>
              </w:tc>
              <w:tc>
                <w:tcPr>
                  <w:tcW w:w="852" w:type="dxa"/>
                  <w:tcBorders>
                    <w:top w:val="single" w:sz="2" w:space="0" w:color="auto"/>
                    <w:left w:val="single" w:sz="2" w:space="0" w:color="auto"/>
                    <w:bottom w:val="single" w:sz="2" w:space="0" w:color="auto"/>
                    <w:right w:val="single" w:sz="2" w:space="0" w:color="auto"/>
                  </w:tcBorders>
                  <w:vAlign w:val="center"/>
                  <w:hideMark/>
                </w:tcPr>
                <w:p w14:paraId="177B730E" w14:textId="77777777" w:rsidR="00654172" w:rsidRPr="00654172" w:rsidRDefault="00654172" w:rsidP="00654172">
                  <w:pPr>
                    <w:tabs>
                      <w:tab w:val="left" w:pos="3052"/>
                    </w:tabs>
                    <w:ind w:right="-68"/>
                    <w:jc w:val="center"/>
                    <w:rPr>
                      <w:sz w:val="22"/>
                      <w:szCs w:val="22"/>
                      <w:lang w:eastAsia="en-US"/>
                    </w:rPr>
                  </w:pPr>
                  <w:r w:rsidRPr="00654172">
                    <w:rPr>
                      <w:sz w:val="22"/>
                      <w:szCs w:val="22"/>
                      <w:lang w:eastAsia="en-US"/>
                    </w:rPr>
                    <w:t>с поло-</w:t>
                  </w:r>
                  <w:proofErr w:type="spellStart"/>
                  <w:r w:rsidRPr="00654172">
                    <w:rPr>
                      <w:sz w:val="22"/>
                      <w:szCs w:val="22"/>
                      <w:lang w:eastAsia="en-US"/>
                    </w:rPr>
                    <w:t>тенце</w:t>
                  </w:r>
                  <w:proofErr w:type="spellEnd"/>
                  <w:r w:rsidRPr="00654172">
                    <w:rPr>
                      <w:sz w:val="22"/>
                      <w:szCs w:val="22"/>
                      <w:lang w:eastAsia="en-US"/>
                    </w:rPr>
                    <w:t>-суши-те-</w:t>
                  </w:r>
                  <w:proofErr w:type="spellStart"/>
                  <w:r w:rsidRPr="00654172">
                    <w:rPr>
                      <w:sz w:val="22"/>
                      <w:szCs w:val="22"/>
                      <w:lang w:eastAsia="en-US"/>
                    </w:rPr>
                    <w:t>лями</w:t>
                  </w:r>
                  <w:proofErr w:type="spellEnd"/>
                </w:p>
              </w:tc>
              <w:tc>
                <w:tcPr>
                  <w:tcW w:w="852" w:type="dxa"/>
                  <w:tcBorders>
                    <w:top w:val="single" w:sz="2" w:space="0" w:color="auto"/>
                    <w:left w:val="single" w:sz="2" w:space="0" w:color="auto"/>
                    <w:bottom w:val="single" w:sz="2" w:space="0" w:color="auto"/>
                    <w:right w:val="single" w:sz="2" w:space="0" w:color="auto"/>
                  </w:tcBorders>
                  <w:vAlign w:val="center"/>
                  <w:hideMark/>
                </w:tcPr>
                <w:p w14:paraId="75F9938F" w14:textId="77777777" w:rsidR="00654172" w:rsidRPr="00654172" w:rsidRDefault="00654172" w:rsidP="00654172">
                  <w:pPr>
                    <w:tabs>
                      <w:tab w:val="left" w:pos="3052"/>
                    </w:tabs>
                    <w:ind w:right="-35"/>
                    <w:jc w:val="center"/>
                    <w:rPr>
                      <w:sz w:val="22"/>
                      <w:szCs w:val="22"/>
                      <w:lang w:eastAsia="en-US"/>
                    </w:rPr>
                  </w:pPr>
                  <w:r w:rsidRPr="00654172">
                    <w:rPr>
                      <w:sz w:val="22"/>
                      <w:szCs w:val="22"/>
                      <w:lang w:eastAsia="en-US"/>
                    </w:rPr>
                    <w:t>без поло-</w:t>
                  </w:r>
                  <w:proofErr w:type="spellStart"/>
                  <w:r w:rsidRPr="00654172">
                    <w:rPr>
                      <w:sz w:val="22"/>
                      <w:szCs w:val="22"/>
                      <w:lang w:eastAsia="en-US"/>
                    </w:rPr>
                    <w:t>тенце</w:t>
                  </w:r>
                  <w:proofErr w:type="spellEnd"/>
                  <w:r w:rsidRPr="00654172">
                    <w:rPr>
                      <w:sz w:val="22"/>
                      <w:szCs w:val="22"/>
                      <w:lang w:eastAsia="en-US"/>
                    </w:rPr>
                    <w:t>-суши-</w:t>
                  </w:r>
                  <w:proofErr w:type="spellStart"/>
                  <w:r w:rsidRPr="00654172">
                    <w:rPr>
                      <w:sz w:val="22"/>
                      <w:szCs w:val="22"/>
                      <w:lang w:eastAsia="en-US"/>
                    </w:rPr>
                    <w:t>телей</w:t>
                  </w:r>
                  <w:proofErr w:type="spellEnd"/>
                </w:p>
              </w:tc>
              <w:tc>
                <w:tcPr>
                  <w:tcW w:w="852" w:type="dxa"/>
                  <w:tcBorders>
                    <w:top w:val="single" w:sz="2" w:space="0" w:color="auto"/>
                    <w:left w:val="single" w:sz="2" w:space="0" w:color="auto"/>
                    <w:bottom w:val="single" w:sz="2" w:space="0" w:color="auto"/>
                    <w:right w:val="single" w:sz="2" w:space="0" w:color="auto"/>
                  </w:tcBorders>
                  <w:vAlign w:val="center"/>
                  <w:hideMark/>
                </w:tcPr>
                <w:p w14:paraId="029ECCFD" w14:textId="77777777" w:rsidR="00654172" w:rsidRPr="00654172" w:rsidRDefault="00654172" w:rsidP="00654172">
                  <w:pPr>
                    <w:tabs>
                      <w:tab w:val="left" w:pos="3052"/>
                    </w:tabs>
                    <w:ind w:left="-177" w:right="-149"/>
                    <w:jc w:val="center"/>
                    <w:rPr>
                      <w:sz w:val="22"/>
                      <w:szCs w:val="22"/>
                      <w:lang w:eastAsia="en-US"/>
                    </w:rPr>
                  </w:pPr>
                  <w:r w:rsidRPr="00654172">
                    <w:rPr>
                      <w:sz w:val="22"/>
                      <w:szCs w:val="22"/>
                      <w:lang w:eastAsia="en-US"/>
                    </w:rPr>
                    <w:t>с поло-</w:t>
                  </w:r>
                  <w:proofErr w:type="spellStart"/>
                  <w:r w:rsidRPr="00654172">
                    <w:rPr>
                      <w:sz w:val="22"/>
                      <w:szCs w:val="22"/>
                      <w:lang w:eastAsia="en-US"/>
                    </w:rPr>
                    <w:t>тенце</w:t>
                  </w:r>
                  <w:proofErr w:type="spellEnd"/>
                  <w:r w:rsidRPr="00654172">
                    <w:rPr>
                      <w:sz w:val="22"/>
                      <w:szCs w:val="22"/>
                      <w:lang w:eastAsia="en-US"/>
                    </w:rPr>
                    <w:t>-суши-</w:t>
                  </w:r>
                  <w:proofErr w:type="spellStart"/>
                  <w:r w:rsidRPr="00654172">
                    <w:rPr>
                      <w:sz w:val="22"/>
                      <w:szCs w:val="22"/>
                      <w:lang w:eastAsia="en-US"/>
                    </w:rPr>
                    <w:t>телями</w:t>
                  </w:r>
                  <w:proofErr w:type="spellEnd"/>
                </w:p>
              </w:tc>
              <w:tc>
                <w:tcPr>
                  <w:tcW w:w="1049" w:type="dxa"/>
                  <w:tcBorders>
                    <w:top w:val="single" w:sz="2" w:space="0" w:color="auto"/>
                    <w:left w:val="single" w:sz="2" w:space="0" w:color="auto"/>
                    <w:bottom w:val="single" w:sz="2" w:space="0" w:color="auto"/>
                    <w:right w:val="single" w:sz="2" w:space="0" w:color="auto"/>
                  </w:tcBorders>
                  <w:vAlign w:val="center"/>
                  <w:hideMark/>
                </w:tcPr>
                <w:p w14:paraId="212AB917" w14:textId="77777777" w:rsidR="00654172" w:rsidRPr="00654172" w:rsidRDefault="00654172" w:rsidP="00654172">
                  <w:pPr>
                    <w:tabs>
                      <w:tab w:val="left" w:pos="3052"/>
                    </w:tabs>
                    <w:ind w:right="-35"/>
                    <w:jc w:val="center"/>
                    <w:rPr>
                      <w:sz w:val="22"/>
                      <w:szCs w:val="22"/>
                      <w:lang w:eastAsia="en-US"/>
                    </w:rPr>
                  </w:pPr>
                  <w:r w:rsidRPr="00654172">
                    <w:rPr>
                      <w:sz w:val="22"/>
                      <w:szCs w:val="22"/>
                      <w:lang w:eastAsia="en-US"/>
                    </w:rPr>
                    <w:t>без поло-</w:t>
                  </w:r>
                  <w:proofErr w:type="spellStart"/>
                  <w:r w:rsidRPr="00654172">
                    <w:rPr>
                      <w:sz w:val="22"/>
                      <w:szCs w:val="22"/>
                      <w:lang w:eastAsia="en-US"/>
                    </w:rPr>
                    <w:t>тенце</w:t>
                  </w:r>
                  <w:proofErr w:type="spellEnd"/>
                  <w:r w:rsidRPr="00654172">
                    <w:rPr>
                      <w:sz w:val="22"/>
                      <w:szCs w:val="22"/>
                      <w:lang w:eastAsia="en-US"/>
                    </w:rPr>
                    <w:t>-суши-</w:t>
                  </w:r>
                  <w:proofErr w:type="spellStart"/>
                  <w:r w:rsidRPr="00654172">
                    <w:rPr>
                      <w:sz w:val="22"/>
                      <w:szCs w:val="22"/>
                      <w:lang w:eastAsia="en-US"/>
                    </w:rPr>
                    <w:t>телей</w:t>
                  </w:r>
                  <w:proofErr w:type="spellEnd"/>
                </w:p>
              </w:tc>
              <w:tc>
                <w:tcPr>
                  <w:tcW w:w="1030" w:type="dxa"/>
                  <w:vMerge/>
                  <w:tcBorders>
                    <w:top w:val="single" w:sz="2" w:space="0" w:color="auto"/>
                    <w:left w:val="single" w:sz="2" w:space="0" w:color="auto"/>
                    <w:bottom w:val="single" w:sz="2" w:space="0" w:color="auto"/>
                    <w:right w:val="single" w:sz="2" w:space="0" w:color="auto"/>
                  </w:tcBorders>
                  <w:vAlign w:val="center"/>
                  <w:hideMark/>
                </w:tcPr>
                <w:p w14:paraId="7F0B5D27" w14:textId="77777777" w:rsidR="00654172" w:rsidRPr="00654172" w:rsidRDefault="00654172" w:rsidP="00654172">
                  <w:pPr>
                    <w:rPr>
                      <w:sz w:val="22"/>
                      <w:szCs w:val="22"/>
                      <w:lang w:eastAsia="en-US"/>
                    </w:rPr>
                  </w:pPr>
                </w:p>
              </w:tc>
              <w:tc>
                <w:tcPr>
                  <w:tcW w:w="1066" w:type="dxa"/>
                  <w:vMerge/>
                  <w:tcBorders>
                    <w:top w:val="single" w:sz="2" w:space="0" w:color="auto"/>
                    <w:left w:val="single" w:sz="2" w:space="0" w:color="auto"/>
                    <w:bottom w:val="single" w:sz="2" w:space="0" w:color="auto"/>
                    <w:right w:val="single" w:sz="2" w:space="0" w:color="auto"/>
                  </w:tcBorders>
                  <w:vAlign w:val="center"/>
                  <w:hideMark/>
                </w:tcPr>
                <w:p w14:paraId="7201A20B" w14:textId="77777777" w:rsidR="00654172" w:rsidRPr="00654172" w:rsidRDefault="00654172" w:rsidP="00654172">
                  <w:pPr>
                    <w:rPr>
                      <w:sz w:val="22"/>
                      <w:szCs w:val="22"/>
                      <w:lang w:eastAsia="en-US"/>
                    </w:rPr>
                  </w:pPr>
                </w:p>
              </w:tc>
              <w:tc>
                <w:tcPr>
                  <w:tcW w:w="1251" w:type="dxa"/>
                  <w:tcBorders>
                    <w:top w:val="single" w:sz="2" w:space="0" w:color="auto"/>
                    <w:left w:val="single" w:sz="2" w:space="0" w:color="auto"/>
                    <w:bottom w:val="single" w:sz="2" w:space="0" w:color="auto"/>
                    <w:right w:val="single" w:sz="2" w:space="0" w:color="auto"/>
                  </w:tcBorders>
                  <w:vAlign w:val="center"/>
                  <w:hideMark/>
                </w:tcPr>
                <w:p w14:paraId="43B26A05" w14:textId="77777777" w:rsidR="00654172" w:rsidRPr="00654172" w:rsidRDefault="00654172" w:rsidP="00654172">
                  <w:pPr>
                    <w:ind w:left="-95" w:right="-65"/>
                    <w:jc w:val="center"/>
                    <w:rPr>
                      <w:sz w:val="22"/>
                      <w:szCs w:val="22"/>
                    </w:rPr>
                  </w:pPr>
                  <w:r w:rsidRPr="00654172">
                    <w:rPr>
                      <w:sz w:val="22"/>
                      <w:szCs w:val="22"/>
                    </w:rPr>
                    <w:t>Ставка за мощность, тыс. руб./</w:t>
                  </w:r>
                </w:p>
                <w:p w14:paraId="2E9A1C8E" w14:textId="77777777" w:rsidR="00654172" w:rsidRPr="00654172" w:rsidRDefault="00654172" w:rsidP="00654172">
                  <w:pPr>
                    <w:ind w:left="-95" w:right="-65"/>
                    <w:jc w:val="center"/>
                    <w:rPr>
                      <w:sz w:val="22"/>
                      <w:szCs w:val="22"/>
                    </w:rPr>
                  </w:pPr>
                  <w:r w:rsidRPr="00654172">
                    <w:rPr>
                      <w:sz w:val="22"/>
                      <w:szCs w:val="22"/>
                    </w:rPr>
                    <w:t>Гкал/</w:t>
                  </w:r>
                </w:p>
                <w:p w14:paraId="69464C26" w14:textId="77777777" w:rsidR="00654172" w:rsidRPr="00654172" w:rsidRDefault="00654172" w:rsidP="00654172">
                  <w:pPr>
                    <w:jc w:val="center"/>
                    <w:rPr>
                      <w:sz w:val="22"/>
                      <w:szCs w:val="22"/>
                    </w:rPr>
                  </w:pPr>
                  <w:r w:rsidRPr="00654172">
                    <w:rPr>
                      <w:sz w:val="22"/>
                      <w:szCs w:val="22"/>
                    </w:rPr>
                    <w:t>час в мес.</w:t>
                  </w:r>
                </w:p>
              </w:tc>
              <w:tc>
                <w:tcPr>
                  <w:tcW w:w="1017" w:type="dxa"/>
                  <w:tcBorders>
                    <w:top w:val="single" w:sz="2" w:space="0" w:color="auto"/>
                    <w:left w:val="single" w:sz="2" w:space="0" w:color="auto"/>
                    <w:bottom w:val="single" w:sz="2" w:space="0" w:color="auto"/>
                    <w:right w:val="single" w:sz="2" w:space="0" w:color="auto"/>
                  </w:tcBorders>
                  <w:vAlign w:val="center"/>
                  <w:hideMark/>
                </w:tcPr>
                <w:p w14:paraId="48E44278" w14:textId="77777777" w:rsidR="00654172" w:rsidRPr="00654172" w:rsidRDefault="00654172" w:rsidP="00654172">
                  <w:pPr>
                    <w:ind w:left="-120" w:right="-112"/>
                    <w:jc w:val="center"/>
                    <w:rPr>
                      <w:sz w:val="22"/>
                      <w:szCs w:val="22"/>
                    </w:rPr>
                  </w:pPr>
                  <w:r w:rsidRPr="00654172">
                    <w:rPr>
                      <w:sz w:val="22"/>
                      <w:szCs w:val="22"/>
                    </w:rPr>
                    <w:t>Ставка за тепловую энергию, руб./Гкал</w:t>
                  </w:r>
                </w:p>
              </w:tc>
            </w:tr>
            <w:tr w:rsidR="00654172" w:rsidRPr="00654172" w14:paraId="4692EF13" w14:textId="77777777" w:rsidTr="00DD090C">
              <w:trPr>
                <w:trHeight w:val="195"/>
              </w:trPr>
              <w:tc>
                <w:tcPr>
                  <w:tcW w:w="1497" w:type="dxa"/>
                  <w:tcBorders>
                    <w:top w:val="single" w:sz="2" w:space="0" w:color="auto"/>
                    <w:left w:val="single" w:sz="2" w:space="0" w:color="auto"/>
                    <w:bottom w:val="single" w:sz="2" w:space="0" w:color="auto"/>
                    <w:right w:val="single" w:sz="2" w:space="0" w:color="auto"/>
                  </w:tcBorders>
                  <w:vAlign w:val="center"/>
                  <w:hideMark/>
                </w:tcPr>
                <w:p w14:paraId="05CF9349" w14:textId="77777777" w:rsidR="00654172" w:rsidRPr="00654172" w:rsidRDefault="00654172" w:rsidP="00654172">
                  <w:pPr>
                    <w:tabs>
                      <w:tab w:val="left" w:pos="3052"/>
                    </w:tabs>
                    <w:ind w:left="-108" w:right="-108"/>
                    <w:jc w:val="center"/>
                  </w:pPr>
                  <w:r w:rsidRPr="00654172">
                    <w:t>1</w:t>
                  </w:r>
                </w:p>
              </w:tc>
              <w:tc>
                <w:tcPr>
                  <w:tcW w:w="1666" w:type="dxa"/>
                  <w:tcBorders>
                    <w:top w:val="single" w:sz="2" w:space="0" w:color="auto"/>
                    <w:left w:val="single" w:sz="2" w:space="0" w:color="auto"/>
                    <w:bottom w:val="single" w:sz="2" w:space="0" w:color="auto"/>
                    <w:right w:val="single" w:sz="2" w:space="0" w:color="auto"/>
                  </w:tcBorders>
                  <w:hideMark/>
                </w:tcPr>
                <w:p w14:paraId="0752127E" w14:textId="77777777" w:rsidR="00654172" w:rsidRPr="00654172" w:rsidRDefault="00654172" w:rsidP="00654172">
                  <w:pPr>
                    <w:jc w:val="center"/>
                    <w:rPr>
                      <w:lang w:eastAsia="en-US"/>
                    </w:rPr>
                  </w:pPr>
                  <w:r w:rsidRPr="00654172">
                    <w:rPr>
                      <w:lang w:eastAsia="en-US"/>
                    </w:rPr>
                    <w:t>2</w:t>
                  </w:r>
                </w:p>
              </w:tc>
              <w:tc>
                <w:tcPr>
                  <w:tcW w:w="884" w:type="dxa"/>
                  <w:tcBorders>
                    <w:top w:val="single" w:sz="2" w:space="0" w:color="auto"/>
                    <w:left w:val="single" w:sz="2" w:space="0" w:color="auto"/>
                    <w:bottom w:val="single" w:sz="2" w:space="0" w:color="auto"/>
                    <w:right w:val="single" w:sz="2" w:space="0" w:color="auto"/>
                  </w:tcBorders>
                  <w:vAlign w:val="center"/>
                  <w:hideMark/>
                </w:tcPr>
                <w:p w14:paraId="729C1D60" w14:textId="77777777" w:rsidR="00654172" w:rsidRPr="00654172" w:rsidRDefault="00654172" w:rsidP="00654172">
                  <w:pPr>
                    <w:jc w:val="center"/>
                    <w:rPr>
                      <w:lang w:eastAsia="en-US"/>
                    </w:rPr>
                  </w:pPr>
                  <w:r w:rsidRPr="00654172">
                    <w:rPr>
                      <w:lang w:eastAsia="en-US"/>
                    </w:rPr>
                    <w:t>3</w:t>
                  </w:r>
                </w:p>
              </w:tc>
              <w:tc>
                <w:tcPr>
                  <w:tcW w:w="885" w:type="dxa"/>
                  <w:tcBorders>
                    <w:top w:val="single" w:sz="2" w:space="0" w:color="auto"/>
                    <w:left w:val="single" w:sz="2" w:space="0" w:color="auto"/>
                    <w:bottom w:val="single" w:sz="2" w:space="0" w:color="auto"/>
                    <w:right w:val="single" w:sz="2" w:space="0" w:color="auto"/>
                  </w:tcBorders>
                  <w:vAlign w:val="center"/>
                  <w:hideMark/>
                </w:tcPr>
                <w:p w14:paraId="6A1FCF27" w14:textId="77777777" w:rsidR="00654172" w:rsidRPr="00654172" w:rsidRDefault="00654172" w:rsidP="00654172">
                  <w:pPr>
                    <w:jc w:val="center"/>
                    <w:rPr>
                      <w:lang w:eastAsia="en-US"/>
                    </w:rPr>
                  </w:pPr>
                  <w:r w:rsidRPr="00654172">
                    <w:rPr>
                      <w:lang w:eastAsia="en-US"/>
                    </w:rPr>
                    <w:t>4</w:t>
                  </w:r>
                </w:p>
              </w:tc>
              <w:tc>
                <w:tcPr>
                  <w:tcW w:w="885" w:type="dxa"/>
                  <w:tcBorders>
                    <w:top w:val="single" w:sz="2" w:space="0" w:color="auto"/>
                    <w:left w:val="single" w:sz="2" w:space="0" w:color="auto"/>
                    <w:bottom w:val="single" w:sz="2" w:space="0" w:color="auto"/>
                    <w:right w:val="single" w:sz="2" w:space="0" w:color="auto"/>
                  </w:tcBorders>
                  <w:vAlign w:val="center"/>
                  <w:hideMark/>
                </w:tcPr>
                <w:p w14:paraId="615AFEEE" w14:textId="77777777" w:rsidR="00654172" w:rsidRPr="00654172" w:rsidRDefault="00654172" w:rsidP="00654172">
                  <w:pPr>
                    <w:jc w:val="center"/>
                    <w:rPr>
                      <w:lang w:eastAsia="en-US"/>
                    </w:rPr>
                  </w:pPr>
                  <w:r w:rsidRPr="00654172">
                    <w:rPr>
                      <w:lang w:eastAsia="en-US"/>
                    </w:rPr>
                    <w:t>5</w:t>
                  </w:r>
                </w:p>
              </w:tc>
              <w:tc>
                <w:tcPr>
                  <w:tcW w:w="1023" w:type="dxa"/>
                  <w:tcBorders>
                    <w:top w:val="single" w:sz="2" w:space="0" w:color="auto"/>
                    <w:left w:val="single" w:sz="2" w:space="0" w:color="auto"/>
                    <w:bottom w:val="single" w:sz="2" w:space="0" w:color="auto"/>
                    <w:right w:val="single" w:sz="2" w:space="0" w:color="auto"/>
                  </w:tcBorders>
                  <w:vAlign w:val="center"/>
                  <w:hideMark/>
                </w:tcPr>
                <w:p w14:paraId="7AF2E2A6" w14:textId="77777777" w:rsidR="00654172" w:rsidRPr="00654172" w:rsidRDefault="00654172" w:rsidP="00654172">
                  <w:pPr>
                    <w:jc w:val="center"/>
                    <w:rPr>
                      <w:lang w:eastAsia="en-US"/>
                    </w:rPr>
                  </w:pPr>
                  <w:r w:rsidRPr="00654172">
                    <w:rPr>
                      <w:lang w:eastAsia="en-US"/>
                    </w:rPr>
                    <w:t>6</w:t>
                  </w:r>
                </w:p>
              </w:tc>
              <w:tc>
                <w:tcPr>
                  <w:tcW w:w="852" w:type="dxa"/>
                  <w:tcBorders>
                    <w:top w:val="single" w:sz="2" w:space="0" w:color="auto"/>
                    <w:left w:val="single" w:sz="2" w:space="0" w:color="auto"/>
                    <w:bottom w:val="single" w:sz="2" w:space="0" w:color="auto"/>
                    <w:right w:val="single" w:sz="2" w:space="0" w:color="auto"/>
                  </w:tcBorders>
                  <w:vAlign w:val="center"/>
                  <w:hideMark/>
                </w:tcPr>
                <w:p w14:paraId="52EDF39D" w14:textId="77777777" w:rsidR="00654172" w:rsidRPr="00654172" w:rsidRDefault="00654172" w:rsidP="00654172">
                  <w:pPr>
                    <w:jc w:val="center"/>
                    <w:rPr>
                      <w:lang w:eastAsia="en-US"/>
                    </w:rPr>
                  </w:pPr>
                  <w:r w:rsidRPr="00654172">
                    <w:rPr>
                      <w:lang w:eastAsia="en-US"/>
                    </w:rPr>
                    <w:t>7</w:t>
                  </w:r>
                </w:p>
              </w:tc>
              <w:tc>
                <w:tcPr>
                  <w:tcW w:w="852" w:type="dxa"/>
                  <w:tcBorders>
                    <w:top w:val="single" w:sz="2" w:space="0" w:color="auto"/>
                    <w:left w:val="single" w:sz="2" w:space="0" w:color="auto"/>
                    <w:bottom w:val="single" w:sz="2" w:space="0" w:color="auto"/>
                    <w:right w:val="single" w:sz="2" w:space="0" w:color="auto"/>
                  </w:tcBorders>
                  <w:vAlign w:val="center"/>
                  <w:hideMark/>
                </w:tcPr>
                <w:p w14:paraId="0DA7AAE0" w14:textId="77777777" w:rsidR="00654172" w:rsidRPr="00654172" w:rsidRDefault="00654172" w:rsidP="00654172">
                  <w:pPr>
                    <w:jc w:val="center"/>
                    <w:rPr>
                      <w:lang w:eastAsia="en-US"/>
                    </w:rPr>
                  </w:pPr>
                  <w:r w:rsidRPr="00654172">
                    <w:rPr>
                      <w:lang w:eastAsia="en-US"/>
                    </w:rPr>
                    <w:t>8</w:t>
                  </w:r>
                </w:p>
              </w:tc>
              <w:tc>
                <w:tcPr>
                  <w:tcW w:w="852" w:type="dxa"/>
                  <w:tcBorders>
                    <w:top w:val="single" w:sz="2" w:space="0" w:color="auto"/>
                    <w:left w:val="single" w:sz="2" w:space="0" w:color="auto"/>
                    <w:bottom w:val="single" w:sz="2" w:space="0" w:color="auto"/>
                    <w:right w:val="single" w:sz="2" w:space="0" w:color="auto"/>
                  </w:tcBorders>
                  <w:vAlign w:val="center"/>
                  <w:hideMark/>
                </w:tcPr>
                <w:p w14:paraId="745308DF" w14:textId="77777777" w:rsidR="00654172" w:rsidRPr="00654172" w:rsidRDefault="00654172" w:rsidP="00654172">
                  <w:pPr>
                    <w:jc w:val="center"/>
                    <w:rPr>
                      <w:lang w:eastAsia="en-US"/>
                    </w:rPr>
                  </w:pPr>
                  <w:r w:rsidRPr="00654172">
                    <w:rPr>
                      <w:lang w:eastAsia="en-US"/>
                    </w:rPr>
                    <w:t>9</w:t>
                  </w:r>
                </w:p>
              </w:tc>
              <w:tc>
                <w:tcPr>
                  <w:tcW w:w="1049" w:type="dxa"/>
                  <w:tcBorders>
                    <w:top w:val="single" w:sz="2" w:space="0" w:color="auto"/>
                    <w:left w:val="single" w:sz="2" w:space="0" w:color="auto"/>
                    <w:bottom w:val="single" w:sz="2" w:space="0" w:color="auto"/>
                    <w:right w:val="single" w:sz="2" w:space="0" w:color="auto"/>
                  </w:tcBorders>
                  <w:vAlign w:val="center"/>
                  <w:hideMark/>
                </w:tcPr>
                <w:p w14:paraId="30884760" w14:textId="77777777" w:rsidR="00654172" w:rsidRPr="00654172" w:rsidRDefault="00654172" w:rsidP="00654172">
                  <w:pPr>
                    <w:jc w:val="center"/>
                    <w:rPr>
                      <w:lang w:eastAsia="en-US"/>
                    </w:rPr>
                  </w:pPr>
                  <w:r w:rsidRPr="00654172">
                    <w:rPr>
                      <w:lang w:eastAsia="en-US"/>
                    </w:rPr>
                    <w:t>10</w:t>
                  </w:r>
                </w:p>
              </w:tc>
              <w:tc>
                <w:tcPr>
                  <w:tcW w:w="1030" w:type="dxa"/>
                  <w:tcBorders>
                    <w:top w:val="single" w:sz="2" w:space="0" w:color="auto"/>
                    <w:left w:val="single" w:sz="2" w:space="0" w:color="auto"/>
                    <w:bottom w:val="single" w:sz="2" w:space="0" w:color="auto"/>
                    <w:right w:val="single" w:sz="2" w:space="0" w:color="auto"/>
                  </w:tcBorders>
                  <w:vAlign w:val="center"/>
                  <w:hideMark/>
                </w:tcPr>
                <w:p w14:paraId="77270B28" w14:textId="77777777" w:rsidR="00654172" w:rsidRPr="00654172" w:rsidRDefault="00654172" w:rsidP="00654172">
                  <w:pPr>
                    <w:jc w:val="center"/>
                    <w:rPr>
                      <w:lang w:eastAsia="en-US"/>
                    </w:rPr>
                  </w:pPr>
                  <w:r w:rsidRPr="00654172">
                    <w:rPr>
                      <w:lang w:eastAsia="en-US"/>
                    </w:rPr>
                    <w:t>11</w:t>
                  </w:r>
                </w:p>
              </w:tc>
              <w:tc>
                <w:tcPr>
                  <w:tcW w:w="1066" w:type="dxa"/>
                  <w:tcBorders>
                    <w:top w:val="single" w:sz="2" w:space="0" w:color="auto"/>
                    <w:left w:val="single" w:sz="2" w:space="0" w:color="auto"/>
                    <w:bottom w:val="single" w:sz="2" w:space="0" w:color="auto"/>
                    <w:right w:val="single" w:sz="2" w:space="0" w:color="auto"/>
                  </w:tcBorders>
                  <w:hideMark/>
                </w:tcPr>
                <w:p w14:paraId="2FE40334" w14:textId="77777777" w:rsidR="00654172" w:rsidRPr="00654172" w:rsidRDefault="00654172" w:rsidP="00654172">
                  <w:pPr>
                    <w:jc w:val="center"/>
                    <w:rPr>
                      <w:lang w:eastAsia="en-US"/>
                    </w:rPr>
                  </w:pPr>
                  <w:r w:rsidRPr="00654172">
                    <w:rPr>
                      <w:lang w:eastAsia="en-US"/>
                    </w:rPr>
                    <w:t>12</w:t>
                  </w:r>
                </w:p>
              </w:tc>
              <w:tc>
                <w:tcPr>
                  <w:tcW w:w="1251" w:type="dxa"/>
                  <w:tcBorders>
                    <w:top w:val="single" w:sz="2" w:space="0" w:color="auto"/>
                    <w:left w:val="single" w:sz="2" w:space="0" w:color="auto"/>
                    <w:bottom w:val="single" w:sz="2" w:space="0" w:color="auto"/>
                    <w:right w:val="single" w:sz="2" w:space="0" w:color="auto"/>
                  </w:tcBorders>
                  <w:vAlign w:val="center"/>
                  <w:hideMark/>
                </w:tcPr>
                <w:p w14:paraId="595BBD87" w14:textId="77777777" w:rsidR="00654172" w:rsidRPr="00654172" w:rsidRDefault="00654172" w:rsidP="00654172">
                  <w:pPr>
                    <w:ind w:left="-95" w:right="-35"/>
                    <w:jc w:val="center"/>
                  </w:pPr>
                  <w:r w:rsidRPr="00654172">
                    <w:t>13</w:t>
                  </w:r>
                </w:p>
              </w:tc>
              <w:tc>
                <w:tcPr>
                  <w:tcW w:w="1017" w:type="dxa"/>
                  <w:tcBorders>
                    <w:top w:val="single" w:sz="2" w:space="0" w:color="auto"/>
                    <w:left w:val="single" w:sz="2" w:space="0" w:color="auto"/>
                    <w:bottom w:val="single" w:sz="2" w:space="0" w:color="auto"/>
                    <w:right w:val="single" w:sz="2" w:space="0" w:color="auto"/>
                  </w:tcBorders>
                  <w:vAlign w:val="center"/>
                  <w:hideMark/>
                </w:tcPr>
                <w:p w14:paraId="2F82C381" w14:textId="77777777" w:rsidR="00654172" w:rsidRPr="00654172" w:rsidRDefault="00654172" w:rsidP="00654172">
                  <w:pPr>
                    <w:jc w:val="center"/>
                  </w:pPr>
                  <w:r w:rsidRPr="00654172">
                    <w:t>14</w:t>
                  </w:r>
                </w:p>
              </w:tc>
            </w:tr>
            <w:tr w:rsidR="00654172" w:rsidRPr="00654172" w14:paraId="23714BEF" w14:textId="77777777" w:rsidTr="00DD090C">
              <w:trPr>
                <w:trHeight w:val="195"/>
              </w:trPr>
              <w:tc>
                <w:tcPr>
                  <w:tcW w:w="1497" w:type="dxa"/>
                  <w:vMerge w:val="restart"/>
                  <w:tcBorders>
                    <w:top w:val="single" w:sz="2" w:space="0" w:color="auto"/>
                    <w:left w:val="single" w:sz="2" w:space="0" w:color="auto"/>
                    <w:right w:val="single" w:sz="2" w:space="0" w:color="auto"/>
                  </w:tcBorders>
                  <w:vAlign w:val="center"/>
                  <w:hideMark/>
                </w:tcPr>
                <w:p w14:paraId="0DEA831F" w14:textId="77777777" w:rsidR="00654172" w:rsidRPr="00654172" w:rsidRDefault="00654172" w:rsidP="00654172">
                  <w:pPr>
                    <w:tabs>
                      <w:tab w:val="left" w:pos="3052"/>
                    </w:tabs>
                    <w:ind w:left="-108" w:right="-108"/>
                    <w:jc w:val="center"/>
                    <w:rPr>
                      <w:sz w:val="22"/>
                      <w:szCs w:val="22"/>
                      <w:lang w:eastAsia="en-US"/>
                    </w:rPr>
                  </w:pPr>
                  <w:r w:rsidRPr="00654172">
                    <w:rPr>
                      <w:sz w:val="22"/>
                      <w:szCs w:val="22"/>
                    </w:rPr>
                    <w:t>МКП ММО «Ресурс»</w:t>
                  </w:r>
                </w:p>
              </w:tc>
              <w:tc>
                <w:tcPr>
                  <w:tcW w:w="1666" w:type="dxa"/>
                  <w:tcBorders>
                    <w:top w:val="single" w:sz="2" w:space="0" w:color="auto"/>
                    <w:left w:val="single" w:sz="2" w:space="0" w:color="auto"/>
                    <w:bottom w:val="single" w:sz="2" w:space="0" w:color="auto"/>
                    <w:right w:val="single" w:sz="2" w:space="0" w:color="auto"/>
                  </w:tcBorders>
                  <w:hideMark/>
                </w:tcPr>
                <w:p w14:paraId="78B50038" w14:textId="77777777" w:rsidR="00654172" w:rsidRPr="00654172" w:rsidRDefault="00654172" w:rsidP="00654172">
                  <w:pPr>
                    <w:jc w:val="center"/>
                    <w:rPr>
                      <w:sz w:val="22"/>
                      <w:szCs w:val="22"/>
                      <w:lang w:eastAsia="en-US"/>
                    </w:rPr>
                  </w:pPr>
                  <w:r w:rsidRPr="00654172">
                    <w:rPr>
                      <w:sz w:val="22"/>
                      <w:szCs w:val="22"/>
                      <w:lang w:eastAsia="en-US"/>
                    </w:rPr>
                    <w:t>с 01.01.2023</w:t>
                  </w:r>
                </w:p>
              </w:tc>
              <w:tc>
                <w:tcPr>
                  <w:tcW w:w="884" w:type="dxa"/>
                  <w:tcBorders>
                    <w:top w:val="single" w:sz="2" w:space="0" w:color="auto"/>
                    <w:left w:val="single" w:sz="2" w:space="0" w:color="auto"/>
                    <w:bottom w:val="single" w:sz="2" w:space="0" w:color="auto"/>
                    <w:right w:val="single" w:sz="2" w:space="0" w:color="auto"/>
                  </w:tcBorders>
                  <w:vAlign w:val="center"/>
                </w:tcPr>
                <w:p w14:paraId="52D65AE1" w14:textId="77777777" w:rsidR="00654172" w:rsidRPr="00654172" w:rsidRDefault="00654172" w:rsidP="00654172">
                  <w:pPr>
                    <w:jc w:val="center"/>
                    <w:rPr>
                      <w:sz w:val="22"/>
                      <w:szCs w:val="22"/>
                      <w:lang w:eastAsia="en-US"/>
                    </w:rPr>
                  </w:pPr>
                  <w:r w:rsidRPr="00654172">
                    <w:rPr>
                      <w:sz w:val="22"/>
                      <w:szCs w:val="22"/>
                      <w:lang w:eastAsia="en-US"/>
                    </w:rPr>
                    <w:t>358,40</w:t>
                  </w:r>
                </w:p>
              </w:tc>
              <w:tc>
                <w:tcPr>
                  <w:tcW w:w="885" w:type="dxa"/>
                  <w:tcBorders>
                    <w:top w:val="single" w:sz="2" w:space="0" w:color="auto"/>
                    <w:left w:val="single" w:sz="2" w:space="0" w:color="auto"/>
                    <w:bottom w:val="single" w:sz="2" w:space="0" w:color="auto"/>
                    <w:right w:val="single" w:sz="2" w:space="0" w:color="auto"/>
                  </w:tcBorders>
                  <w:vAlign w:val="center"/>
                </w:tcPr>
                <w:p w14:paraId="0469515E" w14:textId="77777777" w:rsidR="00654172" w:rsidRPr="00654172" w:rsidRDefault="00654172" w:rsidP="00654172">
                  <w:pPr>
                    <w:jc w:val="center"/>
                    <w:rPr>
                      <w:sz w:val="22"/>
                      <w:szCs w:val="22"/>
                      <w:lang w:eastAsia="en-US"/>
                    </w:rPr>
                  </w:pPr>
                  <w:r w:rsidRPr="00654172">
                    <w:rPr>
                      <w:sz w:val="22"/>
                      <w:szCs w:val="22"/>
                      <w:lang w:eastAsia="en-US"/>
                    </w:rPr>
                    <w:t>353,90</w:t>
                  </w:r>
                </w:p>
              </w:tc>
              <w:tc>
                <w:tcPr>
                  <w:tcW w:w="885" w:type="dxa"/>
                  <w:tcBorders>
                    <w:top w:val="single" w:sz="2" w:space="0" w:color="auto"/>
                    <w:left w:val="single" w:sz="2" w:space="0" w:color="auto"/>
                    <w:bottom w:val="single" w:sz="2" w:space="0" w:color="auto"/>
                    <w:right w:val="single" w:sz="2" w:space="0" w:color="auto"/>
                  </w:tcBorders>
                  <w:vAlign w:val="center"/>
                </w:tcPr>
                <w:p w14:paraId="57633EA4" w14:textId="77777777" w:rsidR="00654172" w:rsidRPr="00654172" w:rsidRDefault="00654172" w:rsidP="00654172">
                  <w:pPr>
                    <w:jc w:val="center"/>
                    <w:rPr>
                      <w:sz w:val="22"/>
                      <w:szCs w:val="22"/>
                      <w:lang w:eastAsia="en-US"/>
                    </w:rPr>
                  </w:pPr>
                  <w:r w:rsidRPr="00654172">
                    <w:rPr>
                      <w:sz w:val="22"/>
                      <w:szCs w:val="22"/>
                      <w:lang w:eastAsia="en-US"/>
                    </w:rPr>
                    <w:t>378,65</w:t>
                  </w:r>
                </w:p>
              </w:tc>
              <w:tc>
                <w:tcPr>
                  <w:tcW w:w="1023" w:type="dxa"/>
                  <w:tcBorders>
                    <w:top w:val="single" w:sz="2" w:space="0" w:color="auto"/>
                    <w:left w:val="single" w:sz="2" w:space="0" w:color="auto"/>
                    <w:bottom w:val="single" w:sz="2" w:space="0" w:color="auto"/>
                    <w:right w:val="single" w:sz="2" w:space="0" w:color="auto"/>
                  </w:tcBorders>
                  <w:vAlign w:val="center"/>
                </w:tcPr>
                <w:p w14:paraId="1566FBF6" w14:textId="77777777" w:rsidR="00654172" w:rsidRPr="00654172" w:rsidRDefault="00654172" w:rsidP="00654172">
                  <w:pPr>
                    <w:jc w:val="center"/>
                    <w:rPr>
                      <w:sz w:val="22"/>
                      <w:szCs w:val="22"/>
                      <w:lang w:eastAsia="en-US"/>
                    </w:rPr>
                  </w:pPr>
                  <w:r w:rsidRPr="00654172">
                    <w:rPr>
                      <w:sz w:val="22"/>
                      <w:szCs w:val="22"/>
                      <w:lang w:eastAsia="en-US"/>
                    </w:rPr>
                    <w:t>360,66</w:t>
                  </w:r>
                </w:p>
              </w:tc>
              <w:tc>
                <w:tcPr>
                  <w:tcW w:w="852" w:type="dxa"/>
                  <w:tcBorders>
                    <w:top w:val="single" w:sz="2" w:space="0" w:color="auto"/>
                    <w:left w:val="single" w:sz="2" w:space="0" w:color="auto"/>
                    <w:bottom w:val="single" w:sz="2" w:space="0" w:color="auto"/>
                    <w:right w:val="single" w:sz="2" w:space="0" w:color="auto"/>
                  </w:tcBorders>
                  <w:vAlign w:val="center"/>
                </w:tcPr>
                <w:p w14:paraId="2ADCD2CD" w14:textId="77777777" w:rsidR="00654172" w:rsidRPr="00654172" w:rsidRDefault="00654172" w:rsidP="00654172">
                  <w:pPr>
                    <w:jc w:val="center"/>
                    <w:rPr>
                      <w:sz w:val="22"/>
                      <w:szCs w:val="22"/>
                      <w:lang w:eastAsia="en-US"/>
                    </w:rPr>
                  </w:pPr>
                  <w:r w:rsidRPr="00654172">
                    <w:rPr>
                      <w:sz w:val="22"/>
                      <w:szCs w:val="22"/>
                      <w:lang w:eastAsia="en-US"/>
                    </w:rPr>
                    <w:t>298,67</w:t>
                  </w:r>
                </w:p>
              </w:tc>
              <w:tc>
                <w:tcPr>
                  <w:tcW w:w="852" w:type="dxa"/>
                  <w:tcBorders>
                    <w:top w:val="single" w:sz="2" w:space="0" w:color="auto"/>
                    <w:left w:val="single" w:sz="2" w:space="0" w:color="auto"/>
                    <w:bottom w:val="single" w:sz="2" w:space="0" w:color="auto"/>
                    <w:right w:val="single" w:sz="2" w:space="0" w:color="auto"/>
                  </w:tcBorders>
                  <w:vAlign w:val="center"/>
                </w:tcPr>
                <w:p w14:paraId="748FD26B" w14:textId="77777777" w:rsidR="00654172" w:rsidRPr="00654172" w:rsidRDefault="00654172" w:rsidP="00654172">
                  <w:pPr>
                    <w:jc w:val="center"/>
                    <w:rPr>
                      <w:sz w:val="22"/>
                      <w:szCs w:val="22"/>
                      <w:lang w:eastAsia="en-US"/>
                    </w:rPr>
                  </w:pPr>
                  <w:r w:rsidRPr="00654172">
                    <w:rPr>
                      <w:sz w:val="22"/>
                      <w:szCs w:val="22"/>
                      <w:lang w:eastAsia="en-US"/>
                    </w:rPr>
                    <w:t>294,92</w:t>
                  </w:r>
                </w:p>
              </w:tc>
              <w:tc>
                <w:tcPr>
                  <w:tcW w:w="852" w:type="dxa"/>
                  <w:tcBorders>
                    <w:top w:val="single" w:sz="2" w:space="0" w:color="auto"/>
                    <w:left w:val="single" w:sz="2" w:space="0" w:color="auto"/>
                    <w:bottom w:val="single" w:sz="2" w:space="0" w:color="auto"/>
                    <w:right w:val="single" w:sz="2" w:space="0" w:color="auto"/>
                  </w:tcBorders>
                  <w:vAlign w:val="center"/>
                </w:tcPr>
                <w:p w14:paraId="4C884BCE" w14:textId="77777777" w:rsidR="00654172" w:rsidRPr="00654172" w:rsidRDefault="00654172" w:rsidP="00654172">
                  <w:pPr>
                    <w:jc w:val="center"/>
                    <w:rPr>
                      <w:sz w:val="22"/>
                      <w:szCs w:val="22"/>
                      <w:lang w:eastAsia="en-US"/>
                    </w:rPr>
                  </w:pPr>
                  <w:r w:rsidRPr="00654172">
                    <w:rPr>
                      <w:sz w:val="22"/>
                      <w:szCs w:val="22"/>
                      <w:lang w:eastAsia="en-US"/>
                    </w:rPr>
                    <w:t>315,54</w:t>
                  </w:r>
                </w:p>
              </w:tc>
              <w:tc>
                <w:tcPr>
                  <w:tcW w:w="1049" w:type="dxa"/>
                  <w:tcBorders>
                    <w:top w:val="single" w:sz="2" w:space="0" w:color="auto"/>
                    <w:left w:val="single" w:sz="2" w:space="0" w:color="auto"/>
                    <w:bottom w:val="single" w:sz="2" w:space="0" w:color="auto"/>
                    <w:right w:val="single" w:sz="2" w:space="0" w:color="auto"/>
                  </w:tcBorders>
                  <w:vAlign w:val="center"/>
                </w:tcPr>
                <w:p w14:paraId="23D0FE45" w14:textId="77777777" w:rsidR="00654172" w:rsidRPr="00654172" w:rsidRDefault="00654172" w:rsidP="00654172">
                  <w:pPr>
                    <w:jc w:val="center"/>
                    <w:rPr>
                      <w:sz w:val="22"/>
                      <w:szCs w:val="22"/>
                      <w:lang w:eastAsia="en-US"/>
                    </w:rPr>
                  </w:pPr>
                  <w:r w:rsidRPr="00654172">
                    <w:rPr>
                      <w:sz w:val="22"/>
                      <w:szCs w:val="22"/>
                      <w:lang w:eastAsia="en-US"/>
                    </w:rPr>
                    <w:t>300,55</w:t>
                  </w:r>
                </w:p>
              </w:tc>
              <w:tc>
                <w:tcPr>
                  <w:tcW w:w="1030" w:type="dxa"/>
                  <w:tcBorders>
                    <w:top w:val="single" w:sz="2" w:space="0" w:color="auto"/>
                    <w:left w:val="single" w:sz="2" w:space="0" w:color="auto"/>
                    <w:bottom w:val="single" w:sz="2" w:space="0" w:color="auto"/>
                    <w:right w:val="single" w:sz="2" w:space="0" w:color="auto"/>
                  </w:tcBorders>
                  <w:vAlign w:val="center"/>
                </w:tcPr>
                <w:p w14:paraId="23B76E24" w14:textId="77777777" w:rsidR="00654172" w:rsidRPr="00654172" w:rsidRDefault="00654172" w:rsidP="00654172">
                  <w:pPr>
                    <w:jc w:val="center"/>
                    <w:rPr>
                      <w:sz w:val="22"/>
                      <w:szCs w:val="22"/>
                      <w:lang w:eastAsia="en-US"/>
                    </w:rPr>
                  </w:pPr>
                  <w:r w:rsidRPr="00654172">
                    <w:rPr>
                      <w:sz w:val="22"/>
                      <w:szCs w:val="22"/>
                      <w:lang w:eastAsia="en-US"/>
                    </w:rPr>
                    <w:t>43,72</w:t>
                  </w:r>
                </w:p>
              </w:tc>
              <w:tc>
                <w:tcPr>
                  <w:tcW w:w="1066" w:type="dxa"/>
                  <w:tcBorders>
                    <w:top w:val="single" w:sz="2" w:space="0" w:color="auto"/>
                    <w:left w:val="single" w:sz="2" w:space="0" w:color="auto"/>
                    <w:bottom w:val="single" w:sz="2" w:space="0" w:color="auto"/>
                    <w:right w:val="single" w:sz="2" w:space="0" w:color="auto"/>
                  </w:tcBorders>
                  <w:vAlign w:val="center"/>
                </w:tcPr>
                <w:p w14:paraId="4F092315" w14:textId="77777777" w:rsidR="00654172" w:rsidRPr="00654172" w:rsidRDefault="00654172" w:rsidP="00654172">
                  <w:pPr>
                    <w:jc w:val="center"/>
                    <w:rPr>
                      <w:sz w:val="22"/>
                      <w:szCs w:val="22"/>
                      <w:lang w:eastAsia="en-US"/>
                    </w:rPr>
                  </w:pPr>
                  <w:r w:rsidRPr="00654172">
                    <w:rPr>
                      <w:sz w:val="22"/>
                      <w:szCs w:val="22"/>
                      <w:lang w:eastAsia="en-US"/>
                    </w:rPr>
                    <w:t>4 686,59</w:t>
                  </w:r>
                </w:p>
              </w:tc>
              <w:tc>
                <w:tcPr>
                  <w:tcW w:w="1251" w:type="dxa"/>
                  <w:tcBorders>
                    <w:top w:val="single" w:sz="2" w:space="0" w:color="auto"/>
                    <w:left w:val="single" w:sz="2" w:space="0" w:color="auto"/>
                    <w:bottom w:val="single" w:sz="2" w:space="0" w:color="auto"/>
                    <w:right w:val="single" w:sz="2" w:space="0" w:color="auto"/>
                  </w:tcBorders>
                  <w:vAlign w:val="center"/>
                  <w:hideMark/>
                </w:tcPr>
                <w:p w14:paraId="2C93CBD3" w14:textId="77777777" w:rsidR="00654172" w:rsidRPr="00654172" w:rsidRDefault="00654172" w:rsidP="00654172">
                  <w:pPr>
                    <w:ind w:left="-95" w:right="-35"/>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3CFF2669" w14:textId="77777777" w:rsidR="00654172" w:rsidRPr="00654172" w:rsidRDefault="00654172" w:rsidP="00654172">
                  <w:pPr>
                    <w:jc w:val="center"/>
                  </w:pPr>
                  <w:r w:rsidRPr="00654172">
                    <w:t>х</w:t>
                  </w:r>
                </w:p>
              </w:tc>
            </w:tr>
            <w:tr w:rsidR="00654172" w:rsidRPr="00654172" w14:paraId="44B2613B" w14:textId="77777777" w:rsidTr="00DD090C">
              <w:trPr>
                <w:trHeight w:val="277"/>
              </w:trPr>
              <w:tc>
                <w:tcPr>
                  <w:tcW w:w="1497" w:type="dxa"/>
                  <w:vMerge/>
                  <w:tcBorders>
                    <w:left w:val="single" w:sz="2" w:space="0" w:color="auto"/>
                    <w:right w:val="single" w:sz="2" w:space="0" w:color="auto"/>
                  </w:tcBorders>
                  <w:vAlign w:val="center"/>
                  <w:hideMark/>
                </w:tcPr>
                <w:p w14:paraId="4C7AD5BB"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hideMark/>
                </w:tcPr>
                <w:p w14:paraId="1F6652D5" w14:textId="77777777" w:rsidR="00654172" w:rsidRPr="00654172" w:rsidRDefault="00654172" w:rsidP="00654172">
                  <w:pPr>
                    <w:jc w:val="center"/>
                    <w:rPr>
                      <w:sz w:val="22"/>
                      <w:szCs w:val="22"/>
                      <w:lang w:eastAsia="en-US"/>
                    </w:rPr>
                  </w:pPr>
                  <w:r w:rsidRPr="00654172">
                    <w:rPr>
                      <w:sz w:val="22"/>
                      <w:szCs w:val="22"/>
                      <w:lang w:eastAsia="en-US"/>
                    </w:rPr>
                    <w:t>с 01.01.2024</w:t>
                  </w:r>
                </w:p>
              </w:tc>
              <w:tc>
                <w:tcPr>
                  <w:tcW w:w="884" w:type="dxa"/>
                  <w:tcBorders>
                    <w:top w:val="single" w:sz="2" w:space="0" w:color="auto"/>
                    <w:left w:val="single" w:sz="2" w:space="0" w:color="auto"/>
                    <w:bottom w:val="single" w:sz="2" w:space="0" w:color="auto"/>
                    <w:right w:val="single" w:sz="2" w:space="0" w:color="auto"/>
                  </w:tcBorders>
                  <w:vAlign w:val="center"/>
                </w:tcPr>
                <w:p w14:paraId="33847E6F" w14:textId="77777777" w:rsidR="00654172" w:rsidRPr="00654172" w:rsidRDefault="00654172" w:rsidP="00654172">
                  <w:pPr>
                    <w:jc w:val="center"/>
                    <w:rPr>
                      <w:sz w:val="22"/>
                      <w:szCs w:val="22"/>
                      <w:lang w:eastAsia="en-US"/>
                    </w:rPr>
                  </w:pPr>
                  <w:r w:rsidRPr="00654172">
                    <w:rPr>
                      <w:sz w:val="22"/>
                      <w:szCs w:val="22"/>
                      <w:lang w:eastAsia="en-US"/>
                    </w:rPr>
                    <w:t>358,40</w:t>
                  </w:r>
                </w:p>
              </w:tc>
              <w:tc>
                <w:tcPr>
                  <w:tcW w:w="885" w:type="dxa"/>
                  <w:tcBorders>
                    <w:top w:val="single" w:sz="2" w:space="0" w:color="auto"/>
                    <w:left w:val="single" w:sz="2" w:space="0" w:color="auto"/>
                    <w:bottom w:val="single" w:sz="2" w:space="0" w:color="auto"/>
                    <w:right w:val="single" w:sz="2" w:space="0" w:color="auto"/>
                  </w:tcBorders>
                  <w:vAlign w:val="center"/>
                </w:tcPr>
                <w:p w14:paraId="7CF345FB" w14:textId="77777777" w:rsidR="00654172" w:rsidRPr="00654172" w:rsidRDefault="00654172" w:rsidP="00654172">
                  <w:pPr>
                    <w:jc w:val="center"/>
                    <w:rPr>
                      <w:sz w:val="22"/>
                      <w:szCs w:val="22"/>
                      <w:lang w:eastAsia="en-US"/>
                    </w:rPr>
                  </w:pPr>
                  <w:r w:rsidRPr="00654172">
                    <w:rPr>
                      <w:sz w:val="22"/>
                      <w:szCs w:val="22"/>
                      <w:lang w:eastAsia="en-US"/>
                    </w:rPr>
                    <w:t>353,90</w:t>
                  </w:r>
                </w:p>
              </w:tc>
              <w:tc>
                <w:tcPr>
                  <w:tcW w:w="885" w:type="dxa"/>
                  <w:tcBorders>
                    <w:top w:val="single" w:sz="2" w:space="0" w:color="auto"/>
                    <w:left w:val="single" w:sz="2" w:space="0" w:color="auto"/>
                    <w:bottom w:val="single" w:sz="2" w:space="0" w:color="auto"/>
                    <w:right w:val="single" w:sz="2" w:space="0" w:color="auto"/>
                  </w:tcBorders>
                  <w:vAlign w:val="center"/>
                </w:tcPr>
                <w:p w14:paraId="1BD0B056" w14:textId="77777777" w:rsidR="00654172" w:rsidRPr="00654172" w:rsidRDefault="00654172" w:rsidP="00654172">
                  <w:pPr>
                    <w:jc w:val="center"/>
                    <w:rPr>
                      <w:sz w:val="22"/>
                      <w:szCs w:val="22"/>
                      <w:lang w:eastAsia="en-US"/>
                    </w:rPr>
                  </w:pPr>
                  <w:r w:rsidRPr="00654172">
                    <w:rPr>
                      <w:sz w:val="22"/>
                      <w:szCs w:val="22"/>
                      <w:lang w:eastAsia="en-US"/>
                    </w:rPr>
                    <w:t>378,65</w:t>
                  </w:r>
                </w:p>
              </w:tc>
              <w:tc>
                <w:tcPr>
                  <w:tcW w:w="1023" w:type="dxa"/>
                  <w:tcBorders>
                    <w:top w:val="single" w:sz="2" w:space="0" w:color="auto"/>
                    <w:left w:val="single" w:sz="2" w:space="0" w:color="auto"/>
                    <w:bottom w:val="single" w:sz="2" w:space="0" w:color="auto"/>
                    <w:right w:val="single" w:sz="2" w:space="0" w:color="auto"/>
                  </w:tcBorders>
                  <w:vAlign w:val="center"/>
                </w:tcPr>
                <w:p w14:paraId="30099A5A" w14:textId="77777777" w:rsidR="00654172" w:rsidRPr="00654172" w:rsidRDefault="00654172" w:rsidP="00654172">
                  <w:pPr>
                    <w:jc w:val="center"/>
                    <w:rPr>
                      <w:sz w:val="22"/>
                      <w:szCs w:val="22"/>
                      <w:lang w:eastAsia="en-US"/>
                    </w:rPr>
                  </w:pPr>
                  <w:r w:rsidRPr="00654172">
                    <w:rPr>
                      <w:sz w:val="22"/>
                      <w:szCs w:val="22"/>
                      <w:lang w:eastAsia="en-US"/>
                    </w:rPr>
                    <w:t>360,66</w:t>
                  </w:r>
                </w:p>
              </w:tc>
              <w:tc>
                <w:tcPr>
                  <w:tcW w:w="852" w:type="dxa"/>
                  <w:tcBorders>
                    <w:top w:val="single" w:sz="2" w:space="0" w:color="auto"/>
                    <w:left w:val="single" w:sz="2" w:space="0" w:color="auto"/>
                    <w:bottom w:val="single" w:sz="2" w:space="0" w:color="auto"/>
                    <w:right w:val="single" w:sz="2" w:space="0" w:color="auto"/>
                  </w:tcBorders>
                  <w:vAlign w:val="center"/>
                </w:tcPr>
                <w:p w14:paraId="7B7330A1" w14:textId="77777777" w:rsidR="00654172" w:rsidRPr="00654172" w:rsidRDefault="00654172" w:rsidP="00654172">
                  <w:pPr>
                    <w:jc w:val="center"/>
                    <w:rPr>
                      <w:sz w:val="22"/>
                      <w:szCs w:val="22"/>
                      <w:lang w:eastAsia="en-US"/>
                    </w:rPr>
                  </w:pPr>
                  <w:r w:rsidRPr="00654172">
                    <w:rPr>
                      <w:sz w:val="22"/>
                      <w:szCs w:val="22"/>
                      <w:lang w:eastAsia="en-US"/>
                    </w:rPr>
                    <w:t>298,67</w:t>
                  </w:r>
                </w:p>
              </w:tc>
              <w:tc>
                <w:tcPr>
                  <w:tcW w:w="852" w:type="dxa"/>
                  <w:tcBorders>
                    <w:top w:val="single" w:sz="2" w:space="0" w:color="auto"/>
                    <w:left w:val="single" w:sz="2" w:space="0" w:color="auto"/>
                    <w:bottom w:val="single" w:sz="2" w:space="0" w:color="auto"/>
                    <w:right w:val="single" w:sz="2" w:space="0" w:color="auto"/>
                  </w:tcBorders>
                  <w:vAlign w:val="center"/>
                </w:tcPr>
                <w:p w14:paraId="0D1D8AB3" w14:textId="77777777" w:rsidR="00654172" w:rsidRPr="00654172" w:rsidRDefault="00654172" w:rsidP="00654172">
                  <w:pPr>
                    <w:jc w:val="center"/>
                    <w:rPr>
                      <w:sz w:val="22"/>
                      <w:szCs w:val="22"/>
                      <w:lang w:eastAsia="en-US"/>
                    </w:rPr>
                  </w:pPr>
                  <w:r w:rsidRPr="00654172">
                    <w:rPr>
                      <w:sz w:val="22"/>
                      <w:szCs w:val="22"/>
                      <w:lang w:eastAsia="en-US"/>
                    </w:rPr>
                    <w:t>294,92</w:t>
                  </w:r>
                </w:p>
              </w:tc>
              <w:tc>
                <w:tcPr>
                  <w:tcW w:w="852" w:type="dxa"/>
                  <w:tcBorders>
                    <w:top w:val="single" w:sz="2" w:space="0" w:color="auto"/>
                    <w:left w:val="single" w:sz="2" w:space="0" w:color="auto"/>
                    <w:bottom w:val="single" w:sz="2" w:space="0" w:color="auto"/>
                    <w:right w:val="single" w:sz="2" w:space="0" w:color="auto"/>
                  </w:tcBorders>
                  <w:vAlign w:val="center"/>
                </w:tcPr>
                <w:p w14:paraId="415EB265" w14:textId="77777777" w:rsidR="00654172" w:rsidRPr="00654172" w:rsidRDefault="00654172" w:rsidP="00654172">
                  <w:pPr>
                    <w:jc w:val="center"/>
                    <w:rPr>
                      <w:sz w:val="22"/>
                      <w:szCs w:val="22"/>
                      <w:lang w:eastAsia="en-US"/>
                    </w:rPr>
                  </w:pPr>
                  <w:r w:rsidRPr="00654172">
                    <w:rPr>
                      <w:sz w:val="22"/>
                      <w:szCs w:val="22"/>
                      <w:lang w:eastAsia="en-US"/>
                    </w:rPr>
                    <w:t>315,54</w:t>
                  </w:r>
                </w:p>
              </w:tc>
              <w:tc>
                <w:tcPr>
                  <w:tcW w:w="1049" w:type="dxa"/>
                  <w:tcBorders>
                    <w:top w:val="single" w:sz="2" w:space="0" w:color="auto"/>
                    <w:left w:val="single" w:sz="2" w:space="0" w:color="auto"/>
                    <w:bottom w:val="single" w:sz="2" w:space="0" w:color="auto"/>
                    <w:right w:val="single" w:sz="2" w:space="0" w:color="auto"/>
                  </w:tcBorders>
                  <w:vAlign w:val="center"/>
                </w:tcPr>
                <w:p w14:paraId="68EE9D76" w14:textId="77777777" w:rsidR="00654172" w:rsidRPr="00654172" w:rsidRDefault="00654172" w:rsidP="00654172">
                  <w:pPr>
                    <w:jc w:val="center"/>
                    <w:rPr>
                      <w:sz w:val="22"/>
                      <w:szCs w:val="22"/>
                      <w:lang w:eastAsia="en-US"/>
                    </w:rPr>
                  </w:pPr>
                  <w:r w:rsidRPr="00654172">
                    <w:rPr>
                      <w:sz w:val="22"/>
                      <w:szCs w:val="22"/>
                      <w:lang w:eastAsia="en-US"/>
                    </w:rPr>
                    <w:t>300,55</w:t>
                  </w:r>
                </w:p>
              </w:tc>
              <w:tc>
                <w:tcPr>
                  <w:tcW w:w="1030" w:type="dxa"/>
                  <w:tcBorders>
                    <w:top w:val="single" w:sz="2" w:space="0" w:color="auto"/>
                    <w:left w:val="single" w:sz="2" w:space="0" w:color="auto"/>
                    <w:bottom w:val="single" w:sz="2" w:space="0" w:color="auto"/>
                    <w:right w:val="single" w:sz="2" w:space="0" w:color="auto"/>
                  </w:tcBorders>
                  <w:vAlign w:val="center"/>
                </w:tcPr>
                <w:p w14:paraId="251BB0BA" w14:textId="77777777" w:rsidR="00654172" w:rsidRPr="00654172" w:rsidRDefault="00654172" w:rsidP="00654172">
                  <w:pPr>
                    <w:jc w:val="center"/>
                    <w:rPr>
                      <w:sz w:val="22"/>
                      <w:szCs w:val="22"/>
                      <w:lang w:eastAsia="en-US"/>
                    </w:rPr>
                  </w:pPr>
                  <w:r w:rsidRPr="00654172">
                    <w:rPr>
                      <w:sz w:val="22"/>
                      <w:szCs w:val="22"/>
                      <w:lang w:eastAsia="en-US"/>
                    </w:rPr>
                    <w:t>43,72</w:t>
                  </w:r>
                </w:p>
              </w:tc>
              <w:tc>
                <w:tcPr>
                  <w:tcW w:w="1066" w:type="dxa"/>
                  <w:tcBorders>
                    <w:top w:val="single" w:sz="2" w:space="0" w:color="auto"/>
                    <w:left w:val="single" w:sz="2" w:space="0" w:color="auto"/>
                    <w:bottom w:val="single" w:sz="2" w:space="0" w:color="auto"/>
                    <w:right w:val="single" w:sz="2" w:space="0" w:color="auto"/>
                  </w:tcBorders>
                  <w:vAlign w:val="center"/>
                </w:tcPr>
                <w:p w14:paraId="3257A8E3" w14:textId="77777777" w:rsidR="00654172" w:rsidRPr="00654172" w:rsidRDefault="00654172" w:rsidP="00654172">
                  <w:pPr>
                    <w:jc w:val="center"/>
                    <w:rPr>
                      <w:sz w:val="22"/>
                      <w:szCs w:val="22"/>
                      <w:lang w:eastAsia="en-US"/>
                    </w:rPr>
                  </w:pPr>
                  <w:r w:rsidRPr="00654172">
                    <w:rPr>
                      <w:sz w:val="22"/>
                      <w:szCs w:val="22"/>
                      <w:lang w:eastAsia="en-US"/>
                    </w:rPr>
                    <w:t>4 686,59</w:t>
                  </w:r>
                </w:p>
              </w:tc>
              <w:tc>
                <w:tcPr>
                  <w:tcW w:w="1251" w:type="dxa"/>
                  <w:tcBorders>
                    <w:top w:val="single" w:sz="2" w:space="0" w:color="auto"/>
                    <w:left w:val="single" w:sz="2" w:space="0" w:color="auto"/>
                    <w:bottom w:val="single" w:sz="2" w:space="0" w:color="auto"/>
                    <w:right w:val="single" w:sz="2" w:space="0" w:color="auto"/>
                  </w:tcBorders>
                  <w:vAlign w:val="center"/>
                  <w:hideMark/>
                </w:tcPr>
                <w:p w14:paraId="67F6D3B8"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03253016" w14:textId="77777777" w:rsidR="00654172" w:rsidRPr="00654172" w:rsidRDefault="00654172" w:rsidP="00654172">
                  <w:pPr>
                    <w:jc w:val="center"/>
                  </w:pPr>
                  <w:r w:rsidRPr="00654172">
                    <w:t>х</w:t>
                  </w:r>
                </w:p>
              </w:tc>
            </w:tr>
            <w:tr w:rsidR="00654172" w:rsidRPr="00654172" w14:paraId="77974660" w14:textId="77777777" w:rsidTr="00DD090C">
              <w:trPr>
                <w:trHeight w:val="253"/>
              </w:trPr>
              <w:tc>
                <w:tcPr>
                  <w:tcW w:w="1497" w:type="dxa"/>
                  <w:vMerge/>
                  <w:tcBorders>
                    <w:left w:val="single" w:sz="2" w:space="0" w:color="auto"/>
                    <w:right w:val="single" w:sz="2" w:space="0" w:color="auto"/>
                  </w:tcBorders>
                  <w:vAlign w:val="center"/>
                  <w:hideMark/>
                </w:tcPr>
                <w:p w14:paraId="0A48F8D8"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hideMark/>
                </w:tcPr>
                <w:p w14:paraId="2C7F29DF" w14:textId="77777777" w:rsidR="00654172" w:rsidRPr="00654172" w:rsidRDefault="00654172" w:rsidP="00654172">
                  <w:pPr>
                    <w:jc w:val="center"/>
                    <w:rPr>
                      <w:sz w:val="22"/>
                      <w:szCs w:val="22"/>
                      <w:lang w:eastAsia="en-US"/>
                    </w:rPr>
                  </w:pPr>
                  <w:r w:rsidRPr="00654172">
                    <w:rPr>
                      <w:sz w:val="22"/>
                      <w:szCs w:val="22"/>
                      <w:lang w:eastAsia="en-US"/>
                    </w:rPr>
                    <w:t>с 01.07.2024</w:t>
                  </w:r>
                </w:p>
              </w:tc>
              <w:tc>
                <w:tcPr>
                  <w:tcW w:w="884" w:type="dxa"/>
                  <w:tcBorders>
                    <w:top w:val="single" w:sz="2" w:space="0" w:color="auto"/>
                    <w:left w:val="single" w:sz="2" w:space="0" w:color="auto"/>
                    <w:bottom w:val="single" w:sz="2" w:space="0" w:color="auto"/>
                    <w:right w:val="single" w:sz="2" w:space="0" w:color="auto"/>
                  </w:tcBorders>
                  <w:vAlign w:val="center"/>
                </w:tcPr>
                <w:p w14:paraId="25761AB8" w14:textId="77777777" w:rsidR="00654172" w:rsidRPr="00654172" w:rsidRDefault="00654172" w:rsidP="00654172">
                  <w:pPr>
                    <w:jc w:val="center"/>
                    <w:rPr>
                      <w:sz w:val="22"/>
                      <w:szCs w:val="22"/>
                      <w:lang w:eastAsia="en-US"/>
                    </w:rPr>
                  </w:pPr>
                  <w:r w:rsidRPr="00654172">
                    <w:rPr>
                      <w:sz w:val="22"/>
                      <w:szCs w:val="22"/>
                      <w:lang w:eastAsia="en-US"/>
                    </w:rPr>
                    <w:t>392,82</w:t>
                  </w:r>
                </w:p>
              </w:tc>
              <w:tc>
                <w:tcPr>
                  <w:tcW w:w="885" w:type="dxa"/>
                  <w:tcBorders>
                    <w:top w:val="single" w:sz="2" w:space="0" w:color="auto"/>
                    <w:left w:val="single" w:sz="2" w:space="0" w:color="auto"/>
                    <w:bottom w:val="single" w:sz="2" w:space="0" w:color="auto"/>
                    <w:right w:val="single" w:sz="2" w:space="0" w:color="auto"/>
                  </w:tcBorders>
                  <w:vAlign w:val="center"/>
                </w:tcPr>
                <w:p w14:paraId="3EEBBBFE" w14:textId="77777777" w:rsidR="00654172" w:rsidRPr="00654172" w:rsidRDefault="00654172" w:rsidP="00654172">
                  <w:pPr>
                    <w:jc w:val="center"/>
                    <w:rPr>
                      <w:sz w:val="22"/>
                      <w:szCs w:val="22"/>
                      <w:lang w:eastAsia="en-US"/>
                    </w:rPr>
                  </w:pPr>
                  <w:r w:rsidRPr="00654172">
                    <w:rPr>
                      <w:sz w:val="22"/>
                      <w:szCs w:val="22"/>
                      <w:lang w:eastAsia="en-US"/>
                    </w:rPr>
                    <w:t>387,89</w:t>
                  </w:r>
                </w:p>
              </w:tc>
              <w:tc>
                <w:tcPr>
                  <w:tcW w:w="885" w:type="dxa"/>
                  <w:tcBorders>
                    <w:top w:val="single" w:sz="2" w:space="0" w:color="auto"/>
                    <w:left w:val="single" w:sz="2" w:space="0" w:color="auto"/>
                    <w:bottom w:val="single" w:sz="2" w:space="0" w:color="auto"/>
                    <w:right w:val="single" w:sz="2" w:space="0" w:color="auto"/>
                  </w:tcBorders>
                  <w:vAlign w:val="center"/>
                </w:tcPr>
                <w:p w14:paraId="7497CD1F" w14:textId="77777777" w:rsidR="00654172" w:rsidRPr="00654172" w:rsidRDefault="00654172" w:rsidP="00654172">
                  <w:pPr>
                    <w:jc w:val="center"/>
                    <w:rPr>
                      <w:sz w:val="22"/>
                      <w:szCs w:val="22"/>
                      <w:lang w:eastAsia="en-US"/>
                    </w:rPr>
                  </w:pPr>
                  <w:r w:rsidRPr="00654172">
                    <w:rPr>
                      <w:sz w:val="22"/>
                      <w:szCs w:val="22"/>
                      <w:lang w:eastAsia="en-US"/>
                    </w:rPr>
                    <w:t>415,01</w:t>
                  </w:r>
                </w:p>
              </w:tc>
              <w:tc>
                <w:tcPr>
                  <w:tcW w:w="1023" w:type="dxa"/>
                  <w:tcBorders>
                    <w:top w:val="single" w:sz="2" w:space="0" w:color="auto"/>
                    <w:left w:val="single" w:sz="2" w:space="0" w:color="auto"/>
                    <w:bottom w:val="single" w:sz="2" w:space="0" w:color="auto"/>
                    <w:right w:val="single" w:sz="2" w:space="0" w:color="auto"/>
                  </w:tcBorders>
                  <w:vAlign w:val="center"/>
                </w:tcPr>
                <w:p w14:paraId="7EA513E5" w14:textId="77777777" w:rsidR="00654172" w:rsidRPr="00654172" w:rsidRDefault="00654172" w:rsidP="00654172">
                  <w:pPr>
                    <w:jc w:val="center"/>
                    <w:rPr>
                      <w:sz w:val="22"/>
                      <w:szCs w:val="22"/>
                      <w:lang w:eastAsia="en-US"/>
                    </w:rPr>
                  </w:pPr>
                  <w:r w:rsidRPr="00654172">
                    <w:rPr>
                      <w:sz w:val="22"/>
                      <w:szCs w:val="22"/>
                      <w:lang w:eastAsia="en-US"/>
                    </w:rPr>
                    <w:t>395,28</w:t>
                  </w:r>
                </w:p>
              </w:tc>
              <w:tc>
                <w:tcPr>
                  <w:tcW w:w="852" w:type="dxa"/>
                  <w:tcBorders>
                    <w:top w:val="single" w:sz="2" w:space="0" w:color="auto"/>
                    <w:left w:val="single" w:sz="2" w:space="0" w:color="auto"/>
                    <w:bottom w:val="single" w:sz="2" w:space="0" w:color="auto"/>
                    <w:right w:val="single" w:sz="2" w:space="0" w:color="auto"/>
                  </w:tcBorders>
                  <w:vAlign w:val="center"/>
                </w:tcPr>
                <w:p w14:paraId="1DF93F4A" w14:textId="77777777" w:rsidR="00654172" w:rsidRPr="00654172" w:rsidRDefault="00654172" w:rsidP="00654172">
                  <w:pPr>
                    <w:jc w:val="center"/>
                    <w:rPr>
                      <w:sz w:val="22"/>
                      <w:szCs w:val="22"/>
                      <w:lang w:eastAsia="en-US"/>
                    </w:rPr>
                  </w:pPr>
                  <w:r w:rsidRPr="00654172">
                    <w:rPr>
                      <w:sz w:val="22"/>
                      <w:szCs w:val="22"/>
                      <w:lang w:eastAsia="en-US"/>
                    </w:rPr>
                    <w:t>327,35</w:t>
                  </w:r>
                </w:p>
              </w:tc>
              <w:tc>
                <w:tcPr>
                  <w:tcW w:w="852" w:type="dxa"/>
                  <w:tcBorders>
                    <w:top w:val="single" w:sz="2" w:space="0" w:color="auto"/>
                    <w:left w:val="single" w:sz="2" w:space="0" w:color="auto"/>
                    <w:bottom w:val="single" w:sz="2" w:space="0" w:color="auto"/>
                    <w:right w:val="single" w:sz="2" w:space="0" w:color="auto"/>
                  </w:tcBorders>
                  <w:vAlign w:val="center"/>
                </w:tcPr>
                <w:p w14:paraId="7DFDC089" w14:textId="77777777" w:rsidR="00654172" w:rsidRPr="00654172" w:rsidRDefault="00654172" w:rsidP="00654172">
                  <w:pPr>
                    <w:jc w:val="center"/>
                    <w:rPr>
                      <w:sz w:val="22"/>
                      <w:szCs w:val="22"/>
                      <w:lang w:eastAsia="en-US"/>
                    </w:rPr>
                  </w:pPr>
                  <w:r w:rsidRPr="00654172">
                    <w:rPr>
                      <w:sz w:val="22"/>
                      <w:szCs w:val="22"/>
                      <w:lang w:eastAsia="en-US"/>
                    </w:rPr>
                    <w:t>323,24</w:t>
                  </w:r>
                </w:p>
              </w:tc>
              <w:tc>
                <w:tcPr>
                  <w:tcW w:w="852" w:type="dxa"/>
                  <w:tcBorders>
                    <w:top w:val="single" w:sz="2" w:space="0" w:color="auto"/>
                    <w:left w:val="single" w:sz="2" w:space="0" w:color="auto"/>
                    <w:bottom w:val="single" w:sz="2" w:space="0" w:color="auto"/>
                    <w:right w:val="single" w:sz="2" w:space="0" w:color="auto"/>
                  </w:tcBorders>
                  <w:vAlign w:val="center"/>
                </w:tcPr>
                <w:p w14:paraId="0AD052FD" w14:textId="77777777" w:rsidR="00654172" w:rsidRPr="00654172" w:rsidRDefault="00654172" w:rsidP="00654172">
                  <w:pPr>
                    <w:jc w:val="center"/>
                    <w:rPr>
                      <w:sz w:val="22"/>
                      <w:szCs w:val="22"/>
                      <w:lang w:eastAsia="en-US"/>
                    </w:rPr>
                  </w:pPr>
                  <w:r w:rsidRPr="00654172">
                    <w:rPr>
                      <w:sz w:val="22"/>
                      <w:szCs w:val="22"/>
                      <w:lang w:eastAsia="en-US"/>
                    </w:rPr>
                    <w:t>345,84</w:t>
                  </w:r>
                </w:p>
              </w:tc>
              <w:tc>
                <w:tcPr>
                  <w:tcW w:w="1049" w:type="dxa"/>
                  <w:tcBorders>
                    <w:top w:val="single" w:sz="2" w:space="0" w:color="auto"/>
                    <w:left w:val="single" w:sz="2" w:space="0" w:color="auto"/>
                    <w:bottom w:val="single" w:sz="2" w:space="0" w:color="auto"/>
                    <w:right w:val="single" w:sz="2" w:space="0" w:color="auto"/>
                  </w:tcBorders>
                  <w:vAlign w:val="center"/>
                </w:tcPr>
                <w:p w14:paraId="750C7A44" w14:textId="77777777" w:rsidR="00654172" w:rsidRPr="00654172" w:rsidRDefault="00654172" w:rsidP="00654172">
                  <w:pPr>
                    <w:jc w:val="center"/>
                    <w:rPr>
                      <w:sz w:val="22"/>
                      <w:szCs w:val="22"/>
                      <w:lang w:eastAsia="en-US"/>
                    </w:rPr>
                  </w:pPr>
                  <w:r w:rsidRPr="00654172">
                    <w:rPr>
                      <w:sz w:val="22"/>
                      <w:szCs w:val="22"/>
                      <w:lang w:eastAsia="en-US"/>
                    </w:rPr>
                    <w:t>329,40</w:t>
                  </w:r>
                </w:p>
              </w:tc>
              <w:tc>
                <w:tcPr>
                  <w:tcW w:w="1030" w:type="dxa"/>
                  <w:tcBorders>
                    <w:top w:val="single" w:sz="2" w:space="0" w:color="auto"/>
                    <w:left w:val="single" w:sz="2" w:space="0" w:color="auto"/>
                    <w:bottom w:val="single" w:sz="2" w:space="0" w:color="auto"/>
                    <w:right w:val="single" w:sz="2" w:space="0" w:color="auto"/>
                  </w:tcBorders>
                  <w:vAlign w:val="center"/>
                </w:tcPr>
                <w:p w14:paraId="7ABB720B" w14:textId="77777777" w:rsidR="00654172" w:rsidRPr="00654172" w:rsidRDefault="00654172" w:rsidP="00654172">
                  <w:pPr>
                    <w:jc w:val="center"/>
                    <w:rPr>
                      <w:sz w:val="22"/>
                      <w:szCs w:val="22"/>
                      <w:lang w:eastAsia="en-US"/>
                    </w:rPr>
                  </w:pPr>
                  <w:r w:rsidRPr="00654172">
                    <w:rPr>
                      <w:sz w:val="22"/>
                      <w:szCs w:val="22"/>
                      <w:lang w:eastAsia="en-US"/>
                    </w:rPr>
                    <w:t>47,92</w:t>
                  </w:r>
                </w:p>
              </w:tc>
              <w:tc>
                <w:tcPr>
                  <w:tcW w:w="1066" w:type="dxa"/>
                  <w:tcBorders>
                    <w:top w:val="single" w:sz="2" w:space="0" w:color="auto"/>
                    <w:left w:val="single" w:sz="2" w:space="0" w:color="auto"/>
                    <w:bottom w:val="single" w:sz="2" w:space="0" w:color="auto"/>
                    <w:right w:val="single" w:sz="2" w:space="0" w:color="auto"/>
                  </w:tcBorders>
                  <w:vAlign w:val="center"/>
                </w:tcPr>
                <w:p w14:paraId="04130D35" w14:textId="77777777" w:rsidR="00654172" w:rsidRPr="00654172" w:rsidRDefault="00654172" w:rsidP="00654172">
                  <w:pPr>
                    <w:jc w:val="center"/>
                    <w:rPr>
                      <w:sz w:val="22"/>
                      <w:szCs w:val="22"/>
                      <w:lang w:eastAsia="en-US"/>
                    </w:rPr>
                  </w:pPr>
                  <w:r w:rsidRPr="00654172">
                    <w:rPr>
                      <w:sz w:val="22"/>
                      <w:szCs w:val="22"/>
                      <w:lang w:eastAsia="en-US"/>
                    </w:rPr>
                    <w:t>5 136,50</w:t>
                  </w:r>
                </w:p>
              </w:tc>
              <w:tc>
                <w:tcPr>
                  <w:tcW w:w="1251" w:type="dxa"/>
                  <w:tcBorders>
                    <w:top w:val="single" w:sz="2" w:space="0" w:color="auto"/>
                    <w:left w:val="single" w:sz="2" w:space="0" w:color="auto"/>
                    <w:bottom w:val="single" w:sz="2" w:space="0" w:color="auto"/>
                    <w:right w:val="single" w:sz="2" w:space="0" w:color="auto"/>
                  </w:tcBorders>
                  <w:vAlign w:val="center"/>
                  <w:hideMark/>
                </w:tcPr>
                <w:p w14:paraId="69EE4B72"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75D14028" w14:textId="77777777" w:rsidR="00654172" w:rsidRPr="00654172" w:rsidRDefault="00654172" w:rsidP="00654172">
                  <w:pPr>
                    <w:jc w:val="center"/>
                  </w:pPr>
                  <w:r w:rsidRPr="00654172">
                    <w:t>х</w:t>
                  </w:r>
                </w:p>
              </w:tc>
            </w:tr>
            <w:tr w:rsidR="00654172" w:rsidRPr="00654172" w14:paraId="75FB5266" w14:textId="77777777" w:rsidTr="00DD090C">
              <w:trPr>
                <w:trHeight w:val="258"/>
              </w:trPr>
              <w:tc>
                <w:tcPr>
                  <w:tcW w:w="1497" w:type="dxa"/>
                  <w:vMerge/>
                  <w:tcBorders>
                    <w:left w:val="single" w:sz="2" w:space="0" w:color="auto"/>
                    <w:right w:val="single" w:sz="2" w:space="0" w:color="auto"/>
                  </w:tcBorders>
                  <w:vAlign w:val="center"/>
                  <w:hideMark/>
                </w:tcPr>
                <w:p w14:paraId="0173B6DB"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hideMark/>
                </w:tcPr>
                <w:p w14:paraId="4F3AAB47" w14:textId="77777777" w:rsidR="00654172" w:rsidRPr="00654172" w:rsidRDefault="00654172" w:rsidP="00654172">
                  <w:pPr>
                    <w:jc w:val="center"/>
                    <w:rPr>
                      <w:sz w:val="22"/>
                      <w:szCs w:val="22"/>
                      <w:lang w:eastAsia="en-US"/>
                    </w:rPr>
                  </w:pPr>
                  <w:r w:rsidRPr="00654172">
                    <w:rPr>
                      <w:sz w:val="22"/>
                      <w:szCs w:val="22"/>
                      <w:lang w:eastAsia="en-US"/>
                    </w:rPr>
                    <w:t>с 01.01.2025</w:t>
                  </w:r>
                </w:p>
              </w:tc>
              <w:tc>
                <w:tcPr>
                  <w:tcW w:w="884" w:type="dxa"/>
                  <w:tcBorders>
                    <w:top w:val="single" w:sz="2" w:space="0" w:color="auto"/>
                    <w:left w:val="single" w:sz="2" w:space="0" w:color="auto"/>
                    <w:bottom w:val="single" w:sz="2" w:space="0" w:color="auto"/>
                    <w:right w:val="single" w:sz="2" w:space="0" w:color="auto"/>
                  </w:tcBorders>
                  <w:vAlign w:val="center"/>
                </w:tcPr>
                <w:p w14:paraId="18C993B8" w14:textId="77777777" w:rsidR="00654172" w:rsidRPr="00654172" w:rsidRDefault="00654172" w:rsidP="00654172">
                  <w:pPr>
                    <w:jc w:val="center"/>
                    <w:rPr>
                      <w:sz w:val="22"/>
                      <w:szCs w:val="22"/>
                      <w:lang w:eastAsia="en-US"/>
                    </w:rPr>
                  </w:pPr>
                  <w:r w:rsidRPr="00654172">
                    <w:rPr>
                      <w:sz w:val="22"/>
                      <w:szCs w:val="22"/>
                      <w:lang w:eastAsia="en-US"/>
                    </w:rPr>
                    <w:t>415,42</w:t>
                  </w:r>
                </w:p>
              </w:tc>
              <w:tc>
                <w:tcPr>
                  <w:tcW w:w="885" w:type="dxa"/>
                  <w:tcBorders>
                    <w:top w:val="single" w:sz="2" w:space="0" w:color="auto"/>
                    <w:left w:val="single" w:sz="2" w:space="0" w:color="auto"/>
                    <w:bottom w:val="single" w:sz="2" w:space="0" w:color="auto"/>
                    <w:right w:val="single" w:sz="2" w:space="0" w:color="auto"/>
                  </w:tcBorders>
                  <w:vAlign w:val="center"/>
                </w:tcPr>
                <w:p w14:paraId="0834BF62" w14:textId="77777777" w:rsidR="00654172" w:rsidRPr="00654172" w:rsidRDefault="00654172" w:rsidP="00654172">
                  <w:pPr>
                    <w:jc w:val="center"/>
                    <w:rPr>
                      <w:sz w:val="22"/>
                      <w:szCs w:val="22"/>
                      <w:lang w:eastAsia="en-US"/>
                    </w:rPr>
                  </w:pPr>
                  <w:r w:rsidRPr="00654172">
                    <w:rPr>
                      <w:sz w:val="22"/>
                      <w:szCs w:val="22"/>
                      <w:lang w:eastAsia="en-US"/>
                    </w:rPr>
                    <w:t>410,11</w:t>
                  </w:r>
                </w:p>
              </w:tc>
              <w:tc>
                <w:tcPr>
                  <w:tcW w:w="885" w:type="dxa"/>
                  <w:tcBorders>
                    <w:top w:val="single" w:sz="2" w:space="0" w:color="auto"/>
                    <w:left w:val="single" w:sz="2" w:space="0" w:color="auto"/>
                    <w:bottom w:val="single" w:sz="2" w:space="0" w:color="auto"/>
                    <w:right w:val="single" w:sz="2" w:space="0" w:color="auto"/>
                  </w:tcBorders>
                  <w:vAlign w:val="center"/>
                </w:tcPr>
                <w:p w14:paraId="6A9EB54B" w14:textId="77777777" w:rsidR="00654172" w:rsidRPr="00654172" w:rsidRDefault="00654172" w:rsidP="00654172">
                  <w:pPr>
                    <w:jc w:val="center"/>
                    <w:rPr>
                      <w:sz w:val="22"/>
                      <w:szCs w:val="22"/>
                      <w:lang w:eastAsia="en-US"/>
                    </w:rPr>
                  </w:pPr>
                  <w:r w:rsidRPr="00654172">
                    <w:rPr>
                      <w:sz w:val="22"/>
                      <w:szCs w:val="22"/>
                      <w:lang w:eastAsia="en-US"/>
                    </w:rPr>
                    <w:t>439,30</w:t>
                  </w:r>
                </w:p>
              </w:tc>
              <w:tc>
                <w:tcPr>
                  <w:tcW w:w="1023" w:type="dxa"/>
                  <w:tcBorders>
                    <w:top w:val="single" w:sz="2" w:space="0" w:color="auto"/>
                    <w:left w:val="single" w:sz="2" w:space="0" w:color="auto"/>
                    <w:bottom w:val="single" w:sz="2" w:space="0" w:color="auto"/>
                    <w:right w:val="single" w:sz="2" w:space="0" w:color="auto"/>
                  </w:tcBorders>
                  <w:vAlign w:val="center"/>
                </w:tcPr>
                <w:p w14:paraId="659DDBE8" w14:textId="77777777" w:rsidR="00654172" w:rsidRPr="00654172" w:rsidRDefault="00654172" w:rsidP="00654172">
                  <w:pPr>
                    <w:jc w:val="center"/>
                    <w:rPr>
                      <w:sz w:val="22"/>
                      <w:szCs w:val="22"/>
                      <w:lang w:eastAsia="en-US"/>
                    </w:rPr>
                  </w:pPr>
                  <w:r w:rsidRPr="00654172">
                    <w:rPr>
                      <w:sz w:val="22"/>
                      <w:szCs w:val="22"/>
                      <w:lang w:eastAsia="en-US"/>
                    </w:rPr>
                    <w:t>418,07</w:t>
                  </w:r>
                </w:p>
              </w:tc>
              <w:tc>
                <w:tcPr>
                  <w:tcW w:w="852" w:type="dxa"/>
                  <w:tcBorders>
                    <w:top w:val="single" w:sz="2" w:space="0" w:color="auto"/>
                    <w:left w:val="single" w:sz="2" w:space="0" w:color="auto"/>
                    <w:bottom w:val="single" w:sz="2" w:space="0" w:color="auto"/>
                    <w:right w:val="single" w:sz="2" w:space="0" w:color="auto"/>
                  </w:tcBorders>
                  <w:vAlign w:val="center"/>
                </w:tcPr>
                <w:p w14:paraId="740A2F11" w14:textId="77777777" w:rsidR="00654172" w:rsidRPr="00654172" w:rsidRDefault="00654172" w:rsidP="00654172">
                  <w:pPr>
                    <w:jc w:val="center"/>
                    <w:rPr>
                      <w:sz w:val="22"/>
                      <w:szCs w:val="22"/>
                      <w:lang w:eastAsia="en-US"/>
                    </w:rPr>
                  </w:pPr>
                  <w:r w:rsidRPr="00654172">
                    <w:rPr>
                      <w:sz w:val="22"/>
                      <w:szCs w:val="22"/>
                      <w:lang w:eastAsia="en-US"/>
                    </w:rPr>
                    <w:t>346,18</w:t>
                  </w:r>
                </w:p>
              </w:tc>
              <w:tc>
                <w:tcPr>
                  <w:tcW w:w="852" w:type="dxa"/>
                  <w:tcBorders>
                    <w:top w:val="single" w:sz="2" w:space="0" w:color="auto"/>
                    <w:left w:val="single" w:sz="2" w:space="0" w:color="auto"/>
                    <w:bottom w:val="single" w:sz="2" w:space="0" w:color="auto"/>
                    <w:right w:val="single" w:sz="2" w:space="0" w:color="auto"/>
                  </w:tcBorders>
                  <w:vAlign w:val="center"/>
                </w:tcPr>
                <w:p w14:paraId="45BC8C92" w14:textId="77777777" w:rsidR="00654172" w:rsidRPr="00654172" w:rsidRDefault="00654172" w:rsidP="00654172">
                  <w:pPr>
                    <w:jc w:val="center"/>
                    <w:rPr>
                      <w:sz w:val="22"/>
                      <w:szCs w:val="22"/>
                      <w:lang w:eastAsia="en-US"/>
                    </w:rPr>
                  </w:pPr>
                  <w:r w:rsidRPr="00654172">
                    <w:rPr>
                      <w:sz w:val="22"/>
                      <w:szCs w:val="22"/>
                      <w:lang w:eastAsia="en-US"/>
                    </w:rPr>
                    <w:t>341,76</w:t>
                  </w:r>
                </w:p>
              </w:tc>
              <w:tc>
                <w:tcPr>
                  <w:tcW w:w="852" w:type="dxa"/>
                  <w:tcBorders>
                    <w:top w:val="single" w:sz="2" w:space="0" w:color="auto"/>
                    <w:left w:val="single" w:sz="2" w:space="0" w:color="auto"/>
                    <w:bottom w:val="single" w:sz="2" w:space="0" w:color="auto"/>
                    <w:right w:val="single" w:sz="2" w:space="0" w:color="auto"/>
                  </w:tcBorders>
                  <w:vAlign w:val="center"/>
                </w:tcPr>
                <w:p w14:paraId="6D699E5E" w14:textId="77777777" w:rsidR="00654172" w:rsidRPr="00654172" w:rsidRDefault="00654172" w:rsidP="00654172">
                  <w:pPr>
                    <w:jc w:val="center"/>
                    <w:rPr>
                      <w:sz w:val="22"/>
                      <w:szCs w:val="22"/>
                      <w:lang w:eastAsia="en-US"/>
                    </w:rPr>
                  </w:pPr>
                  <w:r w:rsidRPr="00654172">
                    <w:rPr>
                      <w:sz w:val="22"/>
                      <w:szCs w:val="22"/>
                      <w:lang w:eastAsia="en-US"/>
                    </w:rPr>
                    <w:t>366,08</w:t>
                  </w:r>
                </w:p>
              </w:tc>
              <w:tc>
                <w:tcPr>
                  <w:tcW w:w="1049" w:type="dxa"/>
                  <w:tcBorders>
                    <w:top w:val="single" w:sz="2" w:space="0" w:color="auto"/>
                    <w:left w:val="single" w:sz="2" w:space="0" w:color="auto"/>
                    <w:bottom w:val="single" w:sz="2" w:space="0" w:color="auto"/>
                    <w:right w:val="single" w:sz="2" w:space="0" w:color="auto"/>
                  </w:tcBorders>
                  <w:vAlign w:val="center"/>
                </w:tcPr>
                <w:p w14:paraId="07ED7A7B" w14:textId="77777777" w:rsidR="00654172" w:rsidRPr="00654172" w:rsidRDefault="00654172" w:rsidP="00654172">
                  <w:pPr>
                    <w:jc w:val="center"/>
                    <w:rPr>
                      <w:sz w:val="22"/>
                      <w:szCs w:val="22"/>
                      <w:lang w:eastAsia="en-US"/>
                    </w:rPr>
                  </w:pPr>
                  <w:r w:rsidRPr="00654172">
                    <w:rPr>
                      <w:sz w:val="22"/>
                      <w:szCs w:val="22"/>
                      <w:lang w:eastAsia="en-US"/>
                    </w:rPr>
                    <w:t>348,39</w:t>
                  </w:r>
                </w:p>
              </w:tc>
              <w:tc>
                <w:tcPr>
                  <w:tcW w:w="1030" w:type="dxa"/>
                  <w:tcBorders>
                    <w:top w:val="single" w:sz="2" w:space="0" w:color="auto"/>
                    <w:left w:val="single" w:sz="2" w:space="0" w:color="auto"/>
                    <w:bottom w:val="single" w:sz="2" w:space="0" w:color="auto"/>
                    <w:right w:val="single" w:sz="2" w:space="0" w:color="auto"/>
                  </w:tcBorders>
                  <w:vAlign w:val="center"/>
                </w:tcPr>
                <w:p w14:paraId="3C807DC0" w14:textId="77777777" w:rsidR="00654172" w:rsidRPr="00654172" w:rsidRDefault="00654172" w:rsidP="00654172">
                  <w:pPr>
                    <w:jc w:val="center"/>
                    <w:rPr>
                      <w:sz w:val="22"/>
                      <w:szCs w:val="22"/>
                      <w:lang w:eastAsia="en-US"/>
                    </w:rPr>
                  </w:pPr>
                  <w:r w:rsidRPr="00654172">
                    <w:rPr>
                      <w:sz w:val="22"/>
                      <w:szCs w:val="22"/>
                      <w:lang w:eastAsia="en-US"/>
                    </w:rPr>
                    <w:t>45,51</w:t>
                  </w:r>
                </w:p>
              </w:tc>
              <w:tc>
                <w:tcPr>
                  <w:tcW w:w="1066" w:type="dxa"/>
                  <w:tcBorders>
                    <w:top w:val="single" w:sz="2" w:space="0" w:color="auto"/>
                    <w:left w:val="single" w:sz="2" w:space="0" w:color="auto"/>
                    <w:bottom w:val="single" w:sz="2" w:space="0" w:color="auto"/>
                    <w:right w:val="single" w:sz="2" w:space="0" w:color="auto"/>
                  </w:tcBorders>
                  <w:vAlign w:val="center"/>
                </w:tcPr>
                <w:p w14:paraId="28650A04" w14:textId="77777777" w:rsidR="00654172" w:rsidRPr="00654172" w:rsidRDefault="00654172" w:rsidP="00654172">
                  <w:pPr>
                    <w:jc w:val="center"/>
                    <w:rPr>
                      <w:sz w:val="22"/>
                      <w:szCs w:val="22"/>
                      <w:lang w:eastAsia="en-US"/>
                    </w:rPr>
                  </w:pPr>
                  <w:r w:rsidRPr="00654172">
                    <w:rPr>
                      <w:sz w:val="22"/>
                      <w:szCs w:val="22"/>
                      <w:lang w:eastAsia="en-US"/>
                    </w:rPr>
                    <w:t>5 527,05</w:t>
                  </w:r>
                </w:p>
              </w:tc>
              <w:tc>
                <w:tcPr>
                  <w:tcW w:w="1251" w:type="dxa"/>
                  <w:tcBorders>
                    <w:top w:val="single" w:sz="2" w:space="0" w:color="auto"/>
                    <w:left w:val="single" w:sz="2" w:space="0" w:color="auto"/>
                    <w:bottom w:val="single" w:sz="2" w:space="0" w:color="auto"/>
                    <w:right w:val="single" w:sz="2" w:space="0" w:color="auto"/>
                  </w:tcBorders>
                  <w:vAlign w:val="center"/>
                  <w:hideMark/>
                </w:tcPr>
                <w:p w14:paraId="473DF812"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2F62A25B" w14:textId="77777777" w:rsidR="00654172" w:rsidRPr="00654172" w:rsidRDefault="00654172" w:rsidP="00654172">
                  <w:pPr>
                    <w:jc w:val="center"/>
                  </w:pPr>
                  <w:r w:rsidRPr="00654172">
                    <w:t>х</w:t>
                  </w:r>
                </w:p>
              </w:tc>
            </w:tr>
            <w:tr w:rsidR="00654172" w:rsidRPr="00654172" w14:paraId="4A6AC4A4" w14:textId="77777777" w:rsidTr="00DD090C">
              <w:trPr>
                <w:trHeight w:val="258"/>
              </w:trPr>
              <w:tc>
                <w:tcPr>
                  <w:tcW w:w="1497" w:type="dxa"/>
                  <w:vMerge/>
                  <w:tcBorders>
                    <w:left w:val="single" w:sz="2" w:space="0" w:color="auto"/>
                    <w:right w:val="single" w:sz="2" w:space="0" w:color="auto"/>
                  </w:tcBorders>
                  <w:vAlign w:val="center"/>
                  <w:hideMark/>
                </w:tcPr>
                <w:p w14:paraId="45950EFC"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hideMark/>
                </w:tcPr>
                <w:p w14:paraId="026CC42D" w14:textId="77777777" w:rsidR="00654172" w:rsidRPr="00654172" w:rsidRDefault="00654172" w:rsidP="00654172">
                  <w:pPr>
                    <w:jc w:val="center"/>
                    <w:rPr>
                      <w:sz w:val="22"/>
                      <w:szCs w:val="22"/>
                      <w:lang w:eastAsia="en-US"/>
                    </w:rPr>
                  </w:pPr>
                  <w:r w:rsidRPr="00654172">
                    <w:rPr>
                      <w:sz w:val="22"/>
                      <w:szCs w:val="22"/>
                      <w:lang w:eastAsia="en-US"/>
                    </w:rPr>
                    <w:t>с 01.07.2025</w:t>
                  </w:r>
                </w:p>
              </w:tc>
              <w:tc>
                <w:tcPr>
                  <w:tcW w:w="884" w:type="dxa"/>
                  <w:tcBorders>
                    <w:top w:val="single" w:sz="2" w:space="0" w:color="auto"/>
                    <w:left w:val="single" w:sz="2" w:space="0" w:color="auto"/>
                    <w:bottom w:val="single" w:sz="2" w:space="0" w:color="auto"/>
                    <w:right w:val="single" w:sz="2" w:space="0" w:color="auto"/>
                  </w:tcBorders>
                  <w:vAlign w:val="center"/>
                </w:tcPr>
                <w:p w14:paraId="21AE91AB" w14:textId="77777777" w:rsidR="00654172" w:rsidRPr="00654172" w:rsidRDefault="00654172" w:rsidP="00654172">
                  <w:pPr>
                    <w:jc w:val="center"/>
                    <w:rPr>
                      <w:sz w:val="22"/>
                      <w:szCs w:val="22"/>
                      <w:lang w:eastAsia="en-US"/>
                    </w:rPr>
                  </w:pPr>
                  <w:r w:rsidRPr="00654172">
                    <w:rPr>
                      <w:sz w:val="22"/>
                      <w:szCs w:val="22"/>
                      <w:lang w:eastAsia="en-US"/>
                    </w:rPr>
                    <w:t>418,33</w:t>
                  </w:r>
                </w:p>
              </w:tc>
              <w:tc>
                <w:tcPr>
                  <w:tcW w:w="885" w:type="dxa"/>
                  <w:tcBorders>
                    <w:top w:val="single" w:sz="2" w:space="0" w:color="auto"/>
                    <w:left w:val="single" w:sz="2" w:space="0" w:color="auto"/>
                    <w:bottom w:val="single" w:sz="2" w:space="0" w:color="auto"/>
                    <w:right w:val="single" w:sz="2" w:space="0" w:color="auto"/>
                  </w:tcBorders>
                  <w:vAlign w:val="center"/>
                </w:tcPr>
                <w:p w14:paraId="4117241E" w14:textId="77777777" w:rsidR="00654172" w:rsidRPr="00654172" w:rsidRDefault="00654172" w:rsidP="00654172">
                  <w:pPr>
                    <w:jc w:val="center"/>
                    <w:rPr>
                      <w:sz w:val="22"/>
                      <w:szCs w:val="22"/>
                      <w:lang w:eastAsia="en-US"/>
                    </w:rPr>
                  </w:pPr>
                  <w:r w:rsidRPr="00654172">
                    <w:rPr>
                      <w:sz w:val="22"/>
                      <w:szCs w:val="22"/>
                      <w:lang w:eastAsia="en-US"/>
                    </w:rPr>
                    <w:t>413,02</w:t>
                  </w:r>
                </w:p>
              </w:tc>
              <w:tc>
                <w:tcPr>
                  <w:tcW w:w="885" w:type="dxa"/>
                  <w:tcBorders>
                    <w:top w:val="single" w:sz="2" w:space="0" w:color="auto"/>
                    <w:left w:val="single" w:sz="2" w:space="0" w:color="auto"/>
                    <w:bottom w:val="single" w:sz="2" w:space="0" w:color="auto"/>
                    <w:right w:val="single" w:sz="2" w:space="0" w:color="auto"/>
                  </w:tcBorders>
                  <w:vAlign w:val="center"/>
                </w:tcPr>
                <w:p w14:paraId="2FD158F5" w14:textId="77777777" w:rsidR="00654172" w:rsidRPr="00654172" w:rsidRDefault="00654172" w:rsidP="00654172">
                  <w:pPr>
                    <w:jc w:val="center"/>
                    <w:rPr>
                      <w:sz w:val="22"/>
                      <w:szCs w:val="22"/>
                      <w:lang w:eastAsia="en-US"/>
                    </w:rPr>
                  </w:pPr>
                  <w:r w:rsidRPr="00654172">
                    <w:rPr>
                      <w:sz w:val="22"/>
                      <w:szCs w:val="22"/>
                      <w:lang w:eastAsia="en-US"/>
                    </w:rPr>
                    <w:t>442,25</w:t>
                  </w:r>
                </w:p>
              </w:tc>
              <w:tc>
                <w:tcPr>
                  <w:tcW w:w="1023" w:type="dxa"/>
                  <w:tcBorders>
                    <w:top w:val="single" w:sz="2" w:space="0" w:color="auto"/>
                    <w:left w:val="single" w:sz="2" w:space="0" w:color="auto"/>
                    <w:bottom w:val="single" w:sz="2" w:space="0" w:color="auto"/>
                    <w:right w:val="single" w:sz="2" w:space="0" w:color="auto"/>
                  </w:tcBorders>
                  <w:vAlign w:val="center"/>
                </w:tcPr>
                <w:p w14:paraId="0D4E827A" w14:textId="77777777" w:rsidR="00654172" w:rsidRPr="00654172" w:rsidRDefault="00654172" w:rsidP="00654172">
                  <w:pPr>
                    <w:jc w:val="center"/>
                    <w:rPr>
                      <w:sz w:val="22"/>
                      <w:szCs w:val="22"/>
                      <w:lang w:eastAsia="en-US"/>
                    </w:rPr>
                  </w:pPr>
                  <w:r w:rsidRPr="00654172">
                    <w:rPr>
                      <w:sz w:val="22"/>
                      <w:szCs w:val="22"/>
                      <w:lang w:eastAsia="en-US"/>
                    </w:rPr>
                    <w:t>420,98</w:t>
                  </w:r>
                </w:p>
              </w:tc>
              <w:tc>
                <w:tcPr>
                  <w:tcW w:w="852" w:type="dxa"/>
                  <w:tcBorders>
                    <w:top w:val="single" w:sz="2" w:space="0" w:color="auto"/>
                    <w:left w:val="single" w:sz="2" w:space="0" w:color="auto"/>
                    <w:bottom w:val="single" w:sz="2" w:space="0" w:color="auto"/>
                    <w:right w:val="single" w:sz="2" w:space="0" w:color="auto"/>
                  </w:tcBorders>
                  <w:vAlign w:val="center"/>
                </w:tcPr>
                <w:p w14:paraId="17F04323" w14:textId="77777777" w:rsidR="00654172" w:rsidRPr="00654172" w:rsidRDefault="00654172" w:rsidP="00654172">
                  <w:pPr>
                    <w:jc w:val="center"/>
                    <w:rPr>
                      <w:sz w:val="22"/>
                      <w:szCs w:val="22"/>
                      <w:lang w:eastAsia="en-US"/>
                    </w:rPr>
                  </w:pPr>
                  <w:r w:rsidRPr="00654172">
                    <w:rPr>
                      <w:sz w:val="22"/>
                      <w:szCs w:val="22"/>
                      <w:lang w:eastAsia="en-US"/>
                    </w:rPr>
                    <w:t>348,61</w:t>
                  </w:r>
                </w:p>
              </w:tc>
              <w:tc>
                <w:tcPr>
                  <w:tcW w:w="852" w:type="dxa"/>
                  <w:tcBorders>
                    <w:top w:val="single" w:sz="2" w:space="0" w:color="auto"/>
                    <w:left w:val="single" w:sz="2" w:space="0" w:color="auto"/>
                    <w:bottom w:val="single" w:sz="2" w:space="0" w:color="auto"/>
                    <w:right w:val="single" w:sz="2" w:space="0" w:color="auto"/>
                  </w:tcBorders>
                  <w:vAlign w:val="center"/>
                </w:tcPr>
                <w:p w14:paraId="774C4DC2" w14:textId="77777777" w:rsidR="00654172" w:rsidRPr="00654172" w:rsidRDefault="00654172" w:rsidP="00654172">
                  <w:pPr>
                    <w:jc w:val="center"/>
                    <w:rPr>
                      <w:sz w:val="22"/>
                      <w:szCs w:val="22"/>
                      <w:lang w:eastAsia="en-US"/>
                    </w:rPr>
                  </w:pPr>
                  <w:r w:rsidRPr="00654172">
                    <w:rPr>
                      <w:sz w:val="22"/>
                      <w:szCs w:val="22"/>
                      <w:lang w:eastAsia="en-US"/>
                    </w:rPr>
                    <w:t>344,18</w:t>
                  </w:r>
                </w:p>
              </w:tc>
              <w:tc>
                <w:tcPr>
                  <w:tcW w:w="852" w:type="dxa"/>
                  <w:tcBorders>
                    <w:top w:val="single" w:sz="2" w:space="0" w:color="auto"/>
                    <w:left w:val="single" w:sz="2" w:space="0" w:color="auto"/>
                    <w:bottom w:val="single" w:sz="2" w:space="0" w:color="auto"/>
                    <w:right w:val="single" w:sz="2" w:space="0" w:color="auto"/>
                  </w:tcBorders>
                  <w:vAlign w:val="center"/>
                </w:tcPr>
                <w:p w14:paraId="45500695" w14:textId="77777777" w:rsidR="00654172" w:rsidRPr="00654172" w:rsidRDefault="00654172" w:rsidP="00654172">
                  <w:pPr>
                    <w:jc w:val="center"/>
                    <w:rPr>
                      <w:sz w:val="22"/>
                      <w:szCs w:val="22"/>
                      <w:lang w:eastAsia="en-US"/>
                    </w:rPr>
                  </w:pPr>
                  <w:r w:rsidRPr="00654172">
                    <w:rPr>
                      <w:sz w:val="22"/>
                      <w:szCs w:val="22"/>
                      <w:lang w:eastAsia="en-US"/>
                    </w:rPr>
                    <w:t>368,54</w:t>
                  </w:r>
                </w:p>
              </w:tc>
              <w:tc>
                <w:tcPr>
                  <w:tcW w:w="1049" w:type="dxa"/>
                  <w:tcBorders>
                    <w:top w:val="single" w:sz="2" w:space="0" w:color="auto"/>
                    <w:left w:val="single" w:sz="2" w:space="0" w:color="auto"/>
                    <w:bottom w:val="single" w:sz="2" w:space="0" w:color="auto"/>
                    <w:right w:val="single" w:sz="2" w:space="0" w:color="auto"/>
                  </w:tcBorders>
                  <w:vAlign w:val="center"/>
                </w:tcPr>
                <w:p w14:paraId="2A196CC1" w14:textId="77777777" w:rsidR="00654172" w:rsidRPr="00654172" w:rsidRDefault="00654172" w:rsidP="00654172">
                  <w:pPr>
                    <w:jc w:val="center"/>
                    <w:rPr>
                      <w:sz w:val="22"/>
                      <w:szCs w:val="22"/>
                      <w:lang w:eastAsia="en-US"/>
                    </w:rPr>
                  </w:pPr>
                  <w:r w:rsidRPr="00654172">
                    <w:rPr>
                      <w:sz w:val="22"/>
                      <w:szCs w:val="22"/>
                      <w:lang w:eastAsia="en-US"/>
                    </w:rPr>
                    <w:t>350,82</w:t>
                  </w:r>
                </w:p>
              </w:tc>
              <w:tc>
                <w:tcPr>
                  <w:tcW w:w="1030" w:type="dxa"/>
                  <w:tcBorders>
                    <w:top w:val="single" w:sz="2" w:space="0" w:color="auto"/>
                    <w:left w:val="single" w:sz="2" w:space="0" w:color="auto"/>
                    <w:bottom w:val="single" w:sz="2" w:space="0" w:color="auto"/>
                    <w:right w:val="single" w:sz="2" w:space="0" w:color="auto"/>
                  </w:tcBorders>
                  <w:vAlign w:val="center"/>
                </w:tcPr>
                <w:p w14:paraId="2C6DEDCC" w14:textId="77777777" w:rsidR="00654172" w:rsidRPr="00654172" w:rsidRDefault="00654172" w:rsidP="00654172">
                  <w:pPr>
                    <w:jc w:val="center"/>
                    <w:rPr>
                      <w:sz w:val="22"/>
                      <w:szCs w:val="22"/>
                      <w:lang w:eastAsia="en-US"/>
                    </w:rPr>
                  </w:pPr>
                  <w:r w:rsidRPr="00654172">
                    <w:rPr>
                      <w:sz w:val="22"/>
                      <w:szCs w:val="22"/>
                      <w:lang w:eastAsia="en-US"/>
                    </w:rPr>
                    <w:t>47,33</w:t>
                  </w:r>
                </w:p>
              </w:tc>
              <w:tc>
                <w:tcPr>
                  <w:tcW w:w="1066" w:type="dxa"/>
                  <w:tcBorders>
                    <w:top w:val="single" w:sz="2" w:space="0" w:color="auto"/>
                    <w:left w:val="single" w:sz="2" w:space="0" w:color="auto"/>
                    <w:bottom w:val="single" w:sz="2" w:space="0" w:color="auto"/>
                    <w:right w:val="single" w:sz="2" w:space="0" w:color="auto"/>
                  </w:tcBorders>
                  <w:vAlign w:val="center"/>
                </w:tcPr>
                <w:p w14:paraId="1048821B" w14:textId="77777777" w:rsidR="00654172" w:rsidRPr="00654172" w:rsidRDefault="00654172" w:rsidP="00654172">
                  <w:pPr>
                    <w:jc w:val="center"/>
                    <w:rPr>
                      <w:sz w:val="22"/>
                      <w:szCs w:val="22"/>
                      <w:lang w:eastAsia="en-US"/>
                    </w:rPr>
                  </w:pPr>
                  <w:r w:rsidRPr="00654172">
                    <w:rPr>
                      <w:sz w:val="22"/>
                      <w:szCs w:val="22"/>
                      <w:lang w:eastAsia="en-US"/>
                    </w:rPr>
                    <w:t>5 538,16</w:t>
                  </w:r>
                </w:p>
              </w:tc>
              <w:tc>
                <w:tcPr>
                  <w:tcW w:w="1251" w:type="dxa"/>
                  <w:tcBorders>
                    <w:top w:val="single" w:sz="2" w:space="0" w:color="auto"/>
                    <w:left w:val="single" w:sz="2" w:space="0" w:color="auto"/>
                    <w:bottom w:val="single" w:sz="2" w:space="0" w:color="auto"/>
                    <w:right w:val="single" w:sz="2" w:space="0" w:color="auto"/>
                  </w:tcBorders>
                  <w:vAlign w:val="center"/>
                  <w:hideMark/>
                </w:tcPr>
                <w:p w14:paraId="48B3F4DD"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3AC59ED2" w14:textId="77777777" w:rsidR="00654172" w:rsidRPr="00654172" w:rsidRDefault="00654172" w:rsidP="00654172">
                  <w:pPr>
                    <w:jc w:val="center"/>
                  </w:pPr>
                  <w:r w:rsidRPr="00654172">
                    <w:t>х</w:t>
                  </w:r>
                </w:p>
              </w:tc>
            </w:tr>
            <w:tr w:rsidR="00654172" w:rsidRPr="00654172" w14:paraId="1350CDC4" w14:textId="77777777" w:rsidTr="00DD090C">
              <w:trPr>
                <w:trHeight w:val="258"/>
              </w:trPr>
              <w:tc>
                <w:tcPr>
                  <w:tcW w:w="1497" w:type="dxa"/>
                  <w:vMerge/>
                  <w:tcBorders>
                    <w:left w:val="single" w:sz="2" w:space="0" w:color="auto"/>
                    <w:right w:val="single" w:sz="2" w:space="0" w:color="auto"/>
                  </w:tcBorders>
                  <w:vAlign w:val="center"/>
                  <w:hideMark/>
                </w:tcPr>
                <w:p w14:paraId="7D06A60F"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hideMark/>
                </w:tcPr>
                <w:p w14:paraId="031D8F87" w14:textId="77777777" w:rsidR="00654172" w:rsidRPr="00654172" w:rsidRDefault="00654172" w:rsidP="00654172">
                  <w:pPr>
                    <w:jc w:val="center"/>
                    <w:rPr>
                      <w:sz w:val="22"/>
                      <w:szCs w:val="22"/>
                      <w:lang w:eastAsia="en-US"/>
                    </w:rPr>
                  </w:pPr>
                  <w:r w:rsidRPr="00654172">
                    <w:rPr>
                      <w:sz w:val="22"/>
                      <w:szCs w:val="22"/>
                      <w:lang w:eastAsia="en-US"/>
                    </w:rPr>
                    <w:t>с 01.01.2026</w:t>
                  </w:r>
                </w:p>
              </w:tc>
              <w:tc>
                <w:tcPr>
                  <w:tcW w:w="884" w:type="dxa"/>
                  <w:tcBorders>
                    <w:top w:val="single" w:sz="2" w:space="0" w:color="auto"/>
                    <w:left w:val="single" w:sz="2" w:space="0" w:color="auto"/>
                    <w:bottom w:val="single" w:sz="2" w:space="0" w:color="auto"/>
                    <w:right w:val="single" w:sz="2" w:space="0" w:color="auto"/>
                  </w:tcBorders>
                  <w:vAlign w:val="center"/>
                </w:tcPr>
                <w:p w14:paraId="2017EE1C" w14:textId="77777777" w:rsidR="00654172" w:rsidRPr="00654172" w:rsidRDefault="00654172" w:rsidP="00654172">
                  <w:pPr>
                    <w:jc w:val="center"/>
                    <w:rPr>
                      <w:sz w:val="22"/>
                      <w:szCs w:val="22"/>
                      <w:lang w:eastAsia="en-US"/>
                    </w:rPr>
                  </w:pPr>
                  <w:r w:rsidRPr="00654172">
                    <w:rPr>
                      <w:sz w:val="22"/>
                      <w:szCs w:val="22"/>
                      <w:lang w:eastAsia="en-US"/>
                    </w:rPr>
                    <w:t>418,33</w:t>
                  </w:r>
                </w:p>
              </w:tc>
              <w:tc>
                <w:tcPr>
                  <w:tcW w:w="885" w:type="dxa"/>
                  <w:tcBorders>
                    <w:top w:val="single" w:sz="2" w:space="0" w:color="auto"/>
                    <w:left w:val="single" w:sz="2" w:space="0" w:color="auto"/>
                    <w:bottom w:val="single" w:sz="2" w:space="0" w:color="auto"/>
                    <w:right w:val="single" w:sz="2" w:space="0" w:color="auto"/>
                  </w:tcBorders>
                  <w:vAlign w:val="center"/>
                </w:tcPr>
                <w:p w14:paraId="51166743" w14:textId="77777777" w:rsidR="00654172" w:rsidRPr="00654172" w:rsidRDefault="00654172" w:rsidP="00654172">
                  <w:pPr>
                    <w:jc w:val="center"/>
                    <w:rPr>
                      <w:sz w:val="22"/>
                      <w:szCs w:val="22"/>
                      <w:lang w:eastAsia="en-US"/>
                    </w:rPr>
                  </w:pPr>
                  <w:r w:rsidRPr="00654172">
                    <w:rPr>
                      <w:sz w:val="22"/>
                      <w:szCs w:val="22"/>
                      <w:lang w:eastAsia="en-US"/>
                    </w:rPr>
                    <w:t>413,02</w:t>
                  </w:r>
                </w:p>
              </w:tc>
              <w:tc>
                <w:tcPr>
                  <w:tcW w:w="885" w:type="dxa"/>
                  <w:tcBorders>
                    <w:top w:val="single" w:sz="2" w:space="0" w:color="auto"/>
                    <w:left w:val="single" w:sz="2" w:space="0" w:color="auto"/>
                    <w:bottom w:val="single" w:sz="2" w:space="0" w:color="auto"/>
                    <w:right w:val="single" w:sz="2" w:space="0" w:color="auto"/>
                  </w:tcBorders>
                  <w:vAlign w:val="center"/>
                </w:tcPr>
                <w:p w14:paraId="638463EF" w14:textId="77777777" w:rsidR="00654172" w:rsidRPr="00654172" w:rsidRDefault="00654172" w:rsidP="00654172">
                  <w:pPr>
                    <w:jc w:val="center"/>
                    <w:rPr>
                      <w:sz w:val="22"/>
                      <w:szCs w:val="22"/>
                      <w:lang w:eastAsia="en-US"/>
                    </w:rPr>
                  </w:pPr>
                  <w:r w:rsidRPr="00654172">
                    <w:rPr>
                      <w:sz w:val="22"/>
                      <w:szCs w:val="22"/>
                      <w:lang w:eastAsia="en-US"/>
                    </w:rPr>
                    <w:t>442,25</w:t>
                  </w:r>
                </w:p>
              </w:tc>
              <w:tc>
                <w:tcPr>
                  <w:tcW w:w="1023" w:type="dxa"/>
                  <w:tcBorders>
                    <w:top w:val="single" w:sz="2" w:space="0" w:color="auto"/>
                    <w:left w:val="single" w:sz="2" w:space="0" w:color="auto"/>
                    <w:bottom w:val="single" w:sz="2" w:space="0" w:color="auto"/>
                    <w:right w:val="single" w:sz="2" w:space="0" w:color="auto"/>
                  </w:tcBorders>
                  <w:vAlign w:val="center"/>
                </w:tcPr>
                <w:p w14:paraId="68FAA58F" w14:textId="77777777" w:rsidR="00654172" w:rsidRPr="00654172" w:rsidRDefault="00654172" w:rsidP="00654172">
                  <w:pPr>
                    <w:jc w:val="center"/>
                    <w:rPr>
                      <w:sz w:val="22"/>
                      <w:szCs w:val="22"/>
                      <w:lang w:eastAsia="en-US"/>
                    </w:rPr>
                  </w:pPr>
                  <w:r w:rsidRPr="00654172">
                    <w:rPr>
                      <w:sz w:val="22"/>
                      <w:szCs w:val="22"/>
                      <w:lang w:eastAsia="en-US"/>
                    </w:rPr>
                    <w:t>420,98</w:t>
                  </w:r>
                </w:p>
              </w:tc>
              <w:tc>
                <w:tcPr>
                  <w:tcW w:w="852" w:type="dxa"/>
                  <w:tcBorders>
                    <w:top w:val="single" w:sz="2" w:space="0" w:color="auto"/>
                    <w:left w:val="single" w:sz="2" w:space="0" w:color="auto"/>
                    <w:bottom w:val="single" w:sz="2" w:space="0" w:color="auto"/>
                    <w:right w:val="single" w:sz="2" w:space="0" w:color="auto"/>
                  </w:tcBorders>
                  <w:vAlign w:val="center"/>
                </w:tcPr>
                <w:p w14:paraId="72AE41B4" w14:textId="77777777" w:rsidR="00654172" w:rsidRPr="00654172" w:rsidRDefault="00654172" w:rsidP="00654172">
                  <w:pPr>
                    <w:jc w:val="center"/>
                    <w:rPr>
                      <w:sz w:val="22"/>
                      <w:szCs w:val="22"/>
                      <w:lang w:eastAsia="en-US"/>
                    </w:rPr>
                  </w:pPr>
                  <w:r w:rsidRPr="00654172">
                    <w:rPr>
                      <w:sz w:val="22"/>
                      <w:szCs w:val="22"/>
                      <w:lang w:eastAsia="en-US"/>
                    </w:rPr>
                    <w:t>348,61</w:t>
                  </w:r>
                </w:p>
              </w:tc>
              <w:tc>
                <w:tcPr>
                  <w:tcW w:w="852" w:type="dxa"/>
                  <w:tcBorders>
                    <w:top w:val="single" w:sz="2" w:space="0" w:color="auto"/>
                    <w:left w:val="single" w:sz="2" w:space="0" w:color="auto"/>
                    <w:bottom w:val="single" w:sz="2" w:space="0" w:color="auto"/>
                    <w:right w:val="single" w:sz="2" w:space="0" w:color="auto"/>
                  </w:tcBorders>
                  <w:vAlign w:val="center"/>
                </w:tcPr>
                <w:p w14:paraId="221B7FAB" w14:textId="77777777" w:rsidR="00654172" w:rsidRPr="00654172" w:rsidRDefault="00654172" w:rsidP="00654172">
                  <w:pPr>
                    <w:jc w:val="center"/>
                    <w:rPr>
                      <w:sz w:val="22"/>
                      <w:szCs w:val="22"/>
                      <w:lang w:eastAsia="en-US"/>
                    </w:rPr>
                  </w:pPr>
                  <w:r w:rsidRPr="00654172">
                    <w:rPr>
                      <w:sz w:val="22"/>
                      <w:szCs w:val="22"/>
                      <w:lang w:eastAsia="en-US"/>
                    </w:rPr>
                    <w:t>344,18</w:t>
                  </w:r>
                </w:p>
              </w:tc>
              <w:tc>
                <w:tcPr>
                  <w:tcW w:w="852" w:type="dxa"/>
                  <w:tcBorders>
                    <w:top w:val="single" w:sz="2" w:space="0" w:color="auto"/>
                    <w:left w:val="single" w:sz="2" w:space="0" w:color="auto"/>
                    <w:bottom w:val="single" w:sz="2" w:space="0" w:color="auto"/>
                    <w:right w:val="single" w:sz="2" w:space="0" w:color="auto"/>
                  </w:tcBorders>
                  <w:vAlign w:val="center"/>
                </w:tcPr>
                <w:p w14:paraId="13FD7E8B" w14:textId="77777777" w:rsidR="00654172" w:rsidRPr="00654172" w:rsidRDefault="00654172" w:rsidP="00654172">
                  <w:pPr>
                    <w:jc w:val="center"/>
                    <w:rPr>
                      <w:sz w:val="22"/>
                      <w:szCs w:val="22"/>
                      <w:lang w:eastAsia="en-US"/>
                    </w:rPr>
                  </w:pPr>
                  <w:r w:rsidRPr="00654172">
                    <w:rPr>
                      <w:sz w:val="22"/>
                      <w:szCs w:val="22"/>
                      <w:lang w:eastAsia="en-US"/>
                    </w:rPr>
                    <w:t>368,54</w:t>
                  </w:r>
                </w:p>
              </w:tc>
              <w:tc>
                <w:tcPr>
                  <w:tcW w:w="1049" w:type="dxa"/>
                  <w:tcBorders>
                    <w:top w:val="single" w:sz="2" w:space="0" w:color="auto"/>
                    <w:left w:val="single" w:sz="2" w:space="0" w:color="auto"/>
                    <w:bottom w:val="single" w:sz="2" w:space="0" w:color="auto"/>
                    <w:right w:val="single" w:sz="2" w:space="0" w:color="auto"/>
                  </w:tcBorders>
                  <w:vAlign w:val="center"/>
                </w:tcPr>
                <w:p w14:paraId="7EEC4F8B" w14:textId="77777777" w:rsidR="00654172" w:rsidRPr="00654172" w:rsidRDefault="00654172" w:rsidP="00654172">
                  <w:pPr>
                    <w:jc w:val="center"/>
                    <w:rPr>
                      <w:sz w:val="22"/>
                      <w:szCs w:val="22"/>
                      <w:lang w:eastAsia="en-US"/>
                    </w:rPr>
                  </w:pPr>
                  <w:r w:rsidRPr="00654172">
                    <w:rPr>
                      <w:sz w:val="22"/>
                      <w:szCs w:val="22"/>
                      <w:lang w:eastAsia="en-US"/>
                    </w:rPr>
                    <w:t>350,82</w:t>
                  </w:r>
                </w:p>
              </w:tc>
              <w:tc>
                <w:tcPr>
                  <w:tcW w:w="1030" w:type="dxa"/>
                  <w:tcBorders>
                    <w:top w:val="single" w:sz="2" w:space="0" w:color="auto"/>
                    <w:left w:val="single" w:sz="2" w:space="0" w:color="auto"/>
                    <w:bottom w:val="single" w:sz="2" w:space="0" w:color="auto"/>
                    <w:right w:val="single" w:sz="2" w:space="0" w:color="auto"/>
                  </w:tcBorders>
                  <w:vAlign w:val="center"/>
                </w:tcPr>
                <w:p w14:paraId="4AB4786A" w14:textId="77777777" w:rsidR="00654172" w:rsidRPr="00654172" w:rsidRDefault="00654172" w:rsidP="00654172">
                  <w:pPr>
                    <w:jc w:val="center"/>
                    <w:rPr>
                      <w:sz w:val="22"/>
                      <w:szCs w:val="22"/>
                      <w:lang w:eastAsia="en-US"/>
                    </w:rPr>
                  </w:pPr>
                  <w:r w:rsidRPr="00654172">
                    <w:rPr>
                      <w:sz w:val="22"/>
                      <w:szCs w:val="22"/>
                      <w:lang w:eastAsia="en-US"/>
                    </w:rPr>
                    <w:t>47,33</w:t>
                  </w:r>
                </w:p>
              </w:tc>
              <w:tc>
                <w:tcPr>
                  <w:tcW w:w="1066" w:type="dxa"/>
                  <w:tcBorders>
                    <w:top w:val="single" w:sz="2" w:space="0" w:color="auto"/>
                    <w:left w:val="single" w:sz="2" w:space="0" w:color="auto"/>
                    <w:bottom w:val="single" w:sz="2" w:space="0" w:color="auto"/>
                    <w:right w:val="single" w:sz="2" w:space="0" w:color="auto"/>
                  </w:tcBorders>
                  <w:vAlign w:val="center"/>
                </w:tcPr>
                <w:p w14:paraId="087C4A29" w14:textId="77777777" w:rsidR="00654172" w:rsidRPr="00654172" w:rsidRDefault="00654172" w:rsidP="00654172">
                  <w:pPr>
                    <w:jc w:val="center"/>
                    <w:rPr>
                      <w:sz w:val="22"/>
                      <w:szCs w:val="22"/>
                      <w:lang w:eastAsia="en-US"/>
                    </w:rPr>
                  </w:pPr>
                  <w:r w:rsidRPr="00654172">
                    <w:rPr>
                      <w:sz w:val="22"/>
                      <w:szCs w:val="22"/>
                      <w:lang w:eastAsia="en-US"/>
                    </w:rPr>
                    <w:t>5 538,16</w:t>
                  </w:r>
                </w:p>
              </w:tc>
              <w:tc>
                <w:tcPr>
                  <w:tcW w:w="1251" w:type="dxa"/>
                  <w:tcBorders>
                    <w:top w:val="single" w:sz="2" w:space="0" w:color="auto"/>
                    <w:left w:val="single" w:sz="2" w:space="0" w:color="auto"/>
                    <w:bottom w:val="single" w:sz="2" w:space="0" w:color="auto"/>
                    <w:right w:val="single" w:sz="2" w:space="0" w:color="auto"/>
                  </w:tcBorders>
                  <w:vAlign w:val="center"/>
                  <w:hideMark/>
                </w:tcPr>
                <w:p w14:paraId="2335BD98"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hideMark/>
                </w:tcPr>
                <w:p w14:paraId="5FB73A9F" w14:textId="77777777" w:rsidR="00654172" w:rsidRPr="00654172" w:rsidRDefault="00654172" w:rsidP="00654172">
                  <w:pPr>
                    <w:jc w:val="center"/>
                  </w:pPr>
                  <w:r w:rsidRPr="00654172">
                    <w:t>х</w:t>
                  </w:r>
                </w:p>
              </w:tc>
            </w:tr>
            <w:tr w:rsidR="00654172" w:rsidRPr="00654172" w14:paraId="3ADDC8CD" w14:textId="77777777" w:rsidTr="00DD090C">
              <w:trPr>
                <w:trHeight w:val="258"/>
              </w:trPr>
              <w:tc>
                <w:tcPr>
                  <w:tcW w:w="1497" w:type="dxa"/>
                  <w:vMerge/>
                  <w:tcBorders>
                    <w:left w:val="single" w:sz="2" w:space="0" w:color="auto"/>
                    <w:right w:val="single" w:sz="2" w:space="0" w:color="auto"/>
                  </w:tcBorders>
                  <w:vAlign w:val="center"/>
                </w:tcPr>
                <w:p w14:paraId="1DF2902D"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tcPr>
                <w:p w14:paraId="7D91DC1F" w14:textId="77777777" w:rsidR="00654172" w:rsidRPr="00654172" w:rsidRDefault="00654172" w:rsidP="00654172">
                  <w:pPr>
                    <w:jc w:val="center"/>
                    <w:rPr>
                      <w:sz w:val="22"/>
                      <w:szCs w:val="22"/>
                      <w:lang w:eastAsia="en-US"/>
                    </w:rPr>
                  </w:pPr>
                  <w:r w:rsidRPr="00654172">
                    <w:rPr>
                      <w:sz w:val="22"/>
                      <w:szCs w:val="22"/>
                      <w:lang w:eastAsia="en-US"/>
                    </w:rPr>
                    <w:t>с 01.07.2026</w:t>
                  </w:r>
                </w:p>
              </w:tc>
              <w:tc>
                <w:tcPr>
                  <w:tcW w:w="884" w:type="dxa"/>
                  <w:tcBorders>
                    <w:top w:val="single" w:sz="2" w:space="0" w:color="auto"/>
                    <w:left w:val="single" w:sz="2" w:space="0" w:color="auto"/>
                    <w:bottom w:val="single" w:sz="2" w:space="0" w:color="auto"/>
                    <w:right w:val="single" w:sz="2" w:space="0" w:color="auto"/>
                  </w:tcBorders>
                  <w:vAlign w:val="center"/>
                </w:tcPr>
                <w:p w14:paraId="5FB67FEE" w14:textId="77777777" w:rsidR="00654172" w:rsidRPr="00654172" w:rsidRDefault="00654172" w:rsidP="00654172">
                  <w:pPr>
                    <w:jc w:val="center"/>
                    <w:rPr>
                      <w:sz w:val="22"/>
                      <w:szCs w:val="22"/>
                      <w:lang w:eastAsia="en-US"/>
                    </w:rPr>
                  </w:pPr>
                  <w:r w:rsidRPr="00654172">
                    <w:rPr>
                      <w:sz w:val="22"/>
                      <w:szCs w:val="22"/>
                      <w:lang w:eastAsia="en-US"/>
                    </w:rPr>
                    <w:t>421,97</w:t>
                  </w:r>
                </w:p>
              </w:tc>
              <w:tc>
                <w:tcPr>
                  <w:tcW w:w="885" w:type="dxa"/>
                  <w:tcBorders>
                    <w:top w:val="single" w:sz="2" w:space="0" w:color="auto"/>
                    <w:left w:val="single" w:sz="2" w:space="0" w:color="auto"/>
                    <w:bottom w:val="single" w:sz="2" w:space="0" w:color="auto"/>
                    <w:right w:val="single" w:sz="2" w:space="0" w:color="auto"/>
                  </w:tcBorders>
                  <w:vAlign w:val="center"/>
                </w:tcPr>
                <w:p w14:paraId="7756B23D" w14:textId="77777777" w:rsidR="00654172" w:rsidRPr="00654172" w:rsidRDefault="00654172" w:rsidP="00654172">
                  <w:pPr>
                    <w:jc w:val="center"/>
                    <w:rPr>
                      <w:sz w:val="22"/>
                      <w:szCs w:val="22"/>
                      <w:lang w:eastAsia="en-US"/>
                    </w:rPr>
                  </w:pPr>
                  <w:r w:rsidRPr="00654172">
                    <w:rPr>
                      <w:sz w:val="22"/>
                      <w:szCs w:val="22"/>
                      <w:lang w:eastAsia="en-US"/>
                    </w:rPr>
                    <w:t>416,63</w:t>
                  </w:r>
                </w:p>
              </w:tc>
              <w:tc>
                <w:tcPr>
                  <w:tcW w:w="885" w:type="dxa"/>
                  <w:tcBorders>
                    <w:top w:val="single" w:sz="2" w:space="0" w:color="auto"/>
                    <w:left w:val="single" w:sz="2" w:space="0" w:color="auto"/>
                    <w:bottom w:val="single" w:sz="2" w:space="0" w:color="auto"/>
                    <w:right w:val="single" w:sz="2" w:space="0" w:color="auto"/>
                  </w:tcBorders>
                  <w:vAlign w:val="center"/>
                </w:tcPr>
                <w:p w14:paraId="5400B3C3" w14:textId="77777777" w:rsidR="00654172" w:rsidRPr="00654172" w:rsidRDefault="00654172" w:rsidP="00654172">
                  <w:pPr>
                    <w:jc w:val="center"/>
                    <w:rPr>
                      <w:sz w:val="22"/>
                      <w:szCs w:val="22"/>
                      <w:lang w:eastAsia="en-US"/>
                    </w:rPr>
                  </w:pPr>
                  <w:r w:rsidRPr="00654172">
                    <w:rPr>
                      <w:sz w:val="22"/>
                      <w:szCs w:val="22"/>
                      <w:lang w:eastAsia="en-US"/>
                    </w:rPr>
                    <w:t>445,98</w:t>
                  </w:r>
                </w:p>
              </w:tc>
              <w:tc>
                <w:tcPr>
                  <w:tcW w:w="1023" w:type="dxa"/>
                  <w:tcBorders>
                    <w:top w:val="single" w:sz="2" w:space="0" w:color="auto"/>
                    <w:left w:val="single" w:sz="2" w:space="0" w:color="auto"/>
                    <w:bottom w:val="single" w:sz="2" w:space="0" w:color="auto"/>
                    <w:right w:val="single" w:sz="2" w:space="0" w:color="auto"/>
                  </w:tcBorders>
                  <w:vAlign w:val="center"/>
                </w:tcPr>
                <w:p w14:paraId="39FD255E" w14:textId="77777777" w:rsidR="00654172" w:rsidRPr="00654172" w:rsidRDefault="00654172" w:rsidP="00654172">
                  <w:pPr>
                    <w:jc w:val="center"/>
                    <w:rPr>
                      <w:sz w:val="22"/>
                      <w:szCs w:val="22"/>
                      <w:lang w:eastAsia="en-US"/>
                    </w:rPr>
                  </w:pPr>
                  <w:r w:rsidRPr="00654172">
                    <w:rPr>
                      <w:sz w:val="22"/>
                      <w:szCs w:val="22"/>
                      <w:lang w:eastAsia="en-US"/>
                    </w:rPr>
                    <w:t>424,63</w:t>
                  </w:r>
                </w:p>
              </w:tc>
              <w:tc>
                <w:tcPr>
                  <w:tcW w:w="852" w:type="dxa"/>
                  <w:tcBorders>
                    <w:top w:val="single" w:sz="2" w:space="0" w:color="auto"/>
                    <w:left w:val="single" w:sz="2" w:space="0" w:color="auto"/>
                    <w:bottom w:val="single" w:sz="2" w:space="0" w:color="auto"/>
                    <w:right w:val="single" w:sz="2" w:space="0" w:color="auto"/>
                  </w:tcBorders>
                  <w:vAlign w:val="center"/>
                </w:tcPr>
                <w:p w14:paraId="3F8F65B5" w14:textId="77777777" w:rsidR="00654172" w:rsidRPr="00654172" w:rsidRDefault="00654172" w:rsidP="00654172">
                  <w:pPr>
                    <w:jc w:val="center"/>
                    <w:rPr>
                      <w:sz w:val="22"/>
                      <w:szCs w:val="22"/>
                      <w:lang w:eastAsia="en-US"/>
                    </w:rPr>
                  </w:pPr>
                  <w:r w:rsidRPr="00654172">
                    <w:rPr>
                      <w:sz w:val="22"/>
                      <w:szCs w:val="22"/>
                      <w:lang w:eastAsia="en-US"/>
                    </w:rPr>
                    <w:t>351,64</w:t>
                  </w:r>
                </w:p>
              </w:tc>
              <w:tc>
                <w:tcPr>
                  <w:tcW w:w="852" w:type="dxa"/>
                  <w:tcBorders>
                    <w:top w:val="single" w:sz="2" w:space="0" w:color="auto"/>
                    <w:left w:val="single" w:sz="2" w:space="0" w:color="auto"/>
                    <w:bottom w:val="single" w:sz="2" w:space="0" w:color="auto"/>
                    <w:right w:val="single" w:sz="2" w:space="0" w:color="auto"/>
                  </w:tcBorders>
                  <w:vAlign w:val="center"/>
                </w:tcPr>
                <w:p w14:paraId="7B3DB36E" w14:textId="77777777" w:rsidR="00654172" w:rsidRPr="00654172" w:rsidRDefault="00654172" w:rsidP="00654172">
                  <w:pPr>
                    <w:jc w:val="center"/>
                    <w:rPr>
                      <w:sz w:val="22"/>
                      <w:szCs w:val="22"/>
                      <w:lang w:eastAsia="en-US"/>
                    </w:rPr>
                  </w:pPr>
                  <w:r w:rsidRPr="00654172">
                    <w:rPr>
                      <w:sz w:val="22"/>
                      <w:szCs w:val="22"/>
                      <w:lang w:eastAsia="en-US"/>
                    </w:rPr>
                    <w:t>347,19</w:t>
                  </w:r>
                </w:p>
              </w:tc>
              <w:tc>
                <w:tcPr>
                  <w:tcW w:w="852" w:type="dxa"/>
                  <w:tcBorders>
                    <w:top w:val="single" w:sz="2" w:space="0" w:color="auto"/>
                    <w:left w:val="single" w:sz="2" w:space="0" w:color="auto"/>
                    <w:bottom w:val="single" w:sz="2" w:space="0" w:color="auto"/>
                    <w:right w:val="single" w:sz="2" w:space="0" w:color="auto"/>
                  </w:tcBorders>
                  <w:vAlign w:val="center"/>
                </w:tcPr>
                <w:p w14:paraId="09198BA2" w14:textId="77777777" w:rsidR="00654172" w:rsidRPr="00654172" w:rsidRDefault="00654172" w:rsidP="00654172">
                  <w:pPr>
                    <w:jc w:val="center"/>
                    <w:rPr>
                      <w:sz w:val="22"/>
                      <w:szCs w:val="22"/>
                      <w:lang w:eastAsia="en-US"/>
                    </w:rPr>
                  </w:pPr>
                  <w:r w:rsidRPr="00654172">
                    <w:rPr>
                      <w:sz w:val="22"/>
                      <w:szCs w:val="22"/>
                      <w:lang w:eastAsia="en-US"/>
                    </w:rPr>
                    <w:t>371,65</w:t>
                  </w:r>
                </w:p>
              </w:tc>
              <w:tc>
                <w:tcPr>
                  <w:tcW w:w="1049" w:type="dxa"/>
                  <w:tcBorders>
                    <w:top w:val="single" w:sz="2" w:space="0" w:color="auto"/>
                    <w:left w:val="single" w:sz="2" w:space="0" w:color="auto"/>
                    <w:bottom w:val="single" w:sz="2" w:space="0" w:color="auto"/>
                    <w:right w:val="single" w:sz="2" w:space="0" w:color="auto"/>
                  </w:tcBorders>
                  <w:vAlign w:val="center"/>
                </w:tcPr>
                <w:p w14:paraId="340E8551" w14:textId="77777777" w:rsidR="00654172" w:rsidRPr="00654172" w:rsidRDefault="00654172" w:rsidP="00654172">
                  <w:pPr>
                    <w:jc w:val="center"/>
                    <w:rPr>
                      <w:sz w:val="22"/>
                      <w:szCs w:val="22"/>
                      <w:lang w:eastAsia="en-US"/>
                    </w:rPr>
                  </w:pPr>
                  <w:r w:rsidRPr="00654172">
                    <w:rPr>
                      <w:sz w:val="22"/>
                      <w:szCs w:val="22"/>
                      <w:lang w:eastAsia="en-US"/>
                    </w:rPr>
                    <w:t>353,86</w:t>
                  </w:r>
                </w:p>
              </w:tc>
              <w:tc>
                <w:tcPr>
                  <w:tcW w:w="1030" w:type="dxa"/>
                  <w:tcBorders>
                    <w:top w:val="single" w:sz="2" w:space="0" w:color="auto"/>
                    <w:left w:val="single" w:sz="2" w:space="0" w:color="auto"/>
                    <w:bottom w:val="single" w:sz="2" w:space="0" w:color="auto"/>
                    <w:right w:val="single" w:sz="2" w:space="0" w:color="auto"/>
                  </w:tcBorders>
                  <w:vAlign w:val="center"/>
                </w:tcPr>
                <w:p w14:paraId="2C1D487F" w14:textId="77777777" w:rsidR="00654172" w:rsidRPr="00654172" w:rsidRDefault="00654172" w:rsidP="00654172">
                  <w:pPr>
                    <w:jc w:val="center"/>
                    <w:rPr>
                      <w:sz w:val="22"/>
                      <w:szCs w:val="22"/>
                      <w:lang w:eastAsia="en-US"/>
                    </w:rPr>
                  </w:pPr>
                  <w:r w:rsidRPr="00654172">
                    <w:rPr>
                      <w:sz w:val="22"/>
                      <w:szCs w:val="22"/>
                      <w:lang w:eastAsia="en-US"/>
                    </w:rPr>
                    <w:t>49,22</w:t>
                  </w:r>
                </w:p>
              </w:tc>
              <w:tc>
                <w:tcPr>
                  <w:tcW w:w="1066" w:type="dxa"/>
                  <w:tcBorders>
                    <w:top w:val="single" w:sz="2" w:space="0" w:color="auto"/>
                    <w:left w:val="single" w:sz="2" w:space="0" w:color="auto"/>
                    <w:bottom w:val="single" w:sz="2" w:space="0" w:color="auto"/>
                    <w:right w:val="single" w:sz="2" w:space="0" w:color="auto"/>
                  </w:tcBorders>
                  <w:vAlign w:val="center"/>
                </w:tcPr>
                <w:p w14:paraId="7A730254" w14:textId="77777777" w:rsidR="00654172" w:rsidRPr="00654172" w:rsidRDefault="00654172" w:rsidP="00654172">
                  <w:pPr>
                    <w:jc w:val="center"/>
                    <w:rPr>
                      <w:sz w:val="22"/>
                      <w:szCs w:val="22"/>
                      <w:lang w:eastAsia="en-US"/>
                    </w:rPr>
                  </w:pPr>
                  <w:r w:rsidRPr="00654172">
                    <w:rPr>
                      <w:sz w:val="22"/>
                      <w:szCs w:val="22"/>
                      <w:lang w:eastAsia="en-US"/>
                    </w:rPr>
                    <w:t>5 559,10</w:t>
                  </w:r>
                </w:p>
              </w:tc>
              <w:tc>
                <w:tcPr>
                  <w:tcW w:w="1251" w:type="dxa"/>
                  <w:tcBorders>
                    <w:top w:val="single" w:sz="2" w:space="0" w:color="auto"/>
                    <w:left w:val="single" w:sz="2" w:space="0" w:color="auto"/>
                    <w:bottom w:val="single" w:sz="2" w:space="0" w:color="auto"/>
                    <w:right w:val="single" w:sz="2" w:space="0" w:color="auto"/>
                  </w:tcBorders>
                  <w:vAlign w:val="center"/>
                </w:tcPr>
                <w:p w14:paraId="292D5AAF"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tcPr>
                <w:p w14:paraId="4BFCC351" w14:textId="77777777" w:rsidR="00654172" w:rsidRPr="00654172" w:rsidRDefault="00654172" w:rsidP="00654172">
                  <w:pPr>
                    <w:jc w:val="center"/>
                  </w:pPr>
                  <w:r w:rsidRPr="00654172">
                    <w:t>х</w:t>
                  </w:r>
                </w:p>
              </w:tc>
            </w:tr>
            <w:tr w:rsidR="00654172" w:rsidRPr="00654172" w14:paraId="443614A5" w14:textId="77777777" w:rsidTr="00DD090C">
              <w:trPr>
                <w:trHeight w:val="258"/>
              </w:trPr>
              <w:tc>
                <w:tcPr>
                  <w:tcW w:w="1497" w:type="dxa"/>
                  <w:vMerge/>
                  <w:tcBorders>
                    <w:left w:val="single" w:sz="2" w:space="0" w:color="auto"/>
                    <w:right w:val="single" w:sz="2" w:space="0" w:color="auto"/>
                  </w:tcBorders>
                  <w:vAlign w:val="center"/>
                </w:tcPr>
                <w:p w14:paraId="696D3A29"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tcPr>
                <w:p w14:paraId="1E5D20FF" w14:textId="77777777" w:rsidR="00654172" w:rsidRPr="00654172" w:rsidRDefault="00654172" w:rsidP="00654172">
                  <w:pPr>
                    <w:jc w:val="center"/>
                    <w:rPr>
                      <w:sz w:val="22"/>
                      <w:szCs w:val="22"/>
                      <w:lang w:eastAsia="en-US"/>
                    </w:rPr>
                  </w:pPr>
                  <w:r w:rsidRPr="00654172">
                    <w:rPr>
                      <w:sz w:val="22"/>
                      <w:szCs w:val="22"/>
                      <w:lang w:eastAsia="en-US"/>
                    </w:rPr>
                    <w:t>с 01.01.2027</w:t>
                  </w:r>
                </w:p>
              </w:tc>
              <w:tc>
                <w:tcPr>
                  <w:tcW w:w="884" w:type="dxa"/>
                  <w:tcBorders>
                    <w:top w:val="single" w:sz="2" w:space="0" w:color="auto"/>
                    <w:left w:val="single" w:sz="2" w:space="0" w:color="auto"/>
                    <w:bottom w:val="single" w:sz="2" w:space="0" w:color="auto"/>
                    <w:right w:val="single" w:sz="2" w:space="0" w:color="auto"/>
                  </w:tcBorders>
                  <w:vAlign w:val="center"/>
                </w:tcPr>
                <w:p w14:paraId="75C791E7" w14:textId="77777777" w:rsidR="00654172" w:rsidRPr="00654172" w:rsidRDefault="00654172" w:rsidP="00654172">
                  <w:pPr>
                    <w:jc w:val="center"/>
                    <w:rPr>
                      <w:sz w:val="22"/>
                      <w:szCs w:val="22"/>
                      <w:lang w:eastAsia="en-US"/>
                    </w:rPr>
                  </w:pPr>
                  <w:r w:rsidRPr="00654172">
                    <w:rPr>
                      <w:sz w:val="22"/>
                      <w:szCs w:val="22"/>
                      <w:lang w:eastAsia="en-US"/>
                    </w:rPr>
                    <w:t>421,97</w:t>
                  </w:r>
                </w:p>
              </w:tc>
              <w:tc>
                <w:tcPr>
                  <w:tcW w:w="885" w:type="dxa"/>
                  <w:tcBorders>
                    <w:top w:val="single" w:sz="2" w:space="0" w:color="auto"/>
                    <w:left w:val="single" w:sz="2" w:space="0" w:color="auto"/>
                    <w:bottom w:val="single" w:sz="2" w:space="0" w:color="auto"/>
                    <w:right w:val="single" w:sz="2" w:space="0" w:color="auto"/>
                  </w:tcBorders>
                  <w:vAlign w:val="center"/>
                </w:tcPr>
                <w:p w14:paraId="04353EC3" w14:textId="77777777" w:rsidR="00654172" w:rsidRPr="00654172" w:rsidRDefault="00654172" w:rsidP="00654172">
                  <w:pPr>
                    <w:jc w:val="center"/>
                    <w:rPr>
                      <w:sz w:val="22"/>
                      <w:szCs w:val="22"/>
                      <w:lang w:eastAsia="en-US"/>
                    </w:rPr>
                  </w:pPr>
                  <w:r w:rsidRPr="00654172">
                    <w:rPr>
                      <w:sz w:val="22"/>
                      <w:szCs w:val="22"/>
                      <w:lang w:eastAsia="en-US"/>
                    </w:rPr>
                    <w:t>416,63</w:t>
                  </w:r>
                </w:p>
              </w:tc>
              <w:tc>
                <w:tcPr>
                  <w:tcW w:w="885" w:type="dxa"/>
                  <w:tcBorders>
                    <w:top w:val="single" w:sz="2" w:space="0" w:color="auto"/>
                    <w:left w:val="single" w:sz="2" w:space="0" w:color="auto"/>
                    <w:bottom w:val="single" w:sz="2" w:space="0" w:color="auto"/>
                    <w:right w:val="single" w:sz="2" w:space="0" w:color="auto"/>
                  </w:tcBorders>
                  <w:vAlign w:val="center"/>
                </w:tcPr>
                <w:p w14:paraId="09B56B6D" w14:textId="77777777" w:rsidR="00654172" w:rsidRPr="00654172" w:rsidRDefault="00654172" w:rsidP="00654172">
                  <w:pPr>
                    <w:jc w:val="center"/>
                    <w:rPr>
                      <w:sz w:val="22"/>
                      <w:szCs w:val="22"/>
                      <w:lang w:eastAsia="en-US"/>
                    </w:rPr>
                  </w:pPr>
                  <w:r w:rsidRPr="00654172">
                    <w:rPr>
                      <w:sz w:val="22"/>
                      <w:szCs w:val="22"/>
                      <w:lang w:eastAsia="en-US"/>
                    </w:rPr>
                    <w:t>445,98</w:t>
                  </w:r>
                </w:p>
              </w:tc>
              <w:tc>
                <w:tcPr>
                  <w:tcW w:w="1023" w:type="dxa"/>
                  <w:tcBorders>
                    <w:top w:val="single" w:sz="2" w:space="0" w:color="auto"/>
                    <w:left w:val="single" w:sz="2" w:space="0" w:color="auto"/>
                    <w:bottom w:val="single" w:sz="2" w:space="0" w:color="auto"/>
                    <w:right w:val="single" w:sz="2" w:space="0" w:color="auto"/>
                  </w:tcBorders>
                  <w:vAlign w:val="center"/>
                </w:tcPr>
                <w:p w14:paraId="0FE6EB00" w14:textId="77777777" w:rsidR="00654172" w:rsidRPr="00654172" w:rsidRDefault="00654172" w:rsidP="00654172">
                  <w:pPr>
                    <w:jc w:val="center"/>
                    <w:rPr>
                      <w:sz w:val="22"/>
                      <w:szCs w:val="22"/>
                      <w:lang w:eastAsia="en-US"/>
                    </w:rPr>
                  </w:pPr>
                  <w:r w:rsidRPr="00654172">
                    <w:rPr>
                      <w:sz w:val="22"/>
                      <w:szCs w:val="22"/>
                      <w:lang w:eastAsia="en-US"/>
                    </w:rPr>
                    <w:t>424,63</w:t>
                  </w:r>
                </w:p>
              </w:tc>
              <w:tc>
                <w:tcPr>
                  <w:tcW w:w="852" w:type="dxa"/>
                  <w:tcBorders>
                    <w:top w:val="single" w:sz="2" w:space="0" w:color="auto"/>
                    <w:left w:val="single" w:sz="2" w:space="0" w:color="auto"/>
                    <w:bottom w:val="single" w:sz="2" w:space="0" w:color="auto"/>
                    <w:right w:val="single" w:sz="2" w:space="0" w:color="auto"/>
                  </w:tcBorders>
                  <w:vAlign w:val="center"/>
                </w:tcPr>
                <w:p w14:paraId="28D20D88" w14:textId="77777777" w:rsidR="00654172" w:rsidRPr="00654172" w:rsidRDefault="00654172" w:rsidP="00654172">
                  <w:pPr>
                    <w:jc w:val="center"/>
                    <w:rPr>
                      <w:sz w:val="22"/>
                      <w:szCs w:val="22"/>
                      <w:lang w:eastAsia="en-US"/>
                    </w:rPr>
                  </w:pPr>
                  <w:r w:rsidRPr="00654172">
                    <w:rPr>
                      <w:sz w:val="22"/>
                      <w:szCs w:val="22"/>
                      <w:lang w:eastAsia="en-US"/>
                    </w:rPr>
                    <w:t>351,64</w:t>
                  </w:r>
                </w:p>
              </w:tc>
              <w:tc>
                <w:tcPr>
                  <w:tcW w:w="852" w:type="dxa"/>
                  <w:tcBorders>
                    <w:top w:val="single" w:sz="2" w:space="0" w:color="auto"/>
                    <w:left w:val="single" w:sz="2" w:space="0" w:color="auto"/>
                    <w:bottom w:val="single" w:sz="2" w:space="0" w:color="auto"/>
                    <w:right w:val="single" w:sz="2" w:space="0" w:color="auto"/>
                  </w:tcBorders>
                  <w:vAlign w:val="center"/>
                </w:tcPr>
                <w:p w14:paraId="1D5DEC88" w14:textId="77777777" w:rsidR="00654172" w:rsidRPr="00654172" w:rsidRDefault="00654172" w:rsidP="00654172">
                  <w:pPr>
                    <w:jc w:val="center"/>
                    <w:rPr>
                      <w:sz w:val="22"/>
                      <w:szCs w:val="22"/>
                      <w:lang w:eastAsia="en-US"/>
                    </w:rPr>
                  </w:pPr>
                  <w:r w:rsidRPr="00654172">
                    <w:rPr>
                      <w:sz w:val="22"/>
                      <w:szCs w:val="22"/>
                      <w:lang w:eastAsia="en-US"/>
                    </w:rPr>
                    <w:t>347,19</w:t>
                  </w:r>
                </w:p>
              </w:tc>
              <w:tc>
                <w:tcPr>
                  <w:tcW w:w="852" w:type="dxa"/>
                  <w:tcBorders>
                    <w:top w:val="single" w:sz="2" w:space="0" w:color="auto"/>
                    <w:left w:val="single" w:sz="2" w:space="0" w:color="auto"/>
                    <w:bottom w:val="single" w:sz="2" w:space="0" w:color="auto"/>
                    <w:right w:val="single" w:sz="2" w:space="0" w:color="auto"/>
                  </w:tcBorders>
                  <w:vAlign w:val="center"/>
                </w:tcPr>
                <w:p w14:paraId="3747D3E1" w14:textId="77777777" w:rsidR="00654172" w:rsidRPr="00654172" w:rsidRDefault="00654172" w:rsidP="00654172">
                  <w:pPr>
                    <w:jc w:val="center"/>
                    <w:rPr>
                      <w:sz w:val="22"/>
                      <w:szCs w:val="22"/>
                      <w:lang w:eastAsia="en-US"/>
                    </w:rPr>
                  </w:pPr>
                  <w:r w:rsidRPr="00654172">
                    <w:rPr>
                      <w:sz w:val="22"/>
                      <w:szCs w:val="22"/>
                      <w:lang w:eastAsia="en-US"/>
                    </w:rPr>
                    <w:t>371,65</w:t>
                  </w:r>
                </w:p>
              </w:tc>
              <w:tc>
                <w:tcPr>
                  <w:tcW w:w="1049" w:type="dxa"/>
                  <w:tcBorders>
                    <w:top w:val="single" w:sz="2" w:space="0" w:color="auto"/>
                    <w:left w:val="single" w:sz="2" w:space="0" w:color="auto"/>
                    <w:bottom w:val="single" w:sz="2" w:space="0" w:color="auto"/>
                    <w:right w:val="single" w:sz="2" w:space="0" w:color="auto"/>
                  </w:tcBorders>
                  <w:vAlign w:val="center"/>
                </w:tcPr>
                <w:p w14:paraId="59983A99" w14:textId="77777777" w:rsidR="00654172" w:rsidRPr="00654172" w:rsidRDefault="00654172" w:rsidP="00654172">
                  <w:pPr>
                    <w:jc w:val="center"/>
                    <w:rPr>
                      <w:sz w:val="22"/>
                      <w:szCs w:val="22"/>
                      <w:lang w:eastAsia="en-US"/>
                    </w:rPr>
                  </w:pPr>
                  <w:r w:rsidRPr="00654172">
                    <w:rPr>
                      <w:sz w:val="22"/>
                      <w:szCs w:val="22"/>
                      <w:lang w:eastAsia="en-US"/>
                    </w:rPr>
                    <w:t>353,86</w:t>
                  </w:r>
                </w:p>
              </w:tc>
              <w:tc>
                <w:tcPr>
                  <w:tcW w:w="1030" w:type="dxa"/>
                  <w:tcBorders>
                    <w:top w:val="single" w:sz="2" w:space="0" w:color="auto"/>
                    <w:left w:val="single" w:sz="2" w:space="0" w:color="auto"/>
                    <w:bottom w:val="single" w:sz="2" w:space="0" w:color="auto"/>
                    <w:right w:val="single" w:sz="2" w:space="0" w:color="auto"/>
                  </w:tcBorders>
                  <w:vAlign w:val="center"/>
                </w:tcPr>
                <w:p w14:paraId="400CF3F2" w14:textId="77777777" w:rsidR="00654172" w:rsidRPr="00654172" w:rsidRDefault="00654172" w:rsidP="00654172">
                  <w:pPr>
                    <w:jc w:val="center"/>
                    <w:rPr>
                      <w:sz w:val="22"/>
                      <w:szCs w:val="22"/>
                      <w:lang w:eastAsia="en-US"/>
                    </w:rPr>
                  </w:pPr>
                  <w:r w:rsidRPr="00654172">
                    <w:rPr>
                      <w:sz w:val="22"/>
                      <w:szCs w:val="22"/>
                      <w:lang w:eastAsia="en-US"/>
                    </w:rPr>
                    <w:t>49,22</w:t>
                  </w:r>
                </w:p>
              </w:tc>
              <w:tc>
                <w:tcPr>
                  <w:tcW w:w="1066" w:type="dxa"/>
                  <w:tcBorders>
                    <w:top w:val="single" w:sz="2" w:space="0" w:color="auto"/>
                    <w:left w:val="single" w:sz="2" w:space="0" w:color="auto"/>
                    <w:bottom w:val="single" w:sz="2" w:space="0" w:color="auto"/>
                    <w:right w:val="single" w:sz="2" w:space="0" w:color="auto"/>
                  </w:tcBorders>
                  <w:vAlign w:val="center"/>
                </w:tcPr>
                <w:p w14:paraId="4BF76820" w14:textId="77777777" w:rsidR="00654172" w:rsidRPr="00654172" w:rsidRDefault="00654172" w:rsidP="00654172">
                  <w:pPr>
                    <w:jc w:val="center"/>
                    <w:rPr>
                      <w:sz w:val="22"/>
                      <w:szCs w:val="22"/>
                      <w:lang w:eastAsia="en-US"/>
                    </w:rPr>
                  </w:pPr>
                  <w:r w:rsidRPr="00654172">
                    <w:rPr>
                      <w:sz w:val="22"/>
                      <w:szCs w:val="22"/>
                      <w:lang w:eastAsia="en-US"/>
                    </w:rPr>
                    <w:t>5 559,10</w:t>
                  </w:r>
                </w:p>
              </w:tc>
              <w:tc>
                <w:tcPr>
                  <w:tcW w:w="1251" w:type="dxa"/>
                  <w:tcBorders>
                    <w:top w:val="single" w:sz="2" w:space="0" w:color="auto"/>
                    <w:left w:val="single" w:sz="2" w:space="0" w:color="auto"/>
                    <w:bottom w:val="single" w:sz="2" w:space="0" w:color="auto"/>
                    <w:right w:val="single" w:sz="2" w:space="0" w:color="auto"/>
                  </w:tcBorders>
                  <w:vAlign w:val="center"/>
                </w:tcPr>
                <w:p w14:paraId="6D626BF7"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tcPr>
                <w:p w14:paraId="73D4C27C" w14:textId="77777777" w:rsidR="00654172" w:rsidRPr="00654172" w:rsidRDefault="00654172" w:rsidP="00654172">
                  <w:pPr>
                    <w:jc w:val="center"/>
                  </w:pPr>
                  <w:r w:rsidRPr="00654172">
                    <w:t>х</w:t>
                  </w:r>
                </w:p>
              </w:tc>
            </w:tr>
            <w:tr w:rsidR="00654172" w:rsidRPr="00654172" w14:paraId="1B58301C" w14:textId="77777777" w:rsidTr="00DD090C">
              <w:trPr>
                <w:trHeight w:val="258"/>
              </w:trPr>
              <w:tc>
                <w:tcPr>
                  <w:tcW w:w="1497" w:type="dxa"/>
                  <w:vMerge/>
                  <w:tcBorders>
                    <w:left w:val="single" w:sz="2" w:space="0" w:color="auto"/>
                    <w:bottom w:val="single" w:sz="4" w:space="0" w:color="auto"/>
                    <w:right w:val="single" w:sz="2" w:space="0" w:color="auto"/>
                  </w:tcBorders>
                  <w:vAlign w:val="center"/>
                </w:tcPr>
                <w:p w14:paraId="69C2D2AF" w14:textId="77777777" w:rsidR="00654172" w:rsidRPr="00654172" w:rsidRDefault="00654172" w:rsidP="00654172">
                  <w:pPr>
                    <w:rPr>
                      <w:sz w:val="22"/>
                      <w:szCs w:val="22"/>
                      <w:lang w:eastAsia="en-US"/>
                    </w:rPr>
                  </w:pPr>
                </w:p>
              </w:tc>
              <w:tc>
                <w:tcPr>
                  <w:tcW w:w="1666" w:type="dxa"/>
                  <w:tcBorders>
                    <w:top w:val="single" w:sz="2" w:space="0" w:color="auto"/>
                    <w:left w:val="single" w:sz="2" w:space="0" w:color="auto"/>
                    <w:bottom w:val="single" w:sz="2" w:space="0" w:color="auto"/>
                    <w:right w:val="single" w:sz="2" w:space="0" w:color="auto"/>
                  </w:tcBorders>
                </w:tcPr>
                <w:p w14:paraId="72196E1F" w14:textId="77777777" w:rsidR="00654172" w:rsidRPr="00654172" w:rsidRDefault="00654172" w:rsidP="00654172">
                  <w:pPr>
                    <w:jc w:val="center"/>
                    <w:rPr>
                      <w:sz w:val="22"/>
                      <w:szCs w:val="22"/>
                      <w:lang w:eastAsia="en-US"/>
                    </w:rPr>
                  </w:pPr>
                  <w:r w:rsidRPr="00654172">
                    <w:rPr>
                      <w:sz w:val="22"/>
                      <w:szCs w:val="22"/>
                      <w:lang w:eastAsia="en-US"/>
                    </w:rPr>
                    <w:t>с 01.07.2027</w:t>
                  </w:r>
                </w:p>
              </w:tc>
              <w:tc>
                <w:tcPr>
                  <w:tcW w:w="884" w:type="dxa"/>
                  <w:tcBorders>
                    <w:top w:val="single" w:sz="2" w:space="0" w:color="auto"/>
                    <w:left w:val="single" w:sz="2" w:space="0" w:color="auto"/>
                    <w:bottom w:val="single" w:sz="4" w:space="0" w:color="auto"/>
                    <w:right w:val="single" w:sz="2" w:space="0" w:color="auto"/>
                  </w:tcBorders>
                  <w:vAlign w:val="center"/>
                </w:tcPr>
                <w:p w14:paraId="54A28057" w14:textId="77777777" w:rsidR="00654172" w:rsidRPr="00654172" w:rsidRDefault="00654172" w:rsidP="00654172">
                  <w:pPr>
                    <w:jc w:val="center"/>
                    <w:rPr>
                      <w:sz w:val="22"/>
                      <w:szCs w:val="22"/>
                      <w:lang w:eastAsia="en-US"/>
                    </w:rPr>
                  </w:pPr>
                  <w:r w:rsidRPr="00654172">
                    <w:rPr>
                      <w:sz w:val="22"/>
                      <w:szCs w:val="22"/>
                      <w:lang w:eastAsia="en-US"/>
                    </w:rPr>
                    <w:t>425,71</w:t>
                  </w:r>
                </w:p>
              </w:tc>
              <w:tc>
                <w:tcPr>
                  <w:tcW w:w="885" w:type="dxa"/>
                  <w:tcBorders>
                    <w:top w:val="single" w:sz="2" w:space="0" w:color="auto"/>
                    <w:left w:val="single" w:sz="2" w:space="0" w:color="auto"/>
                    <w:bottom w:val="single" w:sz="4" w:space="0" w:color="auto"/>
                    <w:right w:val="single" w:sz="2" w:space="0" w:color="auto"/>
                  </w:tcBorders>
                  <w:vAlign w:val="center"/>
                </w:tcPr>
                <w:p w14:paraId="792264CA" w14:textId="77777777" w:rsidR="00654172" w:rsidRPr="00654172" w:rsidRDefault="00654172" w:rsidP="00654172">
                  <w:pPr>
                    <w:jc w:val="center"/>
                    <w:rPr>
                      <w:sz w:val="22"/>
                      <w:szCs w:val="22"/>
                      <w:lang w:eastAsia="en-US"/>
                    </w:rPr>
                  </w:pPr>
                  <w:r w:rsidRPr="00654172">
                    <w:rPr>
                      <w:sz w:val="22"/>
                      <w:szCs w:val="22"/>
                      <w:lang w:eastAsia="en-US"/>
                    </w:rPr>
                    <w:t>420,36</w:t>
                  </w:r>
                </w:p>
              </w:tc>
              <w:tc>
                <w:tcPr>
                  <w:tcW w:w="885" w:type="dxa"/>
                  <w:tcBorders>
                    <w:top w:val="single" w:sz="2" w:space="0" w:color="auto"/>
                    <w:left w:val="single" w:sz="2" w:space="0" w:color="auto"/>
                    <w:bottom w:val="single" w:sz="4" w:space="0" w:color="auto"/>
                    <w:right w:val="single" w:sz="2" w:space="0" w:color="auto"/>
                  </w:tcBorders>
                  <w:vAlign w:val="center"/>
                </w:tcPr>
                <w:p w14:paraId="37819BC2" w14:textId="77777777" w:rsidR="00654172" w:rsidRPr="00654172" w:rsidRDefault="00654172" w:rsidP="00654172">
                  <w:pPr>
                    <w:jc w:val="center"/>
                    <w:rPr>
                      <w:sz w:val="22"/>
                      <w:szCs w:val="22"/>
                      <w:lang w:eastAsia="en-US"/>
                    </w:rPr>
                  </w:pPr>
                  <w:r w:rsidRPr="00654172">
                    <w:rPr>
                      <w:sz w:val="22"/>
                      <w:szCs w:val="22"/>
                      <w:lang w:eastAsia="en-US"/>
                    </w:rPr>
                    <w:t>449,82</w:t>
                  </w:r>
                </w:p>
              </w:tc>
              <w:tc>
                <w:tcPr>
                  <w:tcW w:w="1023" w:type="dxa"/>
                  <w:tcBorders>
                    <w:top w:val="single" w:sz="2" w:space="0" w:color="auto"/>
                    <w:left w:val="single" w:sz="2" w:space="0" w:color="auto"/>
                    <w:bottom w:val="single" w:sz="4" w:space="0" w:color="auto"/>
                    <w:right w:val="single" w:sz="2" w:space="0" w:color="auto"/>
                  </w:tcBorders>
                  <w:vAlign w:val="center"/>
                </w:tcPr>
                <w:p w14:paraId="02413D6B" w14:textId="77777777" w:rsidR="00654172" w:rsidRPr="00654172" w:rsidRDefault="00654172" w:rsidP="00654172">
                  <w:pPr>
                    <w:jc w:val="center"/>
                    <w:rPr>
                      <w:sz w:val="22"/>
                      <w:szCs w:val="22"/>
                      <w:lang w:eastAsia="en-US"/>
                    </w:rPr>
                  </w:pPr>
                  <w:r w:rsidRPr="00654172">
                    <w:rPr>
                      <w:sz w:val="22"/>
                      <w:szCs w:val="22"/>
                      <w:lang w:eastAsia="en-US"/>
                    </w:rPr>
                    <w:t>428,39</w:t>
                  </w:r>
                </w:p>
              </w:tc>
              <w:tc>
                <w:tcPr>
                  <w:tcW w:w="852" w:type="dxa"/>
                  <w:tcBorders>
                    <w:top w:val="single" w:sz="2" w:space="0" w:color="auto"/>
                    <w:left w:val="single" w:sz="2" w:space="0" w:color="auto"/>
                    <w:bottom w:val="single" w:sz="4" w:space="0" w:color="auto"/>
                    <w:right w:val="single" w:sz="2" w:space="0" w:color="auto"/>
                  </w:tcBorders>
                  <w:vAlign w:val="center"/>
                </w:tcPr>
                <w:p w14:paraId="1BDDE07B" w14:textId="77777777" w:rsidR="00654172" w:rsidRPr="00654172" w:rsidRDefault="00654172" w:rsidP="00654172">
                  <w:pPr>
                    <w:jc w:val="center"/>
                    <w:rPr>
                      <w:sz w:val="22"/>
                      <w:szCs w:val="22"/>
                      <w:lang w:eastAsia="en-US"/>
                    </w:rPr>
                  </w:pPr>
                  <w:r w:rsidRPr="00654172">
                    <w:rPr>
                      <w:sz w:val="22"/>
                      <w:szCs w:val="22"/>
                      <w:lang w:eastAsia="en-US"/>
                    </w:rPr>
                    <w:t>354,76</w:t>
                  </w:r>
                </w:p>
              </w:tc>
              <w:tc>
                <w:tcPr>
                  <w:tcW w:w="852" w:type="dxa"/>
                  <w:tcBorders>
                    <w:top w:val="single" w:sz="2" w:space="0" w:color="auto"/>
                    <w:left w:val="single" w:sz="2" w:space="0" w:color="auto"/>
                    <w:bottom w:val="single" w:sz="4" w:space="0" w:color="auto"/>
                    <w:right w:val="single" w:sz="2" w:space="0" w:color="auto"/>
                  </w:tcBorders>
                  <w:vAlign w:val="center"/>
                </w:tcPr>
                <w:p w14:paraId="29F9816A" w14:textId="77777777" w:rsidR="00654172" w:rsidRPr="00654172" w:rsidRDefault="00654172" w:rsidP="00654172">
                  <w:pPr>
                    <w:jc w:val="center"/>
                    <w:rPr>
                      <w:sz w:val="22"/>
                      <w:szCs w:val="22"/>
                      <w:lang w:eastAsia="en-US"/>
                    </w:rPr>
                  </w:pPr>
                  <w:r w:rsidRPr="00654172">
                    <w:rPr>
                      <w:sz w:val="22"/>
                      <w:szCs w:val="22"/>
                      <w:lang w:eastAsia="en-US"/>
                    </w:rPr>
                    <w:t>350,30</w:t>
                  </w:r>
                </w:p>
              </w:tc>
              <w:tc>
                <w:tcPr>
                  <w:tcW w:w="852" w:type="dxa"/>
                  <w:tcBorders>
                    <w:top w:val="single" w:sz="2" w:space="0" w:color="auto"/>
                    <w:left w:val="single" w:sz="2" w:space="0" w:color="auto"/>
                    <w:bottom w:val="single" w:sz="4" w:space="0" w:color="auto"/>
                    <w:right w:val="single" w:sz="2" w:space="0" w:color="auto"/>
                  </w:tcBorders>
                  <w:vAlign w:val="center"/>
                </w:tcPr>
                <w:p w14:paraId="63E688DC" w14:textId="77777777" w:rsidR="00654172" w:rsidRPr="00654172" w:rsidRDefault="00654172" w:rsidP="00654172">
                  <w:pPr>
                    <w:jc w:val="center"/>
                    <w:rPr>
                      <w:sz w:val="22"/>
                      <w:szCs w:val="22"/>
                      <w:lang w:eastAsia="en-US"/>
                    </w:rPr>
                  </w:pPr>
                  <w:r w:rsidRPr="00654172">
                    <w:rPr>
                      <w:sz w:val="22"/>
                      <w:szCs w:val="22"/>
                      <w:lang w:eastAsia="en-US"/>
                    </w:rPr>
                    <w:t>374,85</w:t>
                  </w:r>
                </w:p>
              </w:tc>
              <w:tc>
                <w:tcPr>
                  <w:tcW w:w="1049" w:type="dxa"/>
                  <w:tcBorders>
                    <w:top w:val="single" w:sz="2" w:space="0" w:color="auto"/>
                    <w:left w:val="single" w:sz="2" w:space="0" w:color="auto"/>
                    <w:bottom w:val="single" w:sz="4" w:space="0" w:color="auto"/>
                    <w:right w:val="single" w:sz="2" w:space="0" w:color="auto"/>
                  </w:tcBorders>
                  <w:vAlign w:val="center"/>
                </w:tcPr>
                <w:p w14:paraId="1E1D5975" w14:textId="77777777" w:rsidR="00654172" w:rsidRPr="00654172" w:rsidRDefault="00654172" w:rsidP="00654172">
                  <w:pPr>
                    <w:jc w:val="center"/>
                    <w:rPr>
                      <w:sz w:val="22"/>
                      <w:szCs w:val="22"/>
                      <w:lang w:eastAsia="en-US"/>
                    </w:rPr>
                  </w:pPr>
                  <w:r w:rsidRPr="00654172">
                    <w:rPr>
                      <w:sz w:val="22"/>
                      <w:szCs w:val="22"/>
                      <w:lang w:eastAsia="en-US"/>
                    </w:rPr>
                    <w:t>356,99</w:t>
                  </w:r>
                </w:p>
              </w:tc>
              <w:tc>
                <w:tcPr>
                  <w:tcW w:w="1030" w:type="dxa"/>
                  <w:tcBorders>
                    <w:top w:val="single" w:sz="2" w:space="0" w:color="auto"/>
                    <w:left w:val="single" w:sz="2" w:space="0" w:color="auto"/>
                    <w:bottom w:val="single" w:sz="4" w:space="0" w:color="auto"/>
                    <w:right w:val="single" w:sz="2" w:space="0" w:color="auto"/>
                  </w:tcBorders>
                  <w:vAlign w:val="center"/>
                </w:tcPr>
                <w:p w14:paraId="66FDA8CE" w14:textId="77777777" w:rsidR="00654172" w:rsidRPr="00654172" w:rsidRDefault="00654172" w:rsidP="00654172">
                  <w:pPr>
                    <w:jc w:val="center"/>
                    <w:rPr>
                      <w:sz w:val="22"/>
                      <w:szCs w:val="22"/>
                      <w:lang w:eastAsia="en-US"/>
                    </w:rPr>
                  </w:pPr>
                  <w:r w:rsidRPr="00654172">
                    <w:rPr>
                      <w:sz w:val="22"/>
                      <w:szCs w:val="22"/>
                      <w:lang w:eastAsia="en-US"/>
                    </w:rPr>
                    <w:t>51,19</w:t>
                  </w:r>
                </w:p>
              </w:tc>
              <w:tc>
                <w:tcPr>
                  <w:tcW w:w="1066" w:type="dxa"/>
                  <w:tcBorders>
                    <w:top w:val="single" w:sz="2" w:space="0" w:color="auto"/>
                    <w:left w:val="single" w:sz="2" w:space="0" w:color="auto"/>
                    <w:bottom w:val="single" w:sz="4" w:space="0" w:color="auto"/>
                    <w:right w:val="single" w:sz="2" w:space="0" w:color="auto"/>
                  </w:tcBorders>
                  <w:vAlign w:val="center"/>
                </w:tcPr>
                <w:p w14:paraId="2C41D5BB" w14:textId="77777777" w:rsidR="00654172" w:rsidRPr="00654172" w:rsidRDefault="00654172" w:rsidP="00654172">
                  <w:pPr>
                    <w:jc w:val="center"/>
                    <w:rPr>
                      <w:sz w:val="22"/>
                      <w:szCs w:val="22"/>
                      <w:lang w:eastAsia="en-US"/>
                    </w:rPr>
                  </w:pPr>
                  <w:r w:rsidRPr="00654172">
                    <w:rPr>
                      <w:sz w:val="22"/>
                      <w:szCs w:val="22"/>
                      <w:lang w:eastAsia="en-US"/>
                    </w:rPr>
                    <w:t>5 580,35</w:t>
                  </w:r>
                </w:p>
              </w:tc>
              <w:tc>
                <w:tcPr>
                  <w:tcW w:w="1251" w:type="dxa"/>
                  <w:tcBorders>
                    <w:top w:val="single" w:sz="2" w:space="0" w:color="auto"/>
                    <w:left w:val="single" w:sz="2" w:space="0" w:color="auto"/>
                    <w:bottom w:val="single" w:sz="2" w:space="0" w:color="auto"/>
                    <w:right w:val="single" w:sz="2" w:space="0" w:color="auto"/>
                  </w:tcBorders>
                  <w:vAlign w:val="center"/>
                </w:tcPr>
                <w:p w14:paraId="74B13A2D" w14:textId="77777777" w:rsidR="00654172" w:rsidRPr="00654172" w:rsidRDefault="00654172" w:rsidP="00654172">
                  <w:pPr>
                    <w:jc w:val="center"/>
                    <w:rPr>
                      <w:sz w:val="22"/>
                      <w:szCs w:val="22"/>
                    </w:rPr>
                  </w:pPr>
                  <w:r w:rsidRPr="00654172">
                    <w:rPr>
                      <w:sz w:val="22"/>
                      <w:szCs w:val="22"/>
                    </w:rPr>
                    <w:t>х</w:t>
                  </w:r>
                </w:p>
              </w:tc>
              <w:tc>
                <w:tcPr>
                  <w:tcW w:w="1017" w:type="dxa"/>
                  <w:tcBorders>
                    <w:top w:val="single" w:sz="2" w:space="0" w:color="auto"/>
                    <w:left w:val="single" w:sz="2" w:space="0" w:color="auto"/>
                    <w:bottom w:val="single" w:sz="2" w:space="0" w:color="auto"/>
                    <w:right w:val="single" w:sz="2" w:space="0" w:color="auto"/>
                  </w:tcBorders>
                  <w:vAlign w:val="center"/>
                </w:tcPr>
                <w:p w14:paraId="4E11C8FB" w14:textId="77777777" w:rsidR="00654172" w:rsidRPr="00654172" w:rsidRDefault="00654172" w:rsidP="00654172">
                  <w:pPr>
                    <w:jc w:val="center"/>
                  </w:pPr>
                  <w:r w:rsidRPr="00654172">
                    <w:t>х</w:t>
                  </w:r>
                </w:p>
              </w:tc>
            </w:tr>
            <w:bookmarkEnd w:id="164"/>
          </w:tbl>
          <w:p w14:paraId="213A5D5E" w14:textId="77777777" w:rsidR="00654172" w:rsidRPr="00654172" w:rsidRDefault="00654172" w:rsidP="00654172">
            <w:pPr>
              <w:spacing w:after="120"/>
              <w:ind w:left="425" w:right="108" w:firstLine="425"/>
              <w:jc w:val="both"/>
              <w:rPr>
                <w:bCs/>
                <w:sz w:val="28"/>
                <w:szCs w:val="28"/>
              </w:rPr>
            </w:pPr>
          </w:p>
        </w:tc>
      </w:tr>
    </w:tbl>
    <w:p w14:paraId="010BF4F4" w14:textId="77777777" w:rsidR="00654172" w:rsidRPr="00654172" w:rsidRDefault="00654172" w:rsidP="00654172">
      <w:pPr>
        <w:tabs>
          <w:tab w:val="left" w:pos="6528"/>
        </w:tabs>
        <w:rPr>
          <w:lang w:eastAsia="en-US"/>
        </w:rPr>
        <w:sectPr w:rsidR="00654172" w:rsidRPr="00654172" w:rsidSect="00654172">
          <w:pgSz w:w="16838" w:h="11906" w:orient="landscape" w:code="9"/>
          <w:pgMar w:top="851" w:right="851" w:bottom="568" w:left="851" w:header="283" w:footer="283" w:gutter="0"/>
          <w:cols w:space="708"/>
          <w:titlePg/>
          <w:docGrid w:linePitch="360"/>
        </w:sectPr>
      </w:pPr>
    </w:p>
    <w:p w14:paraId="42C0DCBA" w14:textId="77777777" w:rsidR="00654172" w:rsidRPr="00654172" w:rsidRDefault="00654172" w:rsidP="00654172">
      <w:pPr>
        <w:ind w:firstLine="709"/>
        <w:jc w:val="both"/>
        <w:rPr>
          <w:color w:val="000000"/>
          <w:sz w:val="28"/>
          <w:szCs w:val="28"/>
          <w:lang w:eastAsia="en-US"/>
        </w:rPr>
      </w:pPr>
      <w:r w:rsidRPr="00654172">
        <w:rPr>
          <w:bCs/>
          <w:color w:val="000000"/>
          <w:kern w:val="32"/>
          <w:sz w:val="28"/>
          <w:szCs w:val="28"/>
          <w:lang w:eastAsia="en-US"/>
        </w:rPr>
        <w:lastRenderedPageBreak/>
        <w:t>* Тариф для населения указывается в целях реализации пункта 6 статьи 168 Налогового кодекса Российской Федерации (часть вторая).</w:t>
      </w:r>
    </w:p>
    <w:p w14:paraId="7BE0AC3A" w14:textId="19F356ED" w:rsidR="00654172" w:rsidRPr="00654172" w:rsidRDefault="00654172" w:rsidP="00654172">
      <w:pPr>
        <w:ind w:firstLine="709"/>
        <w:jc w:val="both"/>
        <w:rPr>
          <w:bCs/>
          <w:color w:val="000000"/>
          <w:kern w:val="32"/>
          <w:sz w:val="28"/>
          <w:szCs w:val="28"/>
          <w:lang w:eastAsia="en-US"/>
        </w:rPr>
      </w:pPr>
      <w:r w:rsidRPr="00654172">
        <w:rPr>
          <w:bCs/>
          <w:color w:val="000000"/>
          <w:kern w:val="32"/>
          <w:sz w:val="28"/>
          <w:szCs w:val="28"/>
          <w:lang w:eastAsia="en-US"/>
        </w:rPr>
        <w:t xml:space="preserve">** Компонент на теплоноситель </w:t>
      </w:r>
      <w:r w:rsidRPr="00654172">
        <w:rPr>
          <w:bCs/>
          <w:color w:val="000000"/>
          <w:sz w:val="28"/>
          <w:szCs w:val="28"/>
          <w:lang w:eastAsia="en-US"/>
        </w:rPr>
        <w:t xml:space="preserve">для </w:t>
      </w:r>
      <w:r w:rsidRPr="00654172">
        <w:rPr>
          <w:bCs/>
          <w:color w:val="000000"/>
          <w:kern w:val="32"/>
          <w:sz w:val="28"/>
          <w:szCs w:val="28"/>
          <w:lang w:eastAsia="en-US"/>
        </w:rPr>
        <w:t xml:space="preserve">МКП ММО «Ресурс», </w:t>
      </w:r>
      <w:r w:rsidRPr="00654172">
        <w:rPr>
          <w:bCs/>
          <w:color w:val="000000"/>
          <w:kern w:val="32"/>
          <w:sz w:val="28"/>
          <w:szCs w:val="28"/>
          <w:lang w:val="x-none" w:eastAsia="en-US"/>
        </w:rPr>
        <w:t>реализуем</w:t>
      </w:r>
      <w:r w:rsidRPr="00654172">
        <w:rPr>
          <w:bCs/>
          <w:color w:val="000000"/>
          <w:kern w:val="32"/>
          <w:sz w:val="28"/>
          <w:szCs w:val="28"/>
          <w:lang w:eastAsia="en-US"/>
        </w:rPr>
        <w:t xml:space="preserve">ый </w:t>
      </w:r>
      <w:r w:rsidRPr="00654172">
        <w:rPr>
          <w:bCs/>
          <w:color w:val="000000"/>
          <w:kern w:val="32"/>
          <w:sz w:val="28"/>
          <w:szCs w:val="28"/>
          <w:lang w:val="x-none" w:eastAsia="en-US"/>
        </w:rPr>
        <w:t xml:space="preserve">на потребительском рынке </w:t>
      </w:r>
      <w:r w:rsidRPr="00654172">
        <w:rPr>
          <w:bCs/>
          <w:color w:val="000000"/>
          <w:kern w:val="32"/>
          <w:sz w:val="28"/>
          <w:szCs w:val="28"/>
          <w:lang w:eastAsia="en-US"/>
        </w:rPr>
        <w:t>Мариинского муниципального округа, установлен постановлением Региональной энергетической комиссии Кузбасса от 28.11.2022 № 767 «Об утверждении производственной программы в сфере холодного водоснабжения, водоотведения и об установлении тарифов на питьевую воду, водоотведение Муниципальному казенному предприятию Мариинского муниципального округа «Ресурс» (Мариинский муниципальный округ)» (в редакции постановления Региональной энергетической комиссии Кузбасса от 12 октября 2023 № 174).</w:t>
      </w:r>
    </w:p>
    <w:p w14:paraId="753C1E82" w14:textId="7691EBA8" w:rsidR="00654172" w:rsidRPr="00654172" w:rsidRDefault="00654172" w:rsidP="00654172">
      <w:pPr>
        <w:ind w:firstLine="709"/>
        <w:jc w:val="both"/>
        <w:rPr>
          <w:sz w:val="28"/>
          <w:szCs w:val="28"/>
        </w:rPr>
      </w:pPr>
      <w:r w:rsidRPr="00654172">
        <w:rPr>
          <w:bCs/>
          <w:color w:val="000000"/>
          <w:kern w:val="32"/>
          <w:sz w:val="28"/>
          <w:szCs w:val="28"/>
          <w:lang w:eastAsia="en-US"/>
        </w:rPr>
        <w:t>*** Тариф</w:t>
      </w:r>
      <w:r w:rsidRPr="00654172">
        <w:rPr>
          <w:bCs/>
          <w:color w:val="000000"/>
          <w:sz w:val="28"/>
          <w:szCs w:val="28"/>
          <w:lang w:eastAsia="en-US"/>
        </w:rPr>
        <w:t xml:space="preserve"> </w:t>
      </w:r>
      <w:r w:rsidRPr="00654172">
        <w:rPr>
          <w:bCs/>
          <w:color w:val="000000"/>
          <w:kern w:val="32"/>
          <w:sz w:val="28"/>
          <w:szCs w:val="28"/>
          <w:lang w:eastAsia="en-US"/>
        </w:rPr>
        <w:t xml:space="preserve">на тепловую энергию </w:t>
      </w:r>
      <w:r w:rsidRPr="00654172">
        <w:rPr>
          <w:bCs/>
          <w:color w:val="000000"/>
          <w:sz w:val="28"/>
          <w:szCs w:val="28"/>
          <w:lang w:eastAsia="en-US"/>
        </w:rPr>
        <w:t xml:space="preserve">для </w:t>
      </w:r>
      <w:r w:rsidRPr="00654172">
        <w:rPr>
          <w:bCs/>
          <w:color w:val="000000"/>
          <w:kern w:val="32"/>
          <w:sz w:val="28"/>
          <w:szCs w:val="28"/>
          <w:lang w:eastAsia="en-US"/>
        </w:rPr>
        <w:t xml:space="preserve">МКП ММО «Ресурс», </w:t>
      </w:r>
      <w:r w:rsidRPr="00654172">
        <w:rPr>
          <w:bCs/>
          <w:color w:val="000000"/>
          <w:kern w:val="32"/>
          <w:sz w:val="28"/>
          <w:szCs w:val="28"/>
          <w:lang w:val="x-none" w:eastAsia="en-US"/>
        </w:rPr>
        <w:t>реализуем</w:t>
      </w:r>
      <w:r w:rsidRPr="00654172">
        <w:rPr>
          <w:bCs/>
          <w:color w:val="000000"/>
          <w:kern w:val="32"/>
          <w:sz w:val="28"/>
          <w:szCs w:val="28"/>
          <w:lang w:eastAsia="en-US"/>
        </w:rPr>
        <w:t xml:space="preserve">ую </w:t>
      </w:r>
      <w:r w:rsidRPr="00654172">
        <w:rPr>
          <w:bCs/>
          <w:color w:val="000000"/>
          <w:kern w:val="32"/>
          <w:sz w:val="28"/>
          <w:szCs w:val="28"/>
          <w:lang w:val="x-none" w:eastAsia="en-US"/>
        </w:rPr>
        <w:t xml:space="preserve">на потребительском рынке </w:t>
      </w:r>
      <w:r w:rsidRPr="00654172">
        <w:rPr>
          <w:bCs/>
          <w:color w:val="000000"/>
          <w:kern w:val="32"/>
          <w:sz w:val="28"/>
          <w:szCs w:val="28"/>
          <w:lang w:eastAsia="en-US"/>
        </w:rPr>
        <w:t xml:space="preserve">Мариинского муниципального округа, установлен постановлением Региональной энергетической комиссии Кузбасса от 24.11.2022 № 545 (в редакции постановления Региональной энергетической комиссии Кузбасса от </w:t>
      </w:r>
      <w:r>
        <w:rPr>
          <w:bCs/>
          <w:color w:val="000000"/>
          <w:kern w:val="32"/>
          <w:sz w:val="28"/>
          <w:szCs w:val="28"/>
          <w:lang w:eastAsia="en-US"/>
        </w:rPr>
        <w:t>30</w:t>
      </w:r>
      <w:r w:rsidRPr="00654172">
        <w:rPr>
          <w:bCs/>
          <w:color w:val="000000"/>
          <w:kern w:val="32"/>
          <w:sz w:val="28"/>
          <w:szCs w:val="28"/>
          <w:lang w:eastAsia="en-US"/>
        </w:rPr>
        <w:t xml:space="preserve"> ноября 2023 №</w:t>
      </w:r>
      <w:r>
        <w:rPr>
          <w:bCs/>
          <w:color w:val="000000"/>
          <w:kern w:val="32"/>
          <w:sz w:val="28"/>
          <w:szCs w:val="28"/>
          <w:lang w:eastAsia="en-US"/>
        </w:rPr>
        <w:t xml:space="preserve"> 430</w:t>
      </w:r>
      <w:r w:rsidRPr="00654172">
        <w:rPr>
          <w:bCs/>
          <w:color w:val="000000"/>
          <w:kern w:val="32"/>
          <w:sz w:val="28"/>
          <w:szCs w:val="28"/>
          <w:lang w:eastAsia="en-US"/>
        </w:rPr>
        <w:t>)».</w:t>
      </w:r>
    </w:p>
    <w:p w14:paraId="5B0E3280" w14:textId="77777777" w:rsidR="003B526E" w:rsidRDefault="003B526E" w:rsidP="007E589A">
      <w:pPr>
        <w:tabs>
          <w:tab w:val="left" w:pos="5580"/>
          <w:tab w:val="left" w:pos="9498"/>
        </w:tabs>
        <w:ind w:right="-569"/>
        <w:sectPr w:rsidR="003B526E" w:rsidSect="00654172">
          <w:pgSz w:w="16838" w:h="11906" w:orient="landscape"/>
          <w:pgMar w:top="709" w:right="851" w:bottom="851" w:left="851" w:header="708" w:footer="708" w:gutter="0"/>
          <w:cols w:space="708"/>
          <w:titlePg/>
          <w:docGrid w:linePitch="381"/>
        </w:sectPr>
      </w:pPr>
    </w:p>
    <w:p w14:paraId="7554FE6F" w14:textId="2FDF3FAA" w:rsidR="003B526E" w:rsidRPr="00AE0629" w:rsidRDefault="003B526E" w:rsidP="003D71D0">
      <w:pPr>
        <w:tabs>
          <w:tab w:val="left" w:pos="5580"/>
          <w:tab w:val="left" w:pos="9498"/>
        </w:tabs>
        <w:ind w:left="-4836" w:right="-569" w:firstLine="10648"/>
      </w:pPr>
      <w:r w:rsidRPr="00AE0629">
        <w:lastRenderedPageBreak/>
        <w:t xml:space="preserve">Приложение № </w:t>
      </w:r>
      <w:r>
        <w:t>4</w:t>
      </w:r>
      <w:r>
        <w:t>6</w:t>
      </w:r>
      <w:r>
        <w:t xml:space="preserve"> </w:t>
      </w:r>
      <w:r w:rsidRPr="00AE0629">
        <w:t xml:space="preserve">к протоколу № </w:t>
      </w:r>
      <w:r>
        <w:t>75</w:t>
      </w:r>
    </w:p>
    <w:p w14:paraId="58B1CBD4" w14:textId="77777777" w:rsidR="003B526E" w:rsidRPr="00AE0629" w:rsidRDefault="003B526E" w:rsidP="003D71D0">
      <w:pPr>
        <w:tabs>
          <w:tab w:val="left" w:pos="5580"/>
          <w:tab w:val="left" w:pos="9498"/>
        </w:tabs>
        <w:ind w:left="-4836" w:right="-569" w:firstLine="10648"/>
      </w:pPr>
      <w:r w:rsidRPr="00AE0629">
        <w:t>заседания правления Региональной</w:t>
      </w:r>
    </w:p>
    <w:p w14:paraId="37E5663F" w14:textId="77777777" w:rsidR="003B526E" w:rsidRPr="00AE0629" w:rsidRDefault="003B526E" w:rsidP="003D71D0">
      <w:pPr>
        <w:tabs>
          <w:tab w:val="left" w:pos="5580"/>
          <w:tab w:val="left" w:pos="9498"/>
        </w:tabs>
        <w:ind w:left="-4836" w:right="-569" w:firstLine="10648"/>
      </w:pPr>
      <w:r w:rsidRPr="00AE0629">
        <w:t>энергетической комиссии</w:t>
      </w:r>
    </w:p>
    <w:p w14:paraId="76905DBE" w14:textId="77777777" w:rsidR="003B526E" w:rsidRDefault="003B526E" w:rsidP="003D71D0">
      <w:pPr>
        <w:tabs>
          <w:tab w:val="left" w:pos="5580"/>
          <w:tab w:val="left" w:pos="9498"/>
        </w:tabs>
        <w:ind w:left="-4836" w:right="-569" w:firstLine="10648"/>
      </w:pPr>
      <w:r w:rsidRPr="00AE0629">
        <w:t xml:space="preserve">Кузбасса от </w:t>
      </w:r>
      <w:r>
        <w:t>30</w:t>
      </w:r>
      <w:r w:rsidRPr="00AE0629">
        <w:t>.1</w:t>
      </w:r>
      <w:r>
        <w:t>1</w:t>
      </w:r>
      <w:r w:rsidRPr="00AE0629">
        <w:t>.2023</w:t>
      </w:r>
    </w:p>
    <w:p w14:paraId="167D27D5" w14:textId="77777777" w:rsidR="003D71D0" w:rsidRDefault="003D71D0" w:rsidP="003D71D0">
      <w:pPr>
        <w:tabs>
          <w:tab w:val="left" w:pos="5580"/>
          <w:tab w:val="left" w:pos="9498"/>
        </w:tabs>
        <w:ind w:left="-4836" w:right="-569" w:firstLine="10648"/>
      </w:pPr>
    </w:p>
    <w:p w14:paraId="5DDE4AB0" w14:textId="77777777" w:rsidR="003D71D0" w:rsidRPr="003D71D0" w:rsidRDefault="003D71D0" w:rsidP="003D71D0">
      <w:pPr>
        <w:tabs>
          <w:tab w:val="left" w:pos="709"/>
        </w:tabs>
        <w:ind w:right="142"/>
        <w:jc w:val="center"/>
        <w:rPr>
          <w:snapToGrid w:val="0"/>
          <w:sz w:val="28"/>
          <w:szCs w:val="28"/>
        </w:rPr>
      </w:pPr>
      <w:bookmarkStart w:id="165" w:name="_Hlk152143657"/>
      <w:bookmarkStart w:id="166" w:name="_Hlk54781480"/>
      <w:bookmarkStart w:id="167" w:name="_Hlk152143555"/>
      <w:bookmarkEnd w:id="0"/>
      <w:bookmarkEnd w:id="1"/>
      <w:r w:rsidRPr="003D71D0">
        <w:rPr>
          <w:snapToGrid w:val="0"/>
          <w:sz w:val="28"/>
          <w:szCs w:val="28"/>
        </w:rPr>
        <w:t>Экспертное заключение</w:t>
      </w:r>
    </w:p>
    <w:p w14:paraId="33E419D4" w14:textId="77777777" w:rsidR="003D71D0" w:rsidRPr="003D71D0" w:rsidRDefault="003D71D0" w:rsidP="003D71D0">
      <w:pPr>
        <w:jc w:val="center"/>
        <w:rPr>
          <w:snapToGrid w:val="0"/>
          <w:sz w:val="28"/>
          <w:szCs w:val="28"/>
        </w:rPr>
      </w:pPr>
      <w:r w:rsidRPr="003D71D0">
        <w:rPr>
          <w:snapToGrid w:val="0"/>
          <w:sz w:val="28"/>
          <w:szCs w:val="28"/>
        </w:rPr>
        <w:t xml:space="preserve">Региональной энергетической комиссии Кузбасса по материалам, представленным АО «Угольная компания «Северный Кузбасс», </w:t>
      </w:r>
      <w:r w:rsidRPr="003D71D0">
        <w:rPr>
          <w:snapToGrid w:val="0"/>
          <w:sz w:val="28"/>
          <w:szCs w:val="28"/>
        </w:rPr>
        <w:br/>
        <w:t>для установления долгосрочных параметров регулирования и долгосрочных тарифов на тепловую энергию, реализуемую на потребительском рынке Березовского городского округа на 2024-2028 годы</w:t>
      </w:r>
    </w:p>
    <w:p w14:paraId="50BFB654" w14:textId="77777777" w:rsidR="003D71D0" w:rsidRPr="003D71D0" w:rsidRDefault="003D71D0" w:rsidP="003D71D0">
      <w:pPr>
        <w:jc w:val="center"/>
        <w:rPr>
          <w:snapToGrid w:val="0"/>
          <w:sz w:val="28"/>
          <w:szCs w:val="28"/>
        </w:rPr>
      </w:pPr>
    </w:p>
    <w:p w14:paraId="1CC62D92"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1. Общая характеристика предприятия</w:t>
      </w:r>
    </w:p>
    <w:p w14:paraId="79CF04BD" w14:textId="77777777" w:rsidR="003D71D0" w:rsidRPr="003D71D0" w:rsidRDefault="003D71D0" w:rsidP="003D71D0">
      <w:pPr>
        <w:ind w:right="-1" w:firstLine="709"/>
        <w:jc w:val="both"/>
        <w:rPr>
          <w:sz w:val="28"/>
          <w:szCs w:val="28"/>
        </w:rPr>
      </w:pPr>
      <w:r w:rsidRPr="003D71D0">
        <w:rPr>
          <w:sz w:val="28"/>
          <w:szCs w:val="28"/>
        </w:rPr>
        <w:t>Полное наименование организации: Акционерное общество «Угольная компания «Северный Кузбасс».</w:t>
      </w:r>
    </w:p>
    <w:p w14:paraId="15F5CA89" w14:textId="77777777" w:rsidR="003D71D0" w:rsidRPr="003D71D0" w:rsidRDefault="003D71D0" w:rsidP="003D71D0">
      <w:pPr>
        <w:ind w:right="-1" w:firstLine="709"/>
        <w:jc w:val="both"/>
        <w:rPr>
          <w:sz w:val="28"/>
          <w:szCs w:val="28"/>
        </w:rPr>
      </w:pPr>
      <w:r w:rsidRPr="003D71D0">
        <w:rPr>
          <w:sz w:val="28"/>
          <w:szCs w:val="28"/>
        </w:rPr>
        <w:t>Сокращенное наименование организации: АО «Угольная компания «Северный Кузбасс».</w:t>
      </w:r>
    </w:p>
    <w:p w14:paraId="1167B7A0" w14:textId="77777777" w:rsidR="003D71D0" w:rsidRPr="003D71D0" w:rsidRDefault="003D71D0" w:rsidP="003D71D0">
      <w:pPr>
        <w:ind w:right="142" w:firstLine="709"/>
        <w:jc w:val="both"/>
        <w:rPr>
          <w:snapToGrid w:val="0"/>
          <w:sz w:val="28"/>
          <w:szCs w:val="28"/>
        </w:rPr>
      </w:pPr>
      <w:r w:rsidRPr="003D71D0">
        <w:rPr>
          <w:snapToGrid w:val="0"/>
          <w:sz w:val="28"/>
          <w:szCs w:val="28"/>
        </w:rPr>
        <w:t>ОГРН 1094250000327, ИНН 4250005979, КПП 425001001.</w:t>
      </w:r>
    </w:p>
    <w:p w14:paraId="52B82A04" w14:textId="77777777" w:rsidR="003D71D0" w:rsidRPr="003D71D0" w:rsidRDefault="003D71D0" w:rsidP="003D71D0">
      <w:pPr>
        <w:ind w:right="-2" w:firstLine="709"/>
        <w:contextualSpacing/>
        <w:jc w:val="both"/>
        <w:rPr>
          <w:snapToGrid w:val="0"/>
          <w:sz w:val="28"/>
          <w:szCs w:val="28"/>
        </w:rPr>
      </w:pPr>
      <w:bookmarkStart w:id="168" w:name="_Toc500261375"/>
      <w:r w:rsidRPr="003D71D0">
        <w:rPr>
          <w:snapToGrid w:val="0"/>
          <w:sz w:val="28"/>
          <w:szCs w:val="28"/>
        </w:rPr>
        <w:t xml:space="preserve">Основным видом деятельности предприятия является добыча угля марки К, КО. Выработка тепловой энергии является вспомогательным производством. </w:t>
      </w:r>
    </w:p>
    <w:p w14:paraId="7E30CB64" w14:textId="77777777" w:rsidR="003D71D0" w:rsidRPr="003D71D0" w:rsidRDefault="003D71D0" w:rsidP="003D71D0">
      <w:pPr>
        <w:ind w:right="-2" w:firstLine="709"/>
        <w:contextualSpacing/>
        <w:jc w:val="both"/>
        <w:rPr>
          <w:snapToGrid w:val="0"/>
          <w:sz w:val="28"/>
          <w:szCs w:val="28"/>
        </w:rPr>
      </w:pPr>
      <w:r w:rsidRPr="003D71D0">
        <w:rPr>
          <w:snapToGrid w:val="0"/>
          <w:sz w:val="28"/>
          <w:szCs w:val="28"/>
        </w:rPr>
        <w:t xml:space="preserve">Котельная АО «Угольная компания «Северный Кузбасс» находится </w:t>
      </w:r>
      <w:r w:rsidRPr="003D71D0">
        <w:rPr>
          <w:snapToGrid w:val="0"/>
          <w:sz w:val="28"/>
          <w:szCs w:val="28"/>
        </w:rPr>
        <w:br/>
        <w:t xml:space="preserve">на промплощадке шахты «Березовская», и служит для теплоснабжения шахты </w:t>
      </w:r>
      <w:r w:rsidRPr="003D71D0">
        <w:rPr>
          <w:snapToGrid w:val="0"/>
          <w:sz w:val="28"/>
          <w:szCs w:val="28"/>
        </w:rPr>
        <w:br/>
        <w:t>и жилого поселка.</w:t>
      </w:r>
    </w:p>
    <w:p w14:paraId="30F7C9C5" w14:textId="77777777" w:rsidR="003D71D0" w:rsidRPr="003D71D0" w:rsidRDefault="003D71D0" w:rsidP="003D71D0">
      <w:pPr>
        <w:ind w:right="-2" w:firstLine="709"/>
        <w:contextualSpacing/>
        <w:jc w:val="both"/>
        <w:rPr>
          <w:snapToGrid w:val="0"/>
          <w:sz w:val="28"/>
          <w:szCs w:val="28"/>
        </w:rPr>
      </w:pPr>
      <w:r w:rsidRPr="003D71D0">
        <w:rPr>
          <w:snapToGrid w:val="0"/>
          <w:sz w:val="28"/>
          <w:szCs w:val="28"/>
        </w:rPr>
        <w:t>В котельной установлено 4 котла КВТС-20 с паспортной производительностью 20 Гкал/час. Суммарная установленная мощность котельной – 80 Гкал/час. Система теплоснабжения – закрытая 2-х трубная.</w:t>
      </w:r>
    </w:p>
    <w:p w14:paraId="2D044995" w14:textId="77777777" w:rsidR="003D71D0" w:rsidRPr="003D71D0" w:rsidRDefault="003D71D0" w:rsidP="003D71D0">
      <w:pPr>
        <w:ind w:right="-2" w:firstLine="709"/>
        <w:contextualSpacing/>
        <w:jc w:val="both"/>
        <w:rPr>
          <w:snapToGrid w:val="0"/>
          <w:sz w:val="28"/>
          <w:szCs w:val="28"/>
        </w:rPr>
      </w:pPr>
      <w:r w:rsidRPr="003D71D0">
        <w:rPr>
          <w:snapToGrid w:val="0"/>
          <w:sz w:val="28"/>
          <w:szCs w:val="28"/>
        </w:rPr>
        <w:t xml:space="preserve">55 % тепловой энергии полезного отпуска использует АО «Угольная компания «Северный Кузбасс» для обеспечения собственного производства. </w:t>
      </w:r>
    </w:p>
    <w:p w14:paraId="1887A9C1" w14:textId="77777777" w:rsidR="003D71D0" w:rsidRPr="003D71D0" w:rsidRDefault="003D71D0" w:rsidP="003D71D0">
      <w:pPr>
        <w:ind w:right="-2" w:firstLine="709"/>
        <w:contextualSpacing/>
        <w:jc w:val="both"/>
        <w:rPr>
          <w:snapToGrid w:val="0"/>
          <w:sz w:val="28"/>
          <w:szCs w:val="28"/>
        </w:rPr>
      </w:pPr>
      <w:r w:rsidRPr="003D71D0">
        <w:rPr>
          <w:snapToGrid w:val="0"/>
          <w:sz w:val="28"/>
          <w:szCs w:val="28"/>
        </w:rPr>
        <w:t xml:space="preserve">45 % тепловой энергии АО «Угольная компания «Северный Кузбасс» передает ОАО «СКЭК», в соответствии с договором № 1/04 от 01.01.2006, </w:t>
      </w:r>
      <w:r w:rsidRPr="003D71D0">
        <w:rPr>
          <w:snapToGrid w:val="0"/>
          <w:sz w:val="28"/>
          <w:szCs w:val="28"/>
        </w:rPr>
        <w:br/>
        <w:t xml:space="preserve">на потребительский рынок. Объем поставки тепловой энергии составляет </w:t>
      </w:r>
      <w:r w:rsidRPr="003D71D0">
        <w:rPr>
          <w:snapToGrid w:val="0"/>
          <w:sz w:val="28"/>
          <w:szCs w:val="28"/>
        </w:rPr>
        <w:br/>
        <w:t>50 000,00 Гкал/год. Параметры теплоносителя – температурный график</w:t>
      </w:r>
      <w:r w:rsidRPr="003D71D0">
        <w:rPr>
          <w:snapToGrid w:val="0"/>
          <w:sz w:val="28"/>
          <w:szCs w:val="28"/>
        </w:rPr>
        <w:br/>
        <w:t>135/70 °С, максимальная тепловая нагрузка – 15 Гкал/час. Расчет за поставку отпущенной тепловой энергии производится на основании коммерческого приборного учета, установленного в ТП-2 (граница раздела эксплуатационной ответственности).</w:t>
      </w:r>
    </w:p>
    <w:p w14:paraId="278815AD" w14:textId="77777777" w:rsidR="003D71D0" w:rsidRPr="003D71D0" w:rsidRDefault="003D71D0" w:rsidP="003D71D0">
      <w:pPr>
        <w:ind w:right="-2" w:firstLine="709"/>
        <w:contextualSpacing/>
        <w:jc w:val="both"/>
        <w:rPr>
          <w:snapToGrid w:val="0"/>
          <w:sz w:val="28"/>
          <w:szCs w:val="28"/>
        </w:rPr>
      </w:pPr>
      <w:r w:rsidRPr="003D71D0">
        <w:rPr>
          <w:snapToGrid w:val="0"/>
          <w:sz w:val="28"/>
          <w:szCs w:val="28"/>
        </w:rPr>
        <w:t xml:space="preserve">Основными потребителями тепла являются жилой район, АБК, </w:t>
      </w:r>
      <w:proofErr w:type="spellStart"/>
      <w:r w:rsidRPr="003D71D0">
        <w:rPr>
          <w:snapToGrid w:val="0"/>
          <w:sz w:val="28"/>
          <w:szCs w:val="28"/>
        </w:rPr>
        <w:t>теплопотребители</w:t>
      </w:r>
      <w:proofErr w:type="spellEnd"/>
      <w:r w:rsidRPr="003D71D0">
        <w:rPr>
          <w:snapToGrid w:val="0"/>
          <w:sz w:val="28"/>
          <w:szCs w:val="28"/>
        </w:rPr>
        <w:t xml:space="preserve"> промплощадки шахты и ОФ «Северная». Поставщиком тепловой энергии конечным потребителям является ОАО «СКЭК».</w:t>
      </w:r>
    </w:p>
    <w:p w14:paraId="2AB4490B" w14:textId="77777777" w:rsidR="003D71D0" w:rsidRPr="003D71D0" w:rsidRDefault="003D71D0" w:rsidP="003D71D0">
      <w:pPr>
        <w:ind w:right="-2" w:firstLine="709"/>
        <w:contextualSpacing/>
        <w:jc w:val="both"/>
        <w:rPr>
          <w:snapToGrid w:val="0"/>
          <w:sz w:val="28"/>
          <w:szCs w:val="28"/>
        </w:rPr>
      </w:pPr>
      <w:r w:rsidRPr="003D71D0">
        <w:rPr>
          <w:snapToGrid w:val="0"/>
          <w:sz w:val="28"/>
          <w:szCs w:val="28"/>
        </w:rPr>
        <w:t>Теплоснабжение жилого поселка осуществляется по закрытой схеме. Протяженность теплотрассы на поселок – 2,5 км.</w:t>
      </w:r>
    </w:p>
    <w:p w14:paraId="6162F180" w14:textId="77777777" w:rsidR="003D71D0" w:rsidRPr="003D71D0" w:rsidRDefault="003D71D0" w:rsidP="003D71D0">
      <w:pPr>
        <w:ind w:firstLine="709"/>
        <w:contextualSpacing/>
        <w:jc w:val="both"/>
        <w:rPr>
          <w:snapToGrid w:val="0"/>
          <w:sz w:val="28"/>
          <w:szCs w:val="28"/>
        </w:rPr>
      </w:pPr>
      <w:r w:rsidRPr="003D71D0">
        <w:rPr>
          <w:sz w:val="28"/>
          <w:szCs w:val="28"/>
        </w:rPr>
        <w:t xml:space="preserve">В качестве топлива используется энергетический уголь каменный марок </w:t>
      </w:r>
      <w:proofErr w:type="spellStart"/>
      <w:r w:rsidRPr="003D71D0">
        <w:rPr>
          <w:sz w:val="28"/>
          <w:szCs w:val="28"/>
        </w:rPr>
        <w:t>Др</w:t>
      </w:r>
      <w:proofErr w:type="spellEnd"/>
      <w:r w:rsidRPr="003D71D0">
        <w:rPr>
          <w:sz w:val="28"/>
          <w:szCs w:val="28"/>
        </w:rPr>
        <w:t xml:space="preserve"> (0-300 мм), ДПК (50-200 мм) в рамках договора поставки угля, </w:t>
      </w:r>
      <w:r w:rsidRPr="003D71D0">
        <w:rPr>
          <w:sz w:val="28"/>
          <w:szCs w:val="28"/>
        </w:rPr>
        <w:lastRenderedPageBreak/>
        <w:t>заключенного с АО «</w:t>
      </w:r>
      <w:proofErr w:type="spellStart"/>
      <w:r w:rsidRPr="003D71D0">
        <w:rPr>
          <w:sz w:val="28"/>
          <w:szCs w:val="28"/>
        </w:rPr>
        <w:t>Талтэк</w:t>
      </w:r>
      <w:proofErr w:type="spellEnd"/>
      <w:r w:rsidRPr="003D71D0">
        <w:rPr>
          <w:sz w:val="28"/>
          <w:szCs w:val="28"/>
        </w:rPr>
        <w:t xml:space="preserve">». </w:t>
      </w:r>
      <w:r w:rsidRPr="003D71D0">
        <w:rPr>
          <w:snapToGrid w:val="0"/>
          <w:sz w:val="28"/>
          <w:szCs w:val="28"/>
        </w:rPr>
        <w:t>Доставка осуществляется железнодорожным транспортом на собственный железнодорожный тупик предприятия.</w:t>
      </w:r>
    </w:p>
    <w:p w14:paraId="2BD7B8C8" w14:textId="77777777" w:rsidR="003D71D0" w:rsidRPr="003D71D0" w:rsidRDefault="003D71D0" w:rsidP="003D71D0">
      <w:pPr>
        <w:ind w:right="-2" w:firstLine="709"/>
        <w:contextualSpacing/>
        <w:jc w:val="both"/>
        <w:rPr>
          <w:snapToGrid w:val="0"/>
          <w:sz w:val="28"/>
          <w:szCs w:val="28"/>
        </w:rPr>
      </w:pPr>
      <w:r w:rsidRPr="003D71D0">
        <w:rPr>
          <w:snapToGrid w:val="0"/>
          <w:sz w:val="28"/>
          <w:szCs w:val="28"/>
        </w:rPr>
        <w:t xml:space="preserve">Обеспечением предприятия электроэнергией занимается АО «СШЭМК» агентский договор от 01.07.2021 № 07/2021. </w:t>
      </w:r>
      <w:bookmarkEnd w:id="168"/>
    </w:p>
    <w:p w14:paraId="0DD89F1C" w14:textId="77777777" w:rsidR="003D71D0" w:rsidRPr="003D71D0" w:rsidRDefault="003D71D0" w:rsidP="003D71D0">
      <w:pPr>
        <w:tabs>
          <w:tab w:val="left" w:pos="0"/>
          <w:tab w:val="left" w:pos="5820"/>
        </w:tabs>
        <w:ind w:firstLine="709"/>
        <w:contextualSpacing/>
        <w:jc w:val="both"/>
        <w:rPr>
          <w:snapToGrid w:val="0"/>
          <w:sz w:val="28"/>
          <w:szCs w:val="28"/>
        </w:rPr>
      </w:pPr>
      <w:r w:rsidRPr="003D71D0">
        <w:rPr>
          <w:bCs/>
          <w:snapToGrid w:val="0"/>
          <w:sz w:val="28"/>
          <w:szCs w:val="28"/>
        </w:rPr>
        <w:t xml:space="preserve">АО «Угольная компания «Северный Кузбасс» </w:t>
      </w:r>
      <w:r w:rsidRPr="003D71D0">
        <w:rPr>
          <w:snapToGrid w:val="0"/>
          <w:sz w:val="28"/>
          <w:szCs w:val="28"/>
        </w:rPr>
        <w:t xml:space="preserve">в установленный срок обратилось </w:t>
      </w:r>
      <w:r w:rsidRPr="003D71D0">
        <w:rPr>
          <w:bCs/>
          <w:sz w:val="28"/>
          <w:szCs w:val="20"/>
        </w:rPr>
        <w:t>в Региональную энергетическую комиссию Кузбасса с заявлением от 27.04.2023 № 1-01/222 (</w:t>
      </w:r>
      <w:proofErr w:type="spellStart"/>
      <w:r w:rsidRPr="003D71D0">
        <w:rPr>
          <w:bCs/>
          <w:sz w:val="28"/>
          <w:szCs w:val="20"/>
        </w:rPr>
        <w:t>вх</w:t>
      </w:r>
      <w:proofErr w:type="spellEnd"/>
      <w:r w:rsidRPr="003D71D0">
        <w:rPr>
          <w:bCs/>
          <w:sz w:val="28"/>
          <w:szCs w:val="20"/>
        </w:rPr>
        <w:t>. от 28.04.2023 № 2612).</w:t>
      </w:r>
      <w:r w:rsidRPr="003D71D0">
        <w:rPr>
          <w:snapToGrid w:val="0"/>
          <w:sz w:val="28"/>
          <w:szCs w:val="28"/>
        </w:rPr>
        <w:t xml:space="preserve"> Региональной энергетической комиссией Кузбасса открыто тарифное дело «Об установлении долгосрочных параметров регулирования и долгосрочных тарифов на тепловую энергию для АО </w:t>
      </w:r>
      <w:r w:rsidRPr="003D71D0">
        <w:rPr>
          <w:bCs/>
          <w:snapToGrid w:val="0"/>
          <w:sz w:val="28"/>
          <w:szCs w:val="28"/>
        </w:rPr>
        <w:t xml:space="preserve">«Угольная компания </w:t>
      </w:r>
      <w:r w:rsidRPr="003D71D0">
        <w:rPr>
          <w:snapToGrid w:val="0"/>
          <w:sz w:val="28"/>
          <w:szCs w:val="28"/>
        </w:rPr>
        <w:t>«Северный Кузбасс» на 2024-2028 годы» № РЭК/56-УКСК-2024 от 03.05.2023.</w:t>
      </w:r>
    </w:p>
    <w:p w14:paraId="4A5CAF77" w14:textId="77777777" w:rsidR="003D71D0" w:rsidRPr="003D71D0" w:rsidRDefault="003D71D0" w:rsidP="003D71D0">
      <w:pPr>
        <w:tabs>
          <w:tab w:val="left" w:pos="1890"/>
        </w:tabs>
        <w:spacing w:after="240"/>
        <w:ind w:right="-2" w:firstLine="709"/>
        <w:jc w:val="both"/>
        <w:rPr>
          <w:snapToGrid w:val="0"/>
          <w:sz w:val="28"/>
          <w:szCs w:val="28"/>
        </w:rPr>
      </w:pPr>
      <w:r w:rsidRPr="003D71D0">
        <w:rPr>
          <w:bCs/>
          <w:snapToGrid w:val="0"/>
          <w:sz w:val="28"/>
          <w:szCs w:val="28"/>
        </w:rPr>
        <w:t xml:space="preserve">АО «Угольная компания «Северный Кузбасс» применяет общую систему налогообложения. </w:t>
      </w:r>
      <w:r w:rsidRPr="003D71D0">
        <w:rPr>
          <w:snapToGrid w:val="0"/>
          <w:sz w:val="28"/>
          <w:szCs w:val="28"/>
        </w:rPr>
        <w:t>Все расчеты в данном экспертном заключении приведены без учета НДС.</w:t>
      </w:r>
    </w:p>
    <w:bookmarkEnd w:id="165"/>
    <w:p w14:paraId="60C44E35"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2. Нормативно правовая база</w:t>
      </w:r>
    </w:p>
    <w:p w14:paraId="65F92942" w14:textId="77777777" w:rsidR="003D71D0" w:rsidRPr="003D71D0" w:rsidRDefault="003D71D0" w:rsidP="003D71D0">
      <w:pPr>
        <w:ind w:firstLine="708"/>
        <w:jc w:val="both"/>
        <w:rPr>
          <w:snapToGrid w:val="0"/>
          <w:sz w:val="28"/>
          <w:szCs w:val="28"/>
        </w:rPr>
      </w:pPr>
      <w:r w:rsidRPr="003D71D0">
        <w:rPr>
          <w:snapToGrid w:val="0"/>
          <w:sz w:val="28"/>
          <w:szCs w:val="28"/>
        </w:rPr>
        <w:t>Гражданский кодекс Российской Федерации (далее – ГК РФ);</w:t>
      </w:r>
    </w:p>
    <w:p w14:paraId="22B0B94C" w14:textId="77777777" w:rsidR="003D71D0" w:rsidRPr="003D71D0" w:rsidRDefault="003D71D0" w:rsidP="003D71D0">
      <w:pPr>
        <w:ind w:firstLine="708"/>
        <w:jc w:val="both"/>
        <w:rPr>
          <w:snapToGrid w:val="0"/>
          <w:sz w:val="28"/>
          <w:szCs w:val="28"/>
        </w:rPr>
      </w:pPr>
      <w:r w:rsidRPr="003D71D0">
        <w:rPr>
          <w:snapToGrid w:val="0"/>
          <w:sz w:val="28"/>
          <w:szCs w:val="28"/>
        </w:rPr>
        <w:t>Налоговый кодекс Российской Федерации (далее - НК РФ);</w:t>
      </w:r>
    </w:p>
    <w:p w14:paraId="70C156CC" w14:textId="77777777" w:rsidR="003D71D0" w:rsidRPr="003D71D0" w:rsidRDefault="003D71D0" w:rsidP="003D71D0">
      <w:pPr>
        <w:ind w:firstLine="708"/>
        <w:jc w:val="both"/>
        <w:rPr>
          <w:snapToGrid w:val="0"/>
          <w:sz w:val="28"/>
          <w:szCs w:val="28"/>
        </w:rPr>
      </w:pPr>
      <w:r w:rsidRPr="003D71D0">
        <w:rPr>
          <w:snapToGrid w:val="0"/>
          <w:sz w:val="28"/>
          <w:szCs w:val="28"/>
        </w:rPr>
        <w:t>Трудовой Кодекс Российской Федерации (далее - ТК РФ);</w:t>
      </w:r>
    </w:p>
    <w:p w14:paraId="442BC72C" w14:textId="77777777" w:rsidR="003D71D0" w:rsidRPr="003D71D0" w:rsidRDefault="003D71D0" w:rsidP="003D71D0">
      <w:pPr>
        <w:ind w:firstLine="708"/>
        <w:jc w:val="both"/>
        <w:rPr>
          <w:snapToGrid w:val="0"/>
          <w:sz w:val="28"/>
          <w:szCs w:val="28"/>
        </w:rPr>
      </w:pPr>
      <w:r w:rsidRPr="003D71D0">
        <w:rPr>
          <w:snapToGrid w:val="0"/>
          <w:sz w:val="28"/>
          <w:szCs w:val="28"/>
        </w:rPr>
        <w:t>Федеральный Закон от 17.08.1995 № 147-ФЗ «О естественных монополиях»;</w:t>
      </w:r>
    </w:p>
    <w:p w14:paraId="5E84AE96" w14:textId="77777777" w:rsidR="003D71D0" w:rsidRPr="003D71D0" w:rsidRDefault="003D71D0" w:rsidP="003D71D0">
      <w:pPr>
        <w:ind w:firstLine="708"/>
        <w:jc w:val="both"/>
        <w:rPr>
          <w:snapToGrid w:val="0"/>
          <w:sz w:val="28"/>
          <w:szCs w:val="28"/>
        </w:rPr>
      </w:pPr>
      <w:r w:rsidRPr="003D71D0">
        <w:rPr>
          <w:snapToGrid w:val="0"/>
          <w:sz w:val="28"/>
          <w:szCs w:val="28"/>
        </w:rPr>
        <w:t>Федеральный закон от 27.07.2010 № 190-ФЗ «О теплоснабжении»;</w:t>
      </w:r>
    </w:p>
    <w:p w14:paraId="232A94E6" w14:textId="77777777" w:rsidR="003D71D0" w:rsidRPr="003D71D0" w:rsidRDefault="003D71D0" w:rsidP="003D71D0">
      <w:pPr>
        <w:ind w:firstLine="708"/>
        <w:jc w:val="both"/>
        <w:rPr>
          <w:snapToGrid w:val="0"/>
          <w:sz w:val="28"/>
          <w:szCs w:val="28"/>
        </w:rPr>
      </w:pPr>
      <w:r w:rsidRPr="003D71D0">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39EFE51" w14:textId="77777777" w:rsidR="003D71D0" w:rsidRPr="003D71D0" w:rsidRDefault="003D71D0" w:rsidP="003D71D0">
      <w:pPr>
        <w:ind w:firstLine="708"/>
        <w:jc w:val="both"/>
        <w:rPr>
          <w:snapToGrid w:val="0"/>
          <w:sz w:val="28"/>
          <w:szCs w:val="28"/>
        </w:rPr>
      </w:pPr>
      <w:r w:rsidRPr="003D71D0">
        <w:rPr>
          <w:snapToGrid w:val="0"/>
          <w:sz w:val="28"/>
          <w:szCs w:val="28"/>
        </w:rPr>
        <w:t>Постановление Правительства Российской Федерации от 22.10.2012 №1075 «О ценообразовании в сфере теплоснабжения» (далее Основы ценообразования);</w:t>
      </w:r>
    </w:p>
    <w:p w14:paraId="758F3D31" w14:textId="77777777" w:rsidR="003D71D0" w:rsidRPr="003D71D0" w:rsidRDefault="003D71D0" w:rsidP="003D71D0">
      <w:pPr>
        <w:ind w:firstLine="708"/>
        <w:jc w:val="both"/>
        <w:rPr>
          <w:snapToGrid w:val="0"/>
          <w:sz w:val="28"/>
          <w:szCs w:val="28"/>
        </w:rPr>
      </w:pPr>
      <w:r w:rsidRPr="003D71D0">
        <w:rPr>
          <w:snapToGrid w:val="0"/>
          <w:sz w:val="28"/>
          <w:szCs w:val="28"/>
        </w:rPr>
        <w:t xml:space="preserve">Приказ Минэнерго РФ от 30.12.2008 № 323 «Об организации </w:t>
      </w:r>
      <w:r w:rsidRPr="003D71D0">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3D71D0">
        <w:rPr>
          <w:snapToGrid w:val="0"/>
          <w:sz w:val="28"/>
          <w:szCs w:val="28"/>
        </w:rPr>
        <w:br/>
        <w:t>и тепловую энергию от тепловых электрических станций и котельных»;</w:t>
      </w:r>
    </w:p>
    <w:p w14:paraId="132B83DA" w14:textId="77777777" w:rsidR="003D71D0" w:rsidRPr="003D71D0" w:rsidRDefault="003D71D0" w:rsidP="003D71D0">
      <w:pPr>
        <w:ind w:firstLine="708"/>
        <w:jc w:val="both"/>
        <w:rPr>
          <w:snapToGrid w:val="0"/>
          <w:sz w:val="28"/>
          <w:szCs w:val="28"/>
        </w:rPr>
      </w:pPr>
      <w:r w:rsidRPr="003D71D0">
        <w:rPr>
          <w:snapToGrid w:val="0"/>
          <w:sz w:val="28"/>
          <w:szCs w:val="28"/>
        </w:rPr>
        <w:t xml:space="preserve">Приказ Минэнерго РФ от 30.12.2008 № 325 «Об организации </w:t>
      </w:r>
      <w:r w:rsidRPr="003D71D0">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3D71D0">
        <w:rPr>
          <w:snapToGrid w:val="0"/>
          <w:sz w:val="28"/>
          <w:szCs w:val="28"/>
        </w:rPr>
        <w:br/>
        <w:t xml:space="preserve">с «Инструкцией по организации в Минэнерго России работы по расчету </w:t>
      </w:r>
      <w:r w:rsidRPr="003D71D0">
        <w:rPr>
          <w:snapToGrid w:val="0"/>
          <w:sz w:val="28"/>
          <w:szCs w:val="28"/>
        </w:rPr>
        <w:br/>
        <w:t>и обоснованию нормативов технологических потерь при передаче тепловой энергии»);</w:t>
      </w:r>
    </w:p>
    <w:p w14:paraId="076E1033" w14:textId="77777777" w:rsidR="003D71D0" w:rsidRPr="003D71D0" w:rsidRDefault="003D71D0" w:rsidP="003D71D0">
      <w:pPr>
        <w:ind w:firstLine="708"/>
        <w:jc w:val="both"/>
        <w:rPr>
          <w:snapToGrid w:val="0"/>
          <w:sz w:val="28"/>
          <w:szCs w:val="28"/>
        </w:rPr>
      </w:pPr>
      <w:r w:rsidRPr="003D71D0">
        <w:rPr>
          <w:snapToGrid w:val="0"/>
          <w:sz w:val="28"/>
          <w:szCs w:val="28"/>
        </w:rPr>
        <w:t>Приказ Федеральной службы по тарифам (ФСТ России)</w:t>
      </w:r>
      <w:r w:rsidRPr="003D71D0">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24702B60" w14:textId="77777777" w:rsidR="003D71D0" w:rsidRPr="003D71D0" w:rsidRDefault="003D71D0" w:rsidP="003D71D0">
      <w:pPr>
        <w:ind w:firstLine="708"/>
        <w:jc w:val="both"/>
        <w:rPr>
          <w:snapToGrid w:val="0"/>
          <w:sz w:val="28"/>
          <w:szCs w:val="28"/>
        </w:rPr>
      </w:pPr>
      <w:r w:rsidRPr="003D71D0">
        <w:rPr>
          <w:snapToGrid w:val="0"/>
          <w:sz w:val="28"/>
          <w:szCs w:val="28"/>
        </w:rPr>
        <w:t xml:space="preserve">Приказ Федеральной службы по тарифам (ФСТ России) от 07.06.2013 </w:t>
      </w:r>
      <w:r w:rsidRPr="003D71D0">
        <w:rPr>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7E3CDA36" w14:textId="77777777" w:rsidR="003D71D0" w:rsidRPr="003D71D0" w:rsidRDefault="003D71D0" w:rsidP="003D71D0">
      <w:pPr>
        <w:ind w:firstLine="708"/>
        <w:jc w:val="both"/>
        <w:rPr>
          <w:snapToGrid w:val="0"/>
          <w:sz w:val="28"/>
          <w:szCs w:val="28"/>
        </w:rPr>
      </w:pPr>
      <w:r w:rsidRPr="003D71D0">
        <w:rPr>
          <w:snapToGrid w:val="0"/>
          <w:sz w:val="28"/>
          <w:szCs w:val="28"/>
        </w:rPr>
        <w:lastRenderedPageBreak/>
        <w:t xml:space="preserve">Постановление Правительства РФ от 15.05.2010 № 340 «О порядке установления требований к программам в области энергосбережения </w:t>
      </w:r>
      <w:r w:rsidRPr="003D71D0">
        <w:rPr>
          <w:snapToGrid w:val="0"/>
          <w:sz w:val="28"/>
          <w:szCs w:val="28"/>
        </w:rPr>
        <w:br/>
        <w:t>и повышения энергетической эффективности организаций, осуществляющих регулируемые виды деятельности»;</w:t>
      </w:r>
    </w:p>
    <w:p w14:paraId="7F8C4FBC" w14:textId="77777777" w:rsidR="003D71D0" w:rsidRPr="003D71D0" w:rsidRDefault="003D71D0" w:rsidP="003D71D0">
      <w:pPr>
        <w:ind w:firstLine="708"/>
        <w:jc w:val="both"/>
        <w:rPr>
          <w:snapToGrid w:val="0"/>
          <w:sz w:val="28"/>
          <w:szCs w:val="28"/>
        </w:rPr>
      </w:pPr>
      <w:r w:rsidRPr="003D71D0">
        <w:rPr>
          <w:snapToGrid w:val="0"/>
          <w:sz w:val="28"/>
          <w:szCs w:val="28"/>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w:t>
      </w:r>
      <w:r w:rsidRPr="003D71D0">
        <w:rPr>
          <w:snapToGrid w:val="0"/>
          <w:sz w:val="28"/>
          <w:szCs w:val="28"/>
        </w:rPr>
        <w:br/>
        <w:t>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44DBE4E5" w14:textId="77777777" w:rsidR="003D71D0" w:rsidRPr="003D71D0" w:rsidRDefault="003D71D0" w:rsidP="003D71D0">
      <w:pPr>
        <w:autoSpaceDE w:val="0"/>
        <w:autoSpaceDN w:val="0"/>
        <w:adjustRightInd w:val="0"/>
        <w:ind w:firstLine="709"/>
        <w:jc w:val="both"/>
        <w:rPr>
          <w:snapToGrid w:val="0"/>
          <w:sz w:val="28"/>
          <w:szCs w:val="28"/>
        </w:rPr>
      </w:pPr>
      <w:bookmarkStart w:id="169" w:name="_Hlk81925153"/>
      <w:r w:rsidRPr="003D71D0">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bookmarkEnd w:id="169"/>
    <w:p w14:paraId="42E8F9EF" w14:textId="77777777" w:rsidR="003D71D0" w:rsidRPr="003D71D0" w:rsidRDefault="003D71D0" w:rsidP="003D71D0">
      <w:pPr>
        <w:ind w:firstLine="708"/>
        <w:jc w:val="both"/>
        <w:rPr>
          <w:snapToGrid w:val="0"/>
          <w:sz w:val="28"/>
          <w:szCs w:val="28"/>
        </w:rPr>
      </w:pPr>
      <w:r w:rsidRPr="003D71D0">
        <w:rPr>
          <w:snapToGrid w:val="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EC9305E" w14:textId="77777777" w:rsidR="003D71D0" w:rsidRPr="003D71D0" w:rsidRDefault="003D71D0" w:rsidP="003D71D0">
      <w:pPr>
        <w:ind w:firstLine="708"/>
        <w:jc w:val="both"/>
        <w:rPr>
          <w:snapToGrid w:val="0"/>
          <w:sz w:val="28"/>
          <w:szCs w:val="28"/>
        </w:rPr>
      </w:pPr>
      <w:r w:rsidRPr="003D71D0">
        <w:rPr>
          <w:snapToGrid w:val="0"/>
          <w:sz w:val="28"/>
          <w:szCs w:val="28"/>
        </w:rPr>
        <w:t xml:space="preserve">Приказ Росстата от 05.09.2018 № 543 «Об утверждении статистического инструментария для организации Федеральной антимонопольной службой федерального статистического наблюдения за деятельностью организаций </w:t>
      </w:r>
      <w:r w:rsidRPr="003D71D0">
        <w:rPr>
          <w:snapToGrid w:val="0"/>
          <w:sz w:val="28"/>
          <w:szCs w:val="28"/>
        </w:rPr>
        <w:br/>
        <w:t>в сфере электроэнергетики»;</w:t>
      </w:r>
    </w:p>
    <w:p w14:paraId="07519198" w14:textId="77777777" w:rsidR="003D71D0" w:rsidRPr="003D71D0" w:rsidRDefault="003D71D0" w:rsidP="003D71D0">
      <w:pPr>
        <w:ind w:firstLine="708"/>
        <w:jc w:val="both"/>
        <w:rPr>
          <w:snapToGrid w:val="0"/>
          <w:sz w:val="28"/>
          <w:szCs w:val="28"/>
        </w:rPr>
      </w:pPr>
      <w:r w:rsidRPr="003D71D0">
        <w:rPr>
          <w:snapToGrid w:val="0"/>
          <w:sz w:val="28"/>
          <w:szCs w:val="28"/>
        </w:rPr>
        <w:t>Федеральный закон от 06.04.2011 № 63-ФЗ «Об электронной подписи»;</w:t>
      </w:r>
    </w:p>
    <w:p w14:paraId="5F4B290B" w14:textId="77777777" w:rsidR="003D71D0" w:rsidRPr="003D71D0" w:rsidRDefault="003D71D0" w:rsidP="003D71D0">
      <w:pPr>
        <w:tabs>
          <w:tab w:val="left" w:pos="0"/>
        </w:tabs>
        <w:ind w:firstLine="709"/>
        <w:jc w:val="both"/>
        <w:rPr>
          <w:snapToGrid w:val="0"/>
          <w:sz w:val="28"/>
          <w:szCs w:val="28"/>
        </w:rPr>
      </w:pPr>
      <w:r w:rsidRPr="003D71D0">
        <w:rPr>
          <w:snapToGrid w:val="0"/>
          <w:sz w:val="28"/>
          <w:szCs w:val="28"/>
        </w:rPr>
        <w:t>Федеральный закон от 18.07.2011 № 223-ФЗ «О закупках товаров, работ, услуг отдельными видами юридических лиц».</w:t>
      </w:r>
    </w:p>
    <w:p w14:paraId="61726702" w14:textId="77777777" w:rsidR="003D71D0" w:rsidRPr="003D71D0" w:rsidRDefault="003D71D0" w:rsidP="003D71D0">
      <w:pPr>
        <w:ind w:firstLine="709"/>
        <w:jc w:val="both"/>
        <w:rPr>
          <w:snapToGrid w:val="0"/>
          <w:sz w:val="28"/>
          <w:szCs w:val="28"/>
        </w:rPr>
      </w:pPr>
      <w:r w:rsidRPr="003D71D0">
        <w:rPr>
          <w:snapToGrid w:val="0"/>
          <w:sz w:val="28"/>
          <w:szCs w:val="28"/>
        </w:rPr>
        <w:t>Приказ Минстроя России от 29.07.2022 № 623/</w:t>
      </w:r>
      <w:proofErr w:type="spellStart"/>
      <w:r w:rsidRPr="003D71D0">
        <w:rPr>
          <w:snapToGrid w:val="0"/>
          <w:sz w:val="28"/>
          <w:szCs w:val="28"/>
        </w:rPr>
        <w:t>пр</w:t>
      </w:r>
      <w:proofErr w:type="spellEnd"/>
      <w:r w:rsidRPr="003D71D0">
        <w:rPr>
          <w:snapToGrid w:val="0"/>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7CE693A9" w14:textId="77777777" w:rsidR="003D71D0" w:rsidRPr="003D71D0" w:rsidRDefault="003D71D0" w:rsidP="003D71D0">
      <w:pPr>
        <w:ind w:firstLine="708"/>
        <w:jc w:val="both"/>
        <w:rPr>
          <w:snapToGrid w:val="0"/>
          <w:sz w:val="28"/>
          <w:szCs w:val="28"/>
        </w:rPr>
      </w:pPr>
      <w:r w:rsidRPr="003D71D0">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4BBB5BA" w14:textId="77777777" w:rsidR="003D71D0" w:rsidRPr="003D71D0" w:rsidRDefault="003D71D0" w:rsidP="003D71D0">
      <w:pPr>
        <w:ind w:firstLine="708"/>
        <w:jc w:val="both"/>
        <w:rPr>
          <w:snapToGrid w:val="0"/>
          <w:sz w:val="28"/>
          <w:szCs w:val="28"/>
        </w:rPr>
      </w:pPr>
      <w:r w:rsidRPr="003D71D0">
        <w:rPr>
          <w:snapToGrid w:val="0"/>
          <w:sz w:val="28"/>
          <w:szCs w:val="28"/>
        </w:rPr>
        <w:t xml:space="preserve">Вся нормативно – методическая основа используется в редакции, действующей на момент проведения экспертизы. </w:t>
      </w:r>
    </w:p>
    <w:p w14:paraId="203779D0" w14:textId="77777777" w:rsidR="003D71D0" w:rsidRPr="003D71D0" w:rsidRDefault="003D71D0" w:rsidP="003D71D0">
      <w:pPr>
        <w:ind w:firstLine="709"/>
        <w:jc w:val="both"/>
        <w:rPr>
          <w:snapToGrid w:val="0"/>
          <w:sz w:val="28"/>
          <w:szCs w:val="28"/>
        </w:rPr>
      </w:pPr>
      <w:bookmarkStart w:id="170" w:name="_Hlk147828057"/>
      <w:r w:rsidRPr="003D71D0">
        <w:rPr>
          <w:snapToGrid w:val="0"/>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3D71D0">
        <w:rPr>
          <w:snapToGrid w:val="0"/>
          <w:sz w:val="28"/>
          <w:szCs w:val="28"/>
        </w:rPr>
        <w:br/>
        <w:t xml:space="preserve">на заседании Правительства РФ 22.09.2023 года, опубликованным 22.09.2023 </w:t>
      </w:r>
      <w:r w:rsidRPr="003D71D0">
        <w:rPr>
          <w:snapToGrid w:val="0"/>
          <w:sz w:val="28"/>
          <w:szCs w:val="28"/>
        </w:rPr>
        <w:br/>
        <w:t xml:space="preserve">на официальном сайте Минэкономразвития РФ «Прогноз социально-экономического развития Российской Федерации на 2024 год и на плановый </w:t>
      </w:r>
      <w:r w:rsidRPr="003D71D0">
        <w:rPr>
          <w:snapToGrid w:val="0"/>
          <w:sz w:val="28"/>
          <w:szCs w:val="28"/>
        </w:rPr>
        <w:lastRenderedPageBreak/>
        <w:t xml:space="preserve">период 2025 и 2026 годов», в соответствии с которыми, индекс потребительских цен (далее ИПЦ) на 2024 год составил 107,2 %. </w:t>
      </w:r>
    </w:p>
    <w:bookmarkEnd w:id="170"/>
    <w:p w14:paraId="0B48E0DB"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3. Анализ соответствия расчетов тарифов и формы представления предложений нормативно-методическим документам по вопросам регулирования тарифов</w:t>
      </w:r>
    </w:p>
    <w:p w14:paraId="05E6DF32" w14:textId="77777777" w:rsidR="003D71D0" w:rsidRPr="003D71D0" w:rsidRDefault="003D71D0" w:rsidP="003D71D0">
      <w:pPr>
        <w:ind w:right="-1" w:firstLine="709"/>
        <w:jc w:val="both"/>
        <w:rPr>
          <w:snapToGrid w:val="0"/>
          <w:sz w:val="28"/>
          <w:szCs w:val="28"/>
        </w:rPr>
      </w:pPr>
      <w:bookmarkStart w:id="171" w:name="_Hlk152143683"/>
      <w:r w:rsidRPr="003D71D0">
        <w:rPr>
          <w:snapToGrid w:val="0"/>
          <w:sz w:val="28"/>
          <w:szCs w:val="28"/>
        </w:rPr>
        <w:t xml:space="preserve">Материалы АО «Угольная компания «Северный Кузбасс» </w:t>
      </w:r>
      <w:r w:rsidRPr="003D71D0">
        <w:rPr>
          <w:snapToGrid w:val="0"/>
          <w:sz w:val="28"/>
          <w:szCs w:val="28"/>
        </w:rPr>
        <w:br/>
        <w:t xml:space="preserve">по установлению тарифов на 2024-2028 годы подготовлены в соответствии </w:t>
      </w:r>
      <w:r w:rsidRPr="003D71D0">
        <w:rPr>
          <w:snapToGrid w:val="0"/>
          <w:sz w:val="28"/>
          <w:szCs w:val="28"/>
        </w:rPr>
        <w:br/>
        <w:t xml:space="preserve">с требованиями «Основ ценообразования в сфере теплоснабжения», утвержденных постановлением Правительства Российской Федерации </w:t>
      </w:r>
      <w:r w:rsidRPr="003D71D0">
        <w:rPr>
          <w:snapToGrid w:val="0"/>
          <w:sz w:val="28"/>
          <w:szCs w:val="28"/>
        </w:rPr>
        <w:br/>
        <w:t xml:space="preserve">от 22.10.2012 № 1075 и «Методических указаний по расчету регулируемых цен (тарифов) в сфере теплоснабжения», утвержденных приказом ФСТ России </w:t>
      </w:r>
      <w:r w:rsidRPr="003D71D0">
        <w:rPr>
          <w:snapToGrid w:val="0"/>
          <w:sz w:val="28"/>
          <w:szCs w:val="28"/>
        </w:rPr>
        <w:br/>
        <w:t xml:space="preserve">от 13.06.2013 № 760-э. </w:t>
      </w:r>
    </w:p>
    <w:p w14:paraId="050D2608" w14:textId="77777777" w:rsidR="003D71D0" w:rsidRPr="003D71D0" w:rsidRDefault="003D71D0" w:rsidP="003D71D0">
      <w:pPr>
        <w:spacing w:after="240"/>
        <w:ind w:right="-1" w:firstLine="720"/>
        <w:jc w:val="both"/>
        <w:rPr>
          <w:snapToGrid w:val="0"/>
          <w:sz w:val="28"/>
          <w:szCs w:val="28"/>
        </w:rPr>
      </w:pPr>
      <w:r w:rsidRPr="003D71D0">
        <w:rPr>
          <w:snapToGrid w:val="0"/>
          <w:sz w:val="28"/>
          <w:szCs w:val="28"/>
        </w:rPr>
        <w:t>Предложение об установлении цен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bookmarkEnd w:id="171"/>
    <w:p w14:paraId="6478C277"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 xml:space="preserve">4. Оценка достоверности данных, приведенных в предложениях </w:t>
      </w:r>
      <w:r w:rsidRPr="003D71D0">
        <w:rPr>
          <w:b/>
          <w:bCs/>
          <w:snapToGrid w:val="0"/>
          <w:sz w:val="28"/>
          <w:szCs w:val="28"/>
        </w:rPr>
        <w:br/>
        <w:t>об установлении тарифов</w:t>
      </w:r>
    </w:p>
    <w:p w14:paraId="07C94CF7" w14:textId="77777777" w:rsidR="003D71D0" w:rsidRPr="003D71D0" w:rsidRDefault="003D71D0" w:rsidP="003D71D0">
      <w:pPr>
        <w:ind w:firstLine="709"/>
        <w:jc w:val="both"/>
        <w:rPr>
          <w:snapToGrid w:val="0"/>
          <w:sz w:val="28"/>
          <w:szCs w:val="28"/>
        </w:rPr>
      </w:pPr>
      <w:bookmarkStart w:id="172" w:name="_Hlk152143692"/>
      <w:r w:rsidRPr="003D71D0">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3D71D0">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09A4B43" w14:textId="77777777" w:rsidR="003D71D0" w:rsidRPr="003D71D0" w:rsidRDefault="003D71D0" w:rsidP="003D71D0">
      <w:pPr>
        <w:spacing w:after="240"/>
        <w:ind w:firstLine="709"/>
        <w:jc w:val="both"/>
        <w:rPr>
          <w:snapToGrid w:val="0"/>
          <w:sz w:val="28"/>
          <w:szCs w:val="28"/>
        </w:rPr>
      </w:pPr>
      <w:r w:rsidRPr="003D71D0">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4A4637A2"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73" w:name="_Toc46243449"/>
      <w:bookmarkStart w:id="174" w:name="_Hlk152143742"/>
      <w:bookmarkEnd w:id="172"/>
      <w:r w:rsidRPr="003D71D0">
        <w:rPr>
          <w:b/>
          <w:bCs/>
          <w:snapToGrid w:val="0"/>
          <w:sz w:val="28"/>
          <w:szCs w:val="28"/>
        </w:rPr>
        <w:t xml:space="preserve">5. Определение долгосрочных и прогнозных параметров регулирования </w:t>
      </w:r>
      <w:r w:rsidRPr="003D71D0">
        <w:rPr>
          <w:b/>
          <w:bCs/>
          <w:snapToGrid w:val="0"/>
          <w:sz w:val="28"/>
          <w:szCs w:val="28"/>
        </w:rPr>
        <w:br/>
        <w:t xml:space="preserve">на производство тепловой энергии для </w:t>
      </w:r>
      <w:bookmarkEnd w:id="173"/>
      <w:r w:rsidRPr="003D71D0">
        <w:rPr>
          <w:b/>
          <w:bCs/>
          <w:snapToGrid w:val="0"/>
          <w:sz w:val="28"/>
          <w:szCs w:val="28"/>
        </w:rPr>
        <w:t>АО «Угольная компания «Северный Кузбасс»</w:t>
      </w:r>
    </w:p>
    <w:p w14:paraId="02D12A15"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5.1 Долгосрочные параметры регулирования</w:t>
      </w:r>
    </w:p>
    <w:p w14:paraId="2D480E25" w14:textId="77777777" w:rsidR="003D71D0" w:rsidRPr="003D71D0" w:rsidRDefault="003D71D0" w:rsidP="003D71D0">
      <w:pPr>
        <w:ind w:firstLine="709"/>
        <w:jc w:val="both"/>
        <w:rPr>
          <w:snapToGrid w:val="0"/>
          <w:sz w:val="28"/>
          <w:szCs w:val="28"/>
        </w:rPr>
      </w:pPr>
      <w:r w:rsidRPr="003D71D0">
        <w:rPr>
          <w:snapToGrid w:val="0"/>
          <w:sz w:val="28"/>
          <w:szCs w:val="28"/>
        </w:rPr>
        <w:t xml:space="preserve">АО «Угольная компания «Северный Кузбасс» подало заявление </w:t>
      </w:r>
      <w:r w:rsidRPr="003D71D0">
        <w:rPr>
          <w:snapToGrid w:val="0"/>
          <w:sz w:val="28"/>
          <w:szCs w:val="28"/>
        </w:rPr>
        <w:br/>
        <w:t>на второй долгосрочный период регулирования 2024 – 2028 годы.</w:t>
      </w:r>
    </w:p>
    <w:p w14:paraId="405362DB" w14:textId="77777777" w:rsidR="003D71D0" w:rsidRPr="003D71D0" w:rsidRDefault="003D71D0" w:rsidP="003D71D0">
      <w:pPr>
        <w:ind w:firstLine="709"/>
        <w:jc w:val="both"/>
        <w:rPr>
          <w:snapToGrid w:val="0"/>
          <w:sz w:val="28"/>
          <w:szCs w:val="28"/>
        </w:rPr>
      </w:pPr>
      <w:r w:rsidRPr="003D71D0">
        <w:rPr>
          <w:snapToGrid w:val="0"/>
          <w:sz w:val="28"/>
          <w:szCs w:val="28"/>
        </w:rPr>
        <w:t xml:space="preserve">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определяется на основе долгосрочных </w:t>
      </w:r>
      <w:r w:rsidRPr="003D71D0">
        <w:rPr>
          <w:snapToGrid w:val="0"/>
          <w:sz w:val="28"/>
          <w:szCs w:val="28"/>
        </w:rPr>
        <w:lastRenderedPageBreak/>
        <w:t>параметров регулирования, которые определяются перед началом долгосрочного периода регулирования и в течение него не изменяются.</w:t>
      </w:r>
    </w:p>
    <w:p w14:paraId="5A044BFD" w14:textId="77777777" w:rsidR="003D71D0" w:rsidRPr="003D71D0" w:rsidRDefault="003D71D0" w:rsidP="003D71D0">
      <w:pPr>
        <w:ind w:firstLine="709"/>
        <w:jc w:val="both"/>
        <w:rPr>
          <w:snapToGrid w:val="0"/>
          <w:sz w:val="28"/>
          <w:szCs w:val="28"/>
        </w:rPr>
      </w:pPr>
      <w:r w:rsidRPr="003D71D0">
        <w:rPr>
          <w:snapToGrid w:val="0"/>
          <w:sz w:val="28"/>
          <w:szCs w:val="28"/>
        </w:rPr>
        <w:t>Перечень долгосрочных параметров представлен в пункте 33 Методических указаний, а также отражен в Приложении №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1E42058"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Базовый уровень операционных расходов</w:t>
      </w:r>
    </w:p>
    <w:p w14:paraId="57B9BE56" w14:textId="77777777" w:rsidR="003D71D0" w:rsidRPr="003D71D0" w:rsidRDefault="003D71D0" w:rsidP="003D71D0">
      <w:pPr>
        <w:ind w:firstLine="709"/>
        <w:jc w:val="both"/>
        <w:rPr>
          <w:sz w:val="28"/>
          <w:szCs w:val="28"/>
        </w:rPr>
      </w:pPr>
      <w:r w:rsidRPr="003D71D0">
        <w:rPr>
          <w:sz w:val="28"/>
          <w:szCs w:val="28"/>
        </w:rPr>
        <w:t>Базовый уровень операционных расходов рассчитывался экспертами</w:t>
      </w:r>
      <w:r w:rsidRPr="003D71D0">
        <w:rPr>
          <w:sz w:val="28"/>
          <w:szCs w:val="28"/>
        </w:rPr>
        <w:br/>
        <w:t xml:space="preserve">с учетом положений пункта 37 Методических указаний. </w:t>
      </w:r>
    </w:p>
    <w:p w14:paraId="0BC7D884" w14:textId="77777777" w:rsidR="003D71D0" w:rsidRPr="003D71D0" w:rsidRDefault="003D71D0" w:rsidP="003D71D0">
      <w:pPr>
        <w:ind w:firstLine="709"/>
        <w:jc w:val="both"/>
        <w:rPr>
          <w:snapToGrid w:val="0"/>
          <w:sz w:val="28"/>
          <w:szCs w:val="28"/>
        </w:rPr>
      </w:pPr>
      <w:r w:rsidRPr="003D71D0">
        <w:rPr>
          <w:snapToGrid w:val="0"/>
          <w:sz w:val="28"/>
          <w:szCs w:val="28"/>
        </w:rPr>
        <w:t>Операционные расходы определялись методом экономически обоснованных расходов в соответствии с главой IV Методических указаний.</w:t>
      </w:r>
    </w:p>
    <w:p w14:paraId="0CC9E951"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5.1.1 Расходы на сырье и материалы</w:t>
      </w:r>
    </w:p>
    <w:p w14:paraId="39088618" w14:textId="77777777" w:rsidR="003D71D0" w:rsidRPr="003D71D0" w:rsidRDefault="003D71D0" w:rsidP="003D71D0">
      <w:pPr>
        <w:tabs>
          <w:tab w:val="left" w:pos="8080"/>
        </w:tabs>
        <w:ind w:right="-31" w:firstLine="709"/>
        <w:jc w:val="both"/>
        <w:rPr>
          <w:sz w:val="28"/>
          <w:szCs w:val="28"/>
        </w:rPr>
      </w:pPr>
      <w:r w:rsidRPr="003D71D0">
        <w:rPr>
          <w:sz w:val="28"/>
          <w:szCs w:val="28"/>
        </w:rPr>
        <w:t xml:space="preserve">Предприятием заявлены расходы по статье на уровне 7 044,18 тыс. руб., </w:t>
      </w:r>
      <w:r w:rsidRPr="003D71D0">
        <w:rPr>
          <w:sz w:val="28"/>
          <w:szCs w:val="28"/>
        </w:rPr>
        <w:br/>
        <w:t xml:space="preserve">в том числе: на приобретение реагентов, для фильтрующих установок, </w:t>
      </w:r>
      <w:r w:rsidRPr="003D71D0">
        <w:rPr>
          <w:sz w:val="28"/>
          <w:szCs w:val="28"/>
        </w:rPr>
        <w:br/>
        <w:t xml:space="preserve">в размере 599,35 тыс. руб., вспомогательные материалы в размере 6 067,61 тыс. руб., ГСМ в размере 377,22 тыс. руб. </w:t>
      </w:r>
    </w:p>
    <w:p w14:paraId="170D0D01"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По данной статье предприятие представило следующие обосновывающие материалы и копии документов: расчет стоимости химических реагентов </w:t>
      </w:r>
      <w:r w:rsidRPr="003D71D0">
        <w:rPr>
          <w:snapToGrid w:val="0"/>
          <w:sz w:val="28"/>
          <w:szCs w:val="28"/>
        </w:rPr>
        <w:br/>
        <w:t xml:space="preserve">на выработку и транспорт тепловой энергии, расчет затрат на вспомогательные материалы и ГСМ, договор и счет-фактуры с ООО «Энерго-химическая компания» № СК-51/16 от 16.02.2016 (поставка технической соли), договор </w:t>
      </w:r>
      <w:r w:rsidRPr="003D71D0">
        <w:rPr>
          <w:snapToGrid w:val="0"/>
          <w:sz w:val="28"/>
          <w:szCs w:val="28"/>
        </w:rPr>
        <w:br/>
        <w:t xml:space="preserve">и счет-фактуры с ООО «ТД </w:t>
      </w:r>
      <w:proofErr w:type="spellStart"/>
      <w:r w:rsidRPr="003D71D0">
        <w:rPr>
          <w:snapToGrid w:val="0"/>
          <w:sz w:val="28"/>
          <w:szCs w:val="28"/>
        </w:rPr>
        <w:t>Токем</w:t>
      </w:r>
      <w:proofErr w:type="spellEnd"/>
      <w:r w:rsidRPr="003D71D0">
        <w:rPr>
          <w:snapToGrid w:val="0"/>
          <w:sz w:val="28"/>
          <w:szCs w:val="28"/>
        </w:rPr>
        <w:t>» № СК-332/22 от 12.08.2022 (поставка катионита КУ-2-8), оборотно-сальдовая ведомость по счету 23 за 2022 год.</w:t>
      </w:r>
    </w:p>
    <w:p w14:paraId="6AB8A15F" w14:textId="77777777" w:rsidR="003D71D0" w:rsidRPr="003D71D0" w:rsidRDefault="003D71D0" w:rsidP="003D71D0">
      <w:pPr>
        <w:tabs>
          <w:tab w:val="left" w:pos="1890"/>
        </w:tabs>
        <w:ind w:firstLine="709"/>
        <w:jc w:val="both"/>
        <w:rPr>
          <w:snapToGrid w:val="0"/>
          <w:sz w:val="28"/>
          <w:szCs w:val="28"/>
        </w:rPr>
      </w:pPr>
      <w:r w:rsidRPr="003D71D0">
        <w:rPr>
          <w:sz w:val="28"/>
          <w:szCs w:val="28"/>
        </w:rPr>
        <w:t xml:space="preserve">Проанализировав </w:t>
      </w:r>
      <w:r w:rsidRPr="003D71D0">
        <w:rPr>
          <w:snapToGrid w:val="0"/>
          <w:sz w:val="28"/>
          <w:szCs w:val="28"/>
        </w:rPr>
        <w:t>представленные документы, эксперты рассчитали расходы на реагенты согласно фактическому потреблению</w:t>
      </w:r>
      <w:r w:rsidRPr="003D71D0">
        <w:rPr>
          <w:sz w:val="28"/>
          <w:szCs w:val="28"/>
        </w:rPr>
        <w:t xml:space="preserve"> за 2022 год, </w:t>
      </w:r>
      <w:r w:rsidRPr="003D71D0">
        <w:rPr>
          <w:sz w:val="28"/>
          <w:szCs w:val="28"/>
        </w:rPr>
        <w:br/>
        <w:t xml:space="preserve">с учетом ИЦП по производству прочей неметаллической минеральной продукции 2023 года (106,2 %) и 2024 года (106,1 %) в размере 626,37 тыс. руб. (555,89 тыс. руб. </w:t>
      </w:r>
      <w:r w:rsidRPr="003D71D0">
        <w:rPr>
          <w:snapToGrid w:val="0"/>
          <w:sz w:val="26"/>
          <w:szCs w:val="26"/>
        </w:rPr>
        <w:t xml:space="preserve">× 1,062 × 1,061). </w:t>
      </w:r>
    </w:p>
    <w:p w14:paraId="4813BAB0" w14:textId="77777777" w:rsidR="003D71D0" w:rsidRPr="003D71D0" w:rsidRDefault="003D71D0" w:rsidP="003D71D0">
      <w:pPr>
        <w:ind w:firstLine="709"/>
        <w:jc w:val="both"/>
        <w:rPr>
          <w:snapToGrid w:val="0"/>
          <w:sz w:val="28"/>
          <w:szCs w:val="28"/>
        </w:rPr>
      </w:pPr>
      <w:r w:rsidRPr="003D71D0">
        <w:rPr>
          <w:snapToGrid w:val="0"/>
          <w:sz w:val="28"/>
          <w:szCs w:val="28"/>
        </w:rPr>
        <w:t xml:space="preserve">Расходы </w:t>
      </w:r>
      <w:r w:rsidRPr="003D71D0">
        <w:rPr>
          <w:sz w:val="28"/>
          <w:szCs w:val="28"/>
        </w:rPr>
        <w:t>на приобретение реагентов, для фильтрующих установок</w:t>
      </w:r>
      <w:r w:rsidRPr="003D71D0">
        <w:rPr>
          <w:snapToGrid w:val="0"/>
          <w:sz w:val="28"/>
          <w:szCs w:val="28"/>
        </w:rPr>
        <w:t xml:space="preserve"> приняты экспертами на уровне предложений предприятия в размере 599,35 тыс. руб., что не превышает расчетной величины.</w:t>
      </w:r>
    </w:p>
    <w:p w14:paraId="37EDD179" w14:textId="77777777" w:rsidR="003D71D0" w:rsidRPr="003D71D0" w:rsidRDefault="003D71D0" w:rsidP="003D71D0">
      <w:pPr>
        <w:tabs>
          <w:tab w:val="left" w:pos="8080"/>
        </w:tabs>
        <w:ind w:right="-31" w:firstLine="709"/>
        <w:jc w:val="both"/>
        <w:rPr>
          <w:sz w:val="28"/>
          <w:szCs w:val="28"/>
        </w:rPr>
      </w:pPr>
      <w:r w:rsidRPr="003D71D0">
        <w:rPr>
          <w:sz w:val="28"/>
          <w:szCs w:val="28"/>
        </w:rPr>
        <w:t xml:space="preserve">Затраты на вспомогательные материалы принимаются экспертами </w:t>
      </w:r>
      <w:r w:rsidRPr="003D71D0">
        <w:rPr>
          <w:sz w:val="28"/>
          <w:szCs w:val="28"/>
        </w:rPr>
        <w:br/>
        <w:t xml:space="preserve">на уровне подтвержденных и экономически обоснованных расходов за 2022 год </w:t>
      </w:r>
      <w:r w:rsidRPr="003D71D0">
        <w:rPr>
          <w:sz w:val="28"/>
          <w:szCs w:val="28"/>
        </w:rPr>
        <w:br/>
        <w:t xml:space="preserve">с применением ИПЦ 2023 года (105,8 %) и 2024 года (107,2 %) в размере 6 272,05 тыс. руб. (5 530,05 тыс. руб. </w:t>
      </w:r>
      <w:r w:rsidRPr="003D71D0">
        <w:rPr>
          <w:snapToGrid w:val="0"/>
          <w:sz w:val="26"/>
          <w:szCs w:val="26"/>
        </w:rPr>
        <w:t>× 1,058</w:t>
      </w:r>
      <w:r w:rsidRPr="003D71D0">
        <w:rPr>
          <w:sz w:val="28"/>
          <w:szCs w:val="28"/>
        </w:rPr>
        <w:t xml:space="preserve"> </w:t>
      </w:r>
      <w:r w:rsidRPr="003D71D0">
        <w:rPr>
          <w:snapToGrid w:val="0"/>
          <w:sz w:val="26"/>
          <w:szCs w:val="26"/>
        </w:rPr>
        <w:t>× 1,072).</w:t>
      </w:r>
    </w:p>
    <w:p w14:paraId="3989D923" w14:textId="77777777" w:rsidR="003D71D0" w:rsidRPr="003D71D0" w:rsidRDefault="003D71D0" w:rsidP="003D71D0">
      <w:pPr>
        <w:ind w:firstLine="709"/>
        <w:jc w:val="both"/>
        <w:rPr>
          <w:snapToGrid w:val="0"/>
          <w:sz w:val="28"/>
          <w:szCs w:val="28"/>
        </w:rPr>
      </w:pPr>
      <w:r w:rsidRPr="003D71D0">
        <w:rPr>
          <w:snapToGrid w:val="0"/>
          <w:sz w:val="28"/>
          <w:szCs w:val="28"/>
        </w:rPr>
        <w:t xml:space="preserve">Расходы </w:t>
      </w:r>
      <w:r w:rsidRPr="003D71D0">
        <w:rPr>
          <w:sz w:val="28"/>
          <w:szCs w:val="28"/>
        </w:rPr>
        <w:t xml:space="preserve">на вспомогательные материалы </w:t>
      </w:r>
      <w:r w:rsidRPr="003D71D0">
        <w:rPr>
          <w:snapToGrid w:val="0"/>
          <w:sz w:val="28"/>
          <w:szCs w:val="28"/>
        </w:rPr>
        <w:t>приняты экспертами на уровне предложений предприятия в размере 6 067,61 тыс. руб., что не превышает расчетной величины.</w:t>
      </w:r>
    </w:p>
    <w:p w14:paraId="785BE6CF" w14:textId="77777777" w:rsidR="003D71D0" w:rsidRPr="003D71D0" w:rsidRDefault="003D71D0" w:rsidP="003D71D0">
      <w:pPr>
        <w:tabs>
          <w:tab w:val="left" w:pos="8080"/>
        </w:tabs>
        <w:ind w:right="-31" w:firstLine="709"/>
        <w:jc w:val="both"/>
        <w:rPr>
          <w:sz w:val="28"/>
          <w:szCs w:val="28"/>
        </w:rPr>
      </w:pPr>
      <w:r w:rsidRPr="003D71D0">
        <w:rPr>
          <w:sz w:val="28"/>
          <w:szCs w:val="28"/>
        </w:rPr>
        <w:lastRenderedPageBreak/>
        <w:t xml:space="preserve">Затраты на ГСМ принимаются экспертами на уровне подтвержденных </w:t>
      </w:r>
      <w:r w:rsidRPr="003D71D0">
        <w:rPr>
          <w:sz w:val="28"/>
          <w:szCs w:val="28"/>
        </w:rPr>
        <w:br/>
        <w:t xml:space="preserve">и экономически обоснованных расходов за 2022 год с учетом ИЦП </w:t>
      </w:r>
      <w:r w:rsidRPr="003D71D0">
        <w:rPr>
          <w:sz w:val="28"/>
          <w:szCs w:val="28"/>
        </w:rPr>
        <w:br/>
        <w:t xml:space="preserve">по производству нефтепродуктов 2023 года (99,9 %) и 2024 года (107,7 %) </w:t>
      </w:r>
      <w:r w:rsidRPr="003D71D0">
        <w:rPr>
          <w:sz w:val="28"/>
          <w:szCs w:val="28"/>
        </w:rPr>
        <w:br/>
        <w:t xml:space="preserve">в размере 369,90 тыс. руб. (343,80 тыс. руб. </w:t>
      </w:r>
      <w:r w:rsidRPr="003D71D0">
        <w:rPr>
          <w:snapToGrid w:val="0"/>
          <w:sz w:val="26"/>
          <w:szCs w:val="26"/>
        </w:rPr>
        <w:t>× 0,999 × 1,077).</w:t>
      </w:r>
    </w:p>
    <w:p w14:paraId="78B27DE5" w14:textId="77777777" w:rsidR="003D71D0" w:rsidRPr="003D71D0" w:rsidRDefault="003D71D0" w:rsidP="003D71D0">
      <w:pPr>
        <w:ind w:right="-31" w:firstLine="709"/>
        <w:jc w:val="both"/>
        <w:rPr>
          <w:b/>
          <w:bCs/>
          <w:snapToGrid w:val="0"/>
          <w:sz w:val="28"/>
          <w:szCs w:val="28"/>
          <w:lang w:eastAsia="en-US"/>
        </w:rPr>
      </w:pPr>
      <w:r w:rsidRPr="003D71D0">
        <w:rPr>
          <w:snapToGrid w:val="0"/>
          <w:sz w:val="28"/>
          <w:szCs w:val="28"/>
        </w:rPr>
        <w:t xml:space="preserve">Информация по факту 2022 года получена через систему ЕИАС </w:t>
      </w:r>
      <w:r w:rsidRPr="003D71D0">
        <w:rPr>
          <w:snapToGrid w:val="0"/>
          <w:sz w:val="28"/>
          <w:szCs w:val="28"/>
        </w:rPr>
        <w:br/>
        <w:t xml:space="preserve">и заверена электронно-цифровой подписью руководителя в формате шаблона BALANCE.CALC.TARIFF.WARM.2022.FACT, который в соответствии </w:t>
      </w:r>
      <w:r w:rsidRPr="003D71D0">
        <w:rPr>
          <w:snapToGrid w:val="0"/>
          <w:sz w:val="28"/>
          <w:szCs w:val="28"/>
        </w:rPr>
        <w:br/>
        <w:t>с постановлением РЭК КО № 297 от 30.10.2018, является официальной отчетностью.</w:t>
      </w:r>
    </w:p>
    <w:p w14:paraId="7294AD34" w14:textId="77777777" w:rsidR="003D71D0" w:rsidRPr="003D71D0" w:rsidRDefault="003D71D0" w:rsidP="003D71D0">
      <w:pPr>
        <w:tabs>
          <w:tab w:val="left" w:pos="1890"/>
        </w:tabs>
        <w:spacing w:after="240"/>
        <w:ind w:firstLine="709"/>
        <w:jc w:val="both"/>
        <w:rPr>
          <w:snapToGrid w:val="0"/>
          <w:sz w:val="28"/>
          <w:szCs w:val="28"/>
        </w:rPr>
      </w:pPr>
      <w:r w:rsidRPr="003D71D0">
        <w:rPr>
          <w:snapToGrid w:val="0"/>
          <w:sz w:val="28"/>
          <w:szCs w:val="28"/>
        </w:rPr>
        <w:t>Экономически обоснованная величина затрат на 2024 год по статье «Расходы на сырье и материалы» по расчетам экспертов составляет 7</w:t>
      </w:r>
      <w:r w:rsidRPr="003D71D0">
        <w:rPr>
          <w:sz w:val="28"/>
          <w:szCs w:val="28"/>
        </w:rPr>
        <w:t xml:space="preserve"> 036,86 тыс. руб., что на 7,32 тыс. руб. меньше заявленных предприятием.</w:t>
      </w:r>
    </w:p>
    <w:p w14:paraId="4CC59D33"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5.1.2 Расходы на ремонт основных средств</w:t>
      </w:r>
    </w:p>
    <w:p w14:paraId="542C8A5D" w14:textId="77777777" w:rsidR="003D71D0" w:rsidRPr="003D71D0" w:rsidRDefault="003D71D0" w:rsidP="003D71D0">
      <w:pPr>
        <w:ind w:firstLine="708"/>
        <w:jc w:val="both"/>
        <w:rPr>
          <w:sz w:val="28"/>
          <w:szCs w:val="28"/>
        </w:rPr>
      </w:pPr>
      <w:r w:rsidRPr="003D71D0">
        <w:rPr>
          <w:sz w:val="28"/>
          <w:szCs w:val="28"/>
        </w:rPr>
        <w:t xml:space="preserve">Предприятием представлен пакет обосновывающих документов </w:t>
      </w:r>
      <w:r w:rsidRPr="003D71D0">
        <w:rPr>
          <w:sz w:val="28"/>
          <w:szCs w:val="28"/>
        </w:rPr>
        <w:br/>
        <w:t>к ремонтной программе на 2024-2028 годы, которая предусматривает выполнение ремонтов в части теплоснабжения на сумму 30 901,44 тыс. руб.</w:t>
      </w:r>
    </w:p>
    <w:p w14:paraId="4BC4EDA6" w14:textId="77777777" w:rsidR="003D71D0" w:rsidRPr="003D71D0" w:rsidRDefault="003D71D0" w:rsidP="003D71D0">
      <w:pPr>
        <w:ind w:firstLine="708"/>
        <w:jc w:val="both"/>
        <w:rPr>
          <w:sz w:val="28"/>
          <w:szCs w:val="28"/>
        </w:rPr>
      </w:pPr>
      <w:r w:rsidRPr="003D71D0">
        <w:rPr>
          <w:sz w:val="28"/>
          <w:szCs w:val="28"/>
        </w:rPr>
        <w:t xml:space="preserve">Целью указанной программы является поддержание основных производственных фондов предприятия в работоспособном состоянии </w:t>
      </w:r>
      <w:r w:rsidRPr="003D71D0">
        <w:rPr>
          <w:sz w:val="28"/>
          <w:szCs w:val="28"/>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CDDC74E" w14:textId="77777777" w:rsidR="003D71D0" w:rsidRPr="003D71D0" w:rsidRDefault="003D71D0" w:rsidP="003D71D0">
      <w:pPr>
        <w:ind w:firstLine="708"/>
        <w:jc w:val="both"/>
        <w:rPr>
          <w:sz w:val="28"/>
          <w:szCs w:val="28"/>
        </w:rPr>
      </w:pPr>
      <w:r w:rsidRPr="003D71D0">
        <w:rPr>
          <w:sz w:val="28"/>
          <w:szCs w:val="28"/>
        </w:rPr>
        <w:t>Для обоснования расходов на ремонты предприятием представлена ремонтная программа. В состав обосновывающих документов вошли:</w:t>
      </w:r>
    </w:p>
    <w:p w14:paraId="4333D88C" w14:textId="77777777" w:rsidR="003D71D0" w:rsidRPr="003D71D0" w:rsidRDefault="003D71D0" w:rsidP="003D71D0">
      <w:pPr>
        <w:ind w:firstLine="708"/>
        <w:jc w:val="both"/>
        <w:rPr>
          <w:sz w:val="28"/>
          <w:szCs w:val="28"/>
        </w:rPr>
      </w:pPr>
      <w:r w:rsidRPr="003D71D0">
        <w:rPr>
          <w:sz w:val="28"/>
          <w:szCs w:val="28"/>
        </w:rPr>
        <w:t>- расчет затрат на ремонты оборудования, участвующего в процессе генерации и транспорта тепловой энергии;</w:t>
      </w:r>
    </w:p>
    <w:p w14:paraId="37074B33" w14:textId="77777777" w:rsidR="003D71D0" w:rsidRPr="003D71D0" w:rsidRDefault="003D71D0" w:rsidP="003D71D0">
      <w:pPr>
        <w:ind w:firstLine="708"/>
        <w:jc w:val="both"/>
        <w:rPr>
          <w:sz w:val="28"/>
          <w:szCs w:val="28"/>
        </w:rPr>
      </w:pPr>
      <w:r w:rsidRPr="003D71D0">
        <w:rPr>
          <w:sz w:val="28"/>
          <w:szCs w:val="28"/>
        </w:rPr>
        <w:t xml:space="preserve">- график ремонта оборудования котельной и тепловых сетей </w:t>
      </w:r>
      <w:r w:rsidRPr="003D71D0">
        <w:rPr>
          <w:sz w:val="28"/>
          <w:szCs w:val="28"/>
        </w:rPr>
        <w:br/>
        <w:t>АО «Угольная компания «Северный Кузбасс» Шахта «Березовская» на 2024-2028 годы;</w:t>
      </w:r>
    </w:p>
    <w:p w14:paraId="2DDCC34A" w14:textId="77777777" w:rsidR="003D71D0" w:rsidRPr="003D71D0" w:rsidRDefault="003D71D0" w:rsidP="003D71D0">
      <w:pPr>
        <w:ind w:firstLine="708"/>
        <w:jc w:val="both"/>
        <w:rPr>
          <w:sz w:val="28"/>
          <w:szCs w:val="28"/>
        </w:rPr>
      </w:pPr>
      <w:r w:rsidRPr="003D71D0">
        <w:rPr>
          <w:sz w:val="28"/>
          <w:szCs w:val="28"/>
        </w:rPr>
        <w:t>- ведомости дефектов;</w:t>
      </w:r>
    </w:p>
    <w:p w14:paraId="093CA69B" w14:textId="77777777" w:rsidR="003D71D0" w:rsidRPr="003D71D0" w:rsidRDefault="003D71D0" w:rsidP="003D71D0">
      <w:pPr>
        <w:ind w:firstLine="708"/>
        <w:jc w:val="both"/>
        <w:rPr>
          <w:sz w:val="28"/>
          <w:szCs w:val="28"/>
        </w:rPr>
      </w:pPr>
      <w:r w:rsidRPr="003D71D0">
        <w:rPr>
          <w:sz w:val="28"/>
          <w:szCs w:val="28"/>
        </w:rPr>
        <w:t>- ведомости объемов работ;</w:t>
      </w:r>
    </w:p>
    <w:p w14:paraId="76D04F0A" w14:textId="77777777" w:rsidR="003D71D0" w:rsidRPr="003D71D0" w:rsidRDefault="003D71D0" w:rsidP="003D71D0">
      <w:pPr>
        <w:ind w:firstLine="708"/>
        <w:jc w:val="both"/>
        <w:rPr>
          <w:sz w:val="28"/>
          <w:szCs w:val="28"/>
        </w:rPr>
      </w:pPr>
      <w:r w:rsidRPr="003D71D0">
        <w:rPr>
          <w:sz w:val="28"/>
          <w:szCs w:val="28"/>
        </w:rPr>
        <w:t>- локальные сметные расчеты.</w:t>
      </w:r>
    </w:p>
    <w:p w14:paraId="30751E75" w14:textId="77777777" w:rsidR="003D71D0" w:rsidRPr="003D71D0" w:rsidRDefault="003D71D0" w:rsidP="003D71D0">
      <w:pPr>
        <w:ind w:firstLine="708"/>
        <w:jc w:val="both"/>
        <w:rPr>
          <w:sz w:val="28"/>
          <w:szCs w:val="28"/>
        </w:rPr>
      </w:pPr>
      <w:r w:rsidRPr="003D71D0">
        <w:rPr>
          <w:sz w:val="28"/>
          <w:szCs w:val="28"/>
        </w:rPr>
        <w:t xml:space="preserve">В соответствии с пунктом 41 Основ ценообразования в сфере теплоснабжения при определении расходов регулируемой организации </w:t>
      </w:r>
      <w:r w:rsidRPr="003D71D0">
        <w:rPr>
          <w:sz w:val="28"/>
          <w:szCs w:val="28"/>
        </w:rPr>
        <w:br/>
        <w:t xml:space="preserve">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w:t>
      </w:r>
      <w:r w:rsidRPr="003D71D0">
        <w:rPr>
          <w:sz w:val="28"/>
          <w:szCs w:val="28"/>
        </w:rPr>
        <w:br/>
        <w:t>в соответствии с методическими указаниями. Кроме того, в соответствии с пунктом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81E30AB" w14:textId="77777777" w:rsidR="003D71D0" w:rsidRPr="003D71D0" w:rsidRDefault="003D71D0" w:rsidP="003D71D0">
      <w:pPr>
        <w:ind w:firstLine="708"/>
        <w:jc w:val="both"/>
        <w:rPr>
          <w:sz w:val="28"/>
          <w:szCs w:val="28"/>
        </w:rPr>
      </w:pPr>
      <w:r w:rsidRPr="003D71D0">
        <w:rPr>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3D71D0">
        <w:rPr>
          <w:sz w:val="28"/>
          <w:szCs w:val="28"/>
        </w:rPr>
        <w:br/>
      </w:r>
      <w:r w:rsidRPr="003D71D0">
        <w:rPr>
          <w:sz w:val="28"/>
          <w:szCs w:val="28"/>
        </w:rPr>
        <w:lastRenderedPageBreak/>
        <w:t>на соответствующие товары (услуги) подлежат государственному регулированию;</w:t>
      </w:r>
    </w:p>
    <w:p w14:paraId="593DD282" w14:textId="77777777" w:rsidR="003D71D0" w:rsidRPr="003D71D0" w:rsidRDefault="003D71D0" w:rsidP="003D71D0">
      <w:pPr>
        <w:ind w:firstLine="708"/>
        <w:jc w:val="both"/>
        <w:rPr>
          <w:sz w:val="28"/>
          <w:szCs w:val="28"/>
        </w:rPr>
      </w:pPr>
      <w:r w:rsidRPr="003D71D0">
        <w:rPr>
          <w:sz w:val="28"/>
          <w:szCs w:val="28"/>
        </w:rPr>
        <w:t>б) цены, установленные в договорах, заключенных в результате проведения торгов;</w:t>
      </w:r>
    </w:p>
    <w:p w14:paraId="33C19C85" w14:textId="77777777" w:rsidR="003D71D0" w:rsidRPr="003D71D0" w:rsidRDefault="003D71D0" w:rsidP="003D71D0">
      <w:pPr>
        <w:ind w:firstLine="708"/>
        <w:jc w:val="both"/>
        <w:rPr>
          <w:sz w:val="28"/>
          <w:szCs w:val="28"/>
        </w:rPr>
      </w:pPr>
      <w:r w:rsidRPr="003D71D0">
        <w:rPr>
          <w:sz w:val="28"/>
          <w:szCs w:val="28"/>
        </w:rPr>
        <w:t xml:space="preserve">в) прогнозные показатели и основные параметры, определенные </w:t>
      </w:r>
      <w:r w:rsidRPr="003D71D0">
        <w:rPr>
          <w:sz w:val="28"/>
          <w:szCs w:val="28"/>
        </w:rPr>
        <w:br/>
        <w:t xml:space="preserve">в прогнозе социально-экономического развития Российской Федерации </w:t>
      </w:r>
      <w:r w:rsidRPr="003D71D0">
        <w:rPr>
          <w:sz w:val="28"/>
          <w:szCs w:val="28"/>
        </w:rPr>
        <w:br/>
        <w:t>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259E653F" w14:textId="77777777" w:rsidR="003D71D0" w:rsidRPr="003D71D0" w:rsidRDefault="003D71D0" w:rsidP="003D71D0">
      <w:pPr>
        <w:ind w:firstLine="708"/>
        <w:jc w:val="both"/>
        <w:rPr>
          <w:sz w:val="28"/>
          <w:szCs w:val="28"/>
        </w:rPr>
      </w:pPr>
      <w:r w:rsidRPr="003D71D0">
        <w:rPr>
          <w:sz w:val="28"/>
          <w:szCs w:val="28"/>
        </w:rPr>
        <w:t>прогноз индекса потребительских цен (в среднем за год к предыдущему году);</w:t>
      </w:r>
    </w:p>
    <w:p w14:paraId="489EEDF0" w14:textId="77777777" w:rsidR="003D71D0" w:rsidRPr="003D71D0" w:rsidRDefault="003D71D0" w:rsidP="003D71D0">
      <w:pPr>
        <w:ind w:firstLine="708"/>
        <w:jc w:val="both"/>
        <w:rPr>
          <w:sz w:val="28"/>
          <w:szCs w:val="28"/>
        </w:rPr>
      </w:pPr>
      <w:r w:rsidRPr="003D71D0">
        <w:rPr>
          <w:sz w:val="28"/>
          <w:szCs w:val="28"/>
        </w:rPr>
        <w:t>цены на природный газ;</w:t>
      </w:r>
    </w:p>
    <w:p w14:paraId="141AF80B" w14:textId="77777777" w:rsidR="003D71D0" w:rsidRPr="003D71D0" w:rsidRDefault="003D71D0" w:rsidP="003D71D0">
      <w:pPr>
        <w:ind w:firstLine="708"/>
        <w:jc w:val="both"/>
        <w:rPr>
          <w:sz w:val="28"/>
          <w:szCs w:val="28"/>
        </w:rPr>
      </w:pPr>
      <w:r w:rsidRPr="003D71D0">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9AA6807" w14:textId="77777777" w:rsidR="003D71D0" w:rsidRPr="003D71D0" w:rsidRDefault="003D71D0" w:rsidP="003D71D0">
      <w:pPr>
        <w:ind w:firstLine="708"/>
        <w:jc w:val="both"/>
        <w:rPr>
          <w:sz w:val="28"/>
          <w:szCs w:val="28"/>
        </w:rPr>
      </w:pPr>
      <w:r w:rsidRPr="003D71D0">
        <w:rPr>
          <w:sz w:val="28"/>
          <w:szCs w:val="28"/>
        </w:rPr>
        <w:t xml:space="preserve">динамика цен (тарифов) на товары (услуги) (в среднем за год </w:t>
      </w:r>
      <w:r w:rsidRPr="003D71D0">
        <w:rPr>
          <w:sz w:val="28"/>
          <w:szCs w:val="28"/>
        </w:rPr>
        <w:br/>
        <w:t>к предыдущему году).</w:t>
      </w:r>
    </w:p>
    <w:p w14:paraId="4965D0EC" w14:textId="77777777" w:rsidR="003D71D0" w:rsidRPr="003D71D0" w:rsidRDefault="003D71D0" w:rsidP="003D71D0">
      <w:pPr>
        <w:ind w:firstLine="708"/>
        <w:jc w:val="both"/>
        <w:rPr>
          <w:sz w:val="28"/>
          <w:szCs w:val="28"/>
        </w:rPr>
      </w:pPr>
      <w:r w:rsidRPr="003D71D0">
        <w:rPr>
          <w:sz w:val="28"/>
          <w:szCs w:val="28"/>
        </w:rPr>
        <w:t>Был проведен анализ технической необходимости выполнения заявленных мероприятий. В качестве обоснования были представлены график ремонта оборудования котельной и тепловых сетей АО «Угольная компания «Северный Кузбасс» Шахта «Березовская» на 2024-2028 годы, ведомости дефектов, ведомости объемов работ. Подтверждение необходимости проведения ремонтных работ предприятием обоснованно не в полном объеме: экспертами исключается замена второго фильтра из мероприятия «Ремонт фильтра», так как согласно ведомости дефектов, замене подлежит один фильтр 1 ступени ФИПа-I-2,0, исключено мероприятие по замене частотных преобразователей на сетевом насосе № 2, так как установка частотных преобразователей предусмотрена в действующей инвестиционной программе, по мероприятиям «Замена кабельной линии и электродвигателя к сетевому насосу» и «Ремонт насосной группы» отсутствуют дефектные ведомости, также к мероприятию «Ремонт оборудования распределительных пунктов РП-0,4 КТП-0,4» приложена дефектная ведомость не имеющая отношение к составу мероприятия по сметному расчету.</w:t>
      </w:r>
    </w:p>
    <w:p w14:paraId="620CDBA7" w14:textId="77777777" w:rsidR="003D71D0" w:rsidRPr="003D71D0" w:rsidRDefault="003D71D0" w:rsidP="003D71D0">
      <w:pPr>
        <w:ind w:firstLine="708"/>
        <w:jc w:val="both"/>
        <w:rPr>
          <w:sz w:val="28"/>
          <w:szCs w:val="28"/>
        </w:rPr>
      </w:pPr>
      <w:r w:rsidRPr="003D71D0">
        <w:rPr>
          <w:sz w:val="28"/>
          <w:szCs w:val="28"/>
        </w:rPr>
        <w:t xml:space="preserve">Также был проведен анализ стоимости выполнения мероприятий. </w:t>
      </w:r>
      <w:r w:rsidRPr="003D71D0">
        <w:rPr>
          <w:sz w:val="28"/>
          <w:szCs w:val="28"/>
        </w:rPr>
        <w:br/>
        <w:t xml:space="preserve">В качестве обоснования стоимости представлены локальные сметные расчеты. По результатам анализа, в том числе с помощью программного комплекса </w:t>
      </w:r>
      <w:r w:rsidRPr="003D71D0">
        <w:rPr>
          <w:sz w:val="28"/>
          <w:szCs w:val="28"/>
        </w:rPr>
        <w:lastRenderedPageBreak/>
        <w:t>ГРАНД-Смета, эксперты предлагают принять затраты согласно сметным расчетам. Экспертами отмечается, что ремонтные работы предприятие выполняет, как хозяйственным способом, так и подрядным. При ремонте хозяйственным способом принимаются только затраты на материалы. Экспертами скорректирован дефлятор на 2024 год, принят в размере 1,052 ИЦП строительство.</w:t>
      </w:r>
    </w:p>
    <w:p w14:paraId="2253816B" w14:textId="77777777" w:rsidR="003D71D0" w:rsidRPr="003D71D0" w:rsidRDefault="003D71D0" w:rsidP="003D71D0">
      <w:pPr>
        <w:ind w:firstLine="708"/>
        <w:jc w:val="both"/>
        <w:rPr>
          <w:sz w:val="28"/>
          <w:szCs w:val="28"/>
        </w:rPr>
      </w:pPr>
      <w:r w:rsidRPr="003D71D0">
        <w:rPr>
          <w:sz w:val="28"/>
          <w:szCs w:val="28"/>
        </w:rPr>
        <w:t xml:space="preserve">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размере 22 782,86 тыс. руб., </w:t>
      </w:r>
      <w:r w:rsidRPr="003D71D0">
        <w:rPr>
          <w:sz w:val="28"/>
          <w:szCs w:val="28"/>
        </w:rPr>
        <w:br/>
        <w:t xml:space="preserve">в том числе </w:t>
      </w:r>
      <w:proofErr w:type="spellStart"/>
      <w:r w:rsidRPr="003D71D0">
        <w:rPr>
          <w:sz w:val="28"/>
          <w:szCs w:val="28"/>
        </w:rPr>
        <w:t>хозспособ</w:t>
      </w:r>
      <w:proofErr w:type="spellEnd"/>
      <w:r w:rsidRPr="003D71D0">
        <w:rPr>
          <w:sz w:val="28"/>
          <w:szCs w:val="28"/>
        </w:rPr>
        <w:t xml:space="preserve"> 10 473,34 тыс. руб., подряд – 12 309,52 тыс. руб. </w:t>
      </w:r>
    </w:p>
    <w:p w14:paraId="7898A0FD"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75" w:name="_Hlk152143776"/>
      <w:bookmarkEnd w:id="174"/>
      <w:r w:rsidRPr="003D71D0">
        <w:rPr>
          <w:b/>
          <w:bCs/>
          <w:snapToGrid w:val="0"/>
          <w:sz w:val="28"/>
          <w:szCs w:val="28"/>
        </w:rPr>
        <w:t>5.1.3 Затраты на оплату труда</w:t>
      </w:r>
    </w:p>
    <w:p w14:paraId="1264EFD1" w14:textId="77777777" w:rsidR="003D71D0" w:rsidRPr="003D71D0" w:rsidRDefault="003D71D0" w:rsidP="003D71D0">
      <w:pPr>
        <w:ind w:firstLine="709"/>
        <w:jc w:val="both"/>
        <w:rPr>
          <w:sz w:val="28"/>
          <w:szCs w:val="28"/>
        </w:rPr>
      </w:pPr>
      <w:r w:rsidRPr="003D71D0">
        <w:rPr>
          <w:sz w:val="28"/>
          <w:szCs w:val="28"/>
        </w:rPr>
        <w:t xml:space="preserve">Предприятием заявлены расходы на оплату труда </w:t>
      </w:r>
      <w:r w:rsidRPr="003D71D0">
        <w:rPr>
          <w:snapToGrid w:val="0"/>
          <w:sz w:val="28"/>
          <w:szCs w:val="28"/>
        </w:rPr>
        <w:t xml:space="preserve">на 2024 год в размере </w:t>
      </w:r>
      <w:r w:rsidRPr="003D71D0">
        <w:rPr>
          <w:sz w:val="28"/>
          <w:szCs w:val="28"/>
        </w:rPr>
        <w:t>28 990,83 тыс. руб., при численности 60 единиц и среднем уровне заработной платы 40 265,04 руб./чел./мес.</w:t>
      </w:r>
    </w:p>
    <w:p w14:paraId="4550D99A" w14:textId="77777777" w:rsidR="003D71D0" w:rsidRPr="003D71D0" w:rsidRDefault="003D71D0" w:rsidP="003D71D0">
      <w:pPr>
        <w:spacing w:line="259" w:lineRule="auto"/>
        <w:ind w:firstLine="709"/>
        <w:contextualSpacing/>
        <w:jc w:val="both"/>
        <w:rPr>
          <w:rFonts w:eastAsia="Calibri"/>
          <w:sz w:val="28"/>
          <w:szCs w:val="28"/>
          <w:lang w:eastAsia="en-US"/>
        </w:rPr>
      </w:pPr>
      <w:r w:rsidRPr="003D71D0">
        <w:rPr>
          <w:snapToGrid w:val="0"/>
          <w:sz w:val="28"/>
          <w:szCs w:val="28"/>
        </w:rPr>
        <w:t>По данной статье предприятие представило следующие обосновывающие материалы и копии документов:</w:t>
      </w:r>
      <w:r w:rsidRPr="003D71D0">
        <w:rPr>
          <w:rFonts w:eastAsia="Calibri"/>
          <w:sz w:val="28"/>
          <w:szCs w:val="28"/>
          <w:lang w:eastAsia="en-US"/>
        </w:rPr>
        <w:t xml:space="preserve"> фактическая структура заработной платы </w:t>
      </w:r>
      <w:r w:rsidRPr="003D71D0">
        <w:rPr>
          <w:rFonts w:eastAsia="Calibri"/>
          <w:sz w:val="28"/>
          <w:szCs w:val="28"/>
          <w:lang w:eastAsia="en-US"/>
        </w:rPr>
        <w:br/>
        <w:t>за 2022 год, справка о среднемесячной заработной плате за 2022 год, штатное расписание, утвержденное генеральным директором, расчет нормативной численности «Котельной».</w:t>
      </w:r>
    </w:p>
    <w:p w14:paraId="49B8B705" w14:textId="77777777" w:rsidR="003D71D0" w:rsidRPr="003D71D0" w:rsidRDefault="003D71D0" w:rsidP="003D71D0">
      <w:pPr>
        <w:ind w:right="-31" w:firstLine="709"/>
        <w:jc w:val="both"/>
        <w:rPr>
          <w:sz w:val="28"/>
          <w:szCs w:val="28"/>
        </w:rPr>
      </w:pPr>
      <w:r w:rsidRPr="003D71D0">
        <w:rPr>
          <w:sz w:val="28"/>
          <w:szCs w:val="28"/>
        </w:rPr>
        <w:t xml:space="preserve">Численность персонала котельной эксперты предлагают оставить </w:t>
      </w:r>
      <w:r w:rsidRPr="003D71D0">
        <w:rPr>
          <w:sz w:val="28"/>
          <w:szCs w:val="28"/>
        </w:rPr>
        <w:br/>
        <w:t>на уровне факта, сложившегося за 2022 год,</w:t>
      </w:r>
      <w:r w:rsidRPr="003D71D0">
        <w:rPr>
          <w:snapToGrid w:val="0"/>
          <w:sz w:val="28"/>
          <w:szCs w:val="28"/>
        </w:rPr>
        <w:t xml:space="preserve"> согласно данным BALANCE.CALC.TARIFF.WARM.2022.FACT</w:t>
      </w:r>
      <w:r w:rsidRPr="003D71D0">
        <w:rPr>
          <w:sz w:val="28"/>
          <w:szCs w:val="28"/>
        </w:rPr>
        <w:t xml:space="preserve"> 60 единиц, в том числе </w:t>
      </w:r>
      <w:r w:rsidRPr="003D71D0">
        <w:rPr>
          <w:snapToGrid w:val="0"/>
          <w:sz w:val="28"/>
          <w:szCs w:val="28"/>
        </w:rPr>
        <w:t xml:space="preserve">численность ремонтного персонала </w:t>
      </w:r>
      <w:r w:rsidRPr="003D71D0">
        <w:rPr>
          <w:sz w:val="28"/>
          <w:szCs w:val="28"/>
        </w:rPr>
        <w:t>11 единиц.</w:t>
      </w:r>
    </w:p>
    <w:p w14:paraId="4E521EFF" w14:textId="77777777" w:rsidR="003D71D0" w:rsidRPr="003D71D0" w:rsidRDefault="003D71D0" w:rsidP="003D71D0">
      <w:pPr>
        <w:ind w:right="-31" w:firstLine="709"/>
        <w:jc w:val="both"/>
        <w:rPr>
          <w:sz w:val="28"/>
          <w:szCs w:val="28"/>
        </w:rPr>
      </w:pPr>
      <w:r w:rsidRPr="003D71D0">
        <w:rPr>
          <w:sz w:val="28"/>
          <w:szCs w:val="28"/>
        </w:rPr>
        <w:t xml:space="preserve">Согласно пункту 42 Основ ценообразования, при определении расходов </w:t>
      </w:r>
      <w:r w:rsidRPr="003D71D0">
        <w:rPr>
          <w:sz w:val="28"/>
          <w:szCs w:val="28"/>
        </w:rPr>
        <w:br/>
        <w:t xml:space="preserve">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w:t>
      </w:r>
      <w:r w:rsidRPr="003D71D0">
        <w:rPr>
          <w:sz w:val="28"/>
          <w:szCs w:val="28"/>
        </w:rPr>
        <w:br/>
        <w:t>а также с учетом прогнозного индекса потребительских цен.</w:t>
      </w:r>
    </w:p>
    <w:p w14:paraId="3F7BF0DB"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По данным Территориального органа Федеральной службы государственной статистики по Кемеровской области - Кузбассу средняя заработная плата за январь – август 2023 года по виду экономической деятельности «Производство, передача и распределение пара и горячей воды; кондиционирование воздуха» </w:t>
      </w:r>
      <w:r w:rsidRPr="003D71D0">
        <w:rPr>
          <w:sz w:val="28"/>
          <w:szCs w:val="28"/>
        </w:rPr>
        <w:t>составила 46</w:t>
      </w:r>
      <w:r w:rsidRPr="003D71D0">
        <w:rPr>
          <w:snapToGrid w:val="0"/>
          <w:sz w:val="28"/>
          <w:szCs w:val="28"/>
        </w:rPr>
        <w:t xml:space="preserve"> 236,00 руб./чел./мес. Средняя зарплата работников данной отрасли на 2024 год составит, с применением ИПЦ на 2024 год (1,072), согласно прогнозу Минэкономразвития РФ 22.09.2023, составит </w:t>
      </w:r>
      <w:r w:rsidRPr="003D71D0">
        <w:rPr>
          <w:sz w:val="28"/>
          <w:szCs w:val="28"/>
        </w:rPr>
        <w:t>46</w:t>
      </w:r>
      <w:r w:rsidRPr="003D71D0">
        <w:rPr>
          <w:snapToGrid w:val="0"/>
          <w:sz w:val="28"/>
          <w:szCs w:val="28"/>
        </w:rPr>
        <w:t> 236,00 руб./чел./мес. × 1,072 = 46 565,00 руб./чел./мес.</w:t>
      </w:r>
    </w:p>
    <w:p w14:paraId="10D3E1B2" w14:textId="77777777" w:rsidR="003D71D0" w:rsidRPr="003D71D0" w:rsidRDefault="003D71D0" w:rsidP="003D71D0">
      <w:pPr>
        <w:tabs>
          <w:tab w:val="left" w:pos="1890"/>
        </w:tabs>
        <w:ind w:firstLine="709"/>
        <w:jc w:val="both"/>
        <w:rPr>
          <w:snapToGrid w:val="0"/>
          <w:sz w:val="28"/>
          <w:szCs w:val="28"/>
          <w:lang w:eastAsia="en-US"/>
        </w:rPr>
      </w:pPr>
      <w:r w:rsidRPr="003D71D0">
        <w:rPr>
          <w:snapToGrid w:val="0"/>
          <w:sz w:val="28"/>
          <w:szCs w:val="28"/>
        </w:rPr>
        <w:t xml:space="preserve">Средняя заработная плата работников «АО «Угольная компания «Северный Кузбасс» по факту 2022 год составляет </w:t>
      </w:r>
      <w:bookmarkStart w:id="176" w:name="_Hlk108538542"/>
      <w:r w:rsidRPr="003D71D0">
        <w:rPr>
          <w:snapToGrid w:val="0"/>
          <w:sz w:val="28"/>
          <w:szCs w:val="28"/>
        </w:rPr>
        <w:t>36 698,31 руб./чел./мес.</w:t>
      </w:r>
      <w:bookmarkEnd w:id="176"/>
      <w:r w:rsidRPr="003D71D0">
        <w:rPr>
          <w:snapToGrid w:val="0"/>
          <w:sz w:val="28"/>
          <w:szCs w:val="28"/>
        </w:rPr>
        <w:t xml:space="preserve"> </w:t>
      </w:r>
      <w:r w:rsidRPr="003D71D0">
        <w:rPr>
          <w:snapToGrid w:val="0"/>
          <w:sz w:val="28"/>
          <w:szCs w:val="28"/>
        </w:rPr>
        <w:br/>
      </w:r>
      <w:r w:rsidRPr="003D71D0">
        <w:rPr>
          <w:snapToGrid w:val="0"/>
          <w:sz w:val="28"/>
          <w:szCs w:val="28"/>
        </w:rPr>
        <w:lastRenderedPageBreak/>
        <w:t xml:space="preserve">С учетом индексации на 2023 (1,058) и 2024 (1,072) года </w:t>
      </w:r>
      <w:r w:rsidRPr="003D71D0">
        <w:rPr>
          <w:snapToGrid w:val="0"/>
          <w:sz w:val="28"/>
          <w:szCs w:val="28"/>
          <w:lang w:eastAsia="en-US"/>
        </w:rPr>
        <w:t xml:space="preserve">экономически обоснованная средняя заработная плата на 2024 год составила </w:t>
      </w:r>
      <w:r w:rsidRPr="003D71D0">
        <w:rPr>
          <w:snapToGrid w:val="0"/>
          <w:sz w:val="28"/>
          <w:szCs w:val="28"/>
          <w:lang w:eastAsia="en-US"/>
        </w:rPr>
        <w:br/>
        <w:t xml:space="preserve">41 622,34 руб./чел/мес. (36 698,31 руб. ×1,058 × 1,072.), </w:t>
      </w:r>
      <w:r w:rsidRPr="003D71D0">
        <w:rPr>
          <w:snapToGrid w:val="0"/>
          <w:sz w:val="28"/>
          <w:szCs w:val="28"/>
        </w:rPr>
        <w:t>что ниже среднеотраслевой на 4 942,66 руб. (46 565,00 руб. – 41 622,34 руб.).</w:t>
      </w:r>
    </w:p>
    <w:p w14:paraId="2B861EDD"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Средняя заработная плата, предлагаемая предприятием на 2024 год, составляет 40 265,04 руб./чел./мес., что ниже среднеотраслевой на 6 299,96 руб. (46 565,00 руб. – 40 265,04 руб.) и ниже расчетной на 2024 год на 1 357,30 руб. (</w:t>
      </w:r>
      <w:r w:rsidRPr="003D71D0">
        <w:rPr>
          <w:snapToGrid w:val="0"/>
          <w:sz w:val="28"/>
          <w:szCs w:val="28"/>
          <w:lang w:eastAsia="en-US"/>
        </w:rPr>
        <w:t xml:space="preserve">41 622,34 </w:t>
      </w:r>
      <w:r w:rsidRPr="003D71D0">
        <w:rPr>
          <w:snapToGrid w:val="0"/>
          <w:sz w:val="28"/>
          <w:szCs w:val="28"/>
        </w:rPr>
        <w:t xml:space="preserve">– 40 265,04 руб.). </w:t>
      </w:r>
    </w:p>
    <w:p w14:paraId="535ADCC6"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Проанализировав данные, эксперты предлагают принять расходы </w:t>
      </w:r>
      <w:r w:rsidRPr="003D71D0">
        <w:rPr>
          <w:snapToGrid w:val="0"/>
          <w:sz w:val="28"/>
          <w:szCs w:val="28"/>
        </w:rPr>
        <w:br/>
        <w:t xml:space="preserve">на оплату труда исходя из средней заработной платы на 2024 год, предлагаемой предприятием 40 265,04 руб. Затраты на оплату труда на 2024 год составят: </w:t>
      </w:r>
    </w:p>
    <w:p w14:paraId="5FD485A0"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60 чел. × 40 265,04 руб./чел. × 12 ÷ 1 000 = 28 990,83 тыс. руб.</w:t>
      </w:r>
    </w:p>
    <w:p w14:paraId="771721F7" w14:textId="77777777" w:rsidR="003D71D0" w:rsidRPr="003D71D0" w:rsidRDefault="003D71D0" w:rsidP="003D71D0">
      <w:pPr>
        <w:tabs>
          <w:tab w:val="left" w:pos="0"/>
        </w:tabs>
        <w:spacing w:after="240" w:line="259" w:lineRule="auto"/>
        <w:ind w:firstLine="709"/>
        <w:jc w:val="both"/>
        <w:rPr>
          <w:snapToGrid w:val="0"/>
          <w:sz w:val="28"/>
          <w:szCs w:val="28"/>
        </w:rPr>
      </w:pPr>
      <w:r w:rsidRPr="003D71D0">
        <w:rPr>
          <w:snapToGrid w:val="0"/>
          <w:sz w:val="28"/>
          <w:szCs w:val="28"/>
        </w:rPr>
        <w:t>Корректировка расходов по данной статье, относительно предложений предприятия, отсутствует.</w:t>
      </w:r>
    </w:p>
    <w:p w14:paraId="4D7EEE93"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5.1.4 Расходы на выполнение работ и услуг производственного характера, выполняемых по договорам со сторонними организациями</w:t>
      </w:r>
    </w:p>
    <w:p w14:paraId="19936255" w14:textId="77777777" w:rsidR="003D71D0" w:rsidRPr="003D71D0" w:rsidRDefault="003D71D0" w:rsidP="003D71D0">
      <w:pPr>
        <w:tabs>
          <w:tab w:val="left" w:pos="1890"/>
        </w:tabs>
        <w:spacing w:before="240"/>
        <w:jc w:val="both"/>
        <w:rPr>
          <w:b/>
          <w:snapToGrid w:val="0"/>
          <w:sz w:val="28"/>
          <w:szCs w:val="28"/>
        </w:rPr>
      </w:pPr>
      <w:r w:rsidRPr="003D71D0">
        <w:rPr>
          <w:b/>
          <w:snapToGrid w:val="0"/>
          <w:sz w:val="28"/>
          <w:szCs w:val="28"/>
        </w:rPr>
        <w:t>Экспертиза промышленной безопасности</w:t>
      </w:r>
    </w:p>
    <w:p w14:paraId="4630240E" w14:textId="77777777" w:rsidR="003D71D0" w:rsidRPr="003D71D0" w:rsidRDefault="003D71D0" w:rsidP="003D71D0">
      <w:pPr>
        <w:tabs>
          <w:tab w:val="num" w:pos="0"/>
          <w:tab w:val="left" w:pos="426"/>
        </w:tabs>
        <w:ind w:firstLine="709"/>
        <w:jc w:val="both"/>
        <w:rPr>
          <w:snapToGrid w:val="0"/>
          <w:sz w:val="28"/>
          <w:szCs w:val="28"/>
        </w:rPr>
      </w:pPr>
      <w:r w:rsidRPr="003D71D0">
        <w:rPr>
          <w:snapToGrid w:val="0"/>
          <w:sz w:val="28"/>
          <w:szCs w:val="28"/>
        </w:rPr>
        <w:t xml:space="preserve">Предприятием заявлены расходы по статье в размере 1 283,72 тыс. руб. </w:t>
      </w:r>
      <w:r w:rsidRPr="003D71D0">
        <w:rPr>
          <w:snapToGrid w:val="0"/>
          <w:sz w:val="28"/>
          <w:szCs w:val="28"/>
        </w:rPr>
        <w:br/>
        <w:t>В обоснование затрат представлен реестр ЭПБ котельной шахты «Березовская», АО «Угольная компания «Северный Кузбасс» на 2024 год.</w:t>
      </w:r>
    </w:p>
    <w:p w14:paraId="3FE40A5F" w14:textId="77777777" w:rsidR="003D71D0" w:rsidRPr="003D71D0" w:rsidRDefault="003D71D0" w:rsidP="003D71D0">
      <w:pPr>
        <w:tabs>
          <w:tab w:val="left" w:pos="8080"/>
        </w:tabs>
        <w:ind w:right="-31" w:firstLine="709"/>
        <w:jc w:val="both"/>
        <w:rPr>
          <w:sz w:val="28"/>
          <w:szCs w:val="28"/>
        </w:rPr>
      </w:pPr>
      <w:r w:rsidRPr="003D71D0">
        <w:rPr>
          <w:sz w:val="28"/>
          <w:szCs w:val="28"/>
        </w:rPr>
        <w:t xml:space="preserve">Затраты на </w:t>
      </w:r>
      <w:r w:rsidRPr="003D71D0">
        <w:rPr>
          <w:snapToGrid w:val="0"/>
          <w:sz w:val="28"/>
          <w:szCs w:val="28"/>
        </w:rPr>
        <w:t xml:space="preserve">экспертизу промышленной безопасности </w:t>
      </w:r>
      <w:r w:rsidRPr="003D71D0">
        <w:rPr>
          <w:sz w:val="28"/>
          <w:szCs w:val="28"/>
        </w:rPr>
        <w:t xml:space="preserve">экспертами рассчитаны на уровне подтвержденных и экономически обоснованных расходов за 2022 год с применением ИПЦ 2023 года (105,8 %) и 2024 года (107,2 %) </w:t>
      </w:r>
      <w:r w:rsidRPr="003D71D0">
        <w:rPr>
          <w:sz w:val="28"/>
          <w:szCs w:val="28"/>
        </w:rPr>
        <w:br/>
        <w:t xml:space="preserve">в размере 1 476,24 тыс. руб. (1 301,60 тыс. руб. </w:t>
      </w:r>
      <w:r w:rsidRPr="003D71D0">
        <w:rPr>
          <w:snapToGrid w:val="0"/>
          <w:sz w:val="26"/>
          <w:szCs w:val="26"/>
        </w:rPr>
        <w:t>× 1,058</w:t>
      </w:r>
      <w:r w:rsidRPr="003D71D0">
        <w:rPr>
          <w:sz w:val="28"/>
          <w:szCs w:val="28"/>
        </w:rPr>
        <w:t xml:space="preserve"> </w:t>
      </w:r>
      <w:r w:rsidRPr="003D71D0">
        <w:rPr>
          <w:snapToGrid w:val="0"/>
          <w:sz w:val="26"/>
          <w:szCs w:val="26"/>
        </w:rPr>
        <w:t>× 1,072).</w:t>
      </w:r>
    </w:p>
    <w:p w14:paraId="2A6EBDD2" w14:textId="77777777" w:rsidR="003D71D0" w:rsidRPr="003D71D0" w:rsidRDefault="003D71D0" w:rsidP="003D71D0">
      <w:pPr>
        <w:ind w:firstLine="709"/>
        <w:jc w:val="both"/>
        <w:rPr>
          <w:snapToGrid w:val="0"/>
          <w:sz w:val="28"/>
          <w:szCs w:val="28"/>
        </w:rPr>
      </w:pPr>
      <w:r w:rsidRPr="003D71D0">
        <w:rPr>
          <w:snapToGrid w:val="0"/>
          <w:sz w:val="28"/>
          <w:szCs w:val="28"/>
        </w:rPr>
        <w:t xml:space="preserve">Расходы </w:t>
      </w:r>
      <w:r w:rsidRPr="003D71D0">
        <w:rPr>
          <w:sz w:val="28"/>
          <w:szCs w:val="28"/>
        </w:rPr>
        <w:t xml:space="preserve">по данной статье </w:t>
      </w:r>
      <w:r w:rsidRPr="003D71D0">
        <w:rPr>
          <w:snapToGrid w:val="0"/>
          <w:sz w:val="28"/>
          <w:szCs w:val="28"/>
        </w:rPr>
        <w:t>приняты экспертами на уровне предложений предприятия в размере 1 283,72 тыс. руб., что не превышает расчетной величины.</w:t>
      </w:r>
    </w:p>
    <w:p w14:paraId="7574FCEC" w14:textId="77777777" w:rsidR="003D71D0" w:rsidRPr="003D71D0" w:rsidRDefault="003D71D0" w:rsidP="003D71D0">
      <w:pPr>
        <w:ind w:right="-31" w:firstLine="709"/>
        <w:jc w:val="both"/>
        <w:rPr>
          <w:b/>
          <w:bCs/>
          <w:snapToGrid w:val="0"/>
          <w:sz w:val="28"/>
          <w:szCs w:val="28"/>
          <w:lang w:eastAsia="en-US"/>
        </w:rPr>
      </w:pPr>
      <w:r w:rsidRPr="003D71D0">
        <w:rPr>
          <w:snapToGrid w:val="0"/>
          <w:sz w:val="28"/>
          <w:szCs w:val="28"/>
        </w:rPr>
        <w:t xml:space="preserve">Информация по факту 2022 года получена через систему ЕИАС </w:t>
      </w:r>
      <w:r w:rsidRPr="003D71D0">
        <w:rPr>
          <w:snapToGrid w:val="0"/>
          <w:sz w:val="28"/>
          <w:szCs w:val="28"/>
        </w:rPr>
        <w:br/>
        <w:t xml:space="preserve">и заверена электронно-цифровой подписью руководителя в формате шаблона BALANCE.CALC.TARIFF.WARM.2022.FACT, который в соответствии </w:t>
      </w:r>
      <w:r w:rsidRPr="003D71D0">
        <w:rPr>
          <w:snapToGrid w:val="0"/>
          <w:sz w:val="28"/>
          <w:szCs w:val="28"/>
        </w:rPr>
        <w:br/>
        <w:t>с постановлением РЭК КО № 297 от 30.10.2018, является официальной отчетностью.</w:t>
      </w:r>
    </w:p>
    <w:p w14:paraId="2417EF8F" w14:textId="77777777" w:rsidR="003D71D0" w:rsidRPr="003D71D0" w:rsidRDefault="003D71D0" w:rsidP="003D71D0">
      <w:pPr>
        <w:tabs>
          <w:tab w:val="left" w:pos="0"/>
        </w:tabs>
        <w:spacing w:after="240" w:line="259" w:lineRule="auto"/>
        <w:ind w:firstLine="709"/>
        <w:jc w:val="both"/>
        <w:rPr>
          <w:snapToGrid w:val="0"/>
          <w:sz w:val="28"/>
          <w:szCs w:val="28"/>
        </w:rPr>
      </w:pPr>
      <w:r w:rsidRPr="003D71D0">
        <w:rPr>
          <w:snapToGrid w:val="0"/>
          <w:sz w:val="28"/>
          <w:szCs w:val="28"/>
        </w:rPr>
        <w:t>Корректировка расходов по данной статье, относительно предложений предприятия, отсутствует.</w:t>
      </w:r>
    </w:p>
    <w:p w14:paraId="454E044F" w14:textId="77777777" w:rsidR="003D71D0" w:rsidRPr="003D71D0" w:rsidRDefault="003D71D0" w:rsidP="003D71D0">
      <w:pPr>
        <w:tabs>
          <w:tab w:val="left" w:pos="1890"/>
        </w:tabs>
        <w:spacing w:before="240"/>
        <w:jc w:val="both"/>
        <w:rPr>
          <w:b/>
          <w:snapToGrid w:val="0"/>
          <w:sz w:val="28"/>
          <w:szCs w:val="28"/>
        </w:rPr>
      </w:pPr>
      <w:r w:rsidRPr="003D71D0">
        <w:rPr>
          <w:b/>
          <w:snapToGrid w:val="0"/>
          <w:sz w:val="28"/>
          <w:szCs w:val="28"/>
        </w:rPr>
        <w:t>Размещение в части захоронения производственных отходов (шлака)</w:t>
      </w:r>
    </w:p>
    <w:p w14:paraId="5D082FDA" w14:textId="77777777" w:rsidR="003D71D0" w:rsidRPr="003D71D0" w:rsidRDefault="003D71D0" w:rsidP="003D71D0">
      <w:pPr>
        <w:tabs>
          <w:tab w:val="num" w:pos="0"/>
          <w:tab w:val="left" w:pos="426"/>
        </w:tabs>
        <w:ind w:firstLine="709"/>
        <w:jc w:val="both"/>
        <w:rPr>
          <w:snapToGrid w:val="0"/>
          <w:sz w:val="28"/>
          <w:szCs w:val="28"/>
        </w:rPr>
      </w:pPr>
      <w:r w:rsidRPr="003D71D0">
        <w:rPr>
          <w:snapToGrid w:val="0"/>
          <w:sz w:val="28"/>
          <w:szCs w:val="28"/>
        </w:rPr>
        <w:t xml:space="preserve">Предприятием заявлены расходы на складирование и захоронение шлака </w:t>
      </w:r>
      <w:r w:rsidRPr="003D71D0">
        <w:rPr>
          <w:snapToGrid w:val="0"/>
          <w:sz w:val="28"/>
          <w:szCs w:val="28"/>
        </w:rPr>
        <w:br/>
        <w:t xml:space="preserve">в сумме 150,65 тыс. руб. В обоснование затрат представлены расчет затрат </w:t>
      </w:r>
      <w:r w:rsidRPr="003D71D0">
        <w:rPr>
          <w:snapToGrid w:val="0"/>
          <w:sz w:val="28"/>
          <w:szCs w:val="28"/>
        </w:rPr>
        <w:br/>
        <w:t xml:space="preserve">на размещение золошлаковых отходов за 2022 год, расчет стоимости </w:t>
      </w:r>
      <w:r w:rsidRPr="003D71D0">
        <w:rPr>
          <w:snapToGrid w:val="0"/>
          <w:sz w:val="28"/>
          <w:szCs w:val="28"/>
        </w:rPr>
        <w:lastRenderedPageBreak/>
        <w:t>размещения тонны отходов производства, расчет затрат на размещение золошлаковых отходов на 2024 год.</w:t>
      </w:r>
    </w:p>
    <w:p w14:paraId="1E20A047"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Экспертами проведен анализ представленных документов. Расчет расходов выполнен согласно стоимости услуг по захоронению 53,90 руб./т, расхода натурального топлива 23 630,27 тонн, зольности в размере 11,4 %, согласно средней зольности из сертификатов на уголь. </w:t>
      </w:r>
    </w:p>
    <w:p w14:paraId="64B194B7"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Экономически обоснованная величина затрат на 2024 год по расчетам экспертов составляет 23 630,27 тонн × 11,4 % × 53,90 руб./т = 145,17 тыс. руб. </w:t>
      </w:r>
    </w:p>
    <w:p w14:paraId="0BA310EB" w14:textId="77777777" w:rsidR="003D71D0" w:rsidRPr="003D71D0" w:rsidRDefault="003D71D0" w:rsidP="003D71D0">
      <w:pPr>
        <w:tabs>
          <w:tab w:val="num" w:pos="0"/>
          <w:tab w:val="left" w:pos="426"/>
        </w:tabs>
        <w:ind w:firstLine="709"/>
        <w:jc w:val="both"/>
        <w:rPr>
          <w:b/>
          <w:snapToGrid w:val="0"/>
          <w:sz w:val="28"/>
          <w:szCs w:val="28"/>
        </w:rPr>
      </w:pPr>
      <w:r w:rsidRPr="003D71D0">
        <w:rPr>
          <w:snapToGrid w:val="0"/>
          <w:sz w:val="28"/>
          <w:szCs w:val="28"/>
        </w:rPr>
        <w:t xml:space="preserve">Корректировка расходов, относительно предложений предприятия, </w:t>
      </w:r>
      <w:r w:rsidRPr="003D71D0">
        <w:rPr>
          <w:snapToGrid w:val="0"/>
          <w:sz w:val="28"/>
          <w:szCs w:val="28"/>
        </w:rPr>
        <w:br/>
        <w:t>в сторону снижения составила 5,48 тыс. руб., в связи с проведенным расчетом.</w:t>
      </w:r>
    </w:p>
    <w:p w14:paraId="09CCB215" w14:textId="77777777" w:rsidR="003D71D0" w:rsidRPr="003D71D0" w:rsidRDefault="003D71D0" w:rsidP="003D71D0">
      <w:pPr>
        <w:tabs>
          <w:tab w:val="left" w:pos="1890"/>
        </w:tabs>
        <w:spacing w:before="240"/>
        <w:jc w:val="both"/>
        <w:rPr>
          <w:b/>
          <w:snapToGrid w:val="0"/>
          <w:sz w:val="28"/>
          <w:szCs w:val="28"/>
        </w:rPr>
      </w:pPr>
      <w:r w:rsidRPr="003D71D0">
        <w:rPr>
          <w:b/>
          <w:snapToGrid w:val="0"/>
          <w:sz w:val="28"/>
          <w:szCs w:val="28"/>
        </w:rPr>
        <w:t>Автоуслуги</w:t>
      </w:r>
    </w:p>
    <w:p w14:paraId="0CD897A3"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Предприятием заявлены расходы по статье на уровне 3 452,20 тыс. руб. включающие расходы на работу автотранспорта (пассажирские перевозки работников предприятия) и спецтехники (вывоз шлака от котельных, уборку снега на угольном складе и котельной).</w:t>
      </w:r>
    </w:p>
    <w:p w14:paraId="6C3E110B"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По данной статье представлены следующие материалы: расчет затрат </w:t>
      </w:r>
      <w:r w:rsidRPr="003D71D0">
        <w:rPr>
          <w:snapToGrid w:val="0"/>
          <w:sz w:val="28"/>
          <w:szCs w:val="28"/>
        </w:rPr>
        <w:br/>
        <w:t xml:space="preserve">по услугам производственного характера, тарифы на транспортные услуги Автобаза АО «Угольная компания «Северный Кузбасс» на 2022 год, справка </w:t>
      </w:r>
      <w:r w:rsidRPr="003D71D0">
        <w:rPr>
          <w:snapToGrid w:val="0"/>
          <w:sz w:val="28"/>
          <w:szCs w:val="28"/>
        </w:rPr>
        <w:br/>
        <w:t xml:space="preserve">о фактической численности работников шахты «Березовская», зарегистрированных по месту жительства в городе Березовский за подписью начальника отдела по работе с персоналом, договор автотранспортных услуг </w:t>
      </w:r>
      <w:r w:rsidRPr="003D71D0">
        <w:rPr>
          <w:snapToGrid w:val="0"/>
          <w:sz w:val="28"/>
          <w:szCs w:val="28"/>
        </w:rPr>
        <w:br/>
        <w:t>от 01.01.2022 № СК-43/22 с ООО «</w:t>
      </w:r>
      <w:proofErr w:type="spellStart"/>
      <w:r w:rsidRPr="003D71D0">
        <w:rPr>
          <w:snapToGrid w:val="0"/>
          <w:sz w:val="28"/>
          <w:szCs w:val="28"/>
        </w:rPr>
        <w:t>Техноресурс</w:t>
      </w:r>
      <w:proofErr w:type="spellEnd"/>
      <w:r w:rsidRPr="003D71D0">
        <w:rPr>
          <w:snapToGrid w:val="0"/>
          <w:sz w:val="28"/>
          <w:szCs w:val="28"/>
        </w:rPr>
        <w:t xml:space="preserve">», договор автотранспортных услуг № СК-49/22 от 01.01.2022 с Индивидуальный предприниматель Ильин Евгений Олегович. </w:t>
      </w:r>
    </w:p>
    <w:p w14:paraId="2420C21E"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Расходы на 2024 год экспертами рассчитаны в соответствии </w:t>
      </w:r>
      <w:r w:rsidRPr="003D71D0">
        <w:rPr>
          <w:snapToGrid w:val="0"/>
          <w:sz w:val="28"/>
          <w:szCs w:val="28"/>
        </w:rPr>
        <w:br/>
        <w:t xml:space="preserve">с представленным расчетом предприятия в ценах 2022 года, </w:t>
      </w:r>
      <w:bookmarkStart w:id="177" w:name="_Hlk150700343"/>
      <w:r w:rsidRPr="003D71D0">
        <w:rPr>
          <w:snapToGrid w:val="0"/>
          <w:sz w:val="28"/>
          <w:szCs w:val="28"/>
        </w:rPr>
        <w:t xml:space="preserve">с учетом ИЦП </w:t>
      </w:r>
      <w:r w:rsidRPr="003D71D0">
        <w:rPr>
          <w:snapToGrid w:val="0"/>
          <w:sz w:val="28"/>
          <w:szCs w:val="28"/>
        </w:rPr>
        <w:br/>
        <w:t xml:space="preserve">по транспорту с исключением трубопроводного </w:t>
      </w:r>
      <w:bookmarkEnd w:id="177"/>
      <w:r w:rsidRPr="003D71D0">
        <w:rPr>
          <w:snapToGrid w:val="0"/>
          <w:sz w:val="28"/>
          <w:szCs w:val="28"/>
        </w:rPr>
        <w:t>согласно прогнозу Минэкономразвития РФ (опубликован 22.09.2023) на 2023 год 109,0% на 2024 год 106,1%.</w:t>
      </w:r>
    </w:p>
    <w:p w14:paraId="17C3BAC3" w14:textId="77777777" w:rsidR="003D71D0" w:rsidRPr="003D71D0" w:rsidRDefault="003D71D0" w:rsidP="003D71D0">
      <w:pPr>
        <w:tabs>
          <w:tab w:val="left" w:pos="1890"/>
        </w:tabs>
        <w:ind w:firstLine="709"/>
        <w:jc w:val="both"/>
        <w:rPr>
          <w:snapToGrid w:val="0"/>
          <w:sz w:val="28"/>
          <w:szCs w:val="28"/>
        </w:rPr>
      </w:pPr>
      <w:bookmarkStart w:id="178" w:name="_Hlk151825486"/>
      <w:r w:rsidRPr="003D71D0">
        <w:rPr>
          <w:snapToGrid w:val="0"/>
          <w:sz w:val="28"/>
          <w:szCs w:val="28"/>
        </w:rPr>
        <w:t>Корректировка относительно предложений предприятия не проводилась.</w:t>
      </w:r>
    </w:p>
    <w:p w14:paraId="4AE097B7"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 xml:space="preserve">5.1.5 Расходы на оплату иных работ и услуг, выполняемых по договорам </w:t>
      </w:r>
      <w:r w:rsidRPr="003D71D0">
        <w:rPr>
          <w:b/>
          <w:bCs/>
          <w:snapToGrid w:val="0"/>
          <w:sz w:val="28"/>
          <w:szCs w:val="28"/>
        </w:rPr>
        <w:br/>
        <w:t>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и других работ и услуг</w:t>
      </w:r>
    </w:p>
    <w:p w14:paraId="25292F42" w14:textId="77777777" w:rsidR="003D71D0" w:rsidRPr="003D71D0" w:rsidRDefault="003D71D0" w:rsidP="003D71D0">
      <w:pPr>
        <w:tabs>
          <w:tab w:val="left" w:pos="1890"/>
        </w:tabs>
        <w:spacing w:before="240"/>
        <w:jc w:val="both"/>
        <w:rPr>
          <w:b/>
          <w:snapToGrid w:val="0"/>
          <w:sz w:val="28"/>
          <w:szCs w:val="28"/>
        </w:rPr>
      </w:pPr>
      <w:r w:rsidRPr="003D71D0">
        <w:rPr>
          <w:b/>
          <w:snapToGrid w:val="0"/>
          <w:sz w:val="28"/>
          <w:szCs w:val="28"/>
        </w:rPr>
        <w:t>Расходы на оплату услуг связи</w:t>
      </w:r>
    </w:p>
    <w:p w14:paraId="3806C068"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lang w:eastAsia="en-US"/>
        </w:rPr>
        <w:t xml:space="preserve">Предприятием заявлены расходы по статье в сумме 8,87 </w:t>
      </w:r>
      <w:proofErr w:type="spellStart"/>
      <w:r w:rsidRPr="003D71D0">
        <w:rPr>
          <w:snapToGrid w:val="0"/>
          <w:sz w:val="28"/>
          <w:szCs w:val="28"/>
          <w:lang w:eastAsia="en-US"/>
        </w:rPr>
        <w:t>тыс.руб</w:t>
      </w:r>
      <w:proofErr w:type="spellEnd"/>
      <w:r w:rsidRPr="003D71D0">
        <w:rPr>
          <w:snapToGrid w:val="0"/>
          <w:sz w:val="28"/>
          <w:szCs w:val="28"/>
          <w:lang w:eastAsia="en-US"/>
        </w:rPr>
        <w:t xml:space="preserve">. </w:t>
      </w:r>
      <w:r w:rsidRPr="003D71D0">
        <w:rPr>
          <w:snapToGrid w:val="0"/>
          <w:sz w:val="28"/>
          <w:szCs w:val="28"/>
          <w:lang w:eastAsia="en-US"/>
        </w:rPr>
        <w:br/>
        <w:t xml:space="preserve">По данной статье предоставлены договор ПАО «Ростелеком» от 08.08.2016 </w:t>
      </w:r>
      <w:r w:rsidRPr="003D71D0">
        <w:rPr>
          <w:snapToGrid w:val="0"/>
          <w:sz w:val="28"/>
          <w:szCs w:val="28"/>
          <w:lang w:eastAsia="en-US"/>
        </w:rPr>
        <w:br/>
        <w:t>№ 642000086863/СК-258/16, оборотно-сальдовая ведомость по счету 26 за 2022 год</w:t>
      </w:r>
      <w:r w:rsidRPr="003D71D0">
        <w:rPr>
          <w:snapToGrid w:val="0"/>
          <w:sz w:val="28"/>
          <w:szCs w:val="28"/>
        </w:rPr>
        <w:t>.</w:t>
      </w:r>
    </w:p>
    <w:p w14:paraId="76102FEB"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lastRenderedPageBreak/>
        <w:t>Экономически обоснованная величина затрат на 2024 год с учетом регулируемого рынка по расчетам экспертов составляет 9,18 тыс. руб.</w:t>
      </w:r>
      <w:bookmarkStart w:id="179" w:name="_Hlk117079324"/>
      <w:r w:rsidRPr="003D71D0">
        <w:rPr>
          <w:snapToGrid w:val="0"/>
          <w:sz w:val="28"/>
          <w:szCs w:val="28"/>
        </w:rPr>
        <w:t xml:space="preserve"> 8,09 тыс. руб. (факт 2022 года) × 1,058 (индекс 2023/2022) × 1,072 (индекс 2024/2024). </w:t>
      </w:r>
    </w:p>
    <w:p w14:paraId="660B37EA" w14:textId="77777777" w:rsidR="003D71D0" w:rsidRPr="003D71D0" w:rsidRDefault="003D71D0" w:rsidP="003D71D0">
      <w:pPr>
        <w:tabs>
          <w:tab w:val="left" w:pos="1890"/>
        </w:tabs>
        <w:ind w:firstLine="709"/>
        <w:jc w:val="both"/>
        <w:rPr>
          <w:snapToGrid w:val="0"/>
          <w:sz w:val="28"/>
          <w:szCs w:val="28"/>
        </w:rPr>
      </w:pPr>
      <w:bookmarkStart w:id="180" w:name="_Hlk117079680"/>
      <w:bookmarkEnd w:id="179"/>
      <w:r w:rsidRPr="003D71D0">
        <w:rPr>
          <w:snapToGrid w:val="0"/>
          <w:sz w:val="28"/>
          <w:szCs w:val="28"/>
        </w:rPr>
        <w:t xml:space="preserve">В связи с тем, что предложение предприятия по данной статье </w:t>
      </w:r>
      <w:r w:rsidRPr="003D71D0">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3D71D0">
        <w:rPr>
          <w:snapToGrid w:val="0"/>
          <w:sz w:val="28"/>
          <w:szCs w:val="28"/>
        </w:rPr>
        <w:br/>
        <w:t xml:space="preserve">по предложению предприятия в размере 8,87 тыс. руб. </w:t>
      </w:r>
    </w:p>
    <w:p w14:paraId="576CFB6D"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Корректировка относительно предложений предприятия не проводилась.</w:t>
      </w:r>
    </w:p>
    <w:bookmarkEnd w:id="178"/>
    <w:bookmarkEnd w:id="180"/>
    <w:p w14:paraId="0AF66243" w14:textId="77777777" w:rsidR="003D71D0" w:rsidRPr="003D71D0" w:rsidRDefault="003D71D0" w:rsidP="003D71D0">
      <w:pPr>
        <w:tabs>
          <w:tab w:val="left" w:pos="1890"/>
        </w:tabs>
        <w:spacing w:before="240"/>
        <w:jc w:val="both"/>
        <w:rPr>
          <w:b/>
          <w:snapToGrid w:val="0"/>
          <w:sz w:val="28"/>
          <w:szCs w:val="28"/>
        </w:rPr>
      </w:pPr>
      <w:r w:rsidRPr="003D71D0">
        <w:rPr>
          <w:b/>
          <w:snapToGrid w:val="0"/>
          <w:sz w:val="28"/>
          <w:szCs w:val="28"/>
        </w:rPr>
        <w:t>Расходы на оплату услуг охраны</w:t>
      </w:r>
    </w:p>
    <w:p w14:paraId="292459C4" w14:textId="77777777" w:rsidR="003D71D0" w:rsidRPr="003D71D0" w:rsidRDefault="003D71D0" w:rsidP="003D71D0">
      <w:pPr>
        <w:ind w:firstLine="709"/>
        <w:contextualSpacing/>
        <w:jc w:val="both"/>
        <w:rPr>
          <w:snapToGrid w:val="0"/>
          <w:sz w:val="28"/>
          <w:szCs w:val="28"/>
        </w:rPr>
      </w:pPr>
      <w:r w:rsidRPr="003D71D0">
        <w:rPr>
          <w:snapToGrid w:val="0"/>
          <w:sz w:val="28"/>
          <w:szCs w:val="28"/>
        </w:rPr>
        <w:t xml:space="preserve">Предприятием заявлены расходы на услуги охраны в размере 3 668,17 тыс. руб. В обоснование затрат представлены договор на охранные услуги </w:t>
      </w:r>
      <w:r w:rsidRPr="003D71D0">
        <w:rPr>
          <w:snapToGrid w:val="0"/>
          <w:sz w:val="28"/>
          <w:szCs w:val="28"/>
        </w:rPr>
        <w:br/>
        <w:t>с ООО ЧОО «Барс» от 27.03.2019 № СК-82/19, счет-фактуры за 2022 год, расчет других расходов на 2024 год.</w:t>
      </w:r>
    </w:p>
    <w:p w14:paraId="72947B3B"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Экономически обоснованная величина затрат на 2024 год с учетом регулируемого рынка по расчетам экспертов составляет 3 720,39 тыс. руб. </w:t>
      </w:r>
      <w:r w:rsidRPr="003D71D0">
        <w:rPr>
          <w:snapToGrid w:val="0"/>
          <w:sz w:val="28"/>
          <w:szCs w:val="28"/>
        </w:rPr>
        <w:br/>
        <w:t xml:space="preserve">3 280,26 тыс. руб. (факт 2022 года) × 1,058 (индекс 2023/2022) ×1,072 (индекс 2024/2023). </w:t>
      </w:r>
    </w:p>
    <w:p w14:paraId="45488E21"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В связи с тем, что предложение предприятия по данной статье </w:t>
      </w:r>
      <w:r w:rsidRPr="003D71D0">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3D71D0">
        <w:rPr>
          <w:snapToGrid w:val="0"/>
          <w:sz w:val="28"/>
          <w:szCs w:val="28"/>
        </w:rPr>
        <w:br/>
        <w:t xml:space="preserve">по предложению предприятия в размере 3 668,17 тыс. руб. </w:t>
      </w:r>
    </w:p>
    <w:p w14:paraId="0B816008"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Корректировка относительно предложений предприятия не проводилась.</w:t>
      </w:r>
    </w:p>
    <w:p w14:paraId="7D4DD6CA" w14:textId="77777777" w:rsidR="003D71D0" w:rsidRPr="003D71D0" w:rsidRDefault="003D71D0" w:rsidP="003D71D0">
      <w:pPr>
        <w:tabs>
          <w:tab w:val="left" w:pos="1890"/>
        </w:tabs>
        <w:spacing w:before="240"/>
        <w:jc w:val="both"/>
        <w:rPr>
          <w:b/>
          <w:snapToGrid w:val="0"/>
          <w:sz w:val="28"/>
          <w:szCs w:val="28"/>
        </w:rPr>
      </w:pPr>
      <w:bookmarkStart w:id="181" w:name="_Hlk151826987"/>
      <w:r w:rsidRPr="003D71D0">
        <w:rPr>
          <w:b/>
          <w:snapToGrid w:val="0"/>
          <w:sz w:val="28"/>
          <w:szCs w:val="28"/>
        </w:rPr>
        <w:t>Расходы на охрану труда</w:t>
      </w:r>
    </w:p>
    <w:p w14:paraId="2E35F2F4" w14:textId="77777777" w:rsidR="003D71D0" w:rsidRPr="003D71D0" w:rsidRDefault="003D71D0" w:rsidP="003D71D0">
      <w:pPr>
        <w:spacing w:line="259" w:lineRule="auto"/>
        <w:ind w:firstLine="709"/>
        <w:contextualSpacing/>
        <w:jc w:val="both"/>
        <w:rPr>
          <w:snapToGrid w:val="0"/>
          <w:sz w:val="28"/>
          <w:szCs w:val="28"/>
        </w:rPr>
      </w:pPr>
      <w:r w:rsidRPr="003D71D0">
        <w:rPr>
          <w:snapToGrid w:val="0"/>
          <w:sz w:val="28"/>
          <w:szCs w:val="28"/>
        </w:rPr>
        <w:t xml:space="preserve">Предприятием заявлены расходы на услуги охраны в размере 556,41 тыс. руб. </w:t>
      </w:r>
    </w:p>
    <w:bookmarkEnd w:id="181"/>
    <w:p w14:paraId="66B63FF2" w14:textId="77777777" w:rsidR="003D71D0" w:rsidRPr="003D71D0" w:rsidRDefault="003D71D0" w:rsidP="003D71D0">
      <w:pPr>
        <w:spacing w:line="259" w:lineRule="auto"/>
        <w:ind w:firstLine="709"/>
        <w:contextualSpacing/>
        <w:jc w:val="both"/>
        <w:rPr>
          <w:snapToGrid w:val="0"/>
          <w:sz w:val="28"/>
          <w:szCs w:val="28"/>
        </w:rPr>
      </w:pPr>
      <w:r w:rsidRPr="003D71D0">
        <w:rPr>
          <w:snapToGrid w:val="0"/>
          <w:sz w:val="28"/>
          <w:szCs w:val="28"/>
        </w:rPr>
        <w:t xml:space="preserve">В обоснование затрат представлены договор на оказание медицинских услуг (содержание здравпункта) № СК-157/22 от 30.04.2022, договор </w:t>
      </w:r>
      <w:r w:rsidRPr="003D71D0">
        <w:rPr>
          <w:snapToGrid w:val="0"/>
          <w:sz w:val="28"/>
          <w:szCs w:val="28"/>
        </w:rPr>
        <w:br/>
        <w:t>на оказание медицинских услуг (периодический медицинский осмотр) № СК-8/22 от 10.01.2022, договор оказания медицинских услуг (обязательные химико-токсикологические исследования) № СК-446/22 от 15.11.2022.</w:t>
      </w:r>
    </w:p>
    <w:p w14:paraId="78C027CA" w14:textId="77777777" w:rsidR="003D71D0" w:rsidRPr="003D71D0" w:rsidRDefault="003D71D0" w:rsidP="003D71D0">
      <w:pPr>
        <w:widowControl w:val="0"/>
        <w:ind w:firstLine="720"/>
        <w:jc w:val="both"/>
        <w:rPr>
          <w:sz w:val="28"/>
          <w:szCs w:val="28"/>
          <w:lang w:eastAsia="en-US"/>
        </w:rPr>
      </w:pPr>
      <w:r w:rsidRPr="003D71D0">
        <w:rPr>
          <w:sz w:val="28"/>
          <w:szCs w:val="28"/>
          <w:lang w:eastAsia="en-US"/>
        </w:rPr>
        <w:t xml:space="preserve">Эксперты принимают затраты на охрану труда, учитывая численность </w:t>
      </w:r>
      <w:r w:rsidRPr="003D71D0">
        <w:rPr>
          <w:sz w:val="28"/>
          <w:szCs w:val="28"/>
          <w:lang w:eastAsia="en-US"/>
        </w:rPr>
        <w:br/>
        <w:t>по котельной в количестве 60 человек в размере 513,22 тыс. руб.</w:t>
      </w:r>
    </w:p>
    <w:p w14:paraId="7EC35A67" w14:textId="77777777" w:rsidR="003D71D0" w:rsidRPr="003D71D0" w:rsidRDefault="003D71D0" w:rsidP="003D71D0">
      <w:pPr>
        <w:tabs>
          <w:tab w:val="left" w:pos="0"/>
        </w:tabs>
        <w:spacing w:line="259" w:lineRule="auto"/>
        <w:ind w:firstLine="709"/>
        <w:jc w:val="both"/>
        <w:rPr>
          <w:snapToGrid w:val="0"/>
          <w:sz w:val="28"/>
          <w:szCs w:val="28"/>
        </w:rPr>
      </w:pPr>
      <w:r w:rsidRPr="003D71D0">
        <w:rPr>
          <w:snapToGrid w:val="0"/>
          <w:sz w:val="28"/>
          <w:szCs w:val="28"/>
        </w:rPr>
        <w:t xml:space="preserve">Корректировка предложения предприятия по расчету экспертов, составила в сторону снижения 43,19 тыс. руб. </w:t>
      </w:r>
    </w:p>
    <w:p w14:paraId="27702285" w14:textId="77777777" w:rsidR="003D71D0" w:rsidRPr="003D71D0" w:rsidRDefault="003D71D0" w:rsidP="003D71D0">
      <w:pPr>
        <w:tabs>
          <w:tab w:val="left" w:pos="1890"/>
        </w:tabs>
        <w:spacing w:before="240"/>
        <w:jc w:val="both"/>
        <w:rPr>
          <w:b/>
          <w:snapToGrid w:val="0"/>
          <w:sz w:val="28"/>
          <w:szCs w:val="28"/>
        </w:rPr>
      </w:pPr>
      <w:r w:rsidRPr="003D71D0">
        <w:rPr>
          <w:b/>
          <w:snapToGrid w:val="0"/>
          <w:sz w:val="28"/>
          <w:szCs w:val="28"/>
        </w:rPr>
        <w:t>Консалтинговые услуги</w:t>
      </w:r>
    </w:p>
    <w:p w14:paraId="13E920F6" w14:textId="77777777" w:rsidR="003D71D0" w:rsidRPr="003D71D0" w:rsidRDefault="003D71D0" w:rsidP="003D71D0">
      <w:pPr>
        <w:ind w:firstLine="709"/>
        <w:jc w:val="both"/>
        <w:rPr>
          <w:snapToGrid w:val="0"/>
          <w:sz w:val="28"/>
          <w:szCs w:val="28"/>
        </w:rPr>
      </w:pPr>
      <w:r w:rsidRPr="003D71D0">
        <w:rPr>
          <w:snapToGrid w:val="0"/>
          <w:sz w:val="28"/>
          <w:szCs w:val="28"/>
        </w:rPr>
        <w:lastRenderedPageBreak/>
        <w:t>Предприятием заявлены расходы на консалтинговые услуги в сумме 350,83 тыс. руб.</w:t>
      </w:r>
    </w:p>
    <w:p w14:paraId="71A22C45" w14:textId="77777777" w:rsidR="003D71D0" w:rsidRPr="003D71D0" w:rsidRDefault="003D71D0" w:rsidP="003D71D0">
      <w:pPr>
        <w:tabs>
          <w:tab w:val="num" w:pos="0"/>
          <w:tab w:val="left" w:pos="426"/>
        </w:tabs>
        <w:ind w:firstLine="709"/>
        <w:jc w:val="both"/>
        <w:rPr>
          <w:snapToGrid w:val="0"/>
          <w:sz w:val="28"/>
          <w:szCs w:val="28"/>
        </w:rPr>
      </w:pPr>
      <w:r w:rsidRPr="003D71D0">
        <w:rPr>
          <w:snapToGrid w:val="0"/>
          <w:sz w:val="28"/>
          <w:szCs w:val="28"/>
        </w:rPr>
        <w:t xml:space="preserve">В обоснование затрат представлены договор на оказание услуг </w:t>
      </w:r>
      <w:r w:rsidRPr="003D71D0">
        <w:rPr>
          <w:snapToGrid w:val="0"/>
          <w:sz w:val="28"/>
          <w:szCs w:val="28"/>
        </w:rPr>
        <w:br/>
        <w:t xml:space="preserve">с ОАО «АЭЭ» от 30.04.2020 № АЭЭ0802-т-78-2020-112/СК-256/20, договор </w:t>
      </w:r>
      <w:r w:rsidRPr="003D71D0">
        <w:rPr>
          <w:snapToGrid w:val="0"/>
          <w:sz w:val="28"/>
          <w:szCs w:val="28"/>
        </w:rPr>
        <w:br/>
        <w:t>на оказание услуг с ООО «</w:t>
      </w:r>
      <w:proofErr w:type="spellStart"/>
      <w:r w:rsidRPr="003D71D0">
        <w:rPr>
          <w:snapToGrid w:val="0"/>
          <w:sz w:val="28"/>
          <w:szCs w:val="28"/>
        </w:rPr>
        <w:t>Эвизор</w:t>
      </w:r>
      <w:proofErr w:type="spellEnd"/>
      <w:r w:rsidRPr="003D71D0">
        <w:rPr>
          <w:snapToGrid w:val="0"/>
          <w:sz w:val="28"/>
          <w:szCs w:val="28"/>
        </w:rPr>
        <w:t>» от 08.04.2022 № СК-143/22.</w:t>
      </w:r>
    </w:p>
    <w:p w14:paraId="75894807" w14:textId="77777777" w:rsidR="003D71D0" w:rsidRPr="003D71D0" w:rsidRDefault="003D71D0" w:rsidP="003D71D0">
      <w:pPr>
        <w:ind w:right="142" w:firstLine="709"/>
        <w:jc w:val="both"/>
        <w:rPr>
          <w:snapToGrid w:val="0"/>
          <w:sz w:val="28"/>
          <w:szCs w:val="28"/>
        </w:rPr>
      </w:pPr>
      <w:r w:rsidRPr="003D71D0">
        <w:rPr>
          <w:snapToGrid w:val="0"/>
          <w:sz w:val="28"/>
          <w:szCs w:val="28"/>
        </w:rPr>
        <w:t>Проанализировав представленные документы, эксперты признают экономически обоснованными расходы на консалтинговые услуги в полном объеме, в сумме 350,83 тыс. руб., на уровне предложений предприятия.</w:t>
      </w:r>
    </w:p>
    <w:p w14:paraId="2E9D2337" w14:textId="77777777" w:rsidR="003D71D0" w:rsidRPr="003D71D0" w:rsidRDefault="003D71D0" w:rsidP="003D71D0">
      <w:pPr>
        <w:tabs>
          <w:tab w:val="num" w:pos="0"/>
          <w:tab w:val="left" w:pos="426"/>
        </w:tabs>
        <w:ind w:firstLine="709"/>
        <w:jc w:val="both"/>
        <w:rPr>
          <w:snapToGrid w:val="0"/>
          <w:sz w:val="28"/>
          <w:szCs w:val="28"/>
        </w:rPr>
      </w:pPr>
      <w:r w:rsidRPr="003D71D0">
        <w:rPr>
          <w:snapToGrid w:val="0"/>
          <w:sz w:val="28"/>
          <w:szCs w:val="28"/>
        </w:rPr>
        <w:t>Корректировка предложений предприятия не проводилась.</w:t>
      </w:r>
    </w:p>
    <w:p w14:paraId="5D5CB365" w14:textId="77777777" w:rsidR="003D71D0" w:rsidRPr="003D71D0" w:rsidRDefault="003D71D0" w:rsidP="003D71D0">
      <w:pPr>
        <w:tabs>
          <w:tab w:val="left" w:pos="1890"/>
        </w:tabs>
        <w:spacing w:before="240"/>
        <w:jc w:val="both"/>
        <w:rPr>
          <w:b/>
          <w:snapToGrid w:val="0"/>
          <w:sz w:val="28"/>
          <w:szCs w:val="28"/>
        </w:rPr>
      </w:pPr>
      <w:r w:rsidRPr="003D71D0">
        <w:rPr>
          <w:b/>
          <w:snapToGrid w:val="0"/>
          <w:sz w:val="28"/>
          <w:szCs w:val="28"/>
        </w:rPr>
        <w:t>Спецодежда</w:t>
      </w:r>
    </w:p>
    <w:p w14:paraId="485B0F4B" w14:textId="77777777" w:rsidR="003D71D0" w:rsidRPr="003D71D0" w:rsidRDefault="003D71D0" w:rsidP="003D71D0">
      <w:pPr>
        <w:spacing w:line="259" w:lineRule="auto"/>
        <w:ind w:firstLine="709"/>
        <w:contextualSpacing/>
        <w:jc w:val="both"/>
        <w:rPr>
          <w:snapToGrid w:val="0"/>
          <w:sz w:val="28"/>
          <w:szCs w:val="28"/>
        </w:rPr>
      </w:pPr>
      <w:r w:rsidRPr="003D71D0">
        <w:rPr>
          <w:snapToGrid w:val="0"/>
          <w:sz w:val="28"/>
          <w:szCs w:val="28"/>
        </w:rPr>
        <w:t xml:space="preserve">Предприятием заявлены расходы по статье в размере 1 081,38 тыс. руб. </w:t>
      </w:r>
    </w:p>
    <w:p w14:paraId="686695C6" w14:textId="77777777" w:rsidR="003D71D0" w:rsidRPr="003D71D0" w:rsidRDefault="003D71D0" w:rsidP="003D71D0">
      <w:pPr>
        <w:spacing w:line="259" w:lineRule="auto"/>
        <w:ind w:firstLine="709"/>
        <w:contextualSpacing/>
        <w:jc w:val="both"/>
        <w:rPr>
          <w:snapToGrid w:val="0"/>
          <w:sz w:val="28"/>
          <w:szCs w:val="28"/>
        </w:rPr>
      </w:pPr>
      <w:r w:rsidRPr="003D71D0">
        <w:rPr>
          <w:snapToGrid w:val="0"/>
          <w:sz w:val="28"/>
          <w:szCs w:val="28"/>
        </w:rPr>
        <w:t>В обоснование затрат представлены расчет затрат на спецодежду на 2024 год, договор на оказание услуг обеспечения спецодеждой и средствами индивидуальной защиты ООО «</w:t>
      </w:r>
      <w:proofErr w:type="spellStart"/>
      <w:r w:rsidRPr="003D71D0">
        <w:rPr>
          <w:snapToGrid w:val="0"/>
          <w:sz w:val="28"/>
          <w:szCs w:val="28"/>
        </w:rPr>
        <w:t>Кузбасслегпром</w:t>
      </w:r>
      <w:proofErr w:type="spellEnd"/>
      <w:r w:rsidRPr="003D71D0">
        <w:rPr>
          <w:snapToGrid w:val="0"/>
          <w:sz w:val="28"/>
          <w:szCs w:val="28"/>
        </w:rPr>
        <w:t>» от 01.08.2019 № СК-279/19, ценовое приложение к договору ООО «</w:t>
      </w:r>
      <w:proofErr w:type="spellStart"/>
      <w:r w:rsidRPr="003D71D0">
        <w:rPr>
          <w:snapToGrid w:val="0"/>
          <w:sz w:val="28"/>
          <w:szCs w:val="28"/>
        </w:rPr>
        <w:t>Кузбасслегпром</w:t>
      </w:r>
      <w:proofErr w:type="spellEnd"/>
      <w:r w:rsidRPr="003D71D0">
        <w:rPr>
          <w:snapToGrid w:val="0"/>
          <w:sz w:val="28"/>
          <w:szCs w:val="28"/>
        </w:rPr>
        <w:t>» от 01.08.2019 № СК-279/19 от 21.11.2022, расчет затрат на смывающие и защитные средства, нормы выдачи спецодежды, спецобуви и средств индивидуальной защиты для работников шахты «Березовская».</w:t>
      </w:r>
    </w:p>
    <w:p w14:paraId="428CAB7D"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Эксперты произвели расчет, согласно нормам выдачи на год (штуки, комплекты, пара) и срока носки спецодежды. Экономически обоснованная величина затрат на спецодежду эксперты признают в полном объеме, в размере 1 081,38 тыс. руб., на уровне предложений предприятия.</w:t>
      </w:r>
    </w:p>
    <w:p w14:paraId="299BBD18" w14:textId="77777777" w:rsidR="003D71D0" w:rsidRPr="003D71D0" w:rsidRDefault="003D71D0" w:rsidP="003D71D0">
      <w:pPr>
        <w:tabs>
          <w:tab w:val="num" w:pos="0"/>
          <w:tab w:val="left" w:pos="426"/>
        </w:tabs>
        <w:ind w:firstLine="709"/>
        <w:jc w:val="both"/>
        <w:rPr>
          <w:snapToGrid w:val="0"/>
          <w:sz w:val="28"/>
          <w:szCs w:val="28"/>
        </w:rPr>
      </w:pPr>
      <w:r w:rsidRPr="003D71D0">
        <w:rPr>
          <w:snapToGrid w:val="0"/>
          <w:sz w:val="28"/>
          <w:szCs w:val="28"/>
        </w:rPr>
        <w:t>Корректировка предложений предприятия не проводилась.</w:t>
      </w:r>
    </w:p>
    <w:p w14:paraId="56B1FDA9" w14:textId="77777777" w:rsidR="003D71D0" w:rsidRPr="003D71D0" w:rsidRDefault="003D71D0" w:rsidP="003D71D0">
      <w:pPr>
        <w:tabs>
          <w:tab w:val="left" w:pos="0"/>
        </w:tabs>
        <w:spacing w:line="259" w:lineRule="auto"/>
        <w:ind w:firstLine="709"/>
        <w:jc w:val="both"/>
        <w:rPr>
          <w:snapToGrid w:val="0"/>
          <w:sz w:val="28"/>
          <w:szCs w:val="28"/>
        </w:rPr>
      </w:pPr>
      <w:r w:rsidRPr="003D71D0">
        <w:rPr>
          <w:snapToGrid w:val="0"/>
          <w:sz w:val="28"/>
          <w:szCs w:val="28"/>
        </w:rPr>
        <w:t xml:space="preserve">Всего по статье расходы на оплату иных работ и услуг, выполняемых </w:t>
      </w:r>
      <w:r w:rsidRPr="003D71D0">
        <w:rPr>
          <w:snapToGrid w:val="0"/>
          <w:sz w:val="28"/>
          <w:szCs w:val="28"/>
        </w:rPr>
        <w:br/>
        <w:t xml:space="preserve">по договорам с организациями, АО «Угольная компания «Северный Кузбасс» были заявлены расходы в размере 5 665,66 тыс. руб. Экспертами расходы </w:t>
      </w:r>
      <w:r w:rsidRPr="003D71D0">
        <w:rPr>
          <w:snapToGrid w:val="0"/>
          <w:sz w:val="28"/>
          <w:szCs w:val="28"/>
        </w:rPr>
        <w:br/>
        <w:t xml:space="preserve">по данной статье приняты в размере 5 622,47 тыс. руб. Корректировка предложения предприятия по расчету экспертов, составила в сторону снижения 43,19 тыс. руб. </w:t>
      </w:r>
    </w:p>
    <w:p w14:paraId="055D223A"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5.1.6 Расходы на служебные командировки</w:t>
      </w:r>
    </w:p>
    <w:p w14:paraId="60F6B8C6" w14:textId="77777777" w:rsidR="003D71D0" w:rsidRPr="003D71D0" w:rsidRDefault="003D71D0" w:rsidP="003D71D0">
      <w:pPr>
        <w:ind w:firstLine="709"/>
        <w:jc w:val="both"/>
        <w:rPr>
          <w:snapToGrid w:val="0"/>
          <w:sz w:val="28"/>
          <w:szCs w:val="28"/>
        </w:rPr>
      </w:pPr>
      <w:r w:rsidRPr="003D71D0">
        <w:rPr>
          <w:snapToGrid w:val="0"/>
          <w:sz w:val="28"/>
          <w:szCs w:val="28"/>
        </w:rPr>
        <w:t>По данной статье предприятием расходы не заявлены.</w:t>
      </w:r>
    </w:p>
    <w:p w14:paraId="741B7C7D"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82" w:name="_Hlk151825616"/>
      <w:r w:rsidRPr="003D71D0">
        <w:rPr>
          <w:b/>
          <w:bCs/>
          <w:snapToGrid w:val="0"/>
          <w:sz w:val="28"/>
          <w:szCs w:val="28"/>
        </w:rPr>
        <w:t>5.1.7 Расходы на обучение персонала</w:t>
      </w:r>
    </w:p>
    <w:p w14:paraId="5D83AB37" w14:textId="77777777" w:rsidR="003D71D0" w:rsidRPr="003D71D0" w:rsidRDefault="003D71D0" w:rsidP="003D71D0">
      <w:pPr>
        <w:ind w:firstLine="709"/>
        <w:jc w:val="both"/>
        <w:rPr>
          <w:snapToGrid w:val="0"/>
          <w:sz w:val="28"/>
          <w:szCs w:val="28"/>
        </w:rPr>
      </w:pPr>
      <w:r w:rsidRPr="003D71D0">
        <w:rPr>
          <w:snapToGrid w:val="0"/>
          <w:sz w:val="28"/>
          <w:szCs w:val="28"/>
        </w:rPr>
        <w:t xml:space="preserve">По данной статье предприятием планируются расходы в размере 52,25 тыс. руб. </w:t>
      </w:r>
    </w:p>
    <w:p w14:paraId="1F4C34B9" w14:textId="77777777" w:rsidR="003D71D0" w:rsidRPr="003D71D0" w:rsidRDefault="003D71D0" w:rsidP="003D71D0">
      <w:pPr>
        <w:ind w:firstLine="709"/>
        <w:jc w:val="both"/>
        <w:rPr>
          <w:snapToGrid w:val="0"/>
          <w:sz w:val="28"/>
          <w:szCs w:val="28"/>
        </w:rPr>
      </w:pPr>
      <w:r w:rsidRPr="003D71D0">
        <w:rPr>
          <w:snapToGrid w:val="0"/>
          <w:sz w:val="28"/>
          <w:szCs w:val="28"/>
        </w:rPr>
        <w:t>В обоснование затрат по статье предоставлены договор об оказании платных образовательных услуг № 470-К/СК-608/19 от 30.10.2019 с АНО ДПО «Промышленная безопасность», ОСВ</w:t>
      </w:r>
      <w:r w:rsidRPr="003D71D0">
        <w:rPr>
          <w:snapToGrid w:val="0"/>
          <w:sz w:val="28"/>
          <w:szCs w:val="28"/>
          <w:lang w:eastAsia="en-US"/>
        </w:rPr>
        <w:t xml:space="preserve"> по счету 26 за 2022 год.</w:t>
      </w:r>
    </w:p>
    <w:p w14:paraId="498F6B95"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Экономически обоснованная величина затрат на 2024 год с учетом регулируемого рынка по расчетам экспертов составляет 56,97 тыс. руб. </w:t>
      </w:r>
      <w:r w:rsidRPr="003D71D0">
        <w:rPr>
          <w:snapToGrid w:val="0"/>
          <w:sz w:val="28"/>
          <w:szCs w:val="28"/>
        </w:rPr>
        <w:br/>
        <w:t xml:space="preserve">50,23 тыс. руб. (факт 2022 года) × 1,058 (индекс 2023/2022) ×1,072 (индекс 2024/2023). </w:t>
      </w:r>
    </w:p>
    <w:p w14:paraId="1E1F0CD2"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lastRenderedPageBreak/>
        <w:t xml:space="preserve">В связи с тем, что предложение предприятия по данной статье </w:t>
      </w:r>
      <w:r w:rsidRPr="003D71D0">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3D71D0">
        <w:rPr>
          <w:snapToGrid w:val="0"/>
          <w:sz w:val="28"/>
          <w:szCs w:val="28"/>
        </w:rPr>
        <w:br/>
        <w:t xml:space="preserve">по предложению предприятия в размере 52,25 тыс. руб. </w:t>
      </w:r>
    </w:p>
    <w:bookmarkEnd w:id="182"/>
    <w:p w14:paraId="283B9807"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 xml:space="preserve">5.1.8 Арендная плата </w:t>
      </w:r>
    </w:p>
    <w:p w14:paraId="1143FFD0" w14:textId="77777777" w:rsidR="003D71D0" w:rsidRPr="003D71D0" w:rsidRDefault="003D71D0" w:rsidP="003D71D0">
      <w:pPr>
        <w:ind w:firstLine="709"/>
        <w:jc w:val="both"/>
        <w:rPr>
          <w:snapToGrid w:val="0"/>
          <w:sz w:val="28"/>
          <w:szCs w:val="28"/>
        </w:rPr>
      </w:pPr>
      <w:r w:rsidRPr="003D71D0">
        <w:rPr>
          <w:snapToGrid w:val="0"/>
          <w:sz w:val="28"/>
          <w:szCs w:val="28"/>
        </w:rPr>
        <w:t>По данной статье предприятием расходы не заявлены.</w:t>
      </w:r>
    </w:p>
    <w:p w14:paraId="78B99C09"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5.1.9 Другие расходы, связанные с производством и (или) реализацией продукции</w:t>
      </w:r>
    </w:p>
    <w:p w14:paraId="03A3FE6F" w14:textId="77777777" w:rsidR="003D71D0" w:rsidRPr="003D71D0" w:rsidRDefault="003D71D0" w:rsidP="003D71D0">
      <w:pPr>
        <w:ind w:firstLine="708"/>
        <w:jc w:val="both"/>
        <w:rPr>
          <w:snapToGrid w:val="0"/>
          <w:sz w:val="28"/>
          <w:szCs w:val="28"/>
          <w:lang w:eastAsia="en-US"/>
        </w:rPr>
      </w:pPr>
      <w:r w:rsidRPr="003D71D0">
        <w:rPr>
          <w:snapToGrid w:val="0"/>
          <w:sz w:val="28"/>
          <w:szCs w:val="28"/>
        </w:rPr>
        <w:t xml:space="preserve">Предприятием заявлены расходы по статье </w:t>
      </w:r>
      <w:r w:rsidRPr="003D71D0">
        <w:rPr>
          <w:snapToGrid w:val="0"/>
          <w:sz w:val="28"/>
          <w:szCs w:val="28"/>
          <w:lang w:eastAsia="en-US"/>
        </w:rPr>
        <w:t xml:space="preserve">на 2024 год </w:t>
      </w:r>
      <w:r w:rsidRPr="003D71D0">
        <w:rPr>
          <w:snapToGrid w:val="0"/>
          <w:sz w:val="28"/>
          <w:szCs w:val="28"/>
        </w:rPr>
        <w:t xml:space="preserve">на уровне </w:t>
      </w:r>
      <w:r w:rsidRPr="003D71D0">
        <w:rPr>
          <w:snapToGrid w:val="0"/>
          <w:sz w:val="28"/>
          <w:szCs w:val="28"/>
          <w:lang w:eastAsia="en-US"/>
        </w:rPr>
        <w:t>5 794,94 тыс. руб.</w:t>
      </w:r>
    </w:p>
    <w:p w14:paraId="456490DC" w14:textId="77777777" w:rsidR="003D71D0" w:rsidRPr="003D71D0" w:rsidRDefault="003D71D0" w:rsidP="003D71D0">
      <w:pPr>
        <w:ind w:firstLine="708"/>
        <w:jc w:val="both"/>
        <w:rPr>
          <w:snapToGrid w:val="0"/>
          <w:sz w:val="28"/>
          <w:szCs w:val="28"/>
          <w:lang w:eastAsia="en-US"/>
        </w:rPr>
      </w:pPr>
      <w:r w:rsidRPr="003D71D0">
        <w:rPr>
          <w:snapToGrid w:val="0"/>
          <w:sz w:val="28"/>
          <w:szCs w:val="28"/>
          <w:lang w:eastAsia="en-US"/>
        </w:rPr>
        <w:t xml:space="preserve">Предприятием представлены </w:t>
      </w:r>
      <w:r w:rsidRPr="003D71D0">
        <w:rPr>
          <w:snapToGrid w:val="0"/>
          <w:sz w:val="28"/>
          <w:szCs w:val="28"/>
        </w:rPr>
        <w:t>следующие обосновывающие материалы: ОСВ</w:t>
      </w:r>
      <w:r w:rsidRPr="003D71D0">
        <w:rPr>
          <w:snapToGrid w:val="0"/>
          <w:sz w:val="28"/>
          <w:szCs w:val="28"/>
          <w:lang w:eastAsia="en-US"/>
        </w:rPr>
        <w:t xml:space="preserve"> по счету 26 за 2022 год, расчет доли общехозяйственных расходов, отнесенных на отнесенных на теплоснабжение за 2022 год, </w:t>
      </w:r>
      <w:proofErr w:type="spellStart"/>
      <w:r w:rsidRPr="003D71D0">
        <w:rPr>
          <w:snapToGrid w:val="0"/>
          <w:sz w:val="28"/>
          <w:szCs w:val="28"/>
          <w:lang w:eastAsia="en-US"/>
        </w:rPr>
        <w:t>выкопировка</w:t>
      </w:r>
      <w:proofErr w:type="spellEnd"/>
      <w:r w:rsidRPr="003D71D0">
        <w:rPr>
          <w:snapToGrid w:val="0"/>
          <w:sz w:val="28"/>
          <w:szCs w:val="28"/>
          <w:lang w:eastAsia="en-US"/>
        </w:rPr>
        <w:t xml:space="preserve"> </w:t>
      </w:r>
      <w:r w:rsidRPr="003D71D0">
        <w:rPr>
          <w:snapToGrid w:val="0"/>
          <w:sz w:val="28"/>
          <w:szCs w:val="28"/>
          <w:lang w:eastAsia="en-US"/>
        </w:rPr>
        <w:br/>
        <w:t>из учетной политики АО «</w:t>
      </w:r>
      <w:r w:rsidRPr="003D71D0">
        <w:rPr>
          <w:snapToGrid w:val="0"/>
          <w:sz w:val="28"/>
          <w:szCs w:val="28"/>
        </w:rPr>
        <w:t>Угольная компания «Северный Кузбасс» на 2022 год.</w:t>
      </w:r>
    </w:p>
    <w:p w14:paraId="3E162C07"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Экономически обоснованная величина затрат на 2024 год с учетом регулируемого рынка по расчетам экспертов составляет 5 990,23 тыс. руб. </w:t>
      </w:r>
      <w:r w:rsidRPr="003D71D0">
        <w:rPr>
          <w:snapToGrid w:val="0"/>
          <w:sz w:val="28"/>
          <w:szCs w:val="28"/>
        </w:rPr>
        <w:br/>
        <w:t xml:space="preserve">5 281,57 тыс. руб. (факт 2022 года) × 1,058 (индекс 2023/2022) ×1,072 (индекс 2024/2023). </w:t>
      </w:r>
    </w:p>
    <w:p w14:paraId="73A3D5CB"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В связи с тем, что предложение предприятия по данной статье </w:t>
      </w:r>
      <w:r w:rsidRPr="003D71D0">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3D71D0">
        <w:rPr>
          <w:snapToGrid w:val="0"/>
          <w:sz w:val="28"/>
          <w:szCs w:val="28"/>
        </w:rPr>
        <w:br/>
        <w:t xml:space="preserve">по предложению предприятия в размере 5 794,94 тыс. руб. </w:t>
      </w:r>
    </w:p>
    <w:p w14:paraId="6F4DB0FF" w14:textId="77777777" w:rsidR="003D71D0" w:rsidRPr="003D71D0" w:rsidRDefault="003D71D0" w:rsidP="003D71D0">
      <w:pPr>
        <w:ind w:firstLine="708"/>
        <w:jc w:val="both"/>
        <w:rPr>
          <w:snapToGrid w:val="0"/>
          <w:sz w:val="28"/>
          <w:szCs w:val="28"/>
        </w:rPr>
      </w:pPr>
      <w:r w:rsidRPr="003D71D0">
        <w:rPr>
          <w:snapToGrid w:val="0"/>
          <w:sz w:val="28"/>
          <w:szCs w:val="28"/>
        </w:rPr>
        <w:t xml:space="preserve">Базовый уровень операционных расходов на 2024 год по статьям затрат </w:t>
      </w:r>
      <w:r w:rsidRPr="003D71D0">
        <w:rPr>
          <w:snapToGrid w:val="0"/>
          <w:sz w:val="28"/>
          <w:szCs w:val="28"/>
        </w:rPr>
        <w:br/>
        <w:t>в таблице 1.</w:t>
      </w:r>
    </w:p>
    <w:p w14:paraId="128C2857" w14:textId="77777777" w:rsidR="003D71D0" w:rsidRPr="003D71D0" w:rsidRDefault="003D71D0" w:rsidP="003D71D0">
      <w:pPr>
        <w:ind w:firstLine="851"/>
        <w:jc w:val="right"/>
        <w:rPr>
          <w:snapToGrid w:val="0"/>
          <w:sz w:val="28"/>
          <w:szCs w:val="28"/>
        </w:rPr>
      </w:pPr>
    </w:p>
    <w:p w14:paraId="19EDA2F2" w14:textId="77777777" w:rsidR="003D71D0" w:rsidRDefault="003D71D0" w:rsidP="003D71D0">
      <w:pPr>
        <w:ind w:firstLine="851"/>
        <w:jc w:val="right"/>
        <w:rPr>
          <w:snapToGrid w:val="0"/>
          <w:sz w:val="28"/>
          <w:szCs w:val="28"/>
        </w:rPr>
        <w:sectPr w:rsidR="003D71D0" w:rsidSect="003D71D0">
          <w:pgSz w:w="11906" w:h="16838"/>
          <w:pgMar w:top="992" w:right="851" w:bottom="1134" w:left="1701" w:header="708" w:footer="708" w:gutter="0"/>
          <w:cols w:space="708"/>
          <w:titlePg/>
          <w:docGrid w:linePitch="381"/>
        </w:sectPr>
      </w:pPr>
    </w:p>
    <w:p w14:paraId="25F45545" w14:textId="77777777" w:rsidR="003D71D0" w:rsidRPr="003D71D0" w:rsidRDefault="003D71D0" w:rsidP="003D71D0">
      <w:pPr>
        <w:ind w:firstLine="851"/>
        <w:jc w:val="right"/>
        <w:rPr>
          <w:snapToGrid w:val="0"/>
          <w:sz w:val="28"/>
          <w:szCs w:val="28"/>
        </w:rPr>
      </w:pPr>
    </w:p>
    <w:p w14:paraId="2977EC5E" w14:textId="77777777" w:rsidR="003D71D0" w:rsidRPr="003D71D0" w:rsidRDefault="003D71D0" w:rsidP="003D71D0">
      <w:pPr>
        <w:ind w:firstLine="851"/>
        <w:jc w:val="right"/>
        <w:rPr>
          <w:snapToGrid w:val="0"/>
          <w:sz w:val="28"/>
          <w:szCs w:val="28"/>
        </w:rPr>
      </w:pPr>
      <w:r w:rsidRPr="003D71D0">
        <w:rPr>
          <w:snapToGrid w:val="0"/>
          <w:sz w:val="28"/>
          <w:szCs w:val="28"/>
        </w:rPr>
        <w:t>Таблица 1</w:t>
      </w:r>
    </w:p>
    <w:p w14:paraId="78B3A3BE" w14:textId="77777777" w:rsidR="003D71D0" w:rsidRPr="003D71D0" w:rsidRDefault="003D71D0" w:rsidP="003D71D0">
      <w:pPr>
        <w:jc w:val="center"/>
        <w:rPr>
          <w:snapToGrid w:val="0"/>
          <w:sz w:val="28"/>
          <w:szCs w:val="28"/>
        </w:rPr>
      </w:pPr>
      <w:r w:rsidRPr="003D71D0">
        <w:rPr>
          <w:snapToGrid w:val="0"/>
          <w:sz w:val="28"/>
          <w:szCs w:val="28"/>
        </w:rPr>
        <w:t xml:space="preserve">Определение операционных (подконтрольных) расходов </w:t>
      </w:r>
      <w:r w:rsidRPr="003D71D0">
        <w:rPr>
          <w:snapToGrid w:val="0"/>
          <w:sz w:val="28"/>
          <w:szCs w:val="28"/>
        </w:rPr>
        <w:br/>
        <w:t xml:space="preserve">на первый год долгосрочного периода регулирования </w:t>
      </w:r>
      <w:r w:rsidRPr="003D71D0">
        <w:rPr>
          <w:snapToGrid w:val="0"/>
          <w:sz w:val="28"/>
          <w:szCs w:val="28"/>
        </w:rPr>
        <w:br/>
        <w:t>(приложение 5.1 к Методическим указаниям)</w:t>
      </w:r>
    </w:p>
    <w:p w14:paraId="1E9DA8CF" w14:textId="77777777" w:rsidR="003D71D0" w:rsidRPr="003D71D0" w:rsidRDefault="003D71D0" w:rsidP="003D71D0">
      <w:pPr>
        <w:jc w:val="right"/>
        <w:rPr>
          <w:snapToGrid w:val="0"/>
          <w:sz w:val="28"/>
          <w:szCs w:val="28"/>
        </w:rPr>
      </w:pPr>
      <w:r w:rsidRPr="003D71D0">
        <w:rPr>
          <w:snapToGrid w:val="0"/>
          <w:sz w:val="28"/>
          <w:szCs w:val="28"/>
        </w:rPr>
        <w:t>тыс. 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3987"/>
        <w:gridCol w:w="1614"/>
        <w:gridCol w:w="1614"/>
        <w:gridCol w:w="1887"/>
      </w:tblGrid>
      <w:tr w:rsidR="003D71D0" w:rsidRPr="003D71D0" w14:paraId="75840E9E"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161DF8C" w14:textId="77777777" w:rsidR="003D71D0" w:rsidRPr="003D71D0" w:rsidRDefault="003D71D0" w:rsidP="003D71D0">
            <w:pPr>
              <w:jc w:val="center"/>
              <w:rPr>
                <w:snapToGrid w:val="0"/>
              </w:rPr>
            </w:pPr>
            <w:r w:rsidRPr="003D71D0">
              <w:rPr>
                <w:snapToGrid w:val="0"/>
              </w:rPr>
              <w:t>№ п/п</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42C9C93D" w14:textId="77777777" w:rsidR="003D71D0" w:rsidRPr="003D71D0" w:rsidRDefault="003D71D0" w:rsidP="003D71D0">
            <w:pPr>
              <w:jc w:val="center"/>
              <w:rPr>
                <w:snapToGrid w:val="0"/>
              </w:rPr>
            </w:pPr>
            <w:r w:rsidRPr="003D71D0">
              <w:rPr>
                <w:snapToGrid w:val="0"/>
              </w:rPr>
              <w:t>Наименование расхода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5239F8A9" w14:textId="77777777" w:rsidR="003D71D0" w:rsidRPr="003D71D0" w:rsidRDefault="003D71D0" w:rsidP="003D71D0">
            <w:pPr>
              <w:jc w:val="center"/>
              <w:rPr>
                <w:snapToGrid w:val="0"/>
              </w:rPr>
            </w:pPr>
            <w:r w:rsidRPr="003D71D0">
              <w:rPr>
                <w:snapToGrid w:val="0"/>
              </w:rPr>
              <w:t xml:space="preserve">Предложение предприятия </w:t>
            </w:r>
            <w:r w:rsidRPr="003D71D0">
              <w:rPr>
                <w:snapToGrid w:val="0"/>
              </w:rPr>
              <w:br/>
              <w:t>на 2024 год</w:t>
            </w: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15053A86" w14:textId="77777777" w:rsidR="003D71D0" w:rsidRPr="003D71D0" w:rsidRDefault="003D71D0" w:rsidP="003D71D0">
            <w:pPr>
              <w:jc w:val="center"/>
              <w:rPr>
                <w:snapToGrid w:val="0"/>
              </w:rPr>
            </w:pPr>
            <w:r w:rsidRPr="003D71D0">
              <w:rPr>
                <w:snapToGrid w:val="0"/>
              </w:rPr>
              <w:t xml:space="preserve">Предложение экспертов </w:t>
            </w:r>
            <w:r w:rsidRPr="003D71D0">
              <w:rPr>
                <w:snapToGrid w:val="0"/>
              </w:rPr>
              <w:br/>
              <w:t>на 2024 год</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4A2D2F7" w14:textId="77777777" w:rsidR="003D71D0" w:rsidRPr="003D71D0" w:rsidRDefault="003D71D0" w:rsidP="003D71D0">
            <w:pPr>
              <w:jc w:val="center"/>
              <w:rPr>
                <w:snapToGrid w:val="0"/>
              </w:rPr>
            </w:pPr>
            <w:r w:rsidRPr="003D71D0">
              <w:rPr>
                <w:snapToGrid w:val="0"/>
              </w:rPr>
              <w:t>Корректировка</w:t>
            </w:r>
          </w:p>
        </w:tc>
      </w:tr>
      <w:tr w:rsidR="003D71D0" w:rsidRPr="003D71D0" w14:paraId="595E6996"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6631A8C6" w14:textId="77777777" w:rsidR="003D71D0" w:rsidRPr="003D71D0" w:rsidRDefault="003D71D0" w:rsidP="003D71D0">
            <w:pPr>
              <w:jc w:val="center"/>
              <w:rPr>
                <w:snapToGrid w:val="0"/>
              </w:rPr>
            </w:pPr>
            <w:r w:rsidRPr="003D71D0">
              <w:rPr>
                <w:snapToGrid w:val="0"/>
              </w:rPr>
              <w:t>1</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1A24AAFE" w14:textId="77777777" w:rsidR="003D71D0" w:rsidRPr="003D71D0" w:rsidRDefault="003D71D0" w:rsidP="003D71D0">
            <w:pPr>
              <w:rPr>
                <w:snapToGrid w:val="0"/>
              </w:rPr>
            </w:pPr>
            <w:r w:rsidRPr="003D71D0">
              <w:rPr>
                <w:snapToGrid w:val="0"/>
              </w:rPr>
              <w:t>Расходы на приобретение сырья и материалов</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0BC09DCE" w14:textId="77777777" w:rsidR="003D71D0" w:rsidRPr="003D71D0" w:rsidRDefault="003D71D0" w:rsidP="003D71D0">
            <w:pPr>
              <w:jc w:val="center"/>
              <w:rPr>
                <w:snapToGrid w:val="0"/>
              </w:rPr>
            </w:pPr>
            <w:r w:rsidRPr="003D71D0">
              <w:rPr>
                <w:snapToGrid w:val="0"/>
              </w:rPr>
              <w:t>7 044,18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7729EE8" w14:textId="77777777" w:rsidR="003D71D0" w:rsidRPr="003D71D0" w:rsidRDefault="003D71D0" w:rsidP="003D71D0">
            <w:pPr>
              <w:jc w:val="center"/>
              <w:rPr>
                <w:snapToGrid w:val="0"/>
              </w:rPr>
            </w:pPr>
            <w:r w:rsidRPr="003D71D0">
              <w:rPr>
                <w:snapToGrid w:val="0"/>
              </w:rPr>
              <w:t>7 036,86</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03471788" w14:textId="77777777" w:rsidR="003D71D0" w:rsidRPr="003D71D0" w:rsidRDefault="003D71D0" w:rsidP="003D71D0">
            <w:pPr>
              <w:jc w:val="center"/>
              <w:rPr>
                <w:snapToGrid w:val="0"/>
              </w:rPr>
            </w:pPr>
            <w:r w:rsidRPr="003D71D0">
              <w:rPr>
                <w:snapToGrid w:val="0"/>
              </w:rPr>
              <w:t>- 7,32</w:t>
            </w:r>
          </w:p>
        </w:tc>
      </w:tr>
      <w:tr w:rsidR="003D71D0" w:rsidRPr="003D71D0" w14:paraId="57B73883"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6058DA4" w14:textId="77777777" w:rsidR="003D71D0" w:rsidRPr="003D71D0" w:rsidRDefault="003D71D0" w:rsidP="003D71D0">
            <w:pPr>
              <w:jc w:val="center"/>
              <w:rPr>
                <w:snapToGrid w:val="0"/>
              </w:rPr>
            </w:pPr>
            <w:r w:rsidRPr="003D71D0">
              <w:rPr>
                <w:snapToGrid w:val="0"/>
              </w:rPr>
              <w:t>2</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6E179781" w14:textId="77777777" w:rsidR="003D71D0" w:rsidRPr="003D71D0" w:rsidRDefault="003D71D0" w:rsidP="003D71D0">
            <w:pPr>
              <w:rPr>
                <w:snapToGrid w:val="0"/>
              </w:rPr>
            </w:pPr>
            <w:r w:rsidRPr="003D71D0">
              <w:rPr>
                <w:snapToGrid w:val="0"/>
              </w:rPr>
              <w:t>Расходы на ремонт основных средств</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A1C2248" w14:textId="77777777" w:rsidR="003D71D0" w:rsidRPr="003D71D0" w:rsidRDefault="003D71D0" w:rsidP="003D71D0">
            <w:pPr>
              <w:jc w:val="center"/>
              <w:rPr>
                <w:snapToGrid w:val="0"/>
              </w:rPr>
            </w:pPr>
            <w:r w:rsidRPr="003D71D0">
              <w:rPr>
                <w:snapToGrid w:val="0"/>
              </w:rPr>
              <w:t>30 901,44</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445BE5B8" w14:textId="77777777" w:rsidR="003D71D0" w:rsidRPr="003D71D0" w:rsidRDefault="003D71D0" w:rsidP="003D71D0">
            <w:pPr>
              <w:jc w:val="center"/>
              <w:rPr>
                <w:snapToGrid w:val="0"/>
              </w:rPr>
            </w:pPr>
            <w:r w:rsidRPr="003D71D0">
              <w:rPr>
                <w:snapToGrid w:val="0"/>
              </w:rPr>
              <w:t>22 782,86</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4889B37" w14:textId="77777777" w:rsidR="003D71D0" w:rsidRPr="003D71D0" w:rsidRDefault="003D71D0" w:rsidP="003D71D0">
            <w:pPr>
              <w:jc w:val="center"/>
              <w:rPr>
                <w:snapToGrid w:val="0"/>
              </w:rPr>
            </w:pPr>
            <w:r w:rsidRPr="003D71D0">
              <w:rPr>
                <w:snapToGrid w:val="0"/>
              </w:rPr>
              <w:t xml:space="preserve">- 8 118,58  </w:t>
            </w:r>
          </w:p>
        </w:tc>
      </w:tr>
      <w:tr w:rsidR="003D71D0" w:rsidRPr="003D71D0" w14:paraId="634BB33E" w14:textId="77777777" w:rsidTr="00DD090C">
        <w:trPr>
          <w:trHeight w:val="506"/>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AFFE7E3" w14:textId="77777777" w:rsidR="003D71D0" w:rsidRPr="003D71D0" w:rsidRDefault="003D71D0" w:rsidP="003D71D0">
            <w:pPr>
              <w:jc w:val="center"/>
              <w:rPr>
                <w:snapToGrid w:val="0"/>
              </w:rPr>
            </w:pPr>
            <w:r w:rsidRPr="003D71D0">
              <w:rPr>
                <w:snapToGrid w:val="0"/>
              </w:rPr>
              <w:t>3</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366FB154" w14:textId="77777777" w:rsidR="003D71D0" w:rsidRPr="003D71D0" w:rsidRDefault="003D71D0" w:rsidP="003D71D0">
            <w:pPr>
              <w:rPr>
                <w:snapToGrid w:val="0"/>
              </w:rPr>
            </w:pPr>
            <w:r w:rsidRPr="003D71D0">
              <w:rPr>
                <w:snapToGrid w:val="0"/>
              </w:rPr>
              <w:t>Расходы на оплату труда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5F2B064" w14:textId="77777777" w:rsidR="003D71D0" w:rsidRPr="003D71D0" w:rsidRDefault="003D71D0" w:rsidP="003D71D0">
            <w:pPr>
              <w:jc w:val="center"/>
              <w:rPr>
                <w:snapToGrid w:val="0"/>
              </w:rPr>
            </w:pPr>
            <w:r w:rsidRPr="003D71D0">
              <w:rPr>
                <w:snapToGrid w:val="0"/>
              </w:rPr>
              <w:t>28 990,83</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A65D41A" w14:textId="77777777" w:rsidR="003D71D0" w:rsidRPr="003D71D0" w:rsidRDefault="003D71D0" w:rsidP="003D71D0">
            <w:pPr>
              <w:jc w:val="center"/>
              <w:rPr>
                <w:snapToGrid w:val="0"/>
              </w:rPr>
            </w:pPr>
            <w:r w:rsidRPr="003D71D0">
              <w:rPr>
                <w:snapToGrid w:val="0"/>
              </w:rPr>
              <w:t>28 990,83</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2F86D951" w14:textId="77777777" w:rsidR="003D71D0" w:rsidRPr="003D71D0" w:rsidRDefault="003D71D0" w:rsidP="003D71D0">
            <w:pPr>
              <w:jc w:val="center"/>
              <w:rPr>
                <w:snapToGrid w:val="0"/>
              </w:rPr>
            </w:pPr>
            <w:r w:rsidRPr="003D71D0">
              <w:rPr>
                <w:snapToGrid w:val="0"/>
              </w:rPr>
              <w:t>0,00</w:t>
            </w:r>
          </w:p>
        </w:tc>
      </w:tr>
      <w:tr w:rsidR="003D71D0" w:rsidRPr="003D71D0" w14:paraId="5AD710F1"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6A2841EA" w14:textId="77777777" w:rsidR="003D71D0" w:rsidRPr="003D71D0" w:rsidRDefault="003D71D0" w:rsidP="003D71D0">
            <w:pPr>
              <w:jc w:val="center"/>
              <w:rPr>
                <w:snapToGrid w:val="0"/>
              </w:rPr>
            </w:pPr>
            <w:r w:rsidRPr="003D71D0">
              <w:rPr>
                <w:snapToGrid w:val="0"/>
              </w:rPr>
              <w:t>4</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25759988" w14:textId="77777777" w:rsidR="003D71D0" w:rsidRPr="003D71D0" w:rsidRDefault="003D71D0" w:rsidP="003D71D0">
            <w:pPr>
              <w:rPr>
                <w:snapToGrid w:val="0"/>
              </w:rPr>
            </w:pPr>
            <w:r w:rsidRPr="003D71D0">
              <w:rPr>
                <w:snapToGrid w:val="0"/>
              </w:rPr>
              <w:t>Расходы на оплату работ и услуг производственного характера, выполняемых по договорам со сторонними организациями</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2B8FC2FC" w14:textId="77777777" w:rsidR="003D71D0" w:rsidRPr="003D71D0" w:rsidRDefault="003D71D0" w:rsidP="003D71D0">
            <w:pPr>
              <w:jc w:val="center"/>
              <w:rPr>
                <w:snapToGrid w:val="0"/>
              </w:rPr>
            </w:pPr>
            <w:r w:rsidRPr="003D71D0">
              <w:rPr>
                <w:snapToGrid w:val="0"/>
              </w:rPr>
              <w:t>4 886,56</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45380973" w14:textId="77777777" w:rsidR="003D71D0" w:rsidRPr="003D71D0" w:rsidRDefault="003D71D0" w:rsidP="003D71D0">
            <w:pPr>
              <w:jc w:val="center"/>
              <w:rPr>
                <w:snapToGrid w:val="0"/>
              </w:rPr>
            </w:pPr>
            <w:r w:rsidRPr="003D71D0">
              <w:rPr>
                <w:snapToGrid w:val="0"/>
              </w:rPr>
              <w:t>4 881,10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1CF5AB2" w14:textId="77777777" w:rsidR="003D71D0" w:rsidRPr="003D71D0" w:rsidRDefault="003D71D0" w:rsidP="003D71D0">
            <w:pPr>
              <w:jc w:val="center"/>
              <w:rPr>
                <w:snapToGrid w:val="0"/>
              </w:rPr>
            </w:pPr>
            <w:r w:rsidRPr="003D71D0">
              <w:rPr>
                <w:snapToGrid w:val="0"/>
              </w:rPr>
              <w:t>- 5,46</w:t>
            </w:r>
          </w:p>
        </w:tc>
      </w:tr>
      <w:tr w:rsidR="003D71D0" w:rsidRPr="003D71D0" w14:paraId="34F90B4A"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7B1C2D3" w14:textId="77777777" w:rsidR="003D71D0" w:rsidRPr="003D71D0" w:rsidRDefault="003D71D0" w:rsidP="003D71D0">
            <w:pPr>
              <w:jc w:val="center"/>
              <w:rPr>
                <w:snapToGrid w:val="0"/>
              </w:rPr>
            </w:pPr>
            <w:r w:rsidRPr="003D71D0">
              <w:rPr>
                <w:snapToGrid w:val="0"/>
              </w:rPr>
              <w:t>5</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498BC0E3" w14:textId="77777777" w:rsidR="003D71D0" w:rsidRPr="003D71D0" w:rsidRDefault="003D71D0" w:rsidP="003D71D0">
            <w:pPr>
              <w:rPr>
                <w:snapToGrid w:val="0"/>
              </w:rPr>
            </w:pPr>
            <w:r w:rsidRPr="003D71D0">
              <w:rPr>
                <w:snapToGrid w:val="0"/>
              </w:rPr>
              <w:t>Расходы на оплату иных работ и услуг, выполняемых по договорам с организациями</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173B310" w14:textId="77777777" w:rsidR="003D71D0" w:rsidRPr="003D71D0" w:rsidRDefault="003D71D0" w:rsidP="003D71D0">
            <w:pPr>
              <w:jc w:val="center"/>
              <w:rPr>
                <w:snapToGrid w:val="0"/>
              </w:rPr>
            </w:pPr>
            <w:r w:rsidRPr="003D71D0">
              <w:rPr>
                <w:snapToGrid w:val="0"/>
              </w:rPr>
              <w:t>5 665,66</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EA92430" w14:textId="77777777" w:rsidR="003D71D0" w:rsidRPr="003D71D0" w:rsidRDefault="003D71D0" w:rsidP="003D71D0">
            <w:pPr>
              <w:jc w:val="center"/>
              <w:rPr>
                <w:snapToGrid w:val="0"/>
              </w:rPr>
            </w:pPr>
            <w:r w:rsidRPr="003D71D0">
              <w:rPr>
                <w:snapToGrid w:val="0"/>
              </w:rPr>
              <w:t>5 622,47</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9DE01D4" w14:textId="77777777" w:rsidR="003D71D0" w:rsidRPr="003D71D0" w:rsidRDefault="003D71D0" w:rsidP="003D71D0">
            <w:pPr>
              <w:jc w:val="center"/>
              <w:rPr>
                <w:snapToGrid w:val="0"/>
              </w:rPr>
            </w:pPr>
            <w:r w:rsidRPr="003D71D0">
              <w:rPr>
                <w:snapToGrid w:val="0"/>
              </w:rPr>
              <w:t>- 43,19</w:t>
            </w:r>
          </w:p>
        </w:tc>
      </w:tr>
      <w:tr w:rsidR="003D71D0" w:rsidRPr="003D71D0" w14:paraId="0C3F3074"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5132F797" w14:textId="77777777" w:rsidR="003D71D0" w:rsidRPr="003D71D0" w:rsidRDefault="003D71D0" w:rsidP="003D71D0">
            <w:pPr>
              <w:jc w:val="center"/>
              <w:rPr>
                <w:snapToGrid w:val="0"/>
              </w:rPr>
            </w:pPr>
            <w:r w:rsidRPr="003D71D0">
              <w:rPr>
                <w:snapToGrid w:val="0"/>
              </w:rPr>
              <w:t>6</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2B51304D" w14:textId="77777777" w:rsidR="003D71D0" w:rsidRPr="003D71D0" w:rsidRDefault="003D71D0" w:rsidP="003D71D0">
            <w:pPr>
              <w:rPr>
                <w:snapToGrid w:val="0"/>
              </w:rPr>
            </w:pPr>
            <w:r w:rsidRPr="003D71D0">
              <w:rPr>
                <w:snapToGrid w:val="0"/>
              </w:rPr>
              <w:t>Расходы на служебные командировки</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4B6C8A5" w14:textId="77777777" w:rsidR="003D71D0" w:rsidRPr="003D71D0" w:rsidRDefault="003D71D0" w:rsidP="003D71D0">
            <w:pPr>
              <w:jc w:val="center"/>
              <w:rPr>
                <w:snapToGrid w:val="0"/>
              </w:rPr>
            </w:pPr>
            <w:r w:rsidRPr="003D71D0">
              <w:rPr>
                <w:snapToGrid w:val="0"/>
              </w:rPr>
              <w:t>0,00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533C5781" w14:textId="77777777" w:rsidR="003D71D0" w:rsidRPr="003D71D0" w:rsidRDefault="003D71D0" w:rsidP="003D71D0">
            <w:pPr>
              <w:jc w:val="center"/>
              <w:rPr>
                <w:snapToGrid w:val="0"/>
              </w:rPr>
            </w:pPr>
            <w:r w:rsidRPr="003D71D0">
              <w:rPr>
                <w:snapToGrid w:val="0"/>
              </w:rPr>
              <w:t>0,00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CF5C97A" w14:textId="77777777" w:rsidR="003D71D0" w:rsidRPr="003D71D0" w:rsidRDefault="003D71D0" w:rsidP="003D71D0">
            <w:pPr>
              <w:jc w:val="center"/>
              <w:rPr>
                <w:snapToGrid w:val="0"/>
              </w:rPr>
            </w:pPr>
            <w:r w:rsidRPr="003D71D0">
              <w:rPr>
                <w:snapToGrid w:val="0"/>
              </w:rPr>
              <w:t>0,00</w:t>
            </w:r>
          </w:p>
        </w:tc>
      </w:tr>
      <w:tr w:rsidR="003D71D0" w:rsidRPr="003D71D0" w14:paraId="56E806E7" w14:textId="77777777" w:rsidTr="00DD090C">
        <w:trPr>
          <w:trHeight w:val="388"/>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6F329187" w14:textId="77777777" w:rsidR="003D71D0" w:rsidRPr="003D71D0" w:rsidRDefault="003D71D0" w:rsidP="003D71D0">
            <w:pPr>
              <w:jc w:val="center"/>
              <w:rPr>
                <w:snapToGrid w:val="0"/>
              </w:rPr>
            </w:pPr>
            <w:r w:rsidRPr="003D71D0">
              <w:rPr>
                <w:snapToGrid w:val="0"/>
              </w:rPr>
              <w:t>7</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0205DB83" w14:textId="77777777" w:rsidR="003D71D0" w:rsidRPr="003D71D0" w:rsidRDefault="003D71D0" w:rsidP="003D71D0">
            <w:pPr>
              <w:rPr>
                <w:snapToGrid w:val="0"/>
              </w:rPr>
            </w:pPr>
            <w:r w:rsidRPr="003D71D0">
              <w:rPr>
                <w:snapToGrid w:val="0"/>
              </w:rPr>
              <w:t>Расходы на обучение персонала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5C2E09F" w14:textId="77777777" w:rsidR="003D71D0" w:rsidRPr="003D71D0" w:rsidRDefault="003D71D0" w:rsidP="003D71D0">
            <w:pPr>
              <w:jc w:val="center"/>
              <w:rPr>
                <w:snapToGrid w:val="0"/>
              </w:rPr>
            </w:pPr>
            <w:r w:rsidRPr="003D71D0">
              <w:rPr>
                <w:snapToGrid w:val="0"/>
              </w:rPr>
              <w:t>52,25</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02FF7CD" w14:textId="77777777" w:rsidR="003D71D0" w:rsidRPr="003D71D0" w:rsidRDefault="003D71D0" w:rsidP="003D71D0">
            <w:pPr>
              <w:jc w:val="center"/>
              <w:rPr>
                <w:snapToGrid w:val="0"/>
              </w:rPr>
            </w:pPr>
            <w:r w:rsidRPr="003D71D0">
              <w:rPr>
                <w:snapToGrid w:val="0"/>
              </w:rPr>
              <w:t>52,25</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1B423B42" w14:textId="77777777" w:rsidR="003D71D0" w:rsidRPr="003D71D0" w:rsidRDefault="003D71D0" w:rsidP="003D71D0">
            <w:pPr>
              <w:jc w:val="center"/>
              <w:rPr>
                <w:snapToGrid w:val="0"/>
              </w:rPr>
            </w:pPr>
            <w:r w:rsidRPr="003D71D0">
              <w:rPr>
                <w:snapToGrid w:val="0"/>
              </w:rPr>
              <w:t>0,00</w:t>
            </w:r>
          </w:p>
        </w:tc>
      </w:tr>
      <w:tr w:rsidR="003D71D0" w:rsidRPr="003D71D0" w14:paraId="5A7A6A80" w14:textId="77777777" w:rsidTr="00DD090C">
        <w:trPr>
          <w:trHeight w:val="382"/>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E5DA10A" w14:textId="77777777" w:rsidR="003D71D0" w:rsidRPr="003D71D0" w:rsidRDefault="003D71D0" w:rsidP="003D71D0">
            <w:pPr>
              <w:jc w:val="center"/>
              <w:rPr>
                <w:snapToGrid w:val="0"/>
              </w:rPr>
            </w:pPr>
            <w:r w:rsidRPr="003D71D0">
              <w:rPr>
                <w:snapToGrid w:val="0"/>
              </w:rPr>
              <w:t>8</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08F7BD4D" w14:textId="77777777" w:rsidR="003D71D0" w:rsidRPr="003D71D0" w:rsidRDefault="003D71D0" w:rsidP="003D71D0">
            <w:pPr>
              <w:rPr>
                <w:snapToGrid w:val="0"/>
              </w:rPr>
            </w:pPr>
            <w:r w:rsidRPr="003D71D0">
              <w:rPr>
                <w:snapToGrid w:val="0"/>
              </w:rPr>
              <w:t>Лизинговый платеж</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2325DD16" w14:textId="77777777" w:rsidR="003D71D0" w:rsidRPr="003D71D0" w:rsidRDefault="003D71D0" w:rsidP="003D71D0">
            <w:pPr>
              <w:jc w:val="center"/>
              <w:rPr>
                <w:snapToGrid w:val="0"/>
              </w:rPr>
            </w:pPr>
            <w:r w:rsidRPr="003D71D0">
              <w:rPr>
                <w:snapToGrid w:val="0"/>
              </w:rPr>
              <w:t>0,00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7E9F4B9D" w14:textId="77777777" w:rsidR="003D71D0" w:rsidRPr="003D71D0" w:rsidRDefault="003D71D0" w:rsidP="003D71D0">
            <w:pPr>
              <w:jc w:val="center"/>
              <w:rPr>
                <w:snapToGrid w:val="0"/>
              </w:rPr>
            </w:pPr>
            <w:r w:rsidRPr="003D71D0">
              <w:rPr>
                <w:snapToGrid w:val="0"/>
              </w:rPr>
              <w:t>0,00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4024AFD6" w14:textId="77777777" w:rsidR="003D71D0" w:rsidRPr="003D71D0" w:rsidRDefault="003D71D0" w:rsidP="003D71D0">
            <w:pPr>
              <w:jc w:val="center"/>
              <w:rPr>
                <w:snapToGrid w:val="0"/>
              </w:rPr>
            </w:pPr>
            <w:r w:rsidRPr="003D71D0">
              <w:rPr>
                <w:snapToGrid w:val="0"/>
              </w:rPr>
              <w:t>0,00</w:t>
            </w:r>
          </w:p>
        </w:tc>
      </w:tr>
      <w:tr w:rsidR="003D71D0" w:rsidRPr="003D71D0" w14:paraId="2E524B8E" w14:textId="77777777" w:rsidTr="00DD090C">
        <w:trPr>
          <w:trHeight w:val="390"/>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5548E76" w14:textId="77777777" w:rsidR="003D71D0" w:rsidRPr="003D71D0" w:rsidRDefault="003D71D0" w:rsidP="003D71D0">
            <w:pPr>
              <w:jc w:val="center"/>
              <w:rPr>
                <w:snapToGrid w:val="0"/>
              </w:rPr>
            </w:pPr>
            <w:r w:rsidRPr="003D71D0">
              <w:rPr>
                <w:snapToGrid w:val="0"/>
              </w:rPr>
              <w:t>9</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37EA162A" w14:textId="77777777" w:rsidR="003D71D0" w:rsidRPr="003D71D0" w:rsidRDefault="003D71D0" w:rsidP="003D71D0">
            <w:pPr>
              <w:rPr>
                <w:snapToGrid w:val="0"/>
              </w:rPr>
            </w:pPr>
            <w:r w:rsidRPr="003D71D0">
              <w:rPr>
                <w:snapToGrid w:val="0"/>
              </w:rPr>
              <w:t>Арендная плата</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2A61262C" w14:textId="77777777" w:rsidR="003D71D0" w:rsidRPr="003D71D0" w:rsidRDefault="003D71D0" w:rsidP="003D71D0">
            <w:pPr>
              <w:jc w:val="center"/>
              <w:rPr>
                <w:snapToGrid w:val="0"/>
              </w:rPr>
            </w:pPr>
            <w:r w:rsidRPr="003D71D0">
              <w:rPr>
                <w:snapToGrid w:val="0"/>
              </w:rPr>
              <w:t>0,00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C022273" w14:textId="77777777" w:rsidR="003D71D0" w:rsidRPr="003D71D0" w:rsidRDefault="003D71D0" w:rsidP="003D71D0">
            <w:pPr>
              <w:jc w:val="center"/>
              <w:rPr>
                <w:snapToGrid w:val="0"/>
              </w:rPr>
            </w:pPr>
            <w:r w:rsidRPr="003D71D0">
              <w:rPr>
                <w:snapToGrid w:val="0"/>
              </w:rPr>
              <w:t>0,00</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28F08606" w14:textId="77777777" w:rsidR="003D71D0" w:rsidRPr="003D71D0" w:rsidRDefault="003D71D0" w:rsidP="003D71D0">
            <w:pPr>
              <w:jc w:val="center"/>
              <w:rPr>
                <w:snapToGrid w:val="0"/>
              </w:rPr>
            </w:pPr>
            <w:r w:rsidRPr="003D71D0">
              <w:rPr>
                <w:snapToGrid w:val="0"/>
              </w:rPr>
              <w:t>0,00</w:t>
            </w:r>
          </w:p>
        </w:tc>
      </w:tr>
      <w:tr w:rsidR="003D71D0" w:rsidRPr="003D71D0" w14:paraId="26938FD6"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62942FB" w14:textId="77777777" w:rsidR="003D71D0" w:rsidRPr="003D71D0" w:rsidRDefault="003D71D0" w:rsidP="003D71D0">
            <w:pPr>
              <w:jc w:val="center"/>
              <w:rPr>
                <w:snapToGrid w:val="0"/>
              </w:rPr>
            </w:pPr>
            <w:r w:rsidRPr="003D71D0">
              <w:rPr>
                <w:snapToGrid w:val="0"/>
              </w:rPr>
              <w:t>10</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17FB5A19" w14:textId="77777777" w:rsidR="003D71D0" w:rsidRPr="003D71D0" w:rsidRDefault="003D71D0" w:rsidP="003D71D0">
            <w:pPr>
              <w:rPr>
                <w:snapToGrid w:val="0"/>
              </w:rPr>
            </w:pPr>
            <w:r w:rsidRPr="003D71D0">
              <w:rPr>
                <w:snapToGrid w:val="0"/>
              </w:rPr>
              <w:t>Другие расходы, связанные с производством</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20BC2C6D" w14:textId="77777777" w:rsidR="003D71D0" w:rsidRPr="003D71D0" w:rsidRDefault="003D71D0" w:rsidP="003D71D0">
            <w:pPr>
              <w:jc w:val="center"/>
              <w:rPr>
                <w:snapToGrid w:val="0"/>
              </w:rPr>
            </w:pPr>
            <w:r w:rsidRPr="003D71D0">
              <w:rPr>
                <w:snapToGrid w:val="0"/>
              </w:rPr>
              <w:t>5 794,94</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E01260A" w14:textId="77777777" w:rsidR="003D71D0" w:rsidRPr="003D71D0" w:rsidRDefault="003D71D0" w:rsidP="003D71D0">
            <w:pPr>
              <w:jc w:val="center"/>
              <w:rPr>
                <w:snapToGrid w:val="0"/>
              </w:rPr>
            </w:pPr>
            <w:r w:rsidRPr="003D71D0">
              <w:rPr>
                <w:snapToGrid w:val="0"/>
              </w:rPr>
              <w:t>5 794,94</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3D1D42AC" w14:textId="77777777" w:rsidR="003D71D0" w:rsidRPr="003D71D0" w:rsidRDefault="003D71D0" w:rsidP="003D71D0">
            <w:pPr>
              <w:jc w:val="center"/>
              <w:rPr>
                <w:snapToGrid w:val="0"/>
              </w:rPr>
            </w:pPr>
            <w:r w:rsidRPr="003D71D0">
              <w:rPr>
                <w:snapToGrid w:val="0"/>
              </w:rPr>
              <w:t>0,00</w:t>
            </w:r>
          </w:p>
        </w:tc>
      </w:tr>
      <w:tr w:rsidR="003D71D0" w:rsidRPr="003D71D0" w14:paraId="5F6674BA" w14:textId="77777777" w:rsidTr="00DD090C">
        <w:trPr>
          <w:trHeight w:val="554"/>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601C5EF" w14:textId="77777777" w:rsidR="003D71D0" w:rsidRPr="003D71D0" w:rsidRDefault="003D71D0" w:rsidP="003D71D0">
            <w:pPr>
              <w:jc w:val="center"/>
              <w:rPr>
                <w:snapToGrid w:val="0"/>
              </w:rPr>
            </w:pPr>
            <w:r w:rsidRPr="003D71D0">
              <w:rPr>
                <w:snapToGrid w:val="0"/>
              </w:rPr>
              <w:t>11</w:t>
            </w:r>
          </w:p>
        </w:tc>
        <w:tc>
          <w:tcPr>
            <w:tcW w:w="3987" w:type="dxa"/>
            <w:tcBorders>
              <w:top w:val="single" w:sz="4" w:space="0" w:color="auto"/>
              <w:left w:val="single" w:sz="4" w:space="0" w:color="auto"/>
              <w:bottom w:val="single" w:sz="4" w:space="0" w:color="auto"/>
              <w:right w:val="single" w:sz="4" w:space="0" w:color="auto"/>
            </w:tcBorders>
            <w:shd w:val="clear" w:color="auto" w:fill="auto"/>
            <w:vAlign w:val="center"/>
          </w:tcPr>
          <w:p w14:paraId="0D13165A" w14:textId="77777777" w:rsidR="003D71D0" w:rsidRPr="003D71D0" w:rsidRDefault="003D71D0" w:rsidP="003D71D0">
            <w:pPr>
              <w:rPr>
                <w:snapToGrid w:val="0"/>
              </w:rPr>
            </w:pPr>
            <w:r w:rsidRPr="003D71D0">
              <w:rPr>
                <w:snapToGrid w:val="0"/>
              </w:rPr>
              <w:t>ИТОГО базовый уровень операционных расходов</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304D3AD6" w14:textId="77777777" w:rsidR="003D71D0" w:rsidRPr="003D71D0" w:rsidRDefault="003D71D0" w:rsidP="003D71D0">
            <w:pPr>
              <w:jc w:val="center"/>
              <w:rPr>
                <w:snapToGrid w:val="0"/>
              </w:rPr>
            </w:pPr>
            <w:r w:rsidRPr="003D71D0">
              <w:rPr>
                <w:snapToGrid w:val="0"/>
              </w:rPr>
              <w:t>83 335,87</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1DD6E9CD" w14:textId="77777777" w:rsidR="003D71D0" w:rsidRPr="003D71D0" w:rsidRDefault="003D71D0" w:rsidP="003D71D0">
            <w:pPr>
              <w:jc w:val="center"/>
              <w:rPr>
                <w:snapToGrid w:val="0"/>
              </w:rPr>
            </w:pPr>
            <w:r w:rsidRPr="003D71D0">
              <w:rPr>
                <w:snapToGrid w:val="0"/>
              </w:rPr>
              <w:t>75 161,31</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58D430F1" w14:textId="77777777" w:rsidR="003D71D0" w:rsidRPr="003D71D0" w:rsidRDefault="003D71D0" w:rsidP="003D71D0">
            <w:pPr>
              <w:jc w:val="center"/>
              <w:rPr>
                <w:snapToGrid w:val="0"/>
              </w:rPr>
            </w:pPr>
            <w:r w:rsidRPr="003D71D0">
              <w:rPr>
                <w:snapToGrid w:val="0"/>
              </w:rPr>
              <w:t>- 8 174,56</w:t>
            </w:r>
          </w:p>
        </w:tc>
      </w:tr>
    </w:tbl>
    <w:p w14:paraId="7898E1FA" w14:textId="77777777" w:rsidR="003D71D0" w:rsidRPr="003D71D0" w:rsidRDefault="003D71D0" w:rsidP="003D71D0">
      <w:pPr>
        <w:tabs>
          <w:tab w:val="left" w:pos="709"/>
        </w:tabs>
        <w:spacing w:before="240"/>
        <w:ind w:firstLine="709"/>
        <w:jc w:val="both"/>
        <w:rPr>
          <w:snapToGrid w:val="0"/>
          <w:sz w:val="28"/>
          <w:szCs w:val="28"/>
        </w:rPr>
      </w:pPr>
      <w:r w:rsidRPr="003D71D0">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последующих лет после базового периода рассчитываются по формуле:</w:t>
      </w:r>
    </w:p>
    <w:p w14:paraId="1C222EEE" w14:textId="77777777" w:rsidR="003D71D0" w:rsidRPr="003D71D0" w:rsidRDefault="003D71D0" w:rsidP="003D71D0">
      <w:pPr>
        <w:ind w:firstLine="709"/>
        <w:jc w:val="both"/>
        <w:rPr>
          <w:snapToGrid w:val="0"/>
          <w:sz w:val="28"/>
          <w:szCs w:val="28"/>
        </w:rPr>
      </w:pPr>
    </w:p>
    <w:p w14:paraId="666F24B8" w14:textId="77777777" w:rsidR="003D71D0" w:rsidRPr="003D71D0" w:rsidRDefault="003D71D0" w:rsidP="003D71D0">
      <w:pPr>
        <w:ind w:firstLine="142"/>
        <w:jc w:val="both"/>
        <w:rPr>
          <w:snapToGrid w:val="0"/>
          <w:sz w:val="28"/>
          <w:szCs w:val="28"/>
        </w:rPr>
      </w:pPr>
      <w:r w:rsidRPr="003D71D0">
        <w:rPr>
          <w:noProof/>
          <w:snapToGrid w:val="0"/>
          <w:sz w:val="28"/>
          <w:szCs w:val="28"/>
        </w:rPr>
        <w:drawing>
          <wp:inline distT="0" distB="0" distL="0" distR="0" wp14:anchorId="1B2D5734" wp14:editId="35771911">
            <wp:extent cx="5991225" cy="600075"/>
            <wp:effectExtent l="0" t="0" r="0" b="9525"/>
            <wp:docPr id="1341712233" name="Рисунок 134171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3D71D0">
        <w:rPr>
          <w:snapToGrid w:val="0"/>
          <w:sz w:val="28"/>
          <w:szCs w:val="28"/>
        </w:rPr>
        <w:t>где:</w:t>
      </w:r>
    </w:p>
    <w:p w14:paraId="50E092E4" w14:textId="77777777" w:rsidR="003D71D0" w:rsidRPr="003D71D0" w:rsidRDefault="003D71D0" w:rsidP="003D71D0">
      <w:pPr>
        <w:ind w:firstLine="709"/>
        <w:jc w:val="both"/>
        <w:rPr>
          <w:snapToGrid w:val="0"/>
          <w:sz w:val="28"/>
          <w:szCs w:val="28"/>
        </w:rPr>
      </w:pPr>
      <w:proofErr w:type="spellStart"/>
      <w:r w:rsidRPr="003D71D0">
        <w:rPr>
          <w:snapToGrid w:val="0"/>
          <w:sz w:val="28"/>
          <w:szCs w:val="28"/>
        </w:rPr>
        <w:t>ОР</w:t>
      </w:r>
      <w:r w:rsidRPr="003D71D0">
        <w:rPr>
          <w:snapToGrid w:val="0"/>
          <w:sz w:val="28"/>
          <w:szCs w:val="28"/>
          <w:vertAlign w:val="subscript"/>
        </w:rPr>
        <w:t>i</w:t>
      </w:r>
      <w:proofErr w:type="spellEnd"/>
      <w:r w:rsidRPr="003D71D0">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3D71D0">
        <w:rPr>
          <w:snapToGrid w:val="0"/>
          <w:sz w:val="28"/>
          <w:szCs w:val="28"/>
        </w:rPr>
        <w:br/>
        <w:t xml:space="preserve">с </w:t>
      </w:r>
      <w:hyperlink r:id="rId37" w:history="1">
        <w:r w:rsidRPr="003D71D0">
          <w:rPr>
            <w:snapToGrid w:val="0"/>
            <w:sz w:val="28"/>
            <w:szCs w:val="28"/>
          </w:rPr>
          <w:t>пунктом 37</w:t>
        </w:r>
      </w:hyperlink>
      <w:r w:rsidRPr="003D71D0">
        <w:rPr>
          <w:snapToGrid w:val="0"/>
          <w:sz w:val="28"/>
          <w:szCs w:val="28"/>
        </w:rPr>
        <w:t xml:space="preserve"> Методических указаний, тыс. руб.;</w:t>
      </w:r>
    </w:p>
    <w:p w14:paraId="52700BD2" w14:textId="77777777" w:rsidR="003D71D0" w:rsidRPr="003D71D0" w:rsidRDefault="003D71D0" w:rsidP="003D71D0">
      <w:pPr>
        <w:ind w:firstLine="709"/>
        <w:jc w:val="both"/>
        <w:rPr>
          <w:snapToGrid w:val="0"/>
          <w:sz w:val="28"/>
          <w:szCs w:val="28"/>
        </w:rPr>
      </w:pPr>
      <w:r w:rsidRPr="003D71D0">
        <w:rPr>
          <w:snapToGrid w:val="0"/>
          <w:sz w:val="28"/>
          <w:szCs w:val="28"/>
        </w:rPr>
        <w:t xml:space="preserve">ИОР - индекс эффективности операционных расходов, выраженный </w:t>
      </w:r>
      <w:r w:rsidRPr="003D71D0">
        <w:rPr>
          <w:snapToGrid w:val="0"/>
          <w:sz w:val="28"/>
          <w:szCs w:val="28"/>
        </w:rPr>
        <w:br/>
        <w:t>в процентах;</w:t>
      </w:r>
    </w:p>
    <w:p w14:paraId="2F824CB5" w14:textId="77777777" w:rsidR="003D71D0" w:rsidRPr="003D71D0" w:rsidRDefault="003D71D0" w:rsidP="003D71D0">
      <w:pPr>
        <w:ind w:firstLine="709"/>
        <w:jc w:val="both"/>
        <w:rPr>
          <w:snapToGrid w:val="0"/>
          <w:sz w:val="28"/>
          <w:szCs w:val="28"/>
        </w:rPr>
      </w:pPr>
      <w:proofErr w:type="spellStart"/>
      <w:r w:rsidRPr="003D71D0">
        <w:rPr>
          <w:snapToGrid w:val="0"/>
          <w:sz w:val="28"/>
          <w:szCs w:val="28"/>
        </w:rPr>
        <w:lastRenderedPageBreak/>
        <w:t>ИПЦ</w:t>
      </w:r>
      <w:r w:rsidRPr="003D71D0">
        <w:rPr>
          <w:snapToGrid w:val="0"/>
          <w:sz w:val="28"/>
          <w:szCs w:val="28"/>
          <w:vertAlign w:val="subscript"/>
        </w:rPr>
        <w:t>i</w:t>
      </w:r>
      <w:proofErr w:type="spellEnd"/>
      <w:r w:rsidRPr="003D71D0">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4C5984B" w14:textId="77777777" w:rsidR="003D71D0" w:rsidRPr="003D71D0" w:rsidRDefault="003D71D0" w:rsidP="003D71D0">
      <w:pPr>
        <w:ind w:firstLine="709"/>
        <w:jc w:val="both"/>
        <w:rPr>
          <w:snapToGrid w:val="0"/>
          <w:sz w:val="28"/>
          <w:szCs w:val="28"/>
        </w:rPr>
      </w:pPr>
      <w:proofErr w:type="spellStart"/>
      <w:r w:rsidRPr="003D71D0">
        <w:rPr>
          <w:snapToGrid w:val="0"/>
          <w:sz w:val="28"/>
          <w:szCs w:val="28"/>
        </w:rPr>
        <w:t>К</w:t>
      </w:r>
      <w:r w:rsidRPr="003D71D0">
        <w:rPr>
          <w:snapToGrid w:val="0"/>
          <w:sz w:val="28"/>
          <w:szCs w:val="28"/>
          <w:vertAlign w:val="subscript"/>
        </w:rPr>
        <w:t>эл</w:t>
      </w:r>
      <w:proofErr w:type="spellEnd"/>
      <w:r w:rsidRPr="003D71D0">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B70353D" w14:textId="77777777" w:rsidR="003D71D0" w:rsidRPr="003D71D0" w:rsidRDefault="003D71D0" w:rsidP="003D71D0">
      <w:pPr>
        <w:ind w:firstLine="709"/>
        <w:jc w:val="both"/>
        <w:rPr>
          <w:snapToGrid w:val="0"/>
          <w:sz w:val="28"/>
          <w:szCs w:val="28"/>
        </w:rPr>
      </w:pPr>
      <w:proofErr w:type="spellStart"/>
      <w:r w:rsidRPr="003D71D0">
        <w:rPr>
          <w:snapToGrid w:val="0"/>
          <w:sz w:val="28"/>
          <w:szCs w:val="28"/>
        </w:rPr>
        <w:t>ИКА</w:t>
      </w:r>
      <w:r w:rsidRPr="003D71D0">
        <w:rPr>
          <w:snapToGrid w:val="0"/>
          <w:sz w:val="28"/>
          <w:szCs w:val="28"/>
          <w:vertAlign w:val="subscript"/>
        </w:rPr>
        <w:t>i</w:t>
      </w:r>
      <w:proofErr w:type="spellEnd"/>
      <w:r w:rsidRPr="003D71D0">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AB71D48" w14:textId="77777777" w:rsidR="003D71D0" w:rsidRPr="003D71D0" w:rsidRDefault="003D71D0" w:rsidP="003D71D0">
      <w:pPr>
        <w:ind w:firstLine="709"/>
        <w:jc w:val="both"/>
        <w:rPr>
          <w:snapToGrid w:val="0"/>
          <w:sz w:val="28"/>
          <w:szCs w:val="28"/>
        </w:rPr>
      </w:pPr>
      <w:r w:rsidRPr="003D71D0">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3D71D0">
          <w:rPr>
            <w:snapToGrid w:val="0"/>
            <w:sz w:val="28"/>
            <w:szCs w:val="28"/>
          </w:rPr>
          <w:t>формуле:</w:t>
        </w:r>
      </w:hyperlink>
    </w:p>
    <w:p w14:paraId="1DEB2EDF" w14:textId="77777777" w:rsidR="003D71D0" w:rsidRPr="003D71D0" w:rsidRDefault="003D71D0" w:rsidP="003D71D0">
      <w:pPr>
        <w:ind w:firstLine="709"/>
        <w:jc w:val="both"/>
        <w:rPr>
          <w:snapToGrid w:val="0"/>
          <w:sz w:val="28"/>
          <w:szCs w:val="28"/>
        </w:rPr>
      </w:pPr>
      <w:r w:rsidRPr="003D71D0">
        <w:rPr>
          <w:noProof/>
          <w:snapToGrid w:val="0"/>
          <w:sz w:val="28"/>
          <w:szCs w:val="28"/>
        </w:rPr>
        <w:drawing>
          <wp:inline distT="0" distB="0" distL="0" distR="0" wp14:anchorId="35097D57" wp14:editId="481A361E">
            <wp:extent cx="1952625" cy="600075"/>
            <wp:effectExtent l="0" t="0" r="9525" b="9525"/>
            <wp:docPr id="1723905561" name="Рисунок 172390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3D71D0">
        <w:rPr>
          <w:snapToGrid w:val="0"/>
          <w:sz w:val="28"/>
          <w:szCs w:val="28"/>
        </w:rPr>
        <w:t xml:space="preserve">, </w:t>
      </w:r>
    </w:p>
    <w:p w14:paraId="6271E113" w14:textId="77777777" w:rsidR="003D71D0" w:rsidRPr="003D71D0" w:rsidRDefault="003D71D0" w:rsidP="003D71D0">
      <w:pPr>
        <w:ind w:firstLine="709"/>
        <w:jc w:val="both"/>
        <w:rPr>
          <w:snapToGrid w:val="0"/>
          <w:sz w:val="28"/>
          <w:szCs w:val="28"/>
        </w:rPr>
      </w:pPr>
      <w:r w:rsidRPr="003D71D0">
        <w:rPr>
          <w:snapToGrid w:val="0"/>
          <w:sz w:val="28"/>
          <w:szCs w:val="28"/>
        </w:rPr>
        <w:t xml:space="preserve">в отношении деятельности по производству тепловой энергии (мощности) по </w:t>
      </w:r>
      <w:hyperlink w:anchor="Par6" w:history="1">
        <w:r w:rsidRPr="003D71D0">
          <w:rPr>
            <w:snapToGrid w:val="0"/>
            <w:sz w:val="28"/>
            <w:szCs w:val="28"/>
          </w:rPr>
          <w:t>формуле:</w:t>
        </w:r>
      </w:hyperlink>
    </w:p>
    <w:p w14:paraId="45D47B5B" w14:textId="77777777" w:rsidR="003D71D0" w:rsidRPr="003D71D0" w:rsidRDefault="003D71D0" w:rsidP="003D71D0">
      <w:pPr>
        <w:ind w:firstLine="709"/>
        <w:jc w:val="both"/>
        <w:rPr>
          <w:snapToGrid w:val="0"/>
          <w:sz w:val="28"/>
          <w:szCs w:val="28"/>
        </w:rPr>
      </w:pPr>
      <w:r w:rsidRPr="003D71D0">
        <w:rPr>
          <w:noProof/>
          <w:snapToGrid w:val="0"/>
          <w:sz w:val="28"/>
          <w:szCs w:val="28"/>
        </w:rPr>
        <w:drawing>
          <wp:inline distT="0" distB="0" distL="0" distR="0" wp14:anchorId="309AE9A0" wp14:editId="420178F7">
            <wp:extent cx="1666875" cy="600075"/>
            <wp:effectExtent l="0" t="0" r="9525" b="9525"/>
            <wp:docPr id="1284397849" name="Рисунок 1284397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3D71D0">
        <w:rPr>
          <w:snapToGrid w:val="0"/>
          <w:sz w:val="28"/>
          <w:szCs w:val="28"/>
        </w:rPr>
        <w:t>,</w:t>
      </w:r>
    </w:p>
    <w:p w14:paraId="038D29A7" w14:textId="77777777" w:rsidR="003D71D0" w:rsidRPr="003D71D0" w:rsidRDefault="003D71D0" w:rsidP="003D71D0">
      <w:pPr>
        <w:tabs>
          <w:tab w:val="left" w:pos="851"/>
        </w:tabs>
        <w:ind w:firstLine="709"/>
        <w:jc w:val="both"/>
        <w:rPr>
          <w:snapToGrid w:val="0"/>
          <w:sz w:val="28"/>
          <w:szCs w:val="28"/>
        </w:rPr>
      </w:pPr>
      <w:r w:rsidRPr="003D71D0">
        <w:rPr>
          <w:snapToGrid w:val="0"/>
          <w:sz w:val="28"/>
          <w:szCs w:val="28"/>
        </w:rPr>
        <w:t>где:</w:t>
      </w:r>
    </w:p>
    <w:p w14:paraId="5983AC1B" w14:textId="77777777" w:rsidR="003D71D0" w:rsidRPr="003D71D0" w:rsidRDefault="003D71D0" w:rsidP="003D71D0">
      <w:pPr>
        <w:ind w:firstLine="709"/>
        <w:jc w:val="both"/>
        <w:rPr>
          <w:snapToGrid w:val="0"/>
          <w:sz w:val="28"/>
          <w:szCs w:val="28"/>
        </w:rPr>
      </w:pPr>
      <w:proofErr w:type="spellStart"/>
      <w:r w:rsidRPr="003D71D0">
        <w:rPr>
          <w:snapToGrid w:val="0"/>
          <w:sz w:val="28"/>
          <w:szCs w:val="28"/>
        </w:rPr>
        <w:t>УЕ</w:t>
      </w:r>
      <w:r w:rsidRPr="003D71D0">
        <w:rPr>
          <w:snapToGrid w:val="0"/>
          <w:sz w:val="28"/>
          <w:szCs w:val="28"/>
          <w:vertAlign w:val="subscript"/>
        </w:rPr>
        <w:t>i</w:t>
      </w:r>
      <w:proofErr w:type="spellEnd"/>
      <w:r w:rsidRPr="003D71D0">
        <w:rPr>
          <w:snapToGrid w:val="0"/>
          <w:sz w:val="28"/>
          <w:szCs w:val="28"/>
        </w:rPr>
        <w:t>, УЕ</w:t>
      </w:r>
      <w:r w:rsidRPr="003D71D0">
        <w:rPr>
          <w:snapToGrid w:val="0"/>
          <w:sz w:val="28"/>
          <w:szCs w:val="28"/>
          <w:vertAlign w:val="subscript"/>
        </w:rPr>
        <w:t>i-1</w:t>
      </w:r>
      <w:r w:rsidRPr="003D71D0">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8" w:history="1">
        <w:r w:rsidRPr="003D71D0">
          <w:rPr>
            <w:snapToGrid w:val="0"/>
            <w:sz w:val="28"/>
            <w:szCs w:val="28"/>
          </w:rPr>
          <w:t>приложением 2</w:t>
        </w:r>
      </w:hyperlink>
      <w:r w:rsidRPr="003D71D0">
        <w:rPr>
          <w:snapToGrid w:val="0"/>
          <w:sz w:val="28"/>
          <w:szCs w:val="28"/>
        </w:rPr>
        <w:t xml:space="preserve"> к Методическим указаниям </w:t>
      </w:r>
      <w:r w:rsidRPr="003D71D0">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3D71D0">
        <w:rPr>
          <w:snapToGrid w:val="0"/>
          <w:sz w:val="28"/>
          <w:szCs w:val="28"/>
        </w:rPr>
        <w:br/>
        <w:t>с утвержденной инвестиционной программой;</w:t>
      </w:r>
    </w:p>
    <w:p w14:paraId="2B6E69BE" w14:textId="77777777" w:rsidR="003D71D0" w:rsidRPr="003D71D0" w:rsidRDefault="003D71D0" w:rsidP="003D71D0">
      <w:pPr>
        <w:ind w:firstLine="709"/>
        <w:jc w:val="both"/>
        <w:rPr>
          <w:snapToGrid w:val="0"/>
          <w:sz w:val="28"/>
          <w:szCs w:val="28"/>
        </w:rPr>
      </w:pPr>
      <w:proofErr w:type="spellStart"/>
      <w:r w:rsidRPr="003D71D0">
        <w:rPr>
          <w:snapToGrid w:val="0"/>
          <w:sz w:val="28"/>
          <w:szCs w:val="28"/>
        </w:rPr>
        <w:t>р</w:t>
      </w:r>
      <w:r w:rsidRPr="003D71D0">
        <w:rPr>
          <w:snapToGrid w:val="0"/>
          <w:sz w:val="28"/>
          <w:szCs w:val="28"/>
          <w:vertAlign w:val="subscript"/>
        </w:rPr>
        <w:t>i</w:t>
      </w:r>
      <w:proofErr w:type="spellEnd"/>
      <w:r w:rsidRPr="003D71D0">
        <w:rPr>
          <w:snapToGrid w:val="0"/>
          <w:sz w:val="28"/>
          <w:szCs w:val="28"/>
        </w:rPr>
        <w:t>, р</w:t>
      </w:r>
      <w:r w:rsidRPr="003D71D0">
        <w:rPr>
          <w:snapToGrid w:val="0"/>
          <w:sz w:val="28"/>
          <w:szCs w:val="28"/>
          <w:vertAlign w:val="subscript"/>
        </w:rPr>
        <w:t>i-1</w:t>
      </w:r>
      <w:r w:rsidRPr="003D71D0">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5DB6102" w14:textId="77777777" w:rsidR="003D71D0" w:rsidRPr="003D71D0" w:rsidRDefault="003D71D0" w:rsidP="003D71D0">
      <w:pPr>
        <w:ind w:firstLine="709"/>
        <w:jc w:val="both"/>
        <w:rPr>
          <w:rFonts w:eastAsia="Calibri"/>
          <w:snapToGrid w:val="0"/>
          <w:sz w:val="28"/>
          <w:szCs w:val="28"/>
        </w:rPr>
      </w:pPr>
      <w:r w:rsidRPr="003D71D0">
        <w:rPr>
          <w:snapToGrid w:val="0"/>
          <w:sz w:val="28"/>
          <w:szCs w:val="28"/>
        </w:rPr>
        <w:t>Расчет операционных расходов на тепловую энергию на каждый год долгосрочного периода регулирования приведен в таблице 2.</w:t>
      </w:r>
    </w:p>
    <w:p w14:paraId="0C257268" w14:textId="77777777" w:rsidR="003D71D0" w:rsidRPr="003D71D0" w:rsidRDefault="003D71D0" w:rsidP="003D71D0">
      <w:pPr>
        <w:ind w:firstLine="709"/>
        <w:jc w:val="right"/>
        <w:rPr>
          <w:snapToGrid w:val="0"/>
          <w:sz w:val="28"/>
          <w:szCs w:val="28"/>
        </w:rPr>
      </w:pPr>
      <w:r w:rsidRPr="003D71D0">
        <w:rPr>
          <w:rFonts w:eastAsia="Calibri"/>
          <w:snapToGrid w:val="0"/>
          <w:sz w:val="28"/>
          <w:szCs w:val="28"/>
        </w:rPr>
        <w:t>Таблица 2</w:t>
      </w:r>
    </w:p>
    <w:p w14:paraId="13A2A9BE" w14:textId="77777777" w:rsidR="003D71D0" w:rsidRPr="003D71D0" w:rsidRDefault="003D71D0" w:rsidP="003D71D0">
      <w:pPr>
        <w:autoSpaceDE w:val="0"/>
        <w:autoSpaceDN w:val="0"/>
        <w:adjustRightInd w:val="0"/>
        <w:ind w:firstLine="540"/>
        <w:jc w:val="center"/>
        <w:rPr>
          <w:rFonts w:eastAsia="Calibri"/>
          <w:snapToGrid w:val="0"/>
          <w:sz w:val="28"/>
          <w:szCs w:val="28"/>
        </w:rPr>
      </w:pPr>
      <w:r w:rsidRPr="003D71D0">
        <w:rPr>
          <w:rFonts w:eastAsia="Calibri"/>
          <w:snapToGrid w:val="0"/>
          <w:sz w:val="28"/>
          <w:szCs w:val="28"/>
        </w:rPr>
        <w:t xml:space="preserve">Расчет операционных (подконтрольных) </w:t>
      </w:r>
    </w:p>
    <w:p w14:paraId="6256AD12" w14:textId="77777777" w:rsidR="003D71D0" w:rsidRPr="003D71D0" w:rsidRDefault="003D71D0" w:rsidP="003D71D0">
      <w:pPr>
        <w:autoSpaceDE w:val="0"/>
        <w:autoSpaceDN w:val="0"/>
        <w:adjustRightInd w:val="0"/>
        <w:ind w:firstLine="540"/>
        <w:jc w:val="center"/>
        <w:rPr>
          <w:rFonts w:eastAsia="Calibri"/>
          <w:snapToGrid w:val="0"/>
          <w:sz w:val="28"/>
          <w:szCs w:val="28"/>
        </w:rPr>
      </w:pPr>
      <w:r w:rsidRPr="003D71D0">
        <w:rPr>
          <w:rFonts w:eastAsia="Calibri"/>
          <w:snapToGrid w:val="0"/>
          <w:sz w:val="28"/>
          <w:szCs w:val="28"/>
        </w:rPr>
        <w:t xml:space="preserve">расходов на каждый год долгосрочного периода регулирования </w:t>
      </w:r>
    </w:p>
    <w:p w14:paraId="323A7D95" w14:textId="77777777" w:rsidR="003D71D0" w:rsidRPr="003D71D0" w:rsidRDefault="003D71D0" w:rsidP="003D71D0">
      <w:pPr>
        <w:autoSpaceDE w:val="0"/>
        <w:autoSpaceDN w:val="0"/>
        <w:adjustRightInd w:val="0"/>
        <w:ind w:firstLine="540"/>
        <w:jc w:val="center"/>
        <w:rPr>
          <w:rFonts w:eastAsia="Calibri"/>
          <w:snapToGrid w:val="0"/>
          <w:sz w:val="28"/>
          <w:szCs w:val="28"/>
        </w:rPr>
      </w:pPr>
      <w:r w:rsidRPr="003D71D0">
        <w:rPr>
          <w:rFonts w:eastAsia="Calibri"/>
          <w:snapToGrid w:val="0"/>
          <w:sz w:val="28"/>
          <w:szCs w:val="28"/>
        </w:rPr>
        <w:t>(приложение 5.2. к Методическим указаниям)</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1134"/>
        <w:gridCol w:w="1134"/>
        <w:gridCol w:w="1134"/>
        <w:gridCol w:w="1134"/>
        <w:gridCol w:w="1134"/>
      </w:tblGrid>
      <w:tr w:rsidR="003D71D0" w:rsidRPr="003D71D0" w14:paraId="725AD612" w14:textId="77777777" w:rsidTr="00DD090C">
        <w:trPr>
          <w:trHeight w:val="343"/>
          <w:tblHeader/>
        </w:trPr>
        <w:tc>
          <w:tcPr>
            <w:tcW w:w="2977" w:type="dxa"/>
            <w:vMerge w:val="restart"/>
            <w:shd w:val="clear" w:color="auto" w:fill="auto"/>
            <w:noWrap/>
            <w:vAlign w:val="center"/>
            <w:hideMark/>
          </w:tcPr>
          <w:p w14:paraId="08F08224" w14:textId="77777777" w:rsidR="003D71D0" w:rsidRPr="003D71D0" w:rsidRDefault="003D71D0" w:rsidP="003D71D0">
            <w:pPr>
              <w:jc w:val="center"/>
              <w:rPr>
                <w:snapToGrid w:val="0"/>
                <w:sz w:val="20"/>
                <w:szCs w:val="28"/>
              </w:rPr>
            </w:pPr>
            <w:r w:rsidRPr="003D71D0">
              <w:rPr>
                <w:snapToGrid w:val="0"/>
                <w:sz w:val="20"/>
                <w:szCs w:val="28"/>
              </w:rPr>
              <w:t>Параметры расчета расходов</w:t>
            </w:r>
          </w:p>
        </w:tc>
        <w:tc>
          <w:tcPr>
            <w:tcW w:w="992" w:type="dxa"/>
            <w:vMerge w:val="restart"/>
            <w:shd w:val="clear" w:color="auto" w:fill="auto"/>
            <w:vAlign w:val="center"/>
            <w:hideMark/>
          </w:tcPr>
          <w:p w14:paraId="0DBD5DB9" w14:textId="77777777" w:rsidR="003D71D0" w:rsidRPr="003D71D0" w:rsidRDefault="003D71D0" w:rsidP="003D71D0">
            <w:pPr>
              <w:jc w:val="center"/>
              <w:rPr>
                <w:snapToGrid w:val="0"/>
                <w:sz w:val="20"/>
                <w:szCs w:val="28"/>
              </w:rPr>
            </w:pPr>
            <w:r w:rsidRPr="003D71D0">
              <w:rPr>
                <w:snapToGrid w:val="0"/>
                <w:sz w:val="20"/>
                <w:szCs w:val="28"/>
              </w:rPr>
              <w:t>Ед. изм.</w:t>
            </w:r>
          </w:p>
        </w:tc>
        <w:tc>
          <w:tcPr>
            <w:tcW w:w="5670" w:type="dxa"/>
            <w:gridSpan w:val="5"/>
            <w:shd w:val="clear" w:color="auto" w:fill="auto"/>
            <w:vAlign w:val="center"/>
            <w:hideMark/>
          </w:tcPr>
          <w:p w14:paraId="34C12FFD" w14:textId="77777777" w:rsidR="003D71D0" w:rsidRPr="003D71D0" w:rsidRDefault="003D71D0" w:rsidP="003D71D0">
            <w:pPr>
              <w:jc w:val="center"/>
              <w:rPr>
                <w:snapToGrid w:val="0"/>
                <w:sz w:val="20"/>
                <w:szCs w:val="28"/>
              </w:rPr>
            </w:pPr>
            <w:r w:rsidRPr="003D71D0">
              <w:rPr>
                <w:snapToGrid w:val="0"/>
                <w:sz w:val="20"/>
                <w:szCs w:val="28"/>
              </w:rPr>
              <w:t>Долгосрочный период регулирования</w:t>
            </w:r>
          </w:p>
        </w:tc>
      </w:tr>
      <w:tr w:rsidR="003D71D0" w:rsidRPr="003D71D0" w14:paraId="7881393D" w14:textId="77777777" w:rsidTr="00DD090C">
        <w:trPr>
          <w:trHeight w:val="400"/>
          <w:tblHeader/>
        </w:trPr>
        <w:tc>
          <w:tcPr>
            <w:tcW w:w="2977" w:type="dxa"/>
            <w:vMerge/>
            <w:shd w:val="clear" w:color="auto" w:fill="auto"/>
            <w:vAlign w:val="center"/>
            <w:hideMark/>
          </w:tcPr>
          <w:p w14:paraId="21D37697" w14:textId="77777777" w:rsidR="003D71D0" w:rsidRPr="003D71D0" w:rsidRDefault="003D71D0" w:rsidP="003D71D0">
            <w:pPr>
              <w:rPr>
                <w:snapToGrid w:val="0"/>
                <w:sz w:val="20"/>
                <w:szCs w:val="28"/>
              </w:rPr>
            </w:pPr>
          </w:p>
        </w:tc>
        <w:tc>
          <w:tcPr>
            <w:tcW w:w="992" w:type="dxa"/>
            <w:vMerge/>
            <w:shd w:val="clear" w:color="auto" w:fill="auto"/>
            <w:vAlign w:val="center"/>
            <w:hideMark/>
          </w:tcPr>
          <w:p w14:paraId="487930AF" w14:textId="77777777" w:rsidR="003D71D0" w:rsidRPr="003D71D0" w:rsidRDefault="003D71D0" w:rsidP="003D71D0">
            <w:pPr>
              <w:rPr>
                <w:snapToGrid w:val="0"/>
                <w:sz w:val="20"/>
                <w:szCs w:val="28"/>
              </w:rPr>
            </w:pPr>
          </w:p>
        </w:tc>
        <w:tc>
          <w:tcPr>
            <w:tcW w:w="1134" w:type="dxa"/>
            <w:shd w:val="clear" w:color="auto" w:fill="auto"/>
            <w:vAlign w:val="center"/>
            <w:hideMark/>
          </w:tcPr>
          <w:p w14:paraId="6C4D7B65" w14:textId="77777777" w:rsidR="003D71D0" w:rsidRPr="003D71D0" w:rsidRDefault="003D71D0" w:rsidP="003D71D0">
            <w:pPr>
              <w:jc w:val="center"/>
              <w:rPr>
                <w:snapToGrid w:val="0"/>
                <w:sz w:val="20"/>
                <w:szCs w:val="28"/>
              </w:rPr>
            </w:pPr>
            <w:r w:rsidRPr="003D71D0">
              <w:rPr>
                <w:snapToGrid w:val="0"/>
                <w:sz w:val="20"/>
                <w:szCs w:val="28"/>
              </w:rPr>
              <w:t>2024</w:t>
            </w:r>
          </w:p>
        </w:tc>
        <w:tc>
          <w:tcPr>
            <w:tcW w:w="1134" w:type="dxa"/>
            <w:shd w:val="clear" w:color="auto" w:fill="auto"/>
            <w:vAlign w:val="center"/>
            <w:hideMark/>
          </w:tcPr>
          <w:p w14:paraId="7383B904" w14:textId="77777777" w:rsidR="003D71D0" w:rsidRPr="003D71D0" w:rsidRDefault="003D71D0" w:rsidP="003D71D0">
            <w:pPr>
              <w:jc w:val="center"/>
              <w:rPr>
                <w:snapToGrid w:val="0"/>
                <w:sz w:val="20"/>
                <w:szCs w:val="28"/>
              </w:rPr>
            </w:pPr>
            <w:r w:rsidRPr="003D71D0">
              <w:rPr>
                <w:snapToGrid w:val="0"/>
                <w:sz w:val="20"/>
                <w:szCs w:val="28"/>
              </w:rPr>
              <w:t>2025</w:t>
            </w:r>
          </w:p>
        </w:tc>
        <w:tc>
          <w:tcPr>
            <w:tcW w:w="1134" w:type="dxa"/>
            <w:shd w:val="clear" w:color="auto" w:fill="auto"/>
            <w:vAlign w:val="center"/>
            <w:hideMark/>
          </w:tcPr>
          <w:p w14:paraId="1F5DBAE0" w14:textId="77777777" w:rsidR="003D71D0" w:rsidRPr="003D71D0" w:rsidRDefault="003D71D0" w:rsidP="003D71D0">
            <w:pPr>
              <w:jc w:val="center"/>
              <w:rPr>
                <w:snapToGrid w:val="0"/>
                <w:sz w:val="20"/>
                <w:szCs w:val="28"/>
              </w:rPr>
            </w:pPr>
            <w:r w:rsidRPr="003D71D0">
              <w:rPr>
                <w:snapToGrid w:val="0"/>
                <w:sz w:val="20"/>
                <w:szCs w:val="28"/>
              </w:rPr>
              <w:t>2026</w:t>
            </w:r>
          </w:p>
        </w:tc>
        <w:tc>
          <w:tcPr>
            <w:tcW w:w="1134" w:type="dxa"/>
            <w:shd w:val="clear" w:color="auto" w:fill="auto"/>
            <w:vAlign w:val="center"/>
            <w:hideMark/>
          </w:tcPr>
          <w:p w14:paraId="69D6F6EB" w14:textId="77777777" w:rsidR="003D71D0" w:rsidRPr="003D71D0" w:rsidRDefault="003D71D0" w:rsidP="003D71D0">
            <w:pPr>
              <w:jc w:val="center"/>
              <w:rPr>
                <w:snapToGrid w:val="0"/>
                <w:sz w:val="20"/>
                <w:szCs w:val="28"/>
              </w:rPr>
            </w:pPr>
            <w:r w:rsidRPr="003D71D0">
              <w:rPr>
                <w:snapToGrid w:val="0"/>
                <w:sz w:val="20"/>
                <w:szCs w:val="28"/>
              </w:rPr>
              <w:t>2027</w:t>
            </w:r>
          </w:p>
        </w:tc>
        <w:tc>
          <w:tcPr>
            <w:tcW w:w="1134" w:type="dxa"/>
            <w:shd w:val="clear" w:color="auto" w:fill="auto"/>
            <w:vAlign w:val="center"/>
            <w:hideMark/>
          </w:tcPr>
          <w:p w14:paraId="76CB8383" w14:textId="77777777" w:rsidR="003D71D0" w:rsidRPr="003D71D0" w:rsidRDefault="003D71D0" w:rsidP="003D71D0">
            <w:pPr>
              <w:jc w:val="center"/>
              <w:rPr>
                <w:snapToGrid w:val="0"/>
                <w:sz w:val="20"/>
                <w:szCs w:val="28"/>
              </w:rPr>
            </w:pPr>
            <w:r w:rsidRPr="003D71D0">
              <w:rPr>
                <w:snapToGrid w:val="0"/>
                <w:sz w:val="20"/>
                <w:szCs w:val="28"/>
              </w:rPr>
              <w:t>2028</w:t>
            </w:r>
          </w:p>
        </w:tc>
      </w:tr>
      <w:tr w:rsidR="003D71D0" w:rsidRPr="003D71D0" w14:paraId="6E6BE428" w14:textId="77777777" w:rsidTr="00DD090C">
        <w:trPr>
          <w:trHeight w:val="572"/>
        </w:trPr>
        <w:tc>
          <w:tcPr>
            <w:tcW w:w="2977" w:type="dxa"/>
            <w:shd w:val="clear" w:color="auto" w:fill="auto"/>
            <w:vAlign w:val="bottom"/>
            <w:hideMark/>
          </w:tcPr>
          <w:p w14:paraId="107DD4B8" w14:textId="77777777" w:rsidR="003D71D0" w:rsidRPr="003D71D0" w:rsidRDefault="003D71D0" w:rsidP="003D71D0">
            <w:pPr>
              <w:rPr>
                <w:snapToGrid w:val="0"/>
                <w:sz w:val="20"/>
                <w:szCs w:val="28"/>
              </w:rPr>
            </w:pPr>
            <w:r w:rsidRPr="003D71D0">
              <w:rPr>
                <w:snapToGrid w:val="0"/>
                <w:sz w:val="20"/>
                <w:szCs w:val="28"/>
              </w:rPr>
              <w:t>Индекс потребительских цен на расчетный период регулирования (ИПЦ)</w:t>
            </w:r>
          </w:p>
        </w:tc>
        <w:tc>
          <w:tcPr>
            <w:tcW w:w="992" w:type="dxa"/>
            <w:shd w:val="clear" w:color="auto" w:fill="auto"/>
            <w:vAlign w:val="center"/>
            <w:hideMark/>
          </w:tcPr>
          <w:p w14:paraId="46565E8D" w14:textId="77777777" w:rsidR="003D71D0" w:rsidRPr="003D71D0" w:rsidRDefault="003D71D0" w:rsidP="003D71D0">
            <w:pPr>
              <w:jc w:val="center"/>
              <w:rPr>
                <w:snapToGrid w:val="0"/>
                <w:sz w:val="20"/>
                <w:szCs w:val="28"/>
              </w:rPr>
            </w:pPr>
            <w:r w:rsidRPr="003D71D0">
              <w:rPr>
                <w:snapToGrid w:val="0"/>
                <w:sz w:val="20"/>
                <w:szCs w:val="28"/>
              </w:rPr>
              <w:t>% </w:t>
            </w:r>
          </w:p>
        </w:tc>
        <w:tc>
          <w:tcPr>
            <w:tcW w:w="1134" w:type="dxa"/>
            <w:shd w:val="clear" w:color="auto" w:fill="auto"/>
            <w:vAlign w:val="center"/>
            <w:hideMark/>
          </w:tcPr>
          <w:p w14:paraId="7A761A8A" w14:textId="77777777" w:rsidR="003D71D0" w:rsidRPr="003D71D0" w:rsidRDefault="003D71D0" w:rsidP="003D71D0">
            <w:pPr>
              <w:jc w:val="center"/>
              <w:rPr>
                <w:snapToGrid w:val="0"/>
                <w:sz w:val="20"/>
                <w:szCs w:val="28"/>
              </w:rPr>
            </w:pPr>
            <w:r w:rsidRPr="003D71D0">
              <w:rPr>
                <w:snapToGrid w:val="0"/>
                <w:sz w:val="20"/>
                <w:szCs w:val="28"/>
              </w:rPr>
              <w:t>107,2</w:t>
            </w:r>
          </w:p>
        </w:tc>
        <w:tc>
          <w:tcPr>
            <w:tcW w:w="1134" w:type="dxa"/>
            <w:shd w:val="clear" w:color="auto" w:fill="auto"/>
            <w:vAlign w:val="center"/>
            <w:hideMark/>
          </w:tcPr>
          <w:p w14:paraId="1FE51FBD" w14:textId="77777777" w:rsidR="003D71D0" w:rsidRPr="003D71D0" w:rsidRDefault="003D71D0" w:rsidP="003D71D0">
            <w:pPr>
              <w:jc w:val="center"/>
              <w:rPr>
                <w:snapToGrid w:val="0"/>
                <w:sz w:val="20"/>
                <w:szCs w:val="28"/>
              </w:rPr>
            </w:pPr>
            <w:r w:rsidRPr="003D71D0">
              <w:rPr>
                <w:snapToGrid w:val="0"/>
                <w:sz w:val="20"/>
                <w:szCs w:val="28"/>
              </w:rPr>
              <w:t>104,2</w:t>
            </w:r>
          </w:p>
        </w:tc>
        <w:tc>
          <w:tcPr>
            <w:tcW w:w="1134" w:type="dxa"/>
            <w:shd w:val="clear" w:color="auto" w:fill="auto"/>
            <w:noWrap/>
            <w:vAlign w:val="center"/>
            <w:hideMark/>
          </w:tcPr>
          <w:p w14:paraId="33FF5606" w14:textId="77777777" w:rsidR="003D71D0" w:rsidRPr="003D71D0" w:rsidRDefault="003D71D0" w:rsidP="003D71D0">
            <w:pPr>
              <w:jc w:val="center"/>
              <w:rPr>
                <w:snapToGrid w:val="0"/>
                <w:sz w:val="20"/>
                <w:szCs w:val="28"/>
              </w:rPr>
            </w:pPr>
            <w:r w:rsidRPr="003D71D0">
              <w:rPr>
                <w:snapToGrid w:val="0"/>
                <w:sz w:val="20"/>
                <w:szCs w:val="28"/>
              </w:rPr>
              <w:t>104,00</w:t>
            </w:r>
          </w:p>
        </w:tc>
        <w:tc>
          <w:tcPr>
            <w:tcW w:w="1134" w:type="dxa"/>
            <w:shd w:val="clear" w:color="auto" w:fill="auto"/>
            <w:noWrap/>
            <w:vAlign w:val="center"/>
            <w:hideMark/>
          </w:tcPr>
          <w:p w14:paraId="6593FF24" w14:textId="77777777" w:rsidR="003D71D0" w:rsidRPr="003D71D0" w:rsidRDefault="003D71D0" w:rsidP="003D71D0">
            <w:pPr>
              <w:jc w:val="center"/>
              <w:rPr>
                <w:snapToGrid w:val="0"/>
                <w:sz w:val="20"/>
                <w:szCs w:val="28"/>
              </w:rPr>
            </w:pPr>
            <w:r w:rsidRPr="003D71D0">
              <w:rPr>
                <w:snapToGrid w:val="0"/>
                <w:sz w:val="20"/>
                <w:szCs w:val="28"/>
              </w:rPr>
              <w:t>104,00</w:t>
            </w:r>
          </w:p>
        </w:tc>
        <w:tc>
          <w:tcPr>
            <w:tcW w:w="1134" w:type="dxa"/>
            <w:shd w:val="clear" w:color="auto" w:fill="auto"/>
            <w:noWrap/>
            <w:vAlign w:val="center"/>
            <w:hideMark/>
          </w:tcPr>
          <w:p w14:paraId="79AFF58C" w14:textId="77777777" w:rsidR="003D71D0" w:rsidRPr="003D71D0" w:rsidRDefault="003D71D0" w:rsidP="003D71D0">
            <w:pPr>
              <w:jc w:val="center"/>
              <w:rPr>
                <w:snapToGrid w:val="0"/>
                <w:sz w:val="20"/>
                <w:szCs w:val="28"/>
              </w:rPr>
            </w:pPr>
            <w:r w:rsidRPr="003D71D0">
              <w:rPr>
                <w:snapToGrid w:val="0"/>
                <w:sz w:val="20"/>
                <w:szCs w:val="28"/>
              </w:rPr>
              <w:t>104,00</w:t>
            </w:r>
          </w:p>
        </w:tc>
      </w:tr>
      <w:tr w:rsidR="003D71D0" w:rsidRPr="003D71D0" w14:paraId="2D843123" w14:textId="77777777" w:rsidTr="00DD090C">
        <w:trPr>
          <w:trHeight w:val="286"/>
        </w:trPr>
        <w:tc>
          <w:tcPr>
            <w:tcW w:w="2977" w:type="dxa"/>
            <w:shd w:val="clear" w:color="auto" w:fill="auto"/>
            <w:vAlign w:val="bottom"/>
            <w:hideMark/>
          </w:tcPr>
          <w:p w14:paraId="3C1CCCBD" w14:textId="77777777" w:rsidR="003D71D0" w:rsidRPr="003D71D0" w:rsidRDefault="003D71D0" w:rsidP="003D71D0">
            <w:pPr>
              <w:rPr>
                <w:snapToGrid w:val="0"/>
                <w:sz w:val="20"/>
                <w:szCs w:val="28"/>
              </w:rPr>
            </w:pPr>
            <w:r w:rsidRPr="003D71D0">
              <w:rPr>
                <w:snapToGrid w:val="0"/>
                <w:sz w:val="20"/>
                <w:szCs w:val="28"/>
              </w:rPr>
              <w:lastRenderedPageBreak/>
              <w:t>Индекс эффективности операционных расходов (ИОР)</w:t>
            </w:r>
          </w:p>
        </w:tc>
        <w:tc>
          <w:tcPr>
            <w:tcW w:w="992" w:type="dxa"/>
            <w:shd w:val="clear" w:color="auto" w:fill="auto"/>
            <w:vAlign w:val="center"/>
            <w:hideMark/>
          </w:tcPr>
          <w:p w14:paraId="37E75264" w14:textId="77777777" w:rsidR="003D71D0" w:rsidRPr="003D71D0" w:rsidRDefault="003D71D0" w:rsidP="003D71D0">
            <w:pPr>
              <w:jc w:val="center"/>
              <w:rPr>
                <w:snapToGrid w:val="0"/>
                <w:sz w:val="20"/>
                <w:szCs w:val="28"/>
              </w:rPr>
            </w:pPr>
            <w:r w:rsidRPr="003D71D0">
              <w:rPr>
                <w:snapToGrid w:val="0"/>
                <w:sz w:val="20"/>
                <w:szCs w:val="28"/>
              </w:rPr>
              <w:t>%</w:t>
            </w:r>
          </w:p>
        </w:tc>
        <w:tc>
          <w:tcPr>
            <w:tcW w:w="1134" w:type="dxa"/>
            <w:shd w:val="clear" w:color="auto" w:fill="auto"/>
            <w:vAlign w:val="center"/>
            <w:hideMark/>
          </w:tcPr>
          <w:p w14:paraId="4050971A" w14:textId="77777777" w:rsidR="003D71D0" w:rsidRPr="003D71D0" w:rsidRDefault="003D71D0" w:rsidP="003D71D0">
            <w:pPr>
              <w:jc w:val="center"/>
              <w:rPr>
                <w:snapToGrid w:val="0"/>
                <w:sz w:val="20"/>
                <w:szCs w:val="28"/>
              </w:rPr>
            </w:pPr>
            <w:r w:rsidRPr="003D71D0">
              <w:rPr>
                <w:snapToGrid w:val="0"/>
                <w:sz w:val="20"/>
                <w:szCs w:val="28"/>
              </w:rPr>
              <w:t>1,00</w:t>
            </w:r>
          </w:p>
        </w:tc>
        <w:tc>
          <w:tcPr>
            <w:tcW w:w="1134" w:type="dxa"/>
            <w:shd w:val="clear" w:color="auto" w:fill="auto"/>
            <w:noWrap/>
            <w:vAlign w:val="center"/>
            <w:hideMark/>
          </w:tcPr>
          <w:p w14:paraId="6EC192F0" w14:textId="77777777" w:rsidR="003D71D0" w:rsidRPr="003D71D0" w:rsidRDefault="003D71D0" w:rsidP="003D71D0">
            <w:pPr>
              <w:jc w:val="center"/>
              <w:rPr>
                <w:snapToGrid w:val="0"/>
                <w:sz w:val="20"/>
                <w:szCs w:val="28"/>
              </w:rPr>
            </w:pPr>
            <w:r w:rsidRPr="003D71D0">
              <w:rPr>
                <w:snapToGrid w:val="0"/>
                <w:sz w:val="20"/>
                <w:szCs w:val="28"/>
              </w:rPr>
              <w:t>1,00</w:t>
            </w:r>
          </w:p>
        </w:tc>
        <w:tc>
          <w:tcPr>
            <w:tcW w:w="1134" w:type="dxa"/>
            <w:shd w:val="clear" w:color="auto" w:fill="auto"/>
            <w:noWrap/>
            <w:vAlign w:val="center"/>
            <w:hideMark/>
          </w:tcPr>
          <w:p w14:paraId="132F00DE" w14:textId="77777777" w:rsidR="003D71D0" w:rsidRPr="003D71D0" w:rsidRDefault="003D71D0" w:rsidP="003D71D0">
            <w:pPr>
              <w:jc w:val="center"/>
              <w:rPr>
                <w:snapToGrid w:val="0"/>
                <w:sz w:val="20"/>
                <w:szCs w:val="28"/>
              </w:rPr>
            </w:pPr>
            <w:r w:rsidRPr="003D71D0">
              <w:rPr>
                <w:snapToGrid w:val="0"/>
                <w:sz w:val="20"/>
                <w:szCs w:val="28"/>
              </w:rPr>
              <w:t>1,00</w:t>
            </w:r>
          </w:p>
        </w:tc>
        <w:tc>
          <w:tcPr>
            <w:tcW w:w="1134" w:type="dxa"/>
            <w:shd w:val="clear" w:color="auto" w:fill="auto"/>
            <w:noWrap/>
            <w:vAlign w:val="center"/>
            <w:hideMark/>
          </w:tcPr>
          <w:p w14:paraId="0D410BE9" w14:textId="77777777" w:rsidR="003D71D0" w:rsidRPr="003D71D0" w:rsidRDefault="003D71D0" w:rsidP="003D71D0">
            <w:pPr>
              <w:jc w:val="center"/>
              <w:rPr>
                <w:snapToGrid w:val="0"/>
                <w:sz w:val="20"/>
                <w:szCs w:val="28"/>
              </w:rPr>
            </w:pPr>
            <w:r w:rsidRPr="003D71D0">
              <w:rPr>
                <w:snapToGrid w:val="0"/>
                <w:sz w:val="20"/>
                <w:szCs w:val="28"/>
              </w:rPr>
              <w:t>1,00</w:t>
            </w:r>
          </w:p>
        </w:tc>
        <w:tc>
          <w:tcPr>
            <w:tcW w:w="1134" w:type="dxa"/>
            <w:shd w:val="clear" w:color="auto" w:fill="auto"/>
            <w:noWrap/>
            <w:vAlign w:val="center"/>
            <w:hideMark/>
          </w:tcPr>
          <w:p w14:paraId="13729328" w14:textId="77777777" w:rsidR="003D71D0" w:rsidRPr="003D71D0" w:rsidRDefault="003D71D0" w:rsidP="003D71D0">
            <w:pPr>
              <w:jc w:val="center"/>
              <w:rPr>
                <w:snapToGrid w:val="0"/>
                <w:sz w:val="20"/>
                <w:szCs w:val="28"/>
              </w:rPr>
            </w:pPr>
            <w:r w:rsidRPr="003D71D0">
              <w:rPr>
                <w:snapToGrid w:val="0"/>
                <w:sz w:val="20"/>
                <w:szCs w:val="28"/>
              </w:rPr>
              <w:t>1,00</w:t>
            </w:r>
          </w:p>
        </w:tc>
      </w:tr>
      <w:tr w:rsidR="003D71D0" w:rsidRPr="003D71D0" w14:paraId="70043E7C" w14:textId="77777777" w:rsidTr="00DD090C">
        <w:trPr>
          <w:trHeight w:val="286"/>
        </w:trPr>
        <w:tc>
          <w:tcPr>
            <w:tcW w:w="2977" w:type="dxa"/>
            <w:shd w:val="clear" w:color="auto" w:fill="auto"/>
            <w:vAlign w:val="bottom"/>
            <w:hideMark/>
          </w:tcPr>
          <w:p w14:paraId="435DC9C1" w14:textId="77777777" w:rsidR="003D71D0" w:rsidRPr="003D71D0" w:rsidRDefault="003D71D0" w:rsidP="003D71D0">
            <w:pPr>
              <w:rPr>
                <w:snapToGrid w:val="0"/>
                <w:sz w:val="20"/>
                <w:szCs w:val="28"/>
              </w:rPr>
            </w:pPr>
            <w:r w:rsidRPr="003D71D0">
              <w:rPr>
                <w:snapToGrid w:val="0"/>
                <w:sz w:val="20"/>
                <w:szCs w:val="28"/>
              </w:rPr>
              <w:t>Индекс изменения количества активов (ИКА)</w:t>
            </w:r>
          </w:p>
        </w:tc>
        <w:tc>
          <w:tcPr>
            <w:tcW w:w="992" w:type="dxa"/>
            <w:shd w:val="clear" w:color="auto" w:fill="auto"/>
            <w:vAlign w:val="center"/>
            <w:hideMark/>
          </w:tcPr>
          <w:p w14:paraId="0011DA3E" w14:textId="77777777" w:rsidR="003D71D0" w:rsidRPr="003D71D0" w:rsidRDefault="003D71D0" w:rsidP="003D71D0">
            <w:pPr>
              <w:jc w:val="center"/>
              <w:rPr>
                <w:snapToGrid w:val="0"/>
                <w:sz w:val="20"/>
                <w:szCs w:val="28"/>
              </w:rPr>
            </w:pPr>
            <w:r w:rsidRPr="003D71D0">
              <w:rPr>
                <w:snapToGrid w:val="0"/>
                <w:sz w:val="20"/>
                <w:szCs w:val="28"/>
              </w:rPr>
              <w:t> </w:t>
            </w:r>
          </w:p>
        </w:tc>
        <w:tc>
          <w:tcPr>
            <w:tcW w:w="1134" w:type="dxa"/>
            <w:shd w:val="clear" w:color="auto" w:fill="auto"/>
            <w:vAlign w:val="center"/>
            <w:hideMark/>
          </w:tcPr>
          <w:p w14:paraId="47EE29EE" w14:textId="77777777" w:rsidR="003D71D0" w:rsidRPr="003D71D0" w:rsidRDefault="003D71D0" w:rsidP="003D71D0">
            <w:pPr>
              <w:jc w:val="center"/>
              <w:rPr>
                <w:snapToGrid w:val="0"/>
                <w:sz w:val="20"/>
                <w:szCs w:val="28"/>
              </w:rPr>
            </w:pPr>
            <w:r w:rsidRPr="003D71D0">
              <w:rPr>
                <w:snapToGrid w:val="0"/>
                <w:sz w:val="20"/>
                <w:szCs w:val="28"/>
              </w:rPr>
              <w:t>0</w:t>
            </w:r>
          </w:p>
        </w:tc>
        <w:tc>
          <w:tcPr>
            <w:tcW w:w="1134" w:type="dxa"/>
            <w:shd w:val="clear" w:color="auto" w:fill="auto"/>
            <w:vAlign w:val="center"/>
            <w:hideMark/>
          </w:tcPr>
          <w:p w14:paraId="16CB6C27" w14:textId="77777777" w:rsidR="003D71D0" w:rsidRPr="003D71D0" w:rsidRDefault="003D71D0" w:rsidP="003D71D0">
            <w:pPr>
              <w:jc w:val="center"/>
              <w:rPr>
                <w:snapToGrid w:val="0"/>
                <w:sz w:val="20"/>
                <w:szCs w:val="28"/>
              </w:rPr>
            </w:pPr>
            <w:r w:rsidRPr="003D71D0">
              <w:rPr>
                <w:snapToGrid w:val="0"/>
                <w:sz w:val="20"/>
                <w:szCs w:val="28"/>
              </w:rPr>
              <w:t>0</w:t>
            </w:r>
          </w:p>
        </w:tc>
        <w:tc>
          <w:tcPr>
            <w:tcW w:w="1134" w:type="dxa"/>
            <w:shd w:val="clear" w:color="auto" w:fill="auto"/>
            <w:vAlign w:val="center"/>
            <w:hideMark/>
          </w:tcPr>
          <w:p w14:paraId="1500C95F" w14:textId="77777777" w:rsidR="003D71D0" w:rsidRPr="003D71D0" w:rsidRDefault="003D71D0" w:rsidP="003D71D0">
            <w:pPr>
              <w:jc w:val="center"/>
              <w:rPr>
                <w:snapToGrid w:val="0"/>
                <w:sz w:val="20"/>
                <w:szCs w:val="28"/>
              </w:rPr>
            </w:pPr>
            <w:r w:rsidRPr="003D71D0">
              <w:rPr>
                <w:snapToGrid w:val="0"/>
                <w:sz w:val="20"/>
                <w:szCs w:val="28"/>
              </w:rPr>
              <w:t>0</w:t>
            </w:r>
          </w:p>
        </w:tc>
        <w:tc>
          <w:tcPr>
            <w:tcW w:w="1134" w:type="dxa"/>
            <w:shd w:val="clear" w:color="auto" w:fill="auto"/>
            <w:vAlign w:val="center"/>
            <w:hideMark/>
          </w:tcPr>
          <w:p w14:paraId="5A39F3A3" w14:textId="77777777" w:rsidR="003D71D0" w:rsidRPr="003D71D0" w:rsidRDefault="003D71D0" w:rsidP="003D71D0">
            <w:pPr>
              <w:jc w:val="center"/>
              <w:rPr>
                <w:snapToGrid w:val="0"/>
                <w:sz w:val="20"/>
                <w:szCs w:val="28"/>
              </w:rPr>
            </w:pPr>
            <w:r w:rsidRPr="003D71D0">
              <w:rPr>
                <w:snapToGrid w:val="0"/>
                <w:sz w:val="20"/>
                <w:szCs w:val="28"/>
              </w:rPr>
              <w:t>0</w:t>
            </w:r>
          </w:p>
        </w:tc>
        <w:tc>
          <w:tcPr>
            <w:tcW w:w="1134" w:type="dxa"/>
            <w:shd w:val="clear" w:color="auto" w:fill="auto"/>
            <w:vAlign w:val="center"/>
            <w:hideMark/>
          </w:tcPr>
          <w:p w14:paraId="7C44A1E8" w14:textId="77777777" w:rsidR="003D71D0" w:rsidRPr="003D71D0" w:rsidRDefault="003D71D0" w:rsidP="003D71D0">
            <w:pPr>
              <w:jc w:val="center"/>
              <w:rPr>
                <w:snapToGrid w:val="0"/>
                <w:sz w:val="20"/>
                <w:szCs w:val="28"/>
              </w:rPr>
            </w:pPr>
            <w:r w:rsidRPr="003D71D0">
              <w:rPr>
                <w:snapToGrid w:val="0"/>
                <w:sz w:val="20"/>
                <w:szCs w:val="28"/>
              </w:rPr>
              <w:t>0</w:t>
            </w:r>
          </w:p>
        </w:tc>
      </w:tr>
      <w:tr w:rsidR="003D71D0" w:rsidRPr="003D71D0" w14:paraId="06BC32DA" w14:textId="77777777" w:rsidTr="00DD090C">
        <w:trPr>
          <w:trHeight w:val="478"/>
        </w:trPr>
        <w:tc>
          <w:tcPr>
            <w:tcW w:w="2977" w:type="dxa"/>
            <w:shd w:val="clear" w:color="auto" w:fill="auto"/>
            <w:vAlign w:val="bottom"/>
            <w:hideMark/>
          </w:tcPr>
          <w:p w14:paraId="6DDE08F7" w14:textId="77777777" w:rsidR="003D71D0" w:rsidRPr="003D71D0" w:rsidRDefault="003D71D0" w:rsidP="003D71D0">
            <w:pPr>
              <w:rPr>
                <w:snapToGrid w:val="0"/>
                <w:sz w:val="20"/>
                <w:szCs w:val="28"/>
              </w:rPr>
            </w:pPr>
            <w:r w:rsidRPr="003D71D0">
              <w:rPr>
                <w:snapToGrid w:val="0"/>
                <w:sz w:val="2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7A0AD78D" w14:textId="77777777" w:rsidR="003D71D0" w:rsidRPr="003D71D0" w:rsidRDefault="003D71D0" w:rsidP="003D71D0">
            <w:pPr>
              <w:jc w:val="center"/>
              <w:rPr>
                <w:snapToGrid w:val="0"/>
                <w:sz w:val="20"/>
                <w:szCs w:val="28"/>
              </w:rPr>
            </w:pPr>
            <w:r w:rsidRPr="003D71D0">
              <w:rPr>
                <w:snapToGrid w:val="0"/>
                <w:sz w:val="20"/>
                <w:szCs w:val="28"/>
              </w:rPr>
              <w:t>УЕ</w:t>
            </w:r>
          </w:p>
        </w:tc>
        <w:tc>
          <w:tcPr>
            <w:tcW w:w="1134" w:type="dxa"/>
            <w:shd w:val="clear" w:color="auto" w:fill="auto"/>
            <w:vAlign w:val="center"/>
          </w:tcPr>
          <w:p w14:paraId="0CFC24C0" w14:textId="77777777" w:rsidR="003D71D0" w:rsidRPr="003D71D0" w:rsidRDefault="003D71D0" w:rsidP="003D71D0">
            <w:pPr>
              <w:jc w:val="center"/>
              <w:rPr>
                <w:snapToGrid w:val="0"/>
                <w:sz w:val="20"/>
                <w:szCs w:val="28"/>
              </w:rPr>
            </w:pPr>
            <w:r w:rsidRPr="003D71D0">
              <w:rPr>
                <w:snapToGrid w:val="0"/>
                <w:sz w:val="20"/>
                <w:szCs w:val="28"/>
              </w:rPr>
              <w:t>87,92</w:t>
            </w:r>
          </w:p>
        </w:tc>
        <w:tc>
          <w:tcPr>
            <w:tcW w:w="1134" w:type="dxa"/>
            <w:shd w:val="clear" w:color="auto" w:fill="auto"/>
            <w:vAlign w:val="center"/>
          </w:tcPr>
          <w:p w14:paraId="401A9C36" w14:textId="77777777" w:rsidR="003D71D0" w:rsidRPr="003D71D0" w:rsidRDefault="003D71D0" w:rsidP="003D71D0">
            <w:pPr>
              <w:jc w:val="center"/>
              <w:rPr>
                <w:snapToGrid w:val="0"/>
                <w:sz w:val="20"/>
                <w:szCs w:val="28"/>
              </w:rPr>
            </w:pPr>
            <w:r w:rsidRPr="003D71D0">
              <w:rPr>
                <w:snapToGrid w:val="0"/>
                <w:sz w:val="20"/>
                <w:szCs w:val="28"/>
              </w:rPr>
              <w:t>87,92</w:t>
            </w:r>
          </w:p>
        </w:tc>
        <w:tc>
          <w:tcPr>
            <w:tcW w:w="1134" w:type="dxa"/>
            <w:shd w:val="clear" w:color="auto" w:fill="auto"/>
            <w:vAlign w:val="center"/>
          </w:tcPr>
          <w:p w14:paraId="57E7A1E0" w14:textId="77777777" w:rsidR="003D71D0" w:rsidRPr="003D71D0" w:rsidRDefault="003D71D0" w:rsidP="003D71D0">
            <w:pPr>
              <w:jc w:val="center"/>
              <w:rPr>
                <w:snapToGrid w:val="0"/>
                <w:sz w:val="20"/>
                <w:szCs w:val="28"/>
              </w:rPr>
            </w:pPr>
            <w:r w:rsidRPr="003D71D0">
              <w:rPr>
                <w:snapToGrid w:val="0"/>
                <w:sz w:val="20"/>
                <w:szCs w:val="28"/>
              </w:rPr>
              <w:t>87,92</w:t>
            </w:r>
          </w:p>
        </w:tc>
        <w:tc>
          <w:tcPr>
            <w:tcW w:w="1134" w:type="dxa"/>
            <w:shd w:val="clear" w:color="auto" w:fill="auto"/>
            <w:vAlign w:val="center"/>
          </w:tcPr>
          <w:p w14:paraId="6C39FB8B" w14:textId="77777777" w:rsidR="003D71D0" w:rsidRPr="003D71D0" w:rsidRDefault="003D71D0" w:rsidP="003D71D0">
            <w:pPr>
              <w:jc w:val="center"/>
              <w:rPr>
                <w:snapToGrid w:val="0"/>
                <w:sz w:val="20"/>
                <w:szCs w:val="28"/>
              </w:rPr>
            </w:pPr>
            <w:r w:rsidRPr="003D71D0">
              <w:rPr>
                <w:snapToGrid w:val="0"/>
                <w:sz w:val="20"/>
                <w:szCs w:val="28"/>
              </w:rPr>
              <w:t>87,92</w:t>
            </w:r>
          </w:p>
        </w:tc>
        <w:tc>
          <w:tcPr>
            <w:tcW w:w="1134" w:type="dxa"/>
            <w:shd w:val="clear" w:color="auto" w:fill="auto"/>
            <w:vAlign w:val="center"/>
          </w:tcPr>
          <w:p w14:paraId="0773F64A" w14:textId="77777777" w:rsidR="003D71D0" w:rsidRPr="003D71D0" w:rsidRDefault="003D71D0" w:rsidP="003D71D0">
            <w:pPr>
              <w:jc w:val="center"/>
              <w:rPr>
                <w:snapToGrid w:val="0"/>
                <w:sz w:val="20"/>
                <w:szCs w:val="28"/>
              </w:rPr>
            </w:pPr>
            <w:r w:rsidRPr="003D71D0">
              <w:rPr>
                <w:snapToGrid w:val="0"/>
                <w:sz w:val="20"/>
                <w:szCs w:val="28"/>
              </w:rPr>
              <w:t>87,92</w:t>
            </w:r>
          </w:p>
        </w:tc>
      </w:tr>
      <w:tr w:rsidR="003D71D0" w:rsidRPr="003D71D0" w14:paraId="339DB4E3" w14:textId="77777777" w:rsidTr="00DD090C">
        <w:trPr>
          <w:trHeight w:val="459"/>
        </w:trPr>
        <w:tc>
          <w:tcPr>
            <w:tcW w:w="2977" w:type="dxa"/>
            <w:shd w:val="clear" w:color="auto" w:fill="auto"/>
            <w:vAlign w:val="bottom"/>
            <w:hideMark/>
          </w:tcPr>
          <w:p w14:paraId="7CF790FC" w14:textId="77777777" w:rsidR="003D71D0" w:rsidRPr="003D71D0" w:rsidRDefault="003D71D0" w:rsidP="003D71D0">
            <w:pPr>
              <w:rPr>
                <w:snapToGrid w:val="0"/>
                <w:sz w:val="20"/>
                <w:szCs w:val="28"/>
              </w:rPr>
            </w:pPr>
            <w:r w:rsidRPr="003D71D0">
              <w:rPr>
                <w:snapToGrid w:val="0"/>
                <w:sz w:val="20"/>
                <w:szCs w:val="28"/>
              </w:rPr>
              <w:t>установленная тепловая мощность источника тепловой энергии</w:t>
            </w:r>
          </w:p>
        </w:tc>
        <w:tc>
          <w:tcPr>
            <w:tcW w:w="992" w:type="dxa"/>
            <w:shd w:val="clear" w:color="auto" w:fill="auto"/>
            <w:vAlign w:val="center"/>
            <w:hideMark/>
          </w:tcPr>
          <w:p w14:paraId="408211CD" w14:textId="77777777" w:rsidR="003D71D0" w:rsidRPr="003D71D0" w:rsidRDefault="003D71D0" w:rsidP="003D71D0">
            <w:pPr>
              <w:jc w:val="center"/>
              <w:rPr>
                <w:snapToGrid w:val="0"/>
                <w:sz w:val="20"/>
                <w:szCs w:val="28"/>
              </w:rPr>
            </w:pPr>
            <w:r w:rsidRPr="003D71D0">
              <w:rPr>
                <w:snapToGrid w:val="0"/>
                <w:sz w:val="20"/>
                <w:szCs w:val="28"/>
              </w:rPr>
              <w:t>Гкал/ч</w:t>
            </w:r>
          </w:p>
        </w:tc>
        <w:tc>
          <w:tcPr>
            <w:tcW w:w="1134" w:type="dxa"/>
            <w:shd w:val="clear" w:color="auto" w:fill="auto"/>
            <w:noWrap/>
            <w:vAlign w:val="center"/>
          </w:tcPr>
          <w:p w14:paraId="58F1C1DC" w14:textId="77777777" w:rsidR="003D71D0" w:rsidRPr="003D71D0" w:rsidRDefault="003D71D0" w:rsidP="003D71D0">
            <w:pPr>
              <w:jc w:val="center"/>
              <w:rPr>
                <w:snapToGrid w:val="0"/>
                <w:sz w:val="20"/>
                <w:szCs w:val="28"/>
              </w:rPr>
            </w:pPr>
            <w:r w:rsidRPr="003D71D0">
              <w:rPr>
                <w:snapToGrid w:val="0"/>
                <w:sz w:val="20"/>
                <w:szCs w:val="28"/>
              </w:rPr>
              <w:t>80,00</w:t>
            </w:r>
          </w:p>
        </w:tc>
        <w:tc>
          <w:tcPr>
            <w:tcW w:w="1134" w:type="dxa"/>
            <w:shd w:val="clear" w:color="auto" w:fill="auto"/>
            <w:noWrap/>
            <w:vAlign w:val="center"/>
          </w:tcPr>
          <w:p w14:paraId="4DA6ED56" w14:textId="77777777" w:rsidR="003D71D0" w:rsidRPr="003D71D0" w:rsidRDefault="003D71D0" w:rsidP="003D71D0">
            <w:pPr>
              <w:jc w:val="center"/>
              <w:rPr>
                <w:snapToGrid w:val="0"/>
                <w:sz w:val="20"/>
                <w:szCs w:val="28"/>
              </w:rPr>
            </w:pPr>
            <w:r w:rsidRPr="003D71D0">
              <w:rPr>
                <w:snapToGrid w:val="0"/>
                <w:sz w:val="20"/>
                <w:szCs w:val="28"/>
              </w:rPr>
              <w:t>80,00</w:t>
            </w:r>
          </w:p>
        </w:tc>
        <w:tc>
          <w:tcPr>
            <w:tcW w:w="1134" w:type="dxa"/>
            <w:shd w:val="clear" w:color="auto" w:fill="auto"/>
            <w:noWrap/>
            <w:vAlign w:val="center"/>
          </w:tcPr>
          <w:p w14:paraId="17EBE2F9" w14:textId="77777777" w:rsidR="003D71D0" w:rsidRPr="003D71D0" w:rsidRDefault="003D71D0" w:rsidP="003D71D0">
            <w:pPr>
              <w:jc w:val="center"/>
              <w:rPr>
                <w:snapToGrid w:val="0"/>
                <w:sz w:val="20"/>
                <w:szCs w:val="28"/>
              </w:rPr>
            </w:pPr>
            <w:r w:rsidRPr="003D71D0">
              <w:rPr>
                <w:snapToGrid w:val="0"/>
                <w:sz w:val="20"/>
                <w:szCs w:val="28"/>
              </w:rPr>
              <w:t>80,00</w:t>
            </w:r>
          </w:p>
        </w:tc>
        <w:tc>
          <w:tcPr>
            <w:tcW w:w="1134" w:type="dxa"/>
            <w:shd w:val="clear" w:color="auto" w:fill="auto"/>
            <w:noWrap/>
            <w:vAlign w:val="center"/>
          </w:tcPr>
          <w:p w14:paraId="4F6F1F0E" w14:textId="77777777" w:rsidR="003D71D0" w:rsidRPr="003D71D0" w:rsidRDefault="003D71D0" w:rsidP="003D71D0">
            <w:pPr>
              <w:jc w:val="center"/>
              <w:rPr>
                <w:snapToGrid w:val="0"/>
                <w:sz w:val="20"/>
                <w:szCs w:val="28"/>
              </w:rPr>
            </w:pPr>
            <w:r w:rsidRPr="003D71D0">
              <w:rPr>
                <w:snapToGrid w:val="0"/>
                <w:sz w:val="20"/>
                <w:szCs w:val="28"/>
              </w:rPr>
              <w:t>80,00</w:t>
            </w:r>
          </w:p>
        </w:tc>
        <w:tc>
          <w:tcPr>
            <w:tcW w:w="1134" w:type="dxa"/>
            <w:shd w:val="clear" w:color="auto" w:fill="auto"/>
            <w:noWrap/>
            <w:vAlign w:val="center"/>
          </w:tcPr>
          <w:p w14:paraId="7507498E" w14:textId="77777777" w:rsidR="003D71D0" w:rsidRPr="003D71D0" w:rsidRDefault="003D71D0" w:rsidP="003D71D0">
            <w:pPr>
              <w:jc w:val="center"/>
              <w:rPr>
                <w:snapToGrid w:val="0"/>
                <w:sz w:val="20"/>
                <w:szCs w:val="28"/>
              </w:rPr>
            </w:pPr>
            <w:r w:rsidRPr="003D71D0">
              <w:rPr>
                <w:snapToGrid w:val="0"/>
                <w:sz w:val="20"/>
                <w:szCs w:val="28"/>
              </w:rPr>
              <w:t>80,00</w:t>
            </w:r>
          </w:p>
        </w:tc>
      </w:tr>
      <w:tr w:rsidR="003D71D0" w:rsidRPr="003D71D0" w14:paraId="43D10FD9" w14:textId="77777777" w:rsidTr="00DD090C">
        <w:trPr>
          <w:trHeight w:val="286"/>
        </w:trPr>
        <w:tc>
          <w:tcPr>
            <w:tcW w:w="2977" w:type="dxa"/>
            <w:shd w:val="clear" w:color="auto" w:fill="auto"/>
            <w:vAlign w:val="bottom"/>
            <w:hideMark/>
          </w:tcPr>
          <w:p w14:paraId="44313C4F" w14:textId="77777777" w:rsidR="003D71D0" w:rsidRPr="003D71D0" w:rsidRDefault="003D71D0" w:rsidP="003D71D0">
            <w:pPr>
              <w:rPr>
                <w:snapToGrid w:val="0"/>
                <w:sz w:val="20"/>
                <w:szCs w:val="28"/>
              </w:rPr>
            </w:pPr>
            <w:r w:rsidRPr="003D71D0">
              <w:rPr>
                <w:snapToGrid w:val="0"/>
                <w:sz w:val="20"/>
                <w:szCs w:val="28"/>
              </w:rPr>
              <w:t>Коэффициент эластичности затрат по росту активов (</w:t>
            </w:r>
            <w:proofErr w:type="spellStart"/>
            <w:r w:rsidRPr="003D71D0">
              <w:rPr>
                <w:snapToGrid w:val="0"/>
                <w:sz w:val="20"/>
                <w:szCs w:val="28"/>
              </w:rPr>
              <w:t>Кэл</w:t>
            </w:r>
            <w:proofErr w:type="spellEnd"/>
            <w:r w:rsidRPr="003D71D0">
              <w:rPr>
                <w:snapToGrid w:val="0"/>
                <w:sz w:val="20"/>
                <w:szCs w:val="28"/>
              </w:rPr>
              <w:t>)</w:t>
            </w:r>
          </w:p>
        </w:tc>
        <w:tc>
          <w:tcPr>
            <w:tcW w:w="992" w:type="dxa"/>
            <w:shd w:val="clear" w:color="auto" w:fill="auto"/>
            <w:vAlign w:val="center"/>
            <w:hideMark/>
          </w:tcPr>
          <w:p w14:paraId="2FE3865B" w14:textId="77777777" w:rsidR="003D71D0" w:rsidRPr="003D71D0" w:rsidRDefault="003D71D0" w:rsidP="003D71D0">
            <w:pPr>
              <w:jc w:val="center"/>
              <w:rPr>
                <w:snapToGrid w:val="0"/>
                <w:sz w:val="20"/>
                <w:szCs w:val="28"/>
              </w:rPr>
            </w:pPr>
            <w:r w:rsidRPr="003D71D0">
              <w:rPr>
                <w:snapToGrid w:val="0"/>
                <w:sz w:val="20"/>
                <w:szCs w:val="28"/>
              </w:rPr>
              <w:t> </w:t>
            </w:r>
          </w:p>
        </w:tc>
        <w:tc>
          <w:tcPr>
            <w:tcW w:w="1134" w:type="dxa"/>
            <w:shd w:val="clear" w:color="auto" w:fill="auto"/>
            <w:vAlign w:val="center"/>
            <w:hideMark/>
          </w:tcPr>
          <w:p w14:paraId="46A61ADD" w14:textId="77777777" w:rsidR="003D71D0" w:rsidRPr="003D71D0" w:rsidRDefault="003D71D0" w:rsidP="003D71D0">
            <w:pPr>
              <w:ind w:left="-56" w:right="-50"/>
              <w:jc w:val="center"/>
              <w:rPr>
                <w:snapToGrid w:val="0"/>
                <w:sz w:val="20"/>
                <w:szCs w:val="28"/>
              </w:rPr>
            </w:pPr>
            <w:r w:rsidRPr="003D71D0">
              <w:rPr>
                <w:snapToGrid w:val="0"/>
                <w:sz w:val="20"/>
                <w:szCs w:val="28"/>
              </w:rPr>
              <w:t>0,75</w:t>
            </w:r>
          </w:p>
        </w:tc>
        <w:tc>
          <w:tcPr>
            <w:tcW w:w="1134" w:type="dxa"/>
            <w:shd w:val="clear" w:color="auto" w:fill="auto"/>
            <w:vAlign w:val="center"/>
            <w:hideMark/>
          </w:tcPr>
          <w:p w14:paraId="6D6166E6" w14:textId="77777777" w:rsidR="003D71D0" w:rsidRPr="003D71D0" w:rsidRDefault="003D71D0" w:rsidP="003D71D0">
            <w:pPr>
              <w:ind w:left="-56" w:right="-50"/>
              <w:jc w:val="center"/>
              <w:rPr>
                <w:snapToGrid w:val="0"/>
                <w:sz w:val="20"/>
                <w:szCs w:val="28"/>
              </w:rPr>
            </w:pPr>
            <w:r w:rsidRPr="003D71D0">
              <w:rPr>
                <w:snapToGrid w:val="0"/>
                <w:sz w:val="20"/>
                <w:szCs w:val="28"/>
              </w:rPr>
              <w:t>0,75</w:t>
            </w:r>
          </w:p>
        </w:tc>
        <w:tc>
          <w:tcPr>
            <w:tcW w:w="1134" w:type="dxa"/>
            <w:shd w:val="clear" w:color="auto" w:fill="auto"/>
            <w:vAlign w:val="center"/>
            <w:hideMark/>
          </w:tcPr>
          <w:p w14:paraId="4CB584DB" w14:textId="77777777" w:rsidR="003D71D0" w:rsidRPr="003D71D0" w:rsidRDefault="003D71D0" w:rsidP="003D71D0">
            <w:pPr>
              <w:ind w:left="-56" w:right="-50"/>
              <w:jc w:val="center"/>
              <w:rPr>
                <w:snapToGrid w:val="0"/>
                <w:sz w:val="20"/>
                <w:szCs w:val="28"/>
              </w:rPr>
            </w:pPr>
            <w:r w:rsidRPr="003D71D0">
              <w:rPr>
                <w:snapToGrid w:val="0"/>
                <w:sz w:val="20"/>
                <w:szCs w:val="28"/>
              </w:rPr>
              <w:t>0,75</w:t>
            </w:r>
          </w:p>
        </w:tc>
        <w:tc>
          <w:tcPr>
            <w:tcW w:w="1134" w:type="dxa"/>
            <w:shd w:val="clear" w:color="auto" w:fill="auto"/>
            <w:vAlign w:val="center"/>
            <w:hideMark/>
          </w:tcPr>
          <w:p w14:paraId="6AB6B6C6" w14:textId="77777777" w:rsidR="003D71D0" w:rsidRPr="003D71D0" w:rsidRDefault="003D71D0" w:rsidP="003D71D0">
            <w:pPr>
              <w:ind w:left="-56" w:right="-50"/>
              <w:jc w:val="center"/>
              <w:rPr>
                <w:snapToGrid w:val="0"/>
                <w:sz w:val="20"/>
                <w:szCs w:val="28"/>
              </w:rPr>
            </w:pPr>
            <w:r w:rsidRPr="003D71D0">
              <w:rPr>
                <w:snapToGrid w:val="0"/>
                <w:sz w:val="20"/>
                <w:szCs w:val="28"/>
              </w:rPr>
              <w:t>0,75</w:t>
            </w:r>
          </w:p>
        </w:tc>
        <w:tc>
          <w:tcPr>
            <w:tcW w:w="1134" w:type="dxa"/>
            <w:shd w:val="clear" w:color="auto" w:fill="auto"/>
            <w:vAlign w:val="center"/>
            <w:hideMark/>
          </w:tcPr>
          <w:p w14:paraId="7E8EB560" w14:textId="77777777" w:rsidR="003D71D0" w:rsidRPr="003D71D0" w:rsidRDefault="003D71D0" w:rsidP="003D71D0">
            <w:pPr>
              <w:ind w:left="-56" w:right="-50"/>
              <w:jc w:val="center"/>
              <w:rPr>
                <w:snapToGrid w:val="0"/>
                <w:sz w:val="20"/>
                <w:szCs w:val="28"/>
              </w:rPr>
            </w:pPr>
            <w:r w:rsidRPr="003D71D0">
              <w:rPr>
                <w:snapToGrid w:val="0"/>
                <w:sz w:val="20"/>
                <w:szCs w:val="28"/>
              </w:rPr>
              <w:t>0,75</w:t>
            </w:r>
          </w:p>
        </w:tc>
      </w:tr>
      <w:tr w:rsidR="003D71D0" w:rsidRPr="003D71D0" w14:paraId="21AD8759" w14:textId="77777777" w:rsidTr="00DD090C">
        <w:trPr>
          <w:trHeight w:val="515"/>
        </w:trPr>
        <w:tc>
          <w:tcPr>
            <w:tcW w:w="2977" w:type="dxa"/>
            <w:shd w:val="clear" w:color="auto" w:fill="auto"/>
            <w:vAlign w:val="center"/>
            <w:hideMark/>
          </w:tcPr>
          <w:p w14:paraId="4659C7EE" w14:textId="77777777" w:rsidR="003D71D0" w:rsidRPr="003D71D0" w:rsidRDefault="003D71D0" w:rsidP="003D71D0">
            <w:pPr>
              <w:rPr>
                <w:snapToGrid w:val="0"/>
                <w:sz w:val="20"/>
                <w:szCs w:val="28"/>
              </w:rPr>
            </w:pPr>
            <w:r w:rsidRPr="003D71D0">
              <w:rPr>
                <w:snapToGrid w:val="0"/>
                <w:sz w:val="20"/>
                <w:szCs w:val="28"/>
              </w:rPr>
              <w:t>Операционные (подконтрольные) расходы</w:t>
            </w:r>
          </w:p>
        </w:tc>
        <w:tc>
          <w:tcPr>
            <w:tcW w:w="992" w:type="dxa"/>
            <w:shd w:val="clear" w:color="auto" w:fill="auto"/>
            <w:vAlign w:val="center"/>
            <w:hideMark/>
          </w:tcPr>
          <w:p w14:paraId="7D57D5F7" w14:textId="77777777" w:rsidR="003D71D0" w:rsidRPr="003D71D0" w:rsidRDefault="003D71D0" w:rsidP="003D71D0">
            <w:pPr>
              <w:rPr>
                <w:snapToGrid w:val="0"/>
                <w:sz w:val="20"/>
                <w:szCs w:val="28"/>
              </w:rPr>
            </w:pPr>
            <w:proofErr w:type="spellStart"/>
            <w:r w:rsidRPr="003D71D0">
              <w:rPr>
                <w:snapToGrid w:val="0"/>
                <w:sz w:val="20"/>
                <w:szCs w:val="28"/>
              </w:rPr>
              <w:t>тыс.руб</w:t>
            </w:r>
            <w:proofErr w:type="spellEnd"/>
            <w:r w:rsidRPr="003D71D0">
              <w:rPr>
                <w:snapToGrid w:val="0"/>
                <w:sz w:val="20"/>
                <w:szCs w:val="28"/>
              </w:rPr>
              <w:t>.</w:t>
            </w:r>
          </w:p>
        </w:tc>
        <w:tc>
          <w:tcPr>
            <w:tcW w:w="1134" w:type="dxa"/>
            <w:shd w:val="clear" w:color="auto" w:fill="auto"/>
            <w:vAlign w:val="center"/>
          </w:tcPr>
          <w:p w14:paraId="2DB86323" w14:textId="77777777" w:rsidR="003D71D0" w:rsidRPr="003D71D0" w:rsidRDefault="003D71D0" w:rsidP="003D71D0">
            <w:pPr>
              <w:ind w:left="-56" w:right="-50"/>
              <w:jc w:val="center"/>
              <w:rPr>
                <w:snapToGrid w:val="0"/>
                <w:sz w:val="20"/>
                <w:szCs w:val="28"/>
              </w:rPr>
            </w:pPr>
            <w:r w:rsidRPr="003D71D0">
              <w:rPr>
                <w:snapToGrid w:val="0"/>
                <w:sz w:val="20"/>
                <w:szCs w:val="28"/>
              </w:rPr>
              <w:t>75 161,61</w:t>
            </w:r>
          </w:p>
        </w:tc>
        <w:tc>
          <w:tcPr>
            <w:tcW w:w="1134" w:type="dxa"/>
            <w:shd w:val="clear" w:color="auto" w:fill="auto"/>
            <w:vAlign w:val="center"/>
          </w:tcPr>
          <w:p w14:paraId="15BFF9AD" w14:textId="77777777" w:rsidR="003D71D0" w:rsidRPr="003D71D0" w:rsidRDefault="003D71D0" w:rsidP="003D71D0">
            <w:pPr>
              <w:ind w:left="-56" w:right="-50"/>
              <w:jc w:val="center"/>
              <w:rPr>
                <w:snapToGrid w:val="0"/>
                <w:sz w:val="20"/>
                <w:szCs w:val="28"/>
              </w:rPr>
            </w:pPr>
            <w:r w:rsidRPr="003D71D0">
              <w:rPr>
                <w:snapToGrid w:val="0"/>
                <w:sz w:val="20"/>
                <w:szCs w:val="28"/>
              </w:rPr>
              <w:t>77 534,91</w:t>
            </w:r>
          </w:p>
        </w:tc>
        <w:tc>
          <w:tcPr>
            <w:tcW w:w="1134" w:type="dxa"/>
            <w:shd w:val="clear" w:color="auto" w:fill="auto"/>
            <w:vAlign w:val="center"/>
          </w:tcPr>
          <w:p w14:paraId="00DA3206" w14:textId="77777777" w:rsidR="003D71D0" w:rsidRPr="003D71D0" w:rsidRDefault="003D71D0" w:rsidP="003D71D0">
            <w:pPr>
              <w:ind w:left="-56" w:right="-50"/>
              <w:jc w:val="center"/>
              <w:rPr>
                <w:snapToGrid w:val="0"/>
                <w:sz w:val="20"/>
                <w:szCs w:val="28"/>
              </w:rPr>
            </w:pPr>
            <w:r w:rsidRPr="003D71D0">
              <w:rPr>
                <w:snapToGrid w:val="0"/>
                <w:sz w:val="20"/>
                <w:szCs w:val="28"/>
              </w:rPr>
              <w:t>79 829,94</w:t>
            </w:r>
          </w:p>
        </w:tc>
        <w:tc>
          <w:tcPr>
            <w:tcW w:w="1134" w:type="dxa"/>
            <w:shd w:val="clear" w:color="auto" w:fill="auto"/>
            <w:vAlign w:val="center"/>
          </w:tcPr>
          <w:p w14:paraId="4DBDD14B" w14:textId="77777777" w:rsidR="003D71D0" w:rsidRPr="003D71D0" w:rsidRDefault="003D71D0" w:rsidP="003D71D0">
            <w:pPr>
              <w:ind w:left="-56" w:right="-50"/>
              <w:jc w:val="center"/>
              <w:rPr>
                <w:snapToGrid w:val="0"/>
                <w:sz w:val="20"/>
                <w:szCs w:val="28"/>
              </w:rPr>
            </w:pPr>
            <w:r w:rsidRPr="003D71D0">
              <w:rPr>
                <w:snapToGrid w:val="0"/>
                <w:sz w:val="20"/>
                <w:szCs w:val="28"/>
              </w:rPr>
              <w:t>82 192,91</w:t>
            </w:r>
          </w:p>
        </w:tc>
        <w:tc>
          <w:tcPr>
            <w:tcW w:w="1134" w:type="dxa"/>
            <w:shd w:val="clear" w:color="auto" w:fill="auto"/>
            <w:vAlign w:val="center"/>
          </w:tcPr>
          <w:p w14:paraId="0612FE2C" w14:textId="77777777" w:rsidR="003D71D0" w:rsidRPr="003D71D0" w:rsidRDefault="003D71D0" w:rsidP="003D71D0">
            <w:pPr>
              <w:ind w:left="-56" w:right="-50"/>
              <w:jc w:val="center"/>
              <w:rPr>
                <w:snapToGrid w:val="0"/>
                <w:sz w:val="20"/>
                <w:szCs w:val="28"/>
              </w:rPr>
            </w:pPr>
            <w:r w:rsidRPr="003D71D0">
              <w:rPr>
                <w:snapToGrid w:val="0"/>
                <w:sz w:val="20"/>
                <w:szCs w:val="28"/>
              </w:rPr>
              <w:t>84 625,82</w:t>
            </w:r>
          </w:p>
        </w:tc>
      </w:tr>
      <w:tr w:rsidR="003D71D0" w:rsidRPr="003D71D0" w14:paraId="003E0AD3" w14:textId="77777777" w:rsidTr="00DD090C">
        <w:trPr>
          <w:trHeight w:val="479"/>
        </w:trPr>
        <w:tc>
          <w:tcPr>
            <w:tcW w:w="2977" w:type="dxa"/>
            <w:shd w:val="clear" w:color="auto" w:fill="auto"/>
            <w:vAlign w:val="center"/>
          </w:tcPr>
          <w:p w14:paraId="192E1F00" w14:textId="77777777" w:rsidR="003D71D0" w:rsidRPr="003D71D0" w:rsidRDefault="003D71D0" w:rsidP="003D71D0">
            <w:pPr>
              <w:rPr>
                <w:snapToGrid w:val="0"/>
                <w:sz w:val="20"/>
                <w:szCs w:val="28"/>
              </w:rPr>
            </w:pPr>
            <w:r w:rsidRPr="003D71D0">
              <w:rPr>
                <w:snapToGrid w:val="0"/>
                <w:sz w:val="20"/>
                <w:szCs w:val="28"/>
              </w:rPr>
              <w:t>Индекс изменения ОР</w:t>
            </w:r>
          </w:p>
        </w:tc>
        <w:tc>
          <w:tcPr>
            <w:tcW w:w="992" w:type="dxa"/>
            <w:shd w:val="clear" w:color="auto" w:fill="auto"/>
            <w:vAlign w:val="center"/>
          </w:tcPr>
          <w:p w14:paraId="19680949" w14:textId="77777777" w:rsidR="003D71D0" w:rsidRPr="003D71D0" w:rsidRDefault="003D71D0" w:rsidP="003D71D0">
            <w:pPr>
              <w:ind w:firstLineChars="100" w:firstLine="200"/>
              <w:rPr>
                <w:snapToGrid w:val="0"/>
                <w:sz w:val="20"/>
                <w:szCs w:val="28"/>
              </w:rPr>
            </w:pPr>
          </w:p>
        </w:tc>
        <w:tc>
          <w:tcPr>
            <w:tcW w:w="1134" w:type="dxa"/>
            <w:shd w:val="clear" w:color="auto" w:fill="auto"/>
            <w:vAlign w:val="center"/>
          </w:tcPr>
          <w:p w14:paraId="4738F788" w14:textId="77777777" w:rsidR="003D71D0" w:rsidRPr="003D71D0" w:rsidRDefault="003D71D0" w:rsidP="003D71D0">
            <w:pPr>
              <w:ind w:left="-56" w:right="-50"/>
              <w:jc w:val="center"/>
              <w:rPr>
                <w:snapToGrid w:val="0"/>
                <w:sz w:val="20"/>
                <w:szCs w:val="28"/>
              </w:rPr>
            </w:pPr>
          </w:p>
        </w:tc>
        <w:tc>
          <w:tcPr>
            <w:tcW w:w="1134" w:type="dxa"/>
            <w:shd w:val="clear" w:color="auto" w:fill="auto"/>
            <w:vAlign w:val="center"/>
          </w:tcPr>
          <w:p w14:paraId="6F7CF737" w14:textId="77777777" w:rsidR="003D71D0" w:rsidRPr="003D71D0" w:rsidRDefault="003D71D0" w:rsidP="003D71D0">
            <w:pPr>
              <w:jc w:val="center"/>
              <w:rPr>
                <w:snapToGrid w:val="0"/>
                <w:sz w:val="20"/>
                <w:szCs w:val="28"/>
              </w:rPr>
            </w:pPr>
            <w:r w:rsidRPr="003D71D0">
              <w:rPr>
                <w:snapToGrid w:val="0"/>
                <w:sz w:val="20"/>
                <w:szCs w:val="28"/>
              </w:rPr>
              <w:t>1,032</w:t>
            </w:r>
          </w:p>
        </w:tc>
        <w:tc>
          <w:tcPr>
            <w:tcW w:w="1134" w:type="dxa"/>
            <w:shd w:val="clear" w:color="auto" w:fill="auto"/>
            <w:vAlign w:val="center"/>
          </w:tcPr>
          <w:p w14:paraId="2824FEE1" w14:textId="77777777" w:rsidR="003D71D0" w:rsidRPr="003D71D0" w:rsidRDefault="003D71D0" w:rsidP="003D71D0">
            <w:pPr>
              <w:jc w:val="center"/>
              <w:rPr>
                <w:snapToGrid w:val="0"/>
                <w:sz w:val="20"/>
                <w:szCs w:val="28"/>
              </w:rPr>
            </w:pPr>
            <w:r w:rsidRPr="003D71D0">
              <w:rPr>
                <w:snapToGrid w:val="0"/>
                <w:sz w:val="20"/>
                <w:szCs w:val="28"/>
              </w:rPr>
              <w:t>1,030</w:t>
            </w:r>
          </w:p>
        </w:tc>
        <w:tc>
          <w:tcPr>
            <w:tcW w:w="1134" w:type="dxa"/>
            <w:shd w:val="clear" w:color="auto" w:fill="auto"/>
            <w:vAlign w:val="center"/>
          </w:tcPr>
          <w:p w14:paraId="2E52C7FE" w14:textId="77777777" w:rsidR="003D71D0" w:rsidRPr="003D71D0" w:rsidRDefault="003D71D0" w:rsidP="003D71D0">
            <w:pPr>
              <w:jc w:val="center"/>
              <w:rPr>
                <w:snapToGrid w:val="0"/>
                <w:sz w:val="20"/>
                <w:szCs w:val="28"/>
              </w:rPr>
            </w:pPr>
            <w:r w:rsidRPr="003D71D0">
              <w:rPr>
                <w:snapToGrid w:val="0"/>
                <w:sz w:val="20"/>
                <w:szCs w:val="28"/>
              </w:rPr>
              <w:t>1,030</w:t>
            </w:r>
          </w:p>
        </w:tc>
        <w:tc>
          <w:tcPr>
            <w:tcW w:w="1134" w:type="dxa"/>
            <w:shd w:val="clear" w:color="auto" w:fill="auto"/>
            <w:vAlign w:val="center"/>
          </w:tcPr>
          <w:p w14:paraId="38CF3557" w14:textId="77777777" w:rsidR="003D71D0" w:rsidRPr="003D71D0" w:rsidRDefault="003D71D0" w:rsidP="003D71D0">
            <w:pPr>
              <w:jc w:val="center"/>
              <w:rPr>
                <w:snapToGrid w:val="0"/>
                <w:sz w:val="20"/>
                <w:szCs w:val="28"/>
              </w:rPr>
            </w:pPr>
            <w:r w:rsidRPr="003D71D0">
              <w:rPr>
                <w:snapToGrid w:val="0"/>
                <w:sz w:val="20"/>
                <w:szCs w:val="28"/>
              </w:rPr>
              <w:t>1,030</w:t>
            </w:r>
          </w:p>
        </w:tc>
      </w:tr>
    </w:tbl>
    <w:p w14:paraId="6731E750"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83" w:name="_Toc530586342"/>
      <w:r w:rsidRPr="003D71D0">
        <w:rPr>
          <w:b/>
          <w:bCs/>
          <w:snapToGrid w:val="0"/>
          <w:sz w:val="28"/>
          <w:szCs w:val="28"/>
        </w:rPr>
        <w:t>Индекс эффективности операционных расходов</w:t>
      </w:r>
      <w:bookmarkEnd w:id="183"/>
      <w:r w:rsidRPr="003D71D0">
        <w:rPr>
          <w:b/>
          <w:bCs/>
          <w:snapToGrid w:val="0"/>
          <w:sz w:val="28"/>
          <w:szCs w:val="28"/>
        </w:rPr>
        <w:t xml:space="preserve"> </w:t>
      </w:r>
    </w:p>
    <w:p w14:paraId="0083DDC8" w14:textId="77777777" w:rsidR="003D71D0" w:rsidRPr="003D71D0" w:rsidRDefault="003D71D0" w:rsidP="003D71D0">
      <w:pPr>
        <w:ind w:firstLine="709"/>
        <w:jc w:val="both"/>
        <w:rPr>
          <w:sz w:val="28"/>
          <w:szCs w:val="28"/>
        </w:rPr>
      </w:pPr>
      <w:r w:rsidRPr="003D71D0">
        <w:rPr>
          <w:sz w:val="28"/>
          <w:szCs w:val="28"/>
        </w:rPr>
        <w:t>Индекс эффективности операционных расходов устанавливается органом регулирования для каждой регулируемой организации</w:t>
      </w:r>
      <w:r w:rsidRPr="003D71D0">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5DDFEADE" w14:textId="77777777" w:rsidR="003D71D0" w:rsidRPr="003D71D0" w:rsidRDefault="003D71D0" w:rsidP="003D71D0">
      <w:pPr>
        <w:spacing w:after="240"/>
        <w:ind w:firstLine="709"/>
        <w:jc w:val="both"/>
        <w:rPr>
          <w:sz w:val="28"/>
          <w:szCs w:val="28"/>
        </w:rPr>
      </w:pPr>
      <w:r w:rsidRPr="003D71D0">
        <w:rPr>
          <w:sz w:val="28"/>
          <w:szCs w:val="28"/>
        </w:rPr>
        <w:t>Согласно Приложению 1 к Методическим указаниям индекс эффективности операционных расходов для АО «Угольная компания «Северный Кузбасс» устанавливается в размере 1%.</w:t>
      </w:r>
    </w:p>
    <w:p w14:paraId="72421CBD"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Нормативный уровень прибыли</w:t>
      </w:r>
    </w:p>
    <w:p w14:paraId="6D557F03" w14:textId="77777777" w:rsidR="003D71D0" w:rsidRPr="003D71D0" w:rsidRDefault="003D71D0" w:rsidP="003D71D0">
      <w:pPr>
        <w:ind w:firstLine="709"/>
        <w:jc w:val="both"/>
        <w:rPr>
          <w:snapToGrid w:val="0"/>
          <w:sz w:val="28"/>
          <w:szCs w:val="28"/>
        </w:rPr>
      </w:pPr>
      <w:r w:rsidRPr="003D71D0">
        <w:rPr>
          <w:snapToGrid w:val="0"/>
          <w:sz w:val="28"/>
          <w:szCs w:val="28"/>
        </w:rPr>
        <w:t>Нормативная прибыль, определяется в соответствии с пунктом 41 Методических указаний.</w:t>
      </w:r>
    </w:p>
    <w:p w14:paraId="03F675C7" w14:textId="77777777" w:rsidR="003D71D0" w:rsidRPr="003D71D0" w:rsidRDefault="003D71D0" w:rsidP="003D71D0">
      <w:pPr>
        <w:ind w:firstLine="709"/>
        <w:jc w:val="both"/>
        <w:rPr>
          <w:snapToGrid w:val="0"/>
          <w:sz w:val="28"/>
          <w:szCs w:val="28"/>
        </w:rPr>
      </w:pPr>
      <w:r w:rsidRPr="003D71D0">
        <w:rPr>
          <w:snapToGrid w:val="0"/>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w:t>
      </w:r>
      <w:r w:rsidRPr="003D71D0">
        <w:rPr>
          <w:snapToGrid w:val="0"/>
          <w:sz w:val="28"/>
          <w:szCs w:val="28"/>
        </w:rPr>
        <w:br/>
        <w:t>в соответствии с законодательством Российской Федерации не ранее 1 января 2014 года, нормативная прибыль определяется по формуле:</w:t>
      </w:r>
    </w:p>
    <w:p w14:paraId="2111051F" w14:textId="77777777" w:rsidR="003D71D0" w:rsidRPr="003D71D0" w:rsidRDefault="003D71D0" w:rsidP="003D71D0">
      <w:pPr>
        <w:ind w:firstLine="709"/>
        <w:jc w:val="both"/>
        <w:rPr>
          <w:snapToGrid w:val="0"/>
          <w:sz w:val="28"/>
          <w:szCs w:val="28"/>
        </w:rPr>
      </w:pPr>
      <w:r w:rsidRPr="003D71D0">
        <w:rPr>
          <w:rFonts w:eastAsia="Calibri"/>
          <w:noProof/>
          <w:snapToGrid w:val="0"/>
          <w:position w:val="-62"/>
          <w:sz w:val="28"/>
        </w:rPr>
        <w:drawing>
          <wp:inline distT="0" distB="0" distL="0" distR="0" wp14:anchorId="4D8A6D67" wp14:editId="5293E1CE">
            <wp:extent cx="2456180" cy="92519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56180" cy="925195"/>
                    </a:xfrm>
                    <a:prstGeom prst="rect">
                      <a:avLst/>
                    </a:prstGeom>
                    <a:noFill/>
                    <a:ln>
                      <a:noFill/>
                    </a:ln>
                  </pic:spPr>
                </pic:pic>
              </a:graphicData>
            </a:graphic>
          </wp:inline>
        </w:drawing>
      </w:r>
    </w:p>
    <w:p w14:paraId="24FE4816" w14:textId="77777777" w:rsidR="003D71D0" w:rsidRPr="003D71D0" w:rsidRDefault="003D71D0" w:rsidP="003D71D0">
      <w:pPr>
        <w:autoSpaceDE w:val="0"/>
        <w:autoSpaceDN w:val="0"/>
        <w:adjustRightInd w:val="0"/>
        <w:ind w:firstLine="709"/>
        <w:jc w:val="both"/>
        <w:rPr>
          <w:rFonts w:eastAsia="Calibri"/>
          <w:snapToGrid w:val="0"/>
          <w:sz w:val="28"/>
          <w:szCs w:val="28"/>
        </w:rPr>
      </w:pPr>
      <w:r w:rsidRPr="003D71D0">
        <w:rPr>
          <w:rFonts w:eastAsia="Calibri"/>
          <w:snapToGrid w:val="0"/>
          <w:sz w:val="28"/>
          <w:szCs w:val="28"/>
        </w:rPr>
        <w:t>где:</w:t>
      </w:r>
    </w:p>
    <w:p w14:paraId="4A2034F4" w14:textId="77777777" w:rsidR="003D71D0" w:rsidRPr="003D71D0" w:rsidRDefault="003D71D0" w:rsidP="003D71D0">
      <w:pPr>
        <w:autoSpaceDE w:val="0"/>
        <w:autoSpaceDN w:val="0"/>
        <w:adjustRightInd w:val="0"/>
        <w:ind w:firstLine="709"/>
        <w:jc w:val="both"/>
        <w:rPr>
          <w:rFonts w:eastAsia="Calibri"/>
          <w:snapToGrid w:val="0"/>
          <w:sz w:val="28"/>
          <w:szCs w:val="28"/>
        </w:rPr>
      </w:pPr>
      <w:r w:rsidRPr="003D71D0">
        <w:rPr>
          <w:rFonts w:eastAsia="Calibri"/>
          <w:noProof/>
          <w:snapToGrid w:val="0"/>
          <w:position w:val="-12"/>
          <w:sz w:val="28"/>
          <w:szCs w:val="28"/>
        </w:rPr>
        <w:drawing>
          <wp:inline distT="0" distB="0" distL="0" distR="0" wp14:anchorId="0E4A906D" wp14:editId="5D937159">
            <wp:extent cx="520700" cy="3403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D71D0">
        <w:rPr>
          <w:rFonts w:eastAsia="Calibri"/>
          <w:snapToGrid w:val="0"/>
          <w:sz w:val="28"/>
          <w:szCs w:val="28"/>
        </w:rPr>
        <w:t xml:space="preserve"> - нормативный уровень прибыли, установленный на i-й год </w:t>
      </w:r>
      <w:r w:rsidRPr="003D71D0">
        <w:rPr>
          <w:rFonts w:eastAsia="Calibri"/>
          <w:snapToGrid w:val="0"/>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w:t>
      </w:r>
      <w:r w:rsidRPr="003D71D0">
        <w:rPr>
          <w:rFonts w:eastAsia="Calibri"/>
          <w:snapToGrid w:val="0"/>
          <w:sz w:val="28"/>
          <w:szCs w:val="28"/>
        </w:rPr>
        <w:lastRenderedPageBreak/>
        <w:t xml:space="preserve">долгосрочного периода регулирования с учетом планируемых экономически обоснованных расходов из прибыли, в том числе необходимости </w:t>
      </w:r>
      <w:r w:rsidRPr="003D71D0">
        <w:rPr>
          <w:rFonts w:eastAsia="Calibri"/>
          <w:snapToGrid w:val="0"/>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09C60FC" w14:textId="77777777" w:rsidR="003D71D0" w:rsidRPr="003D71D0" w:rsidRDefault="003D71D0" w:rsidP="003D71D0">
      <w:pPr>
        <w:autoSpaceDE w:val="0"/>
        <w:autoSpaceDN w:val="0"/>
        <w:adjustRightInd w:val="0"/>
        <w:spacing w:before="280"/>
        <w:ind w:firstLine="709"/>
        <w:jc w:val="both"/>
        <w:rPr>
          <w:rFonts w:eastAsia="Calibri"/>
          <w:snapToGrid w:val="0"/>
          <w:sz w:val="28"/>
          <w:szCs w:val="28"/>
        </w:rPr>
      </w:pPr>
      <w:r w:rsidRPr="003D71D0">
        <w:rPr>
          <w:rFonts w:eastAsia="Calibri"/>
          <w:noProof/>
          <w:snapToGrid w:val="0"/>
          <w:position w:val="-12"/>
          <w:sz w:val="28"/>
          <w:szCs w:val="28"/>
        </w:rPr>
        <w:drawing>
          <wp:inline distT="0" distB="0" distL="0" distR="0" wp14:anchorId="7C7055AB" wp14:editId="7C93885D">
            <wp:extent cx="680720" cy="3403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3D71D0">
        <w:rPr>
          <w:rFonts w:eastAsia="Calibri"/>
          <w:snapToGrid w:val="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A41966A" w14:textId="77777777" w:rsidR="003D71D0" w:rsidRPr="003D71D0" w:rsidRDefault="003D71D0" w:rsidP="003D71D0">
      <w:pPr>
        <w:autoSpaceDE w:val="0"/>
        <w:autoSpaceDN w:val="0"/>
        <w:adjustRightInd w:val="0"/>
        <w:ind w:firstLine="709"/>
        <w:jc w:val="both"/>
        <w:rPr>
          <w:rFonts w:eastAsia="Calibri"/>
          <w:snapToGrid w:val="0"/>
          <w:sz w:val="28"/>
          <w:szCs w:val="28"/>
        </w:rPr>
      </w:pPr>
      <w:r w:rsidRPr="003D71D0">
        <w:rPr>
          <w:rFonts w:eastAsia="Calibri"/>
          <w:noProof/>
          <w:snapToGrid w:val="0"/>
          <w:position w:val="-12"/>
          <w:sz w:val="28"/>
          <w:szCs w:val="28"/>
        </w:rPr>
        <w:drawing>
          <wp:inline distT="0" distB="0" distL="0" distR="0" wp14:anchorId="42E352BE" wp14:editId="25EA1FB6">
            <wp:extent cx="266065" cy="340360"/>
            <wp:effectExtent l="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065" cy="340360"/>
                    </a:xfrm>
                    <a:prstGeom prst="rect">
                      <a:avLst/>
                    </a:prstGeom>
                    <a:noFill/>
                    <a:ln>
                      <a:noFill/>
                    </a:ln>
                  </pic:spPr>
                </pic:pic>
              </a:graphicData>
            </a:graphic>
          </wp:inline>
        </w:drawing>
      </w:r>
      <w:r w:rsidRPr="003D71D0">
        <w:rPr>
          <w:rFonts w:eastAsia="Calibri"/>
          <w:snapToGrid w:val="0"/>
          <w:sz w:val="28"/>
          <w:szCs w:val="28"/>
        </w:rPr>
        <w:t xml:space="preserve"> - ставка налога на прибыль организаций в i-м году, определенная </w:t>
      </w:r>
      <w:r w:rsidRPr="003D71D0">
        <w:rPr>
          <w:rFonts w:eastAsia="Calibri"/>
          <w:snapToGrid w:val="0"/>
          <w:sz w:val="28"/>
          <w:szCs w:val="28"/>
        </w:rPr>
        <w:br/>
        <w:t>в соответствии с налоговым законодательством Российской Федерации.</w:t>
      </w:r>
    </w:p>
    <w:p w14:paraId="61342571" w14:textId="77777777" w:rsidR="003D71D0" w:rsidRPr="003D71D0" w:rsidRDefault="003D71D0" w:rsidP="003D71D0">
      <w:pPr>
        <w:autoSpaceDE w:val="0"/>
        <w:autoSpaceDN w:val="0"/>
        <w:adjustRightInd w:val="0"/>
        <w:ind w:firstLine="709"/>
        <w:jc w:val="both"/>
        <w:rPr>
          <w:rFonts w:eastAsia="Calibri"/>
          <w:snapToGrid w:val="0"/>
          <w:sz w:val="28"/>
          <w:szCs w:val="28"/>
        </w:rPr>
      </w:pPr>
      <w:r w:rsidRPr="003D71D0">
        <w:rPr>
          <w:rFonts w:eastAsia="Calibri"/>
          <w:snapToGrid w:val="0"/>
          <w:sz w:val="28"/>
          <w:szCs w:val="28"/>
        </w:rPr>
        <w:t xml:space="preserve">В иных случаях нормативная прибыль определяется в соответствии </w:t>
      </w:r>
      <w:r w:rsidRPr="003D71D0">
        <w:rPr>
          <w:rFonts w:eastAsia="Calibri"/>
          <w:snapToGrid w:val="0"/>
          <w:sz w:val="28"/>
          <w:szCs w:val="28"/>
        </w:rPr>
        <w:br/>
        <w:t>с формулой:</w:t>
      </w:r>
    </w:p>
    <w:p w14:paraId="288D3E16" w14:textId="77777777" w:rsidR="003D71D0" w:rsidRPr="003D71D0" w:rsidRDefault="003D71D0" w:rsidP="003D71D0">
      <w:pPr>
        <w:autoSpaceDE w:val="0"/>
        <w:autoSpaceDN w:val="0"/>
        <w:adjustRightInd w:val="0"/>
        <w:ind w:firstLine="709"/>
        <w:jc w:val="center"/>
        <w:rPr>
          <w:rFonts w:eastAsia="Calibri"/>
          <w:snapToGrid w:val="0"/>
          <w:sz w:val="28"/>
        </w:rPr>
      </w:pPr>
      <w:r w:rsidRPr="003D71D0">
        <w:rPr>
          <w:rFonts w:eastAsia="Calibri"/>
          <w:noProof/>
          <w:snapToGrid w:val="0"/>
          <w:position w:val="-12"/>
          <w:sz w:val="28"/>
        </w:rPr>
        <w:drawing>
          <wp:inline distT="0" distB="0" distL="0" distR="0" wp14:anchorId="21CF570B" wp14:editId="2A4B173D">
            <wp:extent cx="2047875" cy="342900"/>
            <wp:effectExtent l="0" t="0" r="9525" b="0"/>
            <wp:docPr id="17692729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4D93AA42" w14:textId="77777777" w:rsidR="003D71D0" w:rsidRPr="003D71D0" w:rsidRDefault="003D71D0" w:rsidP="003D71D0">
      <w:pPr>
        <w:autoSpaceDE w:val="0"/>
        <w:autoSpaceDN w:val="0"/>
        <w:adjustRightInd w:val="0"/>
        <w:ind w:firstLine="709"/>
        <w:jc w:val="both"/>
        <w:rPr>
          <w:rFonts w:eastAsia="Calibri"/>
          <w:snapToGrid w:val="0"/>
          <w:sz w:val="28"/>
          <w:szCs w:val="28"/>
        </w:rPr>
      </w:pPr>
      <w:r w:rsidRPr="003D71D0">
        <w:rPr>
          <w:rFonts w:eastAsia="Calibri"/>
          <w:snapToGrid w:val="0"/>
          <w:sz w:val="28"/>
          <w:szCs w:val="28"/>
        </w:rPr>
        <w:t>где:</w:t>
      </w:r>
    </w:p>
    <w:p w14:paraId="34F77EC5" w14:textId="77777777" w:rsidR="003D71D0" w:rsidRPr="003D71D0" w:rsidRDefault="003D71D0" w:rsidP="003D71D0">
      <w:pPr>
        <w:autoSpaceDE w:val="0"/>
        <w:autoSpaceDN w:val="0"/>
        <w:adjustRightInd w:val="0"/>
        <w:ind w:firstLine="709"/>
        <w:jc w:val="both"/>
        <w:rPr>
          <w:rFonts w:eastAsia="Calibri"/>
          <w:snapToGrid w:val="0"/>
          <w:sz w:val="28"/>
          <w:szCs w:val="28"/>
        </w:rPr>
      </w:pPr>
      <w:proofErr w:type="spellStart"/>
      <w:r w:rsidRPr="003D71D0">
        <w:rPr>
          <w:rFonts w:eastAsia="Calibri"/>
          <w:snapToGrid w:val="0"/>
          <w:sz w:val="28"/>
          <w:szCs w:val="28"/>
        </w:rPr>
        <w:t>КВ</w:t>
      </w:r>
      <w:r w:rsidRPr="003D71D0">
        <w:rPr>
          <w:rFonts w:eastAsia="Calibri"/>
          <w:snapToGrid w:val="0"/>
          <w:sz w:val="28"/>
          <w:szCs w:val="28"/>
          <w:vertAlign w:val="subscript"/>
        </w:rPr>
        <w:t>i</w:t>
      </w:r>
      <w:proofErr w:type="spellEnd"/>
      <w:r w:rsidRPr="003D71D0">
        <w:rPr>
          <w:rFonts w:eastAsia="Calibri"/>
          <w:snapToGrid w:val="0"/>
          <w:sz w:val="28"/>
          <w:szCs w:val="28"/>
        </w:rPr>
        <w:t xml:space="preserve"> - расходы на капитальные вложения (инвестиции), определяемые </w:t>
      </w:r>
      <w:r w:rsidRPr="003D71D0">
        <w:rPr>
          <w:rFonts w:eastAsia="Calibri"/>
          <w:snapToGrid w:val="0"/>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3D71D0">
        <w:rPr>
          <w:rFonts w:eastAsia="Calibri"/>
          <w:snapToGrid w:val="0"/>
          <w:sz w:val="28"/>
          <w:szCs w:val="28"/>
        </w:rPr>
        <w:br/>
        <w:t xml:space="preserve">на соответствующий год ее действия с учетом источников финансирования, определенных инвестиционной программой, за исключением расходов </w:t>
      </w:r>
      <w:r w:rsidRPr="003D71D0">
        <w:rPr>
          <w:rFonts w:eastAsia="Calibri"/>
          <w:snapToGrid w:val="0"/>
          <w:sz w:val="28"/>
          <w:szCs w:val="28"/>
        </w:rPr>
        <w:br/>
        <w:t xml:space="preserve">на капитальные вложения (инвестиции), осуществляемых за счет платы </w:t>
      </w:r>
      <w:r w:rsidRPr="003D71D0">
        <w:rPr>
          <w:rFonts w:eastAsia="Calibri"/>
          <w:snapToGrid w:val="0"/>
          <w:sz w:val="28"/>
          <w:szCs w:val="28"/>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5C70869" w14:textId="77777777" w:rsidR="003D71D0" w:rsidRPr="003D71D0" w:rsidRDefault="003D71D0" w:rsidP="003D71D0">
      <w:pPr>
        <w:autoSpaceDE w:val="0"/>
        <w:autoSpaceDN w:val="0"/>
        <w:adjustRightInd w:val="0"/>
        <w:ind w:firstLine="709"/>
        <w:jc w:val="both"/>
        <w:rPr>
          <w:rFonts w:eastAsia="Calibri"/>
          <w:snapToGrid w:val="0"/>
          <w:sz w:val="28"/>
          <w:szCs w:val="28"/>
        </w:rPr>
      </w:pPr>
      <w:r w:rsidRPr="003D71D0">
        <w:rPr>
          <w:rFonts w:eastAsia="Calibri"/>
          <w:noProof/>
          <w:snapToGrid w:val="0"/>
          <w:position w:val="-12"/>
          <w:sz w:val="28"/>
          <w:szCs w:val="28"/>
        </w:rPr>
        <w:drawing>
          <wp:inline distT="0" distB="0" distL="0" distR="0" wp14:anchorId="1DC75BA0" wp14:editId="0412C226">
            <wp:extent cx="514350" cy="342900"/>
            <wp:effectExtent l="0" t="0" r="0" b="0"/>
            <wp:docPr id="1821823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3D71D0">
        <w:rPr>
          <w:rFonts w:eastAsia="Calibri"/>
          <w:snapToGrid w:val="0"/>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3D71D0">
        <w:rPr>
          <w:rFonts w:eastAsia="Calibri"/>
          <w:snapToGrid w:val="0"/>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3D71D0">
        <w:rPr>
          <w:rFonts w:eastAsia="Calibri"/>
          <w:snapToGrid w:val="0"/>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39" w:history="1">
        <w:r w:rsidRPr="003D71D0">
          <w:rPr>
            <w:rFonts w:eastAsia="Calibri"/>
            <w:snapToGrid w:val="0"/>
            <w:sz w:val="28"/>
            <w:szCs w:val="28"/>
          </w:rPr>
          <w:t>пункта 13</w:t>
        </w:r>
      </w:hyperlink>
      <w:r w:rsidRPr="003D71D0">
        <w:rPr>
          <w:rFonts w:eastAsia="Calibri"/>
          <w:snapToGrid w:val="0"/>
          <w:sz w:val="28"/>
          <w:szCs w:val="28"/>
        </w:rPr>
        <w:t xml:space="preserve"> Основ ценообразования, тыс. руб.;</w:t>
      </w:r>
    </w:p>
    <w:p w14:paraId="0F9A6A81" w14:textId="77777777" w:rsidR="003D71D0" w:rsidRPr="003D71D0" w:rsidRDefault="003D71D0" w:rsidP="003D71D0">
      <w:pPr>
        <w:autoSpaceDE w:val="0"/>
        <w:autoSpaceDN w:val="0"/>
        <w:adjustRightInd w:val="0"/>
        <w:ind w:firstLine="709"/>
        <w:jc w:val="both"/>
        <w:rPr>
          <w:rFonts w:eastAsia="Calibri"/>
          <w:snapToGrid w:val="0"/>
          <w:sz w:val="28"/>
          <w:szCs w:val="28"/>
        </w:rPr>
      </w:pPr>
      <w:proofErr w:type="spellStart"/>
      <w:r w:rsidRPr="003D71D0">
        <w:rPr>
          <w:rFonts w:eastAsia="Calibri"/>
          <w:snapToGrid w:val="0"/>
          <w:sz w:val="28"/>
          <w:szCs w:val="28"/>
        </w:rPr>
        <w:t>КД</w:t>
      </w:r>
      <w:r w:rsidRPr="003D71D0">
        <w:rPr>
          <w:rFonts w:eastAsia="Calibri"/>
          <w:snapToGrid w:val="0"/>
          <w:sz w:val="28"/>
          <w:szCs w:val="28"/>
          <w:vertAlign w:val="subscript"/>
        </w:rPr>
        <w:t>i</w:t>
      </w:r>
      <w:proofErr w:type="spellEnd"/>
      <w:r w:rsidRPr="003D71D0">
        <w:rPr>
          <w:rFonts w:eastAsia="Calibri"/>
          <w:snapToGrid w:val="0"/>
          <w:sz w:val="28"/>
          <w:szCs w:val="28"/>
        </w:rPr>
        <w:t xml:space="preserve"> - экономически обоснованные расходы на выплаты, предусмотренные коллективными договорами, не учитываемые </w:t>
      </w:r>
      <w:r w:rsidRPr="003D71D0">
        <w:rPr>
          <w:rFonts w:eastAsia="Calibri"/>
          <w:snapToGrid w:val="0"/>
          <w:sz w:val="28"/>
          <w:szCs w:val="28"/>
        </w:rPr>
        <w:br/>
        <w:t xml:space="preserve">при определении налоговой базы налога на прибыль (расходов, относимых </w:t>
      </w:r>
      <w:r w:rsidRPr="003D71D0">
        <w:rPr>
          <w:rFonts w:eastAsia="Calibri"/>
          <w:snapToGrid w:val="0"/>
          <w:sz w:val="28"/>
          <w:szCs w:val="28"/>
        </w:rPr>
        <w:br/>
        <w:t xml:space="preserve">на прибыль после налогообложения) в соответствии с Налоговым </w:t>
      </w:r>
      <w:hyperlink r:id="rId40" w:history="1">
        <w:r w:rsidRPr="003D71D0">
          <w:rPr>
            <w:rFonts w:eastAsia="Calibri"/>
            <w:snapToGrid w:val="0"/>
            <w:sz w:val="28"/>
            <w:szCs w:val="28"/>
          </w:rPr>
          <w:t>кодексом</w:t>
        </w:r>
      </w:hyperlink>
      <w:r w:rsidRPr="003D71D0">
        <w:rPr>
          <w:rFonts w:eastAsia="Calibri"/>
          <w:snapToGrid w:val="0"/>
          <w:sz w:val="28"/>
          <w:szCs w:val="28"/>
        </w:rPr>
        <w:t xml:space="preserve"> Российской Федерации, тыс. руб.</w:t>
      </w:r>
    </w:p>
    <w:p w14:paraId="31F49FD8" w14:textId="77777777" w:rsidR="003D71D0" w:rsidRPr="003D71D0" w:rsidRDefault="003D71D0" w:rsidP="003D71D0">
      <w:pPr>
        <w:autoSpaceDE w:val="0"/>
        <w:autoSpaceDN w:val="0"/>
        <w:adjustRightInd w:val="0"/>
        <w:spacing w:after="240"/>
        <w:ind w:firstLine="709"/>
        <w:jc w:val="both"/>
        <w:rPr>
          <w:sz w:val="28"/>
          <w:szCs w:val="28"/>
        </w:rPr>
      </w:pPr>
      <w:r w:rsidRPr="003D71D0">
        <w:rPr>
          <w:sz w:val="28"/>
          <w:szCs w:val="28"/>
        </w:rPr>
        <w:t>Предприятием по данной статье расходы не заявлены.</w:t>
      </w:r>
    </w:p>
    <w:p w14:paraId="10A4F82A"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lastRenderedPageBreak/>
        <w:t>Реализация программ в области энергосбережения и повышения энергетической эффективности</w:t>
      </w:r>
    </w:p>
    <w:p w14:paraId="23D11CCE" w14:textId="77777777" w:rsidR="003D71D0" w:rsidRPr="003D71D0" w:rsidRDefault="003D71D0" w:rsidP="003D71D0">
      <w:pPr>
        <w:ind w:firstLine="709"/>
        <w:contextualSpacing/>
        <w:jc w:val="both"/>
        <w:rPr>
          <w:snapToGrid w:val="0"/>
          <w:sz w:val="28"/>
          <w:szCs w:val="28"/>
        </w:rPr>
      </w:pPr>
      <w:r w:rsidRPr="003D71D0">
        <w:rPr>
          <w:snapToGrid w:val="0"/>
          <w:sz w:val="28"/>
          <w:szCs w:val="28"/>
        </w:rPr>
        <w:t xml:space="preserve">В отношении АО </w:t>
      </w:r>
      <w:r w:rsidRPr="003D71D0">
        <w:rPr>
          <w:sz w:val="28"/>
          <w:szCs w:val="28"/>
        </w:rPr>
        <w:t xml:space="preserve">«Угольная компания «Северный Кузбасс» </w:t>
      </w:r>
      <w:r w:rsidRPr="003D71D0">
        <w:rPr>
          <w:snapToGrid w:val="0"/>
          <w:sz w:val="28"/>
          <w:szCs w:val="28"/>
        </w:rPr>
        <w:t>программа энергосбережения и повышения энергетической эффективности</w:t>
      </w:r>
      <w:r w:rsidRPr="003D71D0">
        <w:rPr>
          <w:snapToGrid w:val="0"/>
          <w:sz w:val="28"/>
          <w:szCs w:val="28"/>
        </w:rPr>
        <w:br/>
        <w:t>на 2024 – 2028 годы не утверждалась.</w:t>
      </w:r>
    </w:p>
    <w:p w14:paraId="284AD17F"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 Прогнозные параметры регулирования</w:t>
      </w:r>
    </w:p>
    <w:p w14:paraId="5953B3A0"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Индекс потребительских цен</w:t>
      </w:r>
    </w:p>
    <w:p w14:paraId="7B1EEDB1" w14:textId="77777777" w:rsidR="003D71D0" w:rsidRPr="003D71D0" w:rsidRDefault="003D71D0" w:rsidP="003D71D0">
      <w:pPr>
        <w:ind w:firstLine="709"/>
        <w:jc w:val="both"/>
        <w:rPr>
          <w:sz w:val="28"/>
          <w:szCs w:val="28"/>
        </w:rPr>
      </w:pPr>
      <w:r w:rsidRPr="003D71D0">
        <w:rPr>
          <w:sz w:val="28"/>
          <w:szCs w:val="28"/>
        </w:rPr>
        <w:t>Определяется в среднем за год к предыдущему году, определенный</w:t>
      </w:r>
      <w:r w:rsidRPr="003D71D0">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3D71D0">
        <w:rPr>
          <w:sz w:val="28"/>
          <w:szCs w:val="28"/>
        </w:rPr>
        <w:br/>
        <w:t>при осуществлении регулируемой деятельности, индексы роста цен</w:t>
      </w:r>
      <w:r w:rsidRPr="003D71D0">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6C91A712" w14:textId="77777777" w:rsidR="003D71D0" w:rsidRPr="003D71D0" w:rsidRDefault="003D71D0" w:rsidP="003D71D0">
      <w:pPr>
        <w:ind w:firstLine="709"/>
        <w:jc w:val="both"/>
        <w:rPr>
          <w:sz w:val="28"/>
          <w:szCs w:val="28"/>
        </w:rPr>
      </w:pPr>
      <w:r w:rsidRPr="003D71D0">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2AC33C7A" w14:textId="77777777" w:rsidR="003D71D0" w:rsidRPr="003D71D0" w:rsidRDefault="003D71D0" w:rsidP="003D71D0">
      <w:pPr>
        <w:ind w:firstLine="709"/>
        <w:jc w:val="both"/>
        <w:rPr>
          <w:sz w:val="28"/>
          <w:szCs w:val="28"/>
        </w:rPr>
      </w:pPr>
      <w:r w:rsidRPr="003D71D0">
        <w:rPr>
          <w:sz w:val="28"/>
          <w:szCs w:val="28"/>
        </w:rPr>
        <w:t>На момент составления данного отчета эксперты руководствовались Прогнозом Минэкономразвития РФ от 22.09.2023, в соответствии с которым ИПЦ на планируемый долгосрочный период составят:</w:t>
      </w:r>
    </w:p>
    <w:p w14:paraId="1EF3CD31" w14:textId="77777777" w:rsidR="003D71D0" w:rsidRPr="003D71D0" w:rsidRDefault="003D71D0" w:rsidP="003D71D0">
      <w:pPr>
        <w:ind w:firstLine="709"/>
        <w:jc w:val="both"/>
        <w:rPr>
          <w:sz w:val="28"/>
          <w:szCs w:val="28"/>
        </w:rPr>
      </w:pPr>
      <w:r w:rsidRPr="003D71D0">
        <w:rPr>
          <w:sz w:val="28"/>
          <w:szCs w:val="28"/>
        </w:rPr>
        <w:t>на 2024 год – 1,072;</w:t>
      </w:r>
    </w:p>
    <w:p w14:paraId="0A13A579" w14:textId="77777777" w:rsidR="003D71D0" w:rsidRPr="003D71D0" w:rsidRDefault="003D71D0" w:rsidP="003D71D0">
      <w:pPr>
        <w:ind w:firstLine="709"/>
        <w:jc w:val="both"/>
        <w:rPr>
          <w:sz w:val="28"/>
          <w:szCs w:val="28"/>
        </w:rPr>
      </w:pPr>
      <w:r w:rsidRPr="003D71D0">
        <w:rPr>
          <w:sz w:val="28"/>
          <w:szCs w:val="28"/>
        </w:rPr>
        <w:t>на 2025 год – 1,042;</w:t>
      </w:r>
    </w:p>
    <w:p w14:paraId="2EBFD02D" w14:textId="77777777" w:rsidR="003D71D0" w:rsidRPr="003D71D0" w:rsidRDefault="003D71D0" w:rsidP="003D71D0">
      <w:pPr>
        <w:ind w:firstLine="709"/>
        <w:jc w:val="both"/>
        <w:rPr>
          <w:snapToGrid w:val="0"/>
          <w:sz w:val="28"/>
          <w:szCs w:val="28"/>
        </w:rPr>
      </w:pPr>
      <w:r w:rsidRPr="003D71D0">
        <w:rPr>
          <w:snapToGrid w:val="0"/>
          <w:sz w:val="28"/>
          <w:szCs w:val="28"/>
        </w:rPr>
        <w:t>на 2026 год – 1,040;</w:t>
      </w:r>
    </w:p>
    <w:p w14:paraId="0FA21130" w14:textId="77777777" w:rsidR="003D71D0" w:rsidRPr="003D71D0" w:rsidRDefault="003D71D0" w:rsidP="003D71D0">
      <w:pPr>
        <w:ind w:firstLine="709"/>
        <w:jc w:val="both"/>
        <w:rPr>
          <w:snapToGrid w:val="0"/>
          <w:sz w:val="28"/>
          <w:szCs w:val="28"/>
        </w:rPr>
      </w:pPr>
      <w:r w:rsidRPr="003D71D0">
        <w:rPr>
          <w:snapToGrid w:val="0"/>
          <w:sz w:val="28"/>
          <w:szCs w:val="28"/>
        </w:rPr>
        <w:t>на 2027 год – 1,040;</w:t>
      </w:r>
    </w:p>
    <w:p w14:paraId="577A12D0" w14:textId="77777777" w:rsidR="003D71D0" w:rsidRPr="003D71D0" w:rsidRDefault="003D71D0" w:rsidP="003D71D0">
      <w:pPr>
        <w:spacing w:after="240"/>
        <w:ind w:firstLine="709"/>
        <w:jc w:val="both"/>
        <w:rPr>
          <w:snapToGrid w:val="0"/>
          <w:sz w:val="28"/>
          <w:szCs w:val="28"/>
        </w:rPr>
      </w:pPr>
      <w:r w:rsidRPr="003D71D0">
        <w:rPr>
          <w:snapToGrid w:val="0"/>
          <w:sz w:val="28"/>
          <w:szCs w:val="28"/>
        </w:rPr>
        <w:t>на 2028 год – 1,040</w:t>
      </w:r>
      <w:r w:rsidRPr="003D71D0">
        <w:rPr>
          <w:sz w:val="28"/>
          <w:szCs w:val="28"/>
        </w:rPr>
        <w:t>.</w:t>
      </w:r>
    </w:p>
    <w:p w14:paraId="01308E22"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Размер активов</w:t>
      </w:r>
    </w:p>
    <w:p w14:paraId="3EC9564A" w14:textId="77777777" w:rsidR="003D71D0" w:rsidRPr="003D71D0" w:rsidRDefault="003D71D0" w:rsidP="003D71D0">
      <w:pPr>
        <w:ind w:firstLine="709"/>
        <w:jc w:val="both"/>
        <w:rPr>
          <w:sz w:val="28"/>
          <w:szCs w:val="28"/>
        </w:rPr>
      </w:pPr>
      <w:r w:rsidRPr="003D71D0">
        <w:rPr>
          <w:sz w:val="28"/>
          <w:szCs w:val="28"/>
        </w:rPr>
        <w:t>Определяется следующим образом:</w:t>
      </w:r>
    </w:p>
    <w:p w14:paraId="4D00279B" w14:textId="77777777" w:rsidR="003D71D0" w:rsidRPr="003D71D0" w:rsidRDefault="003D71D0" w:rsidP="003D71D0">
      <w:pPr>
        <w:ind w:firstLine="709"/>
        <w:jc w:val="both"/>
        <w:rPr>
          <w:sz w:val="28"/>
          <w:szCs w:val="28"/>
        </w:rPr>
      </w:pPr>
      <w:r w:rsidRPr="003D71D0">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3D71D0">
        <w:rPr>
          <w:sz w:val="28"/>
          <w:szCs w:val="28"/>
        </w:rPr>
        <w:br/>
        <w:t>с приложением № 2 к Методическим указаниям,</w:t>
      </w:r>
    </w:p>
    <w:p w14:paraId="19FC38A2" w14:textId="77777777" w:rsidR="003D71D0" w:rsidRPr="003D71D0" w:rsidRDefault="003D71D0" w:rsidP="003D71D0">
      <w:pPr>
        <w:ind w:firstLine="709"/>
        <w:jc w:val="both"/>
        <w:rPr>
          <w:sz w:val="28"/>
          <w:szCs w:val="28"/>
        </w:rPr>
      </w:pPr>
      <w:r w:rsidRPr="003D71D0">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7C1551B9" w14:textId="77777777" w:rsidR="003D71D0" w:rsidRPr="003D71D0" w:rsidRDefault="003D71D0" w:rsidP="003D71D0">
      <w:pPr>
        <w:ind w:firstLine="709"/>
        <w:jc w:val="both"/>
        <w:rPr>
          <w:sz w:val="28"/>
          <w:szCs w:val="28"/>
        </w:rPr>
      </w:pPr>
      <w:r w:rsidRPr="003D71D0">
        <w:rPr>
          <w:sz w:val="28"/>
          <w:szCs w:val="28"/>
        </w:rPr>
        <w:t xml:space="preserve">Количество условных единиц, относящихся </w:t>
      </w:r>
      <w:r w:rsidRPr="003D71D0">
        <w:rPr>
          <w:snapToGrid w:val="0"/>
          <w:sz w:val="28"/>
          <w:szCs w:val="28"/>
        </w:rPr>
        <w:t>к активам организации, осуществляющей деятельность по производству тепловой энергии, составляет</w:t>
      </w:r>
      <w:r w:rsidRPr="003D71D0">
        <w:rPr>
          <w:sz w:val="28"/>
          <w:szCs w:val="28"/>
        </w:rPr>
        <w:t xml:space="preserve"> 87,92. </w:t>
      </w:r>
    </w:p>
    <w:p w14:paraId="58ED3339" w14:textId="77777777" w:rsidR="003D71D0" w:rsidRPr="003D71D0" w:rsidRDefault="003D71D0" w:rsidP="003D71D0">
      <w:pPr>
        <w:spacing w:after="240"/>
        <w:ind w:firstLine="709"/>
        <w:jc w:val="both"/>
        <w:rPr>
          <w:sz w:val="28"/>
          <w:szCs w:val="28"/>
        </w:rPr>
      </w:pPr>
      <w:r w:rsidRPr="003D71D0">
        <w:rPr>
          <w:sz w:val="28"/>
          <w:szCs w:val="28"/>
        </w:rPr>
        <w:lastRenderedPageBreak/>
        <w:t xml:space="preserve">Установленная тепловая мощность источника тепловой энергии, </w:t>
      </w:r>
      <w:r w:rsidRPr="003D71D0">
        <w:rPr>
          <w:snapToGrid w:val="0"/>
          <w:sz w:val="28"/>
          <w:szCs w:val="28"/>
        </w:rPr>
        <w:t xml:space="preserve">относящихся к активам, необходимым для осуществления регулируемой деятельности, составляет </w:t>
      </w:r>
      <w:r w:rsidRPr="003D71D0">
        <w:rPr>
          <w:sz w:val="28"/>
          <w:szCs w:val="28"/>
        </w:rPr>
        <w:t>80,00 Гкал/час.</w:t>
      </w:r>
    </w:p>
    <w:p w14:paraId="1ED2E5DB"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Неподконтрольные расходы</w:t>
      </w:r>
    </w:p>
    <w:p w14:paraId="1BC8B55D"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5.2.1 Расходы на оплату услуг, оказываемых организациями, осуществляющими регулируемые виды деятельности</w:t>
      </w:r>
    </w:p>
    <w:p w14:paraId="7DE26A1A" w14:textId="77777777" w:rsidR="003D71D0" w:rsidRPr="003D71D0" w:rsidRDefault="003D71D0" w:rsidP="003D71D0">
      <w:pPr>
        <w:tabs>
          <w:tab w:val="left" w:pos="1890"/>
        </w:tabs>
        <w:ind w:right="142" w:firstLine="709"/>
        <w:jc w:val="both"/>
        <w:rPr>
          <w:snapToGrid w:val="0"/>
          <w:sz w:val="28"/>
          <w:szCs w:val="28"/>
        </w:rPr>
      </w:pPr>
      <w:r w:rsidRPr="003D71D0">
        <w:rPr>
          <w:bCs/>
          <w:snapToGrid w:val="0"/>
          <w:sz w:val="28"/>
          <w:szCs w:val="28"/>
        </w:rPr>
        <w:t xml:space="preserve">Данные расходы в соответствии с пунктом 39 Основ ценообразования определяются как произведение цен (тарифов), установленных для таких организаций органами регулирования, и расчетных объемов приобретаемых услуг при </w:t>
      </w:r>
      <w:r w:rsidRPr="003D71D0">
        <w:rPr>
          <w:snapToGrid w:val="0"/>
          <w:sz w:val="28"/>
          <w:szCs w:val="28"/>
        </w:rPr>
        <w:t xml:space="preserve">осуществлении регулируемых видов деятельности. </w:t>
      </w:r>
    </w:p>
    <w:p w14:paraId="720D65EC" w14:textId="77777777" w:rsidR="003D71D0" w:rsidRPr="003D71D0" w:rsidRDefault="003D71D0" w:rsidP="003D71D0">
      <w:pPr>
        <w:tabs>
          <w:tab w:val="left" w:pos="1890"/>
        </w:tabs>
        <w:spacing w:after="240"/>
        <w:ind w:right="142" w:firstLine="709"/>
        <w:jc w:val="both"/>
        <w:rPr>
          <w:snapToGrid w:val="0"/>
          <w:sz w:val="28"/>
          <w:szCs w:val="28"/>
        </w:rPr>
      </w:pPr>
      <w:r w:rsidRPr="003D71D0">
        <w:rPr>
          <w:snapToGrid w:val="0"/>
          <w:sz w:val="28"/>
          <w:szCs w:val="28"/>
        </w:rPr>
        <w:t>По данной статье предприятием расходы не заявлены.</w:t>
      </w:r>
    </w:p>
    <w:p w14:paraId="070BFFF4"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5.2.2 Расходы на уплату налогов, сборов и других обязательных платежей</w:t>
      </w:r>
    </w:p>
    <w:p w14:paraId="7266F8CC"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84" w:name="_Toc56089657"/>
      <w:r w:rsidRPr="003D71D0">
        <w:rPr>
          <w:b/>
          <w:bCs/>
          <w:snapToGrid w:val="0"/>
          <w:sz w:val="28"/>
          <w:szCs w:val="28"/>
        </w:rPr>
        <w:t xml:space="preserve">Плата за выбросы и сбросы загрязняющих веществ в окружающую среду, размещение отходов и другие виды негативного воздействия </w:t>
      </w:r>
      <w:r w:rsidRPr="003D71D0">
        <w:rPr>
          <w:b/>
          <w:bCs/>
          <w:snapToGrid w:val="0"/>
          <w:sz w:val="28"/>
          <w:szCs w:val="28"/>
        </w:rPr>
        <w:br/>
        <w:t>на окружающую среду в пределах установленных нормативов и (или) лимитов</w:t>
      </w:r>
      <w:bookmarkEnd w:id="184"/>
    </w:p>
    <w:p w14:paraId="73639D0C" w14:textId="77777777" w:rsidR="003D71D0" w:rsidRPr="003D71D0" w:rsidRDefault="003D71D0" w:rsidP="003D71D0">
      <w:pPr>
        <w:ind w:firstLine="709"/>
        <w:jc w:val="both"/>
        <w:rPr>
          <w:snapToGrid w:val="0"/>
          <w:sz w:val="28"/>
          <w:szCs w:val="28"/>
        </w:rPr>
      </w:pPr>
      <w:r w:rsidRPr="003D71D0">
        <w:rPr>
          <w:snapToGrid w:val="0"/>
          <w:sz w:val="28"/>
          <w:szCs w:val="28"/>
        </w:rPr>
        <w:t xml:space="preserve">Предприятием заявлены расходы по статье в размере 19,23 тыс. руб. </w:t>
      </w:r>
    </w:p>
    <w:p w14:paraId="4F8CC7C6" w14:textId="77777777" w:rsidR="003D71D0" w:rsidRPr="003D71D0" w:rsidRDefault="003D71D0" w:rsidP="003D71D0">
      <w:pPr>
        <w:ind w:firstLine="709"/>
        <w:jc w:val="both"/>
        <w:rPr>
          <w:snapToGrid w:val="0"/>
          <w:sz w:val="28"/>
          <w:szCs w:val="28"/>
        </w:rPr>
      </w:pPr>
      <w:r w:rsidRPr="003D71D0">
        <w:rPr>
          <w:snapToGrid w:val="0"/>
          <w:sz w:val="28"/>
          <w:szCs w:val="28"/>
        </w:rPr>
        <w:t xml:space="preserve">В качестве обоснования представлена декларация о плате за негативное воздействие на окружающую среду за 2022 год. </w:t>
      </w:r>
    </w:p>
    <w:p w14:paraId="66D8DEDA" w14:textId="77777777" w:rsidR="003D71D0" w:rsidRPr="003D71D0" w:rsidRDefault="003D71D0" w:rsidP="003D71D0">
      <w:pPr>
        <w:ind w:firstLine="709"/>
        <w:jc w:val="both"/>
        <w:rPr>
          <w:snapToGrid w:val="0"/>
          <w:sz w:val="28"/>
          <w:szCs w:val="28"/>
        </w:rPr>
      </w:pPr>
      <w:r w:rsidRPr="003D71D0">
        <w:rPr>
          <w:snapToGrid w:val="0"/>
          <w:sz w:val="28"/>
          <w:szCs w:val="28"/>
        </w:rPr>
        <w:t xml:space="preserve">Расходы на плату за выбросы и сбросы загрязняющих веществ </w:t>
      </w:r>
      <w:r w:rsidRPr="003D71D0">
        <w:rPr>
          <w:snapToGrid w:val="0"/>
          <w:sz w:val="28"/>
          <w:szCs w:val="28"/>
        </w:rPr>
        <w:br/>
        <w:t xml:space="preserve">в окружающую среду экспертами рассчитываются на уровне 2022 года </w:t>
      </w:r>
      <w:r w:rsidRPr="003D71D0">
        <w:rPr>
          <w:snapToGrid w:val="0"/>
          <w:sz w:val="28"/>
          <w:szCs w:val="28"/>
        </w:rPr>
        <w:br/>
        <w:t xml:space="preserve">в пределах ПДВ с учетом коэффициента 1,167 (1,26/1,08), что составит 22,44 тыс. руб. (19,23 тыс. руб. × 1,167), где: </w:t>
      </w:r>
    </w:p>
    <w:p w14:paraId="28EA4EED" w14:textId="77777777" w:rsidR="003D71D0" w:rsidRPr="003D71D0" w:rsidRDefault="003D71D0" w:rsidP="003D71D0">
      <w:pPr>
        <w:ind w:firstLine="709"/>
        <w:jc w:val="both"/>
        <w:rPr>
          <w:snapToGrid w:val="0"/>
          <w:sz w:val="28"/>
          <w:szCs w:val="28"/>
        </w:rPr>
      </w:pPr>
      <w:r w:rsidRPr="003D71D0">
        <w:rPr>
          <w:snapToGrid w:val="0"/>
          <w:sz w:val="28"/>
          <w:szCs w:val="28"/>
        </w:rPr>
        <w:t xml:space="preserve">1,26 - коэффициент установлен на 2023 год, согласно Постановлению Правительства РФ от 20.03.2023 № 437 («Установить, что в 2023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3D71D0">
        <w:rPr>
          <w:snapToGrid w:val="0"/>
          <w:sz w:val="28"/>
          <w:szCs w:val="28"/>
        </w:rPr>
        <w:br/>
        <w:t xml:space="preserve">от 13.09.2016 № 913 «О ставках платы за негативное воздействие </w:t>
      </w:r>
      <w:r w:rsidRPr="003D71D0">
        <w:rPr>
          <w:snapToGrid w:val="0"/>
          <w:sz w:val="28"/>
          <w:szCs w:val="28"/>
        </w:rPr>
        <w:br/>
        <w:t xml:space="preserve">на окружающую среду и дополнительных коэффициентах», установленные </w:t>
      </w:r>
      <w:r w:rsidRPr="003D71D0">
        <w:rPr>
          <w:snapToGrid w:val="0"/>
          <w:sz w:val="28"/>
          <w:szCs w:val="28"/>
        </w:rPr>
        <w:br/>
        <w:t>на 2018 год, с использованием дополнительно к иным коэффициентам коэффициента 1,26);</w:t>
      </w:r>
    </w:p>
    <w:p w14:paraId="3FE2ABFF" w14:textId="77777777" w:rsidR="003D71D0" w:rsidRPr="003D71D0" w:rsidRDefault="003D71D0" w:rsidP="003D71D0">
      <w:pPr>
        <w:ind w:firstLine="709"/>
        <w:jc w:val="both"/>
        <w:rPr>
          <w:snapToGrid w:val="0"/>
          <w:sz w:val="28"/>
          <w:szCs w:val="28"/>
        </w:rPr>
      </w:pPr>
      <w:r w:rsidRPr="003D71D0">
        <w:rPr>
          <w:snapToGrid w:val="0"/>
          <w:sz w:val="28"/>
          <w:szCs w:val="28"/>
        </w:rPr>
        <w:t>1,08 - коэффициент установлен на 2020 год, согласно Постановлению Правительства РФ от 24.01.2020 № 39.</w:t>
      </w:r>
    </w:p>
    <w:p w14:paraId="75ED1D91" w14:textId="77777777" w:rsidR="003D71D0" w:rsidRPr="003D71D0" w:rsidRDefault="003D71D0" w:rsidP="003D71D0">
      <w:pPr>
        <w:ind w:firstLine="709"/>
        <w:jc w:val="both"/>
        <w:rPr>
          <w:snapToGrid w:val="0"/>
          <w:sz w:val="28"/>
          <w:szCs w:val="28"/>
        </w:rPr>
      </w:pPr>
      <w:r w:rsidRPr="003D71D0">
        <w:rPr>
          <w:snapToGrid w:val="0"/>
          <w:sz w:val="28"/>
          <w:szCs w:val="28"/>
        </w:rPr>
        <w:t>Расходы по данной статье приняты экспертами на уровне предложений предприятия в размере 19,23 тыс. руб., что не превышает расчетной величины.</w:t>
      </w:r>
    </w:p>
    <w:p w14:paraId="24942BE7" w14:textId="77777777" w:rsidR="003D71D0" w:rsidRPr="003D71D0" w:rsidRDefault="003D71D0" w:rsidP="003D71D0">
      <w:pPr>
        <w:ind w:firstLine="709"/>
        <w:jc w:val="both"/>
        <w:rPr>
          <w:snapToGrid w:val="0"/>
          <w:sz w:val="28"/>
          <w:szCs w:val="28"/>
        </w:rPr>
      </w:pPr>
      <w:r w:rsidRPr="003D71D0">
        <w:rPr>
          <w:snapToGrid w:val="0"/>
          <w:sz w:val="28"/>
          <w:szCs w:val="28"/>
        </w:rPr>
        <w:t>Корректировка отсутствует.</w:t>
      </w:r>
    </w:p>
    <w:p w14:paraId="636509DE"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Налог на имущество</w:t>
      </w:r>
    </w:p>
    <w:p w14:paraId="36387865" w14:textId="77777777" w:rsidR="003D71D0" w:rsidRPr="003D71D0" w:rsidRDefault="003D71D0" w:rsidP="003D71D0">
      <w:pPr>
        <w:ind w:firstLine="709"/>
        <w:jc w:val="both"/>
        <w:rPr>
          <w:snapToGrid w:val="0"/>
          <w:sz w:val="28"/>
          <w:szCs w:val="28"/>
        </w:rPr>
      </w:pPr>
      <w:r w:rsidRPr="003D71D0">
        <w:rPr>
          <w:snapToGrid w:val="0"/>
          <w:sz w:val="28"/>
          <w:szCs w:val="28"/>
        </w:rPr>
        <w:t>По данной статье предприятием планируются расходы в размере 87,18 тыс. руб.</w:t>
      </w:r>
    </w:p>
    <w:p w14:paraId="2F6F8000" w14:textId="77777777" w:rsidR="003D71D0" w:rsidRPr="003D71D0" w:rsidRDefault="003D71D0" w:rsidP="003D71D0">
      <w:pPr>
        <w:ind w:firstLine="709"/>
        <w:jc w:val="both"/>
        <w:rPr>
          <w:snapToGrid w:val="0"/>
          <w:sz w:val="28"/>
          <w:szCs w:val="28"/>
        </w:rPr>
      </w:pPr>
      <w:r w:rsidRPr="003D71D0">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3D71D0">
        <w:rPr>
          <w:snapToGrid w:val="0"/>
          <w:sz w:val="28"/>
          <w:szCs w:val="28"/>
        </w:rPr>
        <w:lastRenderedPageBreak/>
        <w:t>ценообразования. Для этого были рассмотрены и проанализированы следующие представленные материалы: расчет по налогу на имущество по участку Котельный цех шахта Березовская АО «Угольная компания «Северный Кузбасс» за 2022 год, отчет по амортизации основных средств за 2022 год.</w:t>
      </w:r>
    </w:p>
    <w:p w14:paraId="638E5A83" w14:textId="77777777" w:rsidR="003D71D0" w:rsidRPr="003D71D0" w:rsidRDefault="003D71D0" w:rsidP="003D71D0">
      <w:pPr>
        <w:ind w:firstLine="720"/>
        <w:jc w:val="both"/>
        <w:rPr>
          <w:snapToGrid w:val="0"/>
          <w:sz w:val="28"/>
          <w:szCs w:val="28"/>
        </w:rPr>
      </w:pPr>
      <w:r w:rsidRPr="003D71D0">
        <w:rPr>
          <w:snapToGrid w:val="0"/>
          <w:sz w:val="28"/>
          <w:szCs w:val="28"/>
        </w:rPr>
        <w:t>В соответствии с представленными документами, среднегодовая стоимость недвижимого имущества на 2024 год составляет 3 962,88 тыс. руб., ставка налога на имущество организаций 2,2 %. Экономически обоснованный уровень расходов составит 3 962,88 тыс. руб. × 0,022 = 87,18 тыс. руб.</w:t>
      </w:r>
    </w:p>
    <w:p w14:paraId="67333D9C" w14:textId="77777777" w:rsidR="003D71D0" w:rsidRPr="003D71D0" w:rsidRDefault="003D71D0" w:rsidP="003D71D0">
      <w:pPr>
        <w:ind w:firstLine="709"/>
        <w:jc w:val="both"/>
        <w:rPr>
          <w:snapToGrid w:val="0"/>
          <w:sz w:val="28"/>
          <w:szCs w:val="28"/>
        </w:rPr>
      </w:pPr>
      <w:r w:rsidRPr="003D71D0">
        <w:rPr>
          <w:snapToGrid w:val="0"/>
          <w:sz w:val="28"/>
          <w:szCs w:val="28"/>
        </w:rPr>
        <w:t xml:space="preserve">На основании предоставленных документов эксперты признают величину налога на имущество а размере 87,18 тыс. руб. экономически обоснованной </w:t>
      </w:r>
      <w:r w:rsidRPr="003D71D0">
        <w:rPr>
          <w:snapToGrid w:val="0"/>
          <w:sz w:val="28"/>
          <w:szCs w:val="28"/>
        </w:rPr>
        <w:br/>
        <w:t>и предлагают ее к включению в НВВ на 2024 год. Корректировка предложения предприятия отсутствует.</w:t>
      </w:r>
    </w:p>
    <w:p w14:paraId="33CF8AB3"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Земельный налог</w:t>
      </w:r>
    </w:p>
    <w:p w14:paraId="3C08C6A0" w14:textId="77777777" w:rsidR="003D71D0" w:rsidRPr="003D71D0" w:rsidRDefault="003D71D0" w:rsidP="003D71D0">
      <w:pPr>
        <w:ind w:firstLine="709"/>
        <w:jc w:val="both"/>
        <w:rPr>
          <w:snapToGrid w:val="0"/>
          <w:sz w:val="28"/>
          <w:szCs w:val="28"/>
        </w:rPr>
      </w:pPr>
      <w:r w:rsidRPr="003D71D0">
        <w:rPr>
          <w:snapToGrid w:val="0"/>
          <w:sz w:val="28"/>
          <w:szCs w:val="28"/>
        </w:rPr>
        <w:t>Предприятием заявлены расходы по статье на 2024 год в размере 16,84 тыс. руб.</w:t>
      </w:r>
    </w:p>
    <w:p w14:paraId="37B8BA8C" w14:textId="77777777" w:rsidR="003D71D0" w:rsidRPr="003D71D0" w:rsidRDefault="003D71D0" w:rsidP="003D71D0">
      <w:pPr>
        <w:ind w:firstLine="709"/>
        <w:jc w:val="both"/>
        <w:rPr>
          <w:snapToGrid w:val="0"/>
          <w:sz w:val="28"/>
          <w:szCs w:val="28"/>
        </w:rPr>
      </w:pPr>
      <w:r w:rsidRPr="003D71D0">
        <w:rPr>
          <w:snapToGrid w:val="0"/>
          <w:sz w:val="28"/>
          <w:szCs w:val="28"/>
        </w:rPr>
        <w:t xml:space="preserve">По данной статье предприятием представлен расчет суммы налога </w:t>
      </w:r>
      <w:r w:rsidRPr="003D71D0">
        <w:rPr>
          <w:snapToGrid w:val="0"/>
          <w:sz w:val="28"/>
          <w:szCs w:val="28"/>
        </w:rPr>
        <w:br/>
        <w:t>на землю за 2022 год. Данный расчет произведен в доле от общей площади промплощадки в м</w:t>
      </w:r>
      <w:r w:rsidRPr="003D71D0">
        <w:rPr>
          <w:snapToGrid w:val="0"/>
          <w:sz w:val="28"/>
          <w:szCs w:val="28"/>
          <w:vertAlign w:val="superscript"/>
        </w:rPr>
        <w:t>2</w:t>
      </w:r>
      <w:r w:rsidRPr="003D71D0">
        <w:rPr>
          <w:snapToGrid w:val="0"/>
          <w:sz w:val="28"/>
          <w:szCs w:val="28"/>
        </w:rPr>
        <w:t xml:space="preserve">, приходящейся на площадь котельной, согласно техническому паспорту. Эксперты на 2024 год принимают сумму налога </w:t>
      </w:r>
      <w:r w:rsidRPr="003D71D0">
        <w:rPr>
          <w:snapToGrid w:val="0"/>
          <w:sz w:val="28"/>
          <w:szCs w:val="28"/>
        </w:rPr>
        <w:br/>
        <w:t>на землю на уровне фактических данных 2022 года в размере 16,84 тыс. руб.</w:t>
      </w:r>
    </w:p>
    <w:p w14:paraId="44D95F35" w14:textId="77777777" w:rsidR="003D71D0" w:rsidRPr="003D71D0" w:rsidRDefault="003D71D0" w:rsidP="003D71D0">
      <w:pPr>
        <w:ind w:firstLine="709"/>
        <w:jc w:val="both"/>
        <w:rPr>
          <w:snapToGrid w:val="0"/>
          <w:sz w:val="28"/>
          <w:szCs w:val="28"/>
        </w:rPr>
      </w:pPr>
      <w:r w:rsidRPr="003D71D0">
        <w:rPr>
          <w:snapToGrid w:val="0"/>
          <w:sz w:val="28"/>
          <w:szCs w:val="28"/>
        </w:rPr>
        <w:t>Корректировка предложения предприятия отсутствует.</w:t>
      </w:r>
    </w:p>
    <w:p w14:paraId="62263FA1"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5.2.3 Концессионная плата</w:t>
      </w:r>
    </w:p>
    <w:p w14:paraId="7063F959" w14:textId="77777777" w:rsidR="003D71D0" w:rsidRPr="003D71D0" w:rsidRDefault="003D71D0" w:rsidP="003D71D0">
      <w:pPr>
        <w:spacing w:after="240"/>
        <w:ind w:right="-1" w:firstLine="709"/>
        <w:jc w:val="both"/>
        <w:rPr>
          <w:bCs/>
          <w:snapToGrid w:val="0"/>
          <w:sz w:val="28"/>
          <w:szCs w:val="28"/>
        </w:rPr>
      </w:pPr>
      <w:r w:rsidRPr="003D71D0">
        <w:rPr>
          <w:bCs/>
          <w:snapToGrid w:val="0"/>
          <w:sz w:val="28"/>
          <w:szCs w:val="28"/>
        </w:rPr>
        <w:t>По данной статье предприятием расходы не заявлены.</w:t>
      </w:r>
    </w:p>
    <w:p w14:paraId="4661C0D2"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5.2.4 Арендная плата</w:t>
      </w:r>
    </w:p>
    <w:p w14:paraId="2F2F0AF0" w14:textId="77777777" w:rsidR="003D71D0" w:rsidRPr="003D71D0" w:rsidRDefault="003D71D0" w:rsidP="003D71D0">
      <w:pPr>
        <w:tabs>
          <w:tab w:val="left" w:pos="1890"/>
        </w:tabs>
        <w:ind w:right="-1" w:firstLine="709"/>
        <w:jc w:val="both"/>
        <w:rPr>
          <w:bCs/>
          <w:snapToGrid w:val="0"/>
          <w:sz w:val="28"/>
          <w:szCs w:val="28"/>
        </w:rPr>
      </w:pPr>
      <w:r w:rsidRPr="003D71D0">
        <w:rPr>
          <w:bCs/>
          <w:snapToGrid w:val="0"/>
          <w:sz w:val="28"/>
          <w:szCs w:val="28"/>
        </w:rPr>
        <w:t>По данной статье предприятием расходы не заявлены.</w:t>
      </w:r>
    </w:p>
    <w:p w14:paraId="3AC35A13"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5.2.5 Расходы по сомнительным долгам</w:t>
      </w:r>
    </w:p>
    <w:p w14:paraId="73637047" w14:textId="77777777" w:rsidR="003D71D0" w:rsidRPr="003D71D0" w:rsidRDefault="003D71D0" w:rsidP="003D71D0">
      <w:pPr>
        <w:tabs>
          <w:tab w:val="left" w:pos="1890"/>
        </w:tabs>
        <w:ind w:right="-1" w:firstLine="709"/>
        <w:jc w:val="both"/>
        <w:rPr>
          <w:bCs/>
          <w:snapToGrid w:val="0"/>
          <w:sz w:val="28"/>
          <w:szCs w:val="28"/>
        </w:rPr>
      </w:pPr>
      <w:bookmarkStart w:id="185" w:name="_Hlk151546817"/>
      <w:r w:rsidRPr="003D71D0">
        <w:rPr>
          <w:bCs/>
          <w:snapToGrid w:val="0"/>
          <w:sz w:val="28"/>
          <w:szCs w:val="28"/>
        </w:rPr>
        <w:t>По данной статье предприятием расходы не заявлены.</w:t>
      </w:r>
    </w:p>
    <w:bookmarkEnd w:id="185"/>
    <w:p w14:paraId="48D74AC7"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5.2.6 Страховые взносы на обязательное социальное страхование, выплачиваемые из фонда оплаты труда</w:t>
      </w:r>
    </w:p>
    <w:p w14:paraId="065C9F38" w14:textId="77777777" w:rsidR="003D71D0" w:rsidRPr="003D71D0" w:rsidRDefault="003D71D0" w:rsidP="003D71D0">
      <w:pPr>
        <w:spacing w:before="240"/>
        <w:ind w:right="-1" w:firstLine="709"/>
        <w:jc w:val="both"/>
        <w:rPr>
          <w:snapToGrid w:val="0"/>
          <w:sz w:val="28"/>
          <w:szCs w:val="28"/>
        </w:rPr>
      </w:pPr>
      <w:r w:rsidRPr="003D71D0">
        <w:rPr>
          <w:snapToGrid w:val="0"/>
          <w:sz w:val="28"/>
          <w:szCs w:val="28"/>
        </w:rPr>
        <w:t>Предприятием заявлены расходы по статье в размере 9 383,77 тыс. руб.</w:t>
      </w:r>
    </w:p>
    <w:p w14:paraId="2A54E28A" w14:textId="77777777" w:rsidR="003D71D0" w:rsidRPr="003D71D0" w:rsidRDefault="003D71D0" w:rsidP="003D71D0">
      <w:pPr>
        <w:ind w:firstLine="709"/>
        <w:jc w:val="both"/>
        <w:rPr>
          <w:snapToGrid w:val="0"/>
          <w:sz w:val="28"/>
          <w:szCs w:val="28"/>
        </w:rPr>
      </w:pPr>
      <w:r w:rsidRPr="003D71D0">
        <w:rPr>
          <w:snapToGrid w:val="0"/>
          <w:sz w:val="28"/>
          <w:szCs w:val="28"/>
        </w:rPr>
        <w:t>В расходы по статье включаются:</w:t>
      </w:r>
    </w:p>
    <w:p w14:paraId="15838EA5" w14:textId="77777777" w:rsidR="003D71D0" w:rsidRPr="003D71D0" w:rsidRDefault="003D71D0" w:rsidP="003D71D0">
      <w:pPr>
        <w:ind w:firstLine="709"/>
        <w:jc w:val="both"/>
        <w:rPr>
          <w:snapToGrid w:val="0"/>
          <w:sz w:val="28"/>
          <w:szCs w:val="28"/>
        </w:rPr>
      </w:pPr>
      <w:r w:rsidRPr="003D71D0">
        <w:rPr>
          <w:snapToGrid w:val="0"/>
          <w:sz w:val="28"/>
          <w:szCs w:val="28"/>
        </w:rPr>
        <w:t xml:space="preserve">- сумма страховых взносов в соответствии с пунктом 5.1 статьи 421 Налогового кодекса Российской Федерации (часть вторая) от 05.08.2000 </w:t>
      </w:r>
      <w:r w:rsidRPr="003D71D0">
        <w:rPr>
          <w:snapToGrid w:val="0"/>
          <w:sz w:val="28"/>
          <w:szCs w:val="28"/>
        </w:rPr>
        <w:br/>
        <w:t xml:space="preserve">№ 117-ФЗ (ред. от 04.08.2023) (30%); </w:t>
      </w:r>
    </w:p>
    <w:p w14:paraId="7304007E" w14:textId="77777777" w:rsidR="003D71D0" w:rsidRPr="003D71D0" w:rsidRDefault="003D71D0" w:rsidP="003D71D0">
      <w:pPr>
        <w:ind w:firstLine="709"/>
        <w:jc w:val="both"/>
        <w:rPr>
          <w:snapToGrid w:val="0"/>
          <w:sz w:val="28"/>
          <w:szCs w:val="28"/>
        </w:rPr>
      </w:pPr>
      <w:r w:rsidRPr="003D71D0">
        <w:rPr>
          <w:snapToGrid w:val="0"/>
          <w:sz w:val="28"/>
          <w:szCs w:val="28"/>
        </w:rPr>
        <w:t xml:space="preserve">- сумма страховых взносов в соответствии со статьей 428 НК Налогового кодекса Российской Федерации (часть вторая) от 05.08.2000 </w:t>
      </w:r>
      <w:r w:rsidRPr="003D71D0">
        <w:rPr>
          <w:snapToGrid w:val="0"/>
          <w:sz w:val="28"/>
          <w:szCs w:val="28"/>
        </w:rPr>
        <w:br/>
        <w:t xml:space="preserve">№ 117-ФЗ (в зависимости от опасности или вредности труда). </w:t>
      </w:r>
    </w:p>
    <w:p w14:paraId="7B93D695" w14:textId="77777777" w:rsidR="003D71D0" w:rsidRPr="003D71D0" w:rsidRDefault="003D71D0" w:rsidP="003D71D0">
      <w:pPr>
        <w:ind w:firstLine="709"/>
        <w:jc w:val="both"/>
        <w:rPr>
          <w:snapToGrid w:val="0"/>
          <w:sz w:val="28"/>
          <w:szCs w:val="28"/>
        </w:rPr>
      </w:pPr>
      <w:r w:rsidRPr="003D71D0">
        <w:rPr>
          <w:snapToGrid w:val="0"/>
          <w:sz w:val="28"/>
          <w:szCs w:val="28"/>
        </w:rPr>
        <w:lastRenderedPageBreak/>
        <w:t xml:space="preserve">- сумма страховых взносов на обязательное социальное страхование </w:t>
      </w:r>
      <w:r w:rsidRPr="003D71D0">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w:t>
      </w:r>
      <w:r w:rsidRPr="003D71D0">
        <w:rPr>
          <w:snapToGrid w:val="0"/>
          <w:sz w:val="28"/>
          <w:szCs w:val="28"/>
        </w:rPr>
        <w:br/>
        <w:t xml:space="preserve">№ 125-ФЗ «Об обязательном социальном страховании от несчастных случаев на производстве и профессиональных заболеваний»). </w:t>
      </w:r>
    </w:p>
    <w:p w14:paraId="719C1939" w14:textId="77777777" w:rsidR="003D71D0" w:rsidRPr="003D71D0" w:rsidRDefault="003D71D0" w:rsidP="003D71D0">
      <w:pPr>
        <w:ind w:firstLine="709"/>
        <w:jc w:val="both"/>
        <w:rPr>
          <w:snapToGrid w:val="0"/>
          <w:sz w:val="28"/>
          <w:szCs w:val="28"/>
        </w:rPr>
      </w:pPr>
      <w:r w:rsidRPr="003D71D0">
        <w:rPr>
          <w:snapToGrid w:val="0"/>
          <w:sz w:val="28"/>
          <w:szCs w:val="28"/>
        </w:rPr>
        <w:t>АО «Угольная компания «Северный Кузбасс» предоставило по данной статье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 01.01.2023 в размере 0,2%.</w:t>
      </w:r>
    </w:p>
    <w:p w14:paraId="0C808CBB" w14:textId="77777777" w:rsidR="003D71D0" w:rsidRPr="003D71D0" w:rsidRDefault="003D71D0" w:rsidP="003D71D0">
      <w:pPr>
        <w:ind w:firstLine="709"/>
        <w:jc w:val="both"/>
        <w:rPr>
          <w:snapToGrid w:val="0"/>
          <w:sz w:val="28"/>
          <w:szCs w:val="28"/>
        </w:rPr>
      </w:pPr>
      <w:r w:rsidRPr="003D71D0">
        <w:rPr>
          <w:snapToGrid w:val="0"/>
          <w:sz w:val="28"/>
          <w:szCs w:val="28"/>
        </w:rPr>
        <w:t xml:space="preserve">Экспертами в расчет НВВ на 2024 год приняты страховые взносы </w:t>
      </w:r>
      <w:r w:rsidRPr="003D71D0">
        <w:rPr>
          <w:snapToGrid w:val="0"/>
          <w:sz w:val="28"/>
          <w:szCs w:val="28"/>
        </w:rPr>
        <w:br/>
        <w:t xml:space="preserve">в размере 30,2 % от ФОТ, определенного в операционных расходах, или </w:t>
      </w:r>
      <w:r w:rsidRPr="003D71D0">
        <w:rPr>
          <w:snapToGrid w:val="0"/>
          <w:sz w:val="28"/>
          <w:szCs w:val="28"/>
        </w:rPr>
        <w:br/>
        <w:t>9 277,07 тыс. руб. (28 990,83 тыс. руб. × 30,2 % = 9 277,07 тыс. руб.).</w:t>
      </w:r>
    </w:p>
    <w:p w14:paraId="3AA3A080" w14:textId="77777777" w:rsidR="003D71D0" w:rsidRPr="003D71D0" w:rsidRDefault="003D71D0" w:rsidP="003D71D0">
      <w:pPr>
        <w:ind w:firstLine="709"/>
        <w:jc w:val="both"/>
        <w:rPr>
          <w:snapToGrid w:val="0"/>
          <w:sz w:val="28"/>
          <w:szCs w:val="28"/>
        </w:rPr>
      </w:pPr>
      <w:r w:rsidRPr="003D71D0">
        <w:rPr>
          <w:snapToGrid w:val="0"/>
          <w:sz w:val="28"/>
          <w:szCs w:val="28"/>
        </w:rPr>
        <w:t>Корректировка плановых расходов по статье на 2024 год, относительно предложений предприятия в сторону снижения составила 106,70 тыс. руб.</w:t>
      </w:r>
    </w:p>
    <w:p w14:paraId="32511BAD"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5.2.7 Амортизация основных средств и нематериальных активов</w:t>
      </w:r>
    </w:p>
    <w:p w14:paraId="6C9F9922" w14:textId="77777777" w:rsidR="003D71D0" w:rsidRPr="003D71D0" w:rsidRDefault="003D71D0" w:rsidP="003D71D0">
      <w:pPr>
        <w:tabs>
          <w:tab w:val="left" w:pos="1890"/>
        </w:tabs>
        <w:ind w:firstLine="720"/>
        <w:jc w:val="both"/>
        <w:rPr>
          <w:snapToGrid w:val="0"/>
          <w:sz w:val="28"/>
          <w:szCs w:val="28"/>
        </w:rPr>
      </w:pPr>
      <w:r w:rsidRPr="003D71D0">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41C28CA9" w14:textId="77777777" w:rsidR="003D71D0" w:rsidRPr="003D71D0" w:rsidRDefault="003D71D0" w:rsidP="003D71D0">
      <w:pPr>
        <w:ind w:firstLine="709"/>
        <w:jc w:val="both"/>
        <w:rPr>
          <w:snapToGrid w:val="0"/>
          <w:sz w:val="28"/>
          <w:szCs w:val="28"/>
        </w:rPr>
      </w:pPr>
      <w:r w:rsidRPr="003D71D0">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F9B0B08" w14:textId="77777777" w:rsidR="003D71D0" w:rsidRPr="003D71D0" w:rsidRDefault="003D71D0" w:rsidP="003D71D0">
      <w:pPr>
        <w:ind w:firstLine="709"/>
        <w:jc w:val="both"/>
        <w:rPr>
          <w:snapToGrid w:val="0"/>
          <w:sz w:val="28"/>
          <w:szCs w:val="28"/>
        </w:rPr>
      </w:pPr>
      <w:r w:rsidRPr="003D71D0">
        <w:rPr>
          <w:snapToGrid w:val="0"/>
          <w:sz w:val="28"/>
          <w:szCs w:val="28"/>
        </w:rPr>
        <w:t>а) имеет материально-вещественную форму;</w:t>
      </w:r>
    </w:p>
    <w:p w14:paraId="5A03115D" w14:textId="77777777" w:rsidR="003D71D0" w:rsidRPr="003D71D0" w:rsidRDefault="003D71D0" w:rsidP="003D71D0">
      <w:pPr>
        <w:ind w:firstLine="709"/>
        <w:jc w:val="both"/>
        <w:rPr>
          <w:snapToGrid w:val="0"/>
          <w:sz w:val="28"/>
          <w:szCs w:val="28"/>
        </w:rPr>
      </w:pPr>
      <w:r w:rsidRPr="003D71D0">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2BE065C" w14:textId="77777777" w:rsidR="003D71D0" w:rsidRPr="003D71D0" w:rsidRDefault="003D71D0" w:rsidP="003D71D0">
      <w:pPr>
        <w:ind w:firstLine="709"/>
        <w:jc w:val="both"/>
        <w:rPr>
          <w:snapToGrid w:val="0"/>
          <w:sz w:val="28"/>
          <w:szCs w:val="28"/>
        </w:rPr>
      </w:pPr>
      <w:r w:rsidRPr="003D71D0">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0F06CEA4" w14:textId="77777777" w:rsidR="003D71D0" w:rsidRPr="003D71D0" w:rsidRDefault="003D71D0" w:rsidP="003D71D0">
      <w:pPr>
        <w:ind w:firstLine="709"/>
        <w:jc w:val="both"/>
        <w:rPr>
          <w:snapToGrid w:val="0"/>
          <w:sz w:val="28"/>
          <w:szCs w:val="28"/>
        </w:rPr>
      </w:pPr>
      <w:r w:rsidRPr="003D71D0">
        <w:rPr>
          <w:snapToGrid w:val="0"/>
          <w:sz w:val="28"/>
          <w:szCs w:val="28"/>
        </w:rPr>
        <w:t xml:space="preserve">г) способен приносить организации экономические выгоды (доход) </w:t>
      </w:r>
      <w:r w:rsidRPr="003D71D0">
        <w:rPr>
          <w:snapToGrid w:val="0"/>
          <w:sz w:val="28"/>
          <w:szCs w:val="28"/>
        </w:rPr>
        <w:br/>
        <w:t>в будущем (обеспечить достижение некоммерческой организацией целей, ради которых она создана).</w:t>
      </w:r>
    </w:p>
    <w:p w14:paraId="13322D8B" w14:textId="77777777" w:rsidR="003D71D0" w:rsidRPr="003D71D0" w:rsidRDefault="003D71D0" w:rsidP="003D71D0">
      <w:pPr>
        <w:ind w:firstLine="709"/>
        <w:jc w:val="both"/>
        <w:rPr>
          <w:snapToGrid w:val="0"/>
          <w:sz w:val="28"/>
          <w:szCs w:val="28"/>
        </w:rPr>
      </w:pPr>
      <w:r w:rsidRPr="003D71D0">
        <w:rPr>
          <w:snapToGrid w:val="0"/>
          <w:sz w:val="28"/>
          <w:szCs w:val="28"/>
        </w:rPr>
        <w:t xml:space="preserve">Срок полезного использования основных средств определяется </w:t>
      </w:r>
      <w:r w:rsidRPr="003D71D0">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709D74F"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Предприятием заявлены расходы по статье в размере 2 803,04 тыс. руб.</w:t>
      </w:r>
    </w:p>
    <w:p w14:paraId="1F95B2D0" w14:textId="77777777" w:rsidR="003D71D0" w:rsidRPr="003D71D0" w:rsidRDefault="003D71D0" w:rsidP="003D71D0">
      <w:pPr>
        <w:ind w:firstLine="709"/>
        <w:jc w:val="both"/>
        <w:rPr>
          <w:snapToGrid w:val="0"/>
          <w:sz w:val="28"/>
          <w:szCs w:val="28"/>
        </w:rPr>
      </w:pPr>
      <w:r w:rsidRPr="003D71D0">
        <w:rPr>
          <w:snapToGrid w:val="0"/>
          <w:sz w:val="28"/>
          <w:szCs w:val="28"/>
        </w:rPr>
        <w:lastRenderedPageBreak/>
        <w:t xml:space="preserve">Экспертами был произведен анализ экономической обоснованности затрат предприятия по данной статье. Для этого были рассмотрены </w:t>
      </w:r>
      <w:r w:rsidRPr="003D71D0">
        <w:rPr>
          <w:snapToGrid w:val="0"/>
          <w:sz w:val="28"/>
          <w:szCs w:val="28"/>
        </w:rPr>
        <w:br/>
        <w:t xml:space="preserve">и проанализированы следующие материалы: отчет по амортизации основных средств за 2022 год по участку котельный цех, перечень основных средств приобретенных и списанных в 2022 году, оборотно-сальдовая ведомость </w:t>
      </w:r>
      <w:r w:rsidRPr="003D71D0">
        <w:rPr>
          <w:snapToGrid w:val="0"/>
          <w:sz w:val="28"/>
          <w:szCs w:val="28"/>
        </w:rPr>
        <w:br/>
        <w:t xml:space="preserve">по счету 23 по участку котельный цех за 2022 год. </w:t>
      </w:r>
    </w:p>
    <w:p w14:paraId="4CF9A97B"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Экспертами проведен анализ представленных документов </w:t>
      </w:r>
      <w:r w:rsidRPr="003D71D0">
        <w:rPr>
          <w:snapToGrid w:val="0"/>
          <w:sz w:val="28"/>
          <w:szCs w:val="28"/>
        </w:rPr>
        <w:br/>
        <w:t xml:space="preserve">на соответствие амортизируемых основных средств группам в соответствии </w:t>
      </w:r>
      <w:r w:rsidRPr="003D71D0">
        <w:rPr>
          <w:snapToGrid w:val="0"/>
          <w:sz w:val="28"/>
          <w:szCs w:val="28"/>
        </w:rPr>
        <w:br/>
        <w:t xml:space="preserve">с классификатором основных средств, включаемых в амортизационные группы, утвержденным Постановлением Правительства РФ от 01.01.2002 № 1 </w:t>
      </w:r>
      <w:r w:rsidRPr="003D71D0">
        <w:rPr>
          <w:snapToGrid w:val="0"/>
          <w:sz w:val="28"/>
          <w:szCs w:val="28"/>
        </w:rPr>
        <w:br/>
        <w:t xml:space="preserve">«О Классификации основных средств, включаемых в амортизационные группы». Также </w:t>
      </w:r>
      <w:bookmarkStart w:id="186" w:name="_Hlk151554873"/>
      <w:r w:rsidRPr="003D71D0">
        <w:rPr>
          <w:snapToGrid w:val="0"/>
          <w:sz w:val="28"/>
          <w:szCs w:val="28"/>
        </w:rPr>
        <w:t>экспертами произведен перерасчет амортизационных отчислений на максимальные сроки полезного использования основных средств по соответствующим группам.</w:t>
      </w:r>
      <w:bookmarkEnd w:id="186"/>
    </w:p>
    <w:p w14:paraId="20E7BE4F"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Сумма амортизационных отчислений принята экспертами на 2024 год </w:t>
      </w:r>
      <w:r w:rsidRPr="003D71D0">
        <w:rPr>
          <w:snapToGrid w:val="0"/>
          <w:sz w:val="28"/>
          <w:szCs w:val="28"/>
        </w:rPr>
        <w:br/>
        <w:t>в размере 2 538,86 тыс. руб.</w:t>
      </w:r>
    </w:p>
    <w:p w14:paraId="757CA261"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Корректировка плановых расходов по статье на 2024 год, относительно предложений предприятия, в сторону снижения составила 264,17 тыс. руб.</w:t>
      </w:r>
    </w:p>
    <w:p w14:paraId="496E6098"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5.2.8 Расходы на выплаты по договорам займа и кредитным договорам, включая проценты по ним</w:t>
      </w:r>
    </w:p>
    <w:p w14:paraId="2A7C7CB7" w14:textId="77777777" w:rsidR="003D71D0" w:rsidRPr="003D71D0" w:rsidRDefault="003D71D0" w:rsidP="003D71D0">
      <w:pPr>
        <w:ind w:right="142" w:firstLine="709"/>
        <w:jc w:val="both"/>
        <w:rPr>
          <w:bCs/>
          <w:snapToGrid w:val="0"/>
          <w:sz w:val="28"/>
          <w:szCs w:val="28"/>
        </w:rPr>
      </w:pPr>
      <w:r w:rsidRPr="003D71D0">
        <w:rPr>
          <w:bCs/>
          <w:snapToGrid w:val="0"/>
          <w:sz w:val="28"/>
          <w:szCs w:val="28"/>
        </w:rPr>
        <w:t>По данной статье предприятием расходы не заявлены.</w:t>
      </w:r>
    </w:p>
    <w:p w14:paraId="04C935A0"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87" w:name="_Toc52349577"/>
      <w:r w:rsidRPr="003D71D0">
        <w:rPr>
          <w:b/>
          <w:bCs/>
          <w:snapToGrid w:val="0"/>
          <w:sz w:val="28"/>
          <w:szCs w:val="28"/>
        </w:rPr>
        <w:t>5.2.9 Налог на прибыль</w:t>
      </w:r>
      <w:bookmarkEnd w:id="187"/>
    </w:p>
    <w:p w14:paraId="361AF6FE" w14:textId="77777777" w:rsidR="003D71D0" w:rsidRPr="003D71D0" w:rsidRDefault="003D71D0" w:rsidP="003D71D0">
      <w:pPr>
        <w:tabs>
          <w:tab w:val="left" w:pos="426"/>
        </w:tabs>
        <w:ind w:firstLine="709"/>
        <w:jc w:val="both"/>
        <w:rPr>
          <w:snapToGrid w:val="0"/>
          <w:sz w:val="28"/>
          <w:szCs w:val="28"/>
        </w:rPr>
      </w:pPr>
      <w:r w:rsidRPr="003D71D0">
        <w:rPr>
          <w:snapToGrid w:val="0"/>
          <w:sz w:val="28"/>
          <w:szCs w:val="28"/>
        </w:rPr>
        <w:t xml:space="preserve">Предприятием заявлены расходы по данной статье на 2024 год в размере </w:t>
      </w:r>
      <w:r w:rsidRPr="003D71D0">
        <w:rPr>
          <w:snapToGrid w:val="0"/>
          <w:sz w:val="28"/>
          <w:szCs w:val="28"/>
        </w:rPr>
        <w:br/>
        <w:t>169,68 тыс. руб.</w:t>
      </w:r>
    </w:p>
    <w:p w14:paraId="43824D22" w14:textId="77777777" w:rsidR="003D71D0" w:rsidRPr="003D71D0" w:rsidRDefault="003D71D0" w:rsidP="003D71D0">
      <w:pPr>
        <w:tabs>
          <w:tab w:val="left" w:pos="426"/>
        </w:tabs>
        <w:ind w:firstLine="709"/>
        <w:jc w:val="both"/>
        <w:rPr>
          <w:snapToGrid w:val="0"/>
          <w:sz w:val="28"/>
          <w:szCs w:val="28"/>
        </w:rPr>
      </w:pPr>
      <w:r w:rsidRPr="003D71D0">
        <w:rPr>
          <w:snapToGrid w:val="0"/>
          <w:sz w:val="28"/>
          <w:szCs w:val="28"/>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78D5E98A" w14:textId="77777777" w:rsidR="003D71D0" w:rsidRPr="003D71D0" w:rsidRDefault="003D71D0" w:rsidP="003D71D0">
      <w:pPr>
        <w:tabs>
          <w:tab w:val="left" w:pos="426"/>
        </w:tabs>
        <w:ind w:firstLine="709"/>
        <w:jc w:val="both"/>
        <w:rPr>
          <w:snapToGrid w:val="0"/>
          <w:sz w:val="28"/>
          <w:szCs w:val="28"/>
        </w:rPr>
      </w:pPr>
      <w:r w:rsidRPr="003D71D0">
        <w:rPr>
          <w:snapToGrid w:val="0"/>
          <w:sz w:val="28"/>
          <w:szCs w:val="28"/>
        </w:rPr>
        <w:t xml:space="preserve">Эксперты рассчитали экономически обоснованную величину налога </w:t>
      </w:r>
      <w:r w:rsidRPr="003D71D0">
        <w:rPr>
          <w:snapToGrid w:val="0"/>
          <w:sz w:val="28"/>
          <w:szCs w:val="28"/>
        </w:rPr>
        <w:br/>
        <w:t xml:space="preserve">на прибыль в размере: 234,83 тыс. руб. (размер прибыли на ДМС) ÷ 0,8 (приведение к налогооблагаемой базе до налогообложения) × 0,2 (20% налог </w:t>
      </w:r>
      <w:r w:rsidRPr="003D71D0">
        <w:rPr>
          <w:snapToGrid w:val="0"/>
          <w:sz w:val="28"/>
          <w:szCs w:val="28"/>
        </w:rPr>
        <w:br/>
        <w:t xml:space="preserve">на прибыль) = 58,71 тыс. руб. </w:t>
      </w:r>
    </w:p>
    <w:p w14:paraId="416D4B51" w14:textId="77777777" w:rsidR="003D71D0" w:rsidRPr="003D71D0" w:rsidRDefault="003D71D0" w:rsidP="003D71D0">
      <w:pPr>
        <w:tabs>
          <w:tab w:val="left" w:pos="426"/>
        </w:tabs>
        <w:ind w:firstLine="709"/>
        <w:jc w:val="both"/>
        <w:rPr>
          <w:snapToGrid w:val="0"/>
          <w:sz w:val="28"/>
          <w:szCs w:val="28"/>
        </w:rPr>
      </w:pPr>
      <w:r w:rsidRPr="003D71D0">
        <w:rPr>
          <w:snapToGrid w:val="0"/>
          <w:sz w:val="28"/>
          <w:szCs w:val="28"/>
        </w:rPr>
        <w:t xml:space="preserve">Итого, сумма неподконтрольных расходов, подлежащая включению </w:t>
      </w:r>
      <w:r w:rsidRPr="003D71D0">
        <w:rPr>
          <w:snapToGrid w:val="0"/>
          <w:sz w:val="28"/>
          <w:szCs w:val="28"/>
        </w:rPr>
        <w:br/>
        <w:t>в необходимую валовую выручку на производство и передачу тепловой энергии в 2024 году, по оценке экспертов, составит 11 476,05 тыс. руб.</w:t>
      </w:r>
    </w:p>
    <w:p w14:paraId="18EF49C1"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Корректировка неподконтрольных расходов относительно предложений предприятия на 2024 год, составила 1 003,68 тыс. руб. в сторону снижения. </w:t>
      </w:r>
    </w:p>
    <w:p w14:paraId="2EED3719" w14:textId="77777777" w:rsidR="003D71D0" w:rsidRPr="003D71D0" w:rsidRDefault="003D71D0" w:rsidP="003D71D0">
      <w:pPr>
        <w:ind w:firstLine="709"/>
        <w:jc w:val="both"/>
        <w:rPr>
          <w:snapToGrid w:val="0"/>
          <w:sz w:val="28"/>
          <w:szCs w:val="28"/>
        </w:rPr>
      </w:pPr>
      <w:r w:rsidRPr="003D71D0">
        <w:rPr>
          <w:snapToGrid w:val="0"/>
          <w:sz w:val="28"/>
          <w:szCs w:val="28"/>
        </w:rPr>
        <w:t>Информация о величине неподконтрольных расходов в разрезе статей затрат представлена в таблице 3.</w:t>
      </w:r>
    </w:p>
    <w:p w14:paraId="5D678695" w14:textId="77777777" w:rsidR="003D71D0" w:rsidRPr="003D71D0" w:rsidRDefault="003D71D0" w:rsidP="003D71D0">
      <w:pPr>
        <w:tabs>
          <w:tab w:val="left" w:pos="1890"/>
        </w:tabs>
        <w:ind w:firstLine="720"/>
        <w:jc w:val="right"/>
        <w:rPr>
          <w:snapToGrid w:val="0"/>
          <w:sz w:val="28"/>
          <w:szCs w:val="28"/>
        </w:rPr>
      </w:pPr>
      <w:r w:rsidRPr="003D71D0">
        <w:rPr>
          <w:snapToGrid w:val="0"/>
          <w:sz w:val="28"/>
          <w:szCs w:val="28"/>
        </w:rPr>
        <w:t>Таблица 3</w:t>
      </w:r>
    </w:p>
    <w:p w14:paraId="67A2ED6D" w14:textId="77777777" w:rsidR="003D71D0" w:rsidRPr="003D71D0" w:rsidRDefault="003D71D0" w:rsidP="003D71D0">
      <w:pPr>
        <w:jc w:val="center"/>
        <w:rPr>
          <w:snapToGrid w:val="0"/>
          <w:sz w:val="28"/>
          <w:szCs w:val="28"/>
        </w:rPr>
      </w:pPr>
      <w:r w:rsidRPr="003D71D0">
        <w:rPr>
          <w:snapToGrid w:val="0"/>
          <w:sz w:val="28"/>
          <w:szCs w:val="28"/>
        </w:rPr>
        <w:t xml:space="preserve">Реестр неподконтрольных расходов </w:t>
      </w:r>
    </w:p>
    <w:p w14:paraId="707B4CA1" w14:textId="77777777" w:rsidR="003D71D0" w:rsidRPr="003D71D0" w:rsidRDefault="003D71D0" w:rsidP="003D71D0">
      <w:pPr>
        <w:jc w:val="center"/>
        <w:rPr>
          <w:snapToGrid w:val="0"/>
          <w:sz w:val="28"/>
          <w:szCs w:val="28"/>
        </w:rPr>
      </w:pPr>
      <w:r w:rsidRPr="003D71D0">
        <w:rPr>
          <w:snapToGrid w:val="0"/>
          <w:sz w:val="28"/>
          <w:szCs w:val="28"/>
        </w:rPr>
        <w:t xml:space="preserve">АО «Угольная компания «Северный Кузбасс» </w:t>
      </w:r>
    </w:p>
    <w:p w14:paraId="4537BB1E" w14:textId="77777777" w:rsidR="003D71D0" w:rsidRPr="003D71D0" w:rsidRDefault="003D71D0" w:rsidP="003D71D0">
      <w:pPr>
        <w:jc w:val="center"/>
        <w:rPr>
          <w:snapToGrid w:val="0"/>
          <w:sz w:val="28"/>
          <w:szCs w:val="28"/>
        </w:rPr>
      </w:pPr>
      <w:r w:rsidRPr="003D71D0">
        <w:rPr>
          <w:snapToGrid w:val="0"/>
          <w:sz w:val="28"/>
          <w:szCs w:val="28"/>
        </w:rPr>
        <w:t>(приложение 5.3 к Методическим</w:t>
      </w:r>
      <w:r w:rsidRPr="003D71D0">
        <w:rPr>
          <w:b/>
          <w:snapToGrid w:val="0"/>
          <w:sz w:val="28"/>
          <w:szCs w:val="28"/>
        </w:rPr>
        <w:t xml:space="preserve"> </w:t>
      </w:r>
      <w:r w:rsidRPr="003D71D0">
        <w:rPr>
          <w:snapToGrid w:val="0"/>
          <w:sz w:val="28"/>
          <w:szCs w:val="28"/>
        </w:rPr>
        <w:t>указаниям)</w:t>
      </w:r>
    </w:p>
    <w:p w14:paraId="061246D8" w14:textId="77777777" w:rsidR="003D71D0" w:rsidRPr="003D71D0" w:rsidRDefault="003D71D0" w:rsidP="003D71D0">
      <w:pPr>
        <w:jc w:val="right"/>
        <w:rPr>
          <w:sz w:val="28"/>
          <w:szCs w:val="28"/>
        </w:rPr>
      </w:pPr>
      <w:r w:rsidRPr="003D71D0">
        <w:rPr>
          <w:szCs w:val="28"/>
        </w:rPr>
        <w:lastRenderedPageBreak/>
        <w:t>тыс. руб.</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261"/>
        <w:gridCol w:w="1275"/>
        <w:gridCol w:w="1134"/>
        <w:gridCol w:w="1134"/>
        <w:gridCol w:w="1134"/>
        <w:gridCol w:w="1229"/>
      </w:tblGrid>
      <w:tr w:rsidR="003D71D0" w:rsidRPr="003D71D0" w14:paraId="2EB3D292" w14:textId="77777777" w:rsidTr="00DD090C">
        <w:trPr>
          <w:trHeight w:val="298"/>
          <w:tblHeader/>
        </w:trPr>
        <w:tc>
          <w:tcPr>
            <w:tcW w:w="680" w:type="dxa"/>
            <w:vMerge w:val="restart"/>
            <w:shd w:val="clear" w:color="auto" w:fill="auto"/>
            <w:vAlign w:val="center"/>
            <w:hideMark/>
          </w:tcPr>
          <w:p w14:paraId="063470E3" w14:textId="77777777" w:rsidR="003D71D0" w:rsidRPr="003D71D0" w:rsidRDefault="003D71D0" w:rsidP="003D71D0">
            <w:pPr>
              <w:jc w:val="center"/>
              <w:rPr>
                <w:snapToGrid w:val="0"/>
                <w:sz w:val="22"/>
                <w:szCs w:val="22"/>
              </w:rPr>
            </w:pPr>
            <w:r w:rsidRPr="003D71D0">
              <w:rPr>
                <w:snapToGrid w:val="0"/>
                <w:sz w:val="22"/>
                <w:szCs w:val="22"/>
              </w:rPr>
              <w:t>№ п/п</w:t>
            </w:r>
          </w:p>
        </w:tc>
        <w:tc>
          <w:tcPr>
            <w:tcW w:w="3261" w:type="dxa"/>
            <w:vMerge w:val="restart"/>
            <w:shd w:val="clear" w:color="auto" w:fill="auto"/>
            <w:vAlign w:val="center"/>
            <w:hideMark/>
          </w:tcPr>
          <w:p w14:paraId="24DB7295" w14:textId="77777777" w:rsidR="003D71D0" w:rsidRPr="003D71D0" w:rsidRDefault="003D71D0" w:rsidP="003D71D0">
            <w:pPr>
              <w:jc w:val="center"/>
              <w:rPr>
                <w:snapToGrid w:val="0"/>
                <w:sz w:val="22"/>
                <w:szCs w:val="22"/>
              </w:rPr>
            </w:pPr>
            <w:r w:rsidRPr="003D71D0">
              <w:rPr>
                <w:snapToGrid w:val="0"/>
                <w:sz w:val="22"/>
                <w:szCs w:val="22"/>
              </w:rPr>
              <w:t>Наименование расхода</w:t>
            </w:r>
          </w:p>
        </w:tc>
        <w:tc>
          <w:tcPr>
            <w:tcW w:w="5906" w:type="dxa"/>
            <w:gridSpan w:val="5"/>
            <w:vAlign w:val="center"/>
          </w:tcPr>
          <w:p w14:paraId="11C787DD" w14:textId="77777777" w:rsidR="003D71D0" w:rsidRPr="003D71D0" w:rsidRDefault="003D71D0" w:rsidP="003D71D0">
            <w:pPr>
              <w:ind w:left="-57" w:right="-57"/>
              <w:jc w:val="center"/>
              <w:rPr>
                <w:snapToGrid w:val="0"/>
                <w:sz w:val="22"/>
                <w:szCs w:val="22"/>
              </w:rPr>
            </w:pPr>
            <w:r w:rsidRPr="003D71D0">
              <w:rPr>
                <w:snapToGrid w:val="0"/>
                <w:sz w:val="22"/>
                <w:szCs w:val="22"/>
              </w:rPr>
              <w:t>Предложение экспертов</w:t>
            </w:r>
          </w:p>
        </w:tc>
      </w:tr>
      <w:tr w:rsidR="003D71D0" w:rsidRPr="003D71D0" w14:paraId="7ADE0E8E" w14:textId="77777777" w:rsidTr="00DD090C">
        <w:trPr>
          <w:trHeight w:val="275"/>
          <w:tblHeader/>
        </w:trPr>
        <w:tc>
          <w:tcPr>
            <w:tcW w:w="680" w:type="dxa"/>
            <w:vMerge/>
            <w:shd w:val="clear" w:color="auto" w:fill="auto"/>
            <w:vAlign w:val="center"/>
            <w:hideMark/>
          </w:tcPr>
          <w:p w14:paraId="43A2081A" w14:textId="77777777" w:rsidR="003D71D0" w:rsidRPr="003D71D0" w:rsidRDefault="003D71D0" w:rsidP="003D71D0">
            <w:pPr>
              <w:jc w:val="center"/>
              <w:rPr>
                <w:snapToGrid w:val="0"/>
                <w:sz w:val="22"/>
                <w:szCs w:val="22"/>
              </w:rPr>
            </w:pPr>
          </w:p>
        </w:tc>
        <w:tc>
          <w:tcPr>
            <w:tcW w:w="3261" w:type="dxa"/>
            <w:vMerge/>
            <w:shd w:val="clear" w:color="auto" w:fill="auto"/>
            <w:vAlign w:val="center"/>
            <w:hideMark/>
          </w:tcPr>
          <w:p w14:paraId="3A1D97DA" w14:textId="77777777" w:rsidR="003D71D0" w:rsidRPr="003D71D0" w:rsidRDefault="003D71D0" w:rsidP="003D71D0">
            <w:pPr>
              <w:jc w:val="center"/>
              <w:rPr>
                <w:snapToGrid w:val="0"/>
                <w:sz w:val="22"/>
                <w:szCs w:val="22"/>
              </w:rPr>
            </w:pPr>
          </w:p>
        </w:tc>
        <w:tc>
          <w:tcPr>
            <w:tcW w:w="1275" w:type="dxa"/>
            <w:vAlign w:val="center"/>
          </w:tcPr>
          <w:p w14:paraId="1C5747D6" w14:textId="77777777" w:rsidR="003D71D0" w:rsidRPr="003D71D0" w:rsidRDefault="003D71D0" w:rsidP="003D71D0">
            <w:pPr>
              <w:jc w:val="center"/>
              <w:rPr>
                <w:snapToGrid w:val="0"/>
                <w:sz w:val="22"/>
                <w:szCs w:val="22"/>
              </w:rPr>
            </w:pPr>
            <w:r w:rsidRPr="003D71D0">
              <w:rPr>
                <w:snapToGrid w:val="0"/>
                <w:sz w:val="22"/>
                <w:szCs w:val="22"/>
              </w:rPr>
              <w:t>2024</w:t>
            </w:r>
          </w:p>
        </w:tc>
        <w:tc>
          <w:tcPr>
            <w:tcW w:w="1134" w:type="dxa"/>
            <w:vAlign w:val="center"/>
          </w:tcPr>
          <w:p w14:paraId="5B6B94B6" w14:textId="77777777" w:rsidR="003D71D0" w:rsidRPr="003D71D0" w:rsidRDefault="003D71D0" w:rsidP="003D71D0">
            <w:pPr>
              <w:jc w:val="center"/>
              <w:rPr>
                <w:snapToGrid w:val="0"/>
                <w:sz w:val="22"/>
                <w:szCs w:val="22"/>
              </w:rPr>
            </w:pPr>
            <w:r w:rsidRPr="003D71D0">
              <w:rPr>
                <w:snapToGrid w:val="0"/>
                <w:sz w:val="22"/>
                <w:szCs w:val="22"/>
              </w:rPr>
              <w:t>2025</w:t>
            </w:r>
          </w:p>
        </w:tc>
        <w:tc>
          <w:tcPr>
            <w:tcW w:w="1134" w:type="dxa"/>
            <w:vAlign w:val="center"/>
          </w:tcPr>
          <w:p w14:paraId="4934FE41" w14:textId="77777777" w:rsidR="003D71D0" w:rsidRPr="003D71D0" w:rsidRDefault="003D71D0" w:rsidP="003D71D0">
            <w:pPr>
              <w:jc w:val="center"/>
              <w:rPr>
                <w:snapToGrid w:val="0"/>
                <w:sz w:val="22"/>
                <w:szCs w:val="22"/>
              </w:rPr>
            </w:pPr>
            <w:r w:rsidRPr="003D71D0">
              <w:rPr>
                <w:snapToGrid w:val="0"/>
                <w:sz w:val="22"/>
                <w:szCs w:val="22"/>
              </w:rPr>
              <w:t>2026</w:t>
            </w:r>
          </w:p>
        </w:tc>
        <w:tc>
          <w:tcPr>
            <w:tcW w:w="1134" w:type="dxa"/>
            <w:vAlign w:val="center"/>
          </w:tcPr>
          <w:p w14:paraId="110AF249" w14:textId="77777777" w:rsidR="003D71D0" w:rsidRPr="003D71D0" w:rsidRDefault="003D71D0" w:rsidP="003D71D0">
            <w:pPr>
              <w:jc w:val="center"/>
              <w:rPr>
                <w:snapToGrid w:val="0"/>
                <w:sz w:val="22"/>
                <w:szCs w:val="22"/>
              </w:rPr>
            </w:pPr>
            <w:r w:rsidRPr="003D71D0">
              <w:rPr>
                <w:snapToGrid w:val="0"/>
                <w:sz w:val="22"/>
                <w:szCs w:val="22"/>
              </w:rPr>
              <w:t>2027</w:t>
            </w:r>
          </w:p>
        </w:tc>
        <w:tc>
          <w:tcPr>
            <w:tcW w:w="1229" w:type="dxa"/>
            <w:vAlign w:val="center"/>
          </w:tcPr>
          <w:p w14:paraId="6BFD98DC" w14:textId="77777777" w:rsidR="003D71D0" w:rsidRPr="003D71D0" w:rsidRDefault="003D71D0" w:rsidP="003D71D0">
            <w:pPr>
              <w:jc w:val="center"/>
              <w:rPr>
                <w:snapToGrid w:val="0"/>
                <w:sz w:val="22"/>
                <w:szCs w:val="22"/>
              </w:rPr>
            </w:pPr>
            <w:r w:rsidRPr="003D71D0">
              <w:rPr>
                <w:snapToGrid w:val="0"/>
                <w:sz w:val="22"/>
                <w:szCs w:val="22"/>
              </w:rPr>
              <w:t>2028</w:t>
            </w:r>
          </w:p>
        </w:tc>
      </w:tr>
      <w:tr w:rsidR="003D71D0" w:rsidRPr="003D71D0" w14:paraId="6B173011" w14:textId="77777777" w:rsidTr="00DD090C">
        <w:trPr>
          <w:trHeight w:val="304"/>
          <w:tblHeader/>
        </w:trPr>
        <w:tc>
          <w:tcPr>
            <w:tcW w:w="680" w:type="dxa"/>
            <w:shd w:val="clear" w:color="auto" w:fill="auto"/>
            <w:noWrap/>
            <w:vAlign w:val="center"/>
          </w:tcPr>
          <w:p w14:paraId="33E14750" w14:textId="77777777" w:rsidR="003D71D0" w:rsidRPr="003D71D0" w:rsidRDefault="003D71D0" w:rsidP="003D71D0">
            <w:pPr>
              <w:jc w:val="center"/>
              <w:rPr>
                <w:snapToGrid w:val="0"/>
                <w:sz w:val="22"/>
                <w:szCs w:val="22"/>
              </w:rPr>
            </w:pPr>
            <w:r w:rsidRPr="003D71D0">
              <w:rPr>
                <w:snapToGrid w:val="0"/>
                <w:sz w:val="22"/>
                <w:szCs w:val="22"/>
              </w:rPr>
              <w:t>1</w:t>
            </w:r>
          </w:p>
        </w:tc>
        <w:tc>
          <w:tcPr>
            <w:tcW w:w="3261" w:type="dxa"/>
            <w:shd w:val="clear" w:color="auto" w:fill="auto"/>
            <w:vAlign w:val="center"/>
          </w:tcPr>
          <w:p w14:paraId="647986ED" w14:textId="77777777" w:rsidR="003D71D0" w:rsidRPr="003D71D0" w:rsidRDefault="003D71D0" w:rsidP="003D71D0">
            <w:pPr>
              <w:jc w:val="center"/>
              <w:rPr>
                <w:snapToGrid w:val="0"/>
                <w:sz w:val="22"/>
                <w:szCs w:val="22"/>
              </w:rPr>
            </w:pPr>
            <w:r w:rsidRPr="003D71D0">
              <w:rPr>
                <w:snapToGrid w:val="0"/>
                <w:sz w:val="22"/>
                <w:szCs w:val="22"/>
              </w:rPr>
              <w:t>2</w:t>
            </w:r>
          </w:p>
        </w:tc>
        <w:tc>
          <w:tcPr>
            <w:tcW w:w="1275" w:type="dxa"/>
            <w:shd w:val="clear" w:color="auto" w:fill="auto"/>
            <w:noWrap/>
            <w:vAlign w:val="center"/>
          </w:tcPr>
          <w:p w14:paraId="253A1B26" w14:textId="77777777" w:rsidR="003D71D0" w:rsidRPr="003D71D0" w:rsidRDefault="003D71D0" w:rsidP="003D71D0">
            <w:pPr>
              <w:jc w:val="center"/>
              <w:rPr>
                <w:snapToGrid w:val="0"/>
                <w:sz w:val="22"/>
                <w:szCs w:val="22"/>
              </w:rPr>
            </w:pPr>
            <w:r w:rsidRPr="003D71D0">
              <w:rPr>
                <w:snapToGrid w:val="0"/>
                <w:sz w:val="22"/>
                <w:szCs w:val="22"/>
              </w:rPr>
              <w:t>3</w:t>
            </w:r>
          </w:p>
        </w:tc>
        <w:tc>
          <w:tcPr>
            <w:tcW w:w="1134" w:type="dxa"/>
            <w:shd w:val="clear" w:color="auto" w:fill="auto"/>
            <w:noWrap/>
            <w:vAlign w:val="center"/>
          </w:tcPr>
          <w:p w14:paraId="41304D9B" w14:textId="77777777" w:rsidR="003D71D0" w:rsidRPr="003D71D0" w:rsidRDefault="003D71D0" w:rsidP="003D71D0">
            <w:pPr>
              <w:jc w:val="center"/>
              <w:rPr>
                <w:snapToGrid w:val="0"/>
                <w:sz w:val="22"/>
                <w:szCs w:val="22"/>
              </w:rPr>
            </w:pPr>
            <w:r w:rsidRPr="003D71D0">
              <w:rPr>
                <w:snapToGrid w:val="0"/>
                <w:sz w:val="22"/>
                <w:szCs w:val="22"/>
              </w:rPr>
              <w:t>4</w:t>
            </w:r>
          </w:p>
        </w:tc>
        <w:tc>
          <w:tcPr>
            <w:tcW w:w="1134" w:type="dxa"/>
          </w:tcPr>
          <w:p w14:paraId="751E141D" w14:textId="77777777" w:rsidR="003D71D0" w:rsidRPr="003D71D0" w:rsidRDefault="003D71D0" w:rsidP="003D71D0">
            <w:pPr>
              <w:jc w:val="center"/>
              <w:rPr>
                <w:snapToGrid w:val="0"/>
                <w:sz w:val="22"/>
                <w:szCs w:val="22"/>
              </w:rPr>
            </w:pPr>
          </w:p>
        </w:tc>
        <w:tc>
          <w:tcPr>
            <w:tcW w:w="1134" w:type="dxa"/>
          </w:tcPr>
          <w:p w14:paraId="1DF69074" w14:textId="77777777" w:rsidR="003D71D0" w:rsidRPr="003D71D0" w:rsidRDefault="003D71D0" w:rsidP="003D71D0">
            <w:pPr>
              <w:jc w:val="center"/>
              <w:rPr>
                <w:snapToGrid w:val="0"/>
                <w:sz w:val="22"/>
                <w:szCs w:val="22"/>
              </w:rPr>
            </w:pPr>
          </w:p>
        </w:tc>
        <w:tc>
          <w:tcPr>
            <w:tcW w:w="1229" w:type="dxa"/>
            <w:shd w:val="clear" w:color="auto" w:fill="auto"/>
            <w:noWrap/>
            <w:vAlign w:val="center"/>
          </w:tcPr>
          <w:p w14:paraId="1710659F" w14:textId="77777777" w:rsidR="003D71D0" w:rsidRPr="003D71D0" w:rsidRDefault="003D71D0" w:rsidP="003D71D0">
            <w:pPr>
              <w:jc w:val="center"/>
              <w:rPr>
                <w:snapToGrid w:val="0"/>
                <w:sz w:val="22"/>
                <w:szCs w:val="22"/>
              </w:rPr>
            </w:pPr>
            <w:r w:rsidRPr="003D71D0">
              <w:rPr>
                <w:snapToGrid w:val="0"/>
                <w:sz w:val="22"/>
                <w:szCs w:val="22"/>
              </w:rPr>
              <w:t>5</w:t>
            </w:r>
          </w:p>
        </w:tc>
      </w:tr>
      <w:tr w:rsidR="003D71D0" w:rsidRPr="003D71D0" w14:paraId="333AC5F6" w14:textId="77777777" w:rsidTr="00DD090C">
        <w:trPr>
          <w:trHeight w:val="304"/>
        </w:trPr>
        <w:tc>
          <w:tcPr>
            <w:tcW w:w="680" w:type="dxa"/>
            <w:shd w:val="clear" w:color="auto" w:fill="auto"/>
            <w:noWrap/>
            <w:vAlign w:val="center"/>
            <w:hideMark/>
          </w:tcPr>
          <w:p w14:paraId="739BFBED" w14:textId="77777777" w:rsidR="003D71D0" w:rsidRPr="003D71D0" w:rsidRDefault="003D71D0" w:rsidP="003D71D0">
            <w:pPr>
              <w:jc w:val="center"/>
              <w:rPr>
                <w:snapToGrid w:val="0"/>
                <w:sz w:val="22"/>
                <w:szCs w:val="22"/>
              </w:rPr>
            </w:pPr>
            <w:r w:rsidRPr="003D71D0">
              <w:rPr>
                <w:snapToGrid w:val="0"/>
                <w:sz w:val="22"/>
                <w:szCs w:val="22"/>
              </w:rPr>
              <w:t>1</w:t>
            </w:r>
          </w:p>
        </w:tc>
        <w:tc>
          <w:tcPr>
            <w:tcW w:w="3261" w:type="dxa"/>
            <w:shd w:val="clear" w:color="auto" w:fill="auto"/>
            <w:vAlign w:val="center"/>
            <w:hideMark/>
          </w:tcPr>
          <w:p w14:paraId="421CA7C3" w14:textId="77777777" w:rsidR="003D71D0" w:rsidRPr="003D71D0" w:rsidRDefault="003D71D0" w:rsidP="003D71D0">
            <w:pPr>
              <w:jc w:val="both"/>
              <w:rPr>
                <w:snapToGrid w:val="0"/>
                <w:sz w:val="22"/>
                <w:szCs w:val="22"/>
              </w:rPr>
            </w:pPr>
            <w:r w:rsidRPr="003D71D0">
              <w:rPr>
                <w:snapToGrid w:val="0"/>
                <w:sz w:val="22"/>
                <w:szCs w:val="22"/>
              </w:rPr>
              <w:t>Расходы на оплату услуг, оказываемых организациями, осуществляющими регулируемые виды деятельности</w:t>
            </w:r>
          </w:p>
        </w:tc>
        <w:tc>
          <w:tcPr>
            <w:tcW w:w="1275" w:type="dxa"/>
            <w:shd w:val="clear" w:color="auto" w:fill="auto"/>
            <w:noWrap/>
            <w:vAlign w:val="center"/>
          </w:tcPr>
          <w:p w14:paraId="605CB6A2"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shd w:val="clear" w:color="auto" w:fill="auto"/>
            <w:noWrap/>
            <w:vAlign w:val="center"/>
          </w:tcPr>
          <w:p w14:paraId="5FD75A0A"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63A60EC4"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74916CF0" w14:textId="77777777" w:rsidR="003D71D0" w:rsidRPr="003D71D0" w:rsidRDefault="003D71D0" w:rsidP="003D71D0">
            <w:pPr>
              <w:jc w:val="center"/>
              <w:rPr>
                <w:snapToGrid w:val="0"/>
                <w:sz w:val="22"/>
                <w:szCs w:val="22"/>
              </w:rPr>
            </w:pPr>
            <w:r w:rsidRPr="003D71D0">
              <w:rPr>
                <w:snapToGrid w:val="0"/>
                <w:sz w:val="22"/>
                <w:szCs w:val="22"/>
              </w:rPr>
              <w:t>0,00</w:t>
            </w:r>
          </w:p>
        </w:tc>
        <w:tc>
          <w:tcPr>
            <w:tcW w:w="1229" w:type="dxa"/>
            <w:shd w:val="clear" w:color="auto" w:fill="auto"/>
            <w:noWrap/>
            <w:vAlign w:val="center"/>
          </w:tcPr>
          <w:p w14:paraId="0A0D1712"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6637E0DF" w14:textId="77777777" w:rsidTr="00DD090C">
        <w:trPr>
          <w:trHeight w:val="170"/>
        </w:trPr>
        <w:tc>
          <w:tcPr>
            <w:tcW w:w="680" w:type="dxa"/>
            <w:shd w:val="clear" w:color="auto" w:fill="auto"/>
            <w:noWrap/>
            <w:vAlign w:val="center"/>
            <w:hideMark/>
          </w:tcPr>
          <w:p w14:paraId="70C93F96" w14:textId="77777777" w:rsidR="003D71D0" w:rsidRPr="003D71D0" w:rsidRDefault="003D71D0" w:rsidP="003D71D0">
            <w:pPr>
              <w:jc w:val="center"/>
              <w:rPr>
                <w:snapToGrid w:val="0"/>
                <w:sz w:val="22"/>
                <w:szCs w:val="22"/>
              </w:rPr>
            </w:pPr>
            <w:r w:rsidRPr="003D71D0">
              <w:rPr>
                <w:snapToGrid w:val="0"/>
                <w:sz w:val="22"/>
                <w:szCs w:val="22"/>
              </w:rPr>
              <w:t>1.2</w:t>
            </w:r>
          </w:p>
        </w:tc>
        <w:tc>
          <w:tcPr>
            <w:tcW w:w="3261" w:type="dxa"/>
            <w:shd w:val="clear" w:color="auto" w:fill="auto"/>
            <w:noWrap/>
            <w:vAlign w:val="center"/>
            <w:hideMark/>
          </w:tcPr>
          <w:p w14:paraId="739959CC" w14:textId="77777777" w:rsidR="003D71D0" w:rsidRPr="003D71D0" w:rsidRDefault="003D71D0" w:rsidP="003D71D0">
            <w:pPr>
              <w:jc w:val="both"/>
              <w:rPr>
                <w:snapToGrid w:val="0"/>
                <w:sz w:val="22"/>
                <w:szCs w:val="22"/>
              </w:rPr>
            </w:pPr>
            <w:r w:rsidRPr="003D71D0">
              <w:rPr>
                <w:snapToGrid w:val="0"/>
                <w:sz w:val="22"/>
                <w:szCs w:val="22"/>
              </w:rPr>
              <w:t>Арендная плата</w:t>
            </w:r>
          </w:p>
        </w:tc>
        <w:tc>
          <w:tcPr>
            <w:tcW w:w="1275" w:type="dxa"/>
            <w:shd w:val="clear" w:color="auto" w:fill="auto"/>
            <w:noWrap/>
            <w:vAlign w:val="center"/>
          </w:tcPr>
          <w:p w14:paraId="5D16CE22"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shd w:val="clear" w:color="auto" w:fill="auto"/>
            <w:noWrap/>
            <w:vAlign w:val="center"/>
          </w:tcPr>
          <w:p w14:paraId="4EEEE543"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3DDE1F4B"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0D6365ED" w14:textId="77777777" w:rsidR="003D71D0" w:rsidRPr="003D71D0" w:rsidRDefault="003D71D0" w:rsidP="003D71D0">
            <w:pPr>
              <w:jc w:val="center"/>
              <w:rPr>
                <w:snapToGrid w:val="0"/>
                <w:sz w:val="22"/>
                <w:szCs w:val="22"/>
              </w:rPr>
            </w:pPr>
            <w:r w:rsidRPr="003D71D0">
              <w:rPr>
                <w:snapToGrid w:val="0"/>
                <w:sz w:val="22"/>
                <w:szCs w:val="22"/>
              </w:rPr>
              <w:t>0,00</w:t>
            </w:r>
          </w:p>
        </w:tc>
        <w:tc>
          <w:tcPr>
            <w:tcW w:w="1229" w:type="dxa"/>
            <w:shd w:val="clear" w:color="auto" w:fill="auto"/>
            <w:noWrap/>
            <w:vAlign w:val="center"/>
            <w:hideMark/>
          </w:tcPr>
          <w:p w14:paraId="3949FB3B"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6E33EE1C" w14:textId="77777777" w:rsidTr="00DD090C">
        <w:trPr>
          <w:trHeight w:val="217"/>
        </w:trPr>
        <w:tc>
          <w:tcPr>
            <w:tcW w:w="680" w:type="dxa"/>
            <w:shd w:val="clear" w:color="auto" w:fill="auto"/>
            <w:noWrap/>
            <w:vAlign w:val="center"/>
            <w:hideMark/>
          </w:tcPr>
          <w:p w14:paraId="08BAAE12" w14:textId="77777777" w:rsidR="003D71D0" w:rsidRPr="003D71D0" w:rsidRDefault="003D71D0" w:rsidP="003D71D0">
            <w:pPr>
              <w:jc w:val="center"/>
              <w:rPr>
                <w:snapToGrid w:val="0"/>
                <w:sz w:val="22"/>
                <w:szCs w:val="22"/>
              </w:rPr>
            </w:pPr>
            <w:r w:rsidRPr="003D71D0">
              <w:rPr>
                <w:snapToGrid w:val="0"/>
                <w:sz w:val="22"/>
                <w:szCs w:val="22"/>
              </w:rPr>
              <w:t>1.3</w:t>
            </w:r>
          </w:p>
        </w:tc>
        <w:tc>
          <w:tcPr>
            <w:tcW w:w="3261" w:type="dxa"/>
            <w:shd w:val="clear" w:color="auto" w:fill="auto"/>
            <w:noWrap/>
            <w:vAlign w:val="center"/>
            <w:hideMark/>
          </w:tcPr>
          <w:p w14:paraId="7CB4A0F5" w14:textId="77777777" w:rsidR="003D71D0" w:rsidRPr="003D71D0" w:rsidRDefault="003D71D0" w:rsidP="003D71D0">
            <w:pPr>
              <w:jc w:val="both"/>
              <w:rPr>
                <w:snapToGrid w:val="0"/>
                <w:sz w:val="22"/>
                <w:szCs w:val="22"/>
              </w:rPr>
            </w:pPr>
            <w:r w:rsidRPr="003D71D0">
              <w:rPr>
                <w:snapToGrid w:val="0"/>
                <w:sz w:val="22"/>
                <w:szCs w:val="22"/>
              </w:rPr>
              <w:t>Концессионная плата</w:t>
            </w:r>
          </w:p>
        </w:tc>
        <w:tc>
          <w:tcPr>
            <w:tcW w:w="1275" w:type="dxa"/>
            <w:shd w:val="clear" w:color="auto" w:fill="auto"/>
            <w:noWrap/>
            <w:vAlign w:val="center"/>
            <w:hideMark/>
          </w:tcPr>
          <w:p w14:paraId="388FCE97"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shd w:val="clear" w:color="auto" w:fill="auto"/>
            <w:noWrap/>
            <w:vAlign w:val="center"/>
            <w:hideMark/>
          </w:tcPr>
          <w:p w14:paraId="7FF54CCB"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00901511"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3284D078" w14:textId="77777777" w:rsidR="003D71D0" w:rsidRPr="003D71D0" w:rsidRDefault="003D71D0" w:rsidP="003D71D0">
            <w:pPr>
              <w:jc w:val="center"/>
              <w:rPr>
                <w:snapToGrid w:val="0"/>
                <w:sz w:val="22"/>
                <w:szCs w:val="22"/>
              </w:rPr>
            </w:pPr>
            <w:r w:rsidRPr="003D71D0">
              <w:rPr>
                <w:snapToGrid w:val="0"/>
                <w:sz w:val="22"/>
                <w:szCs w:val="22"/>
              </w:rPr>
              <w:t>0,00</w:t>
            </w:r>
          </w:p>
        </w:tc>
        <w:tc>
          <w:tcPr>
            <w:tcW w:w="1229" w:type="dxa"/>
            <w:shd w:val="clear" w:color="auto" w:fill="auto"/>
            <w:noWrap/>
            <w:vAlign w:val="center"/>
            <w:hideMark/>
          </w:tcPr>
          <w:p w14:paraId="2C3E5447"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43C15541" w14:textId="77777777" w:rsidTr="00DD090C">
        <w:trPr>
          <w:trHeight w:val="154"/>
        </w:trPr>
        <w:tc>
          <w:tcPr>
            <w:tcW w:w="680" w:type="dxa"/>
            <w:shd w:val="clear" w:color="auto" w:fill="auto"/>
            <w:noWrap/>
            <w:vAlign w:val="center"/>
            <w:hideMark/>
          </w:tcPr>
          <w:p w14:paraId="5942A736" w14:textId="77777777" w:rsidR="003D71D0" w:rsidRPr="003D71D0" w:rsidRDefault="003D71D0" w:rsidP="003D71D0">
            <w:pPr>
              <w:jc w:val="center"/>
              <w:rPr>
                <w:snapToGrid w:val="0"/>
                <w:sz w:val="22"/>
                <w:szCs w:val="22"/>
              </w:rPr>
            </w:pPr>
            <w:r w:rsidRPr="003D71D0">
              <w:rPr>
                <w:snapToGrid w:val="0"/>
                <w:sz w:val="22"/>
                <w:szCs w:val="22"/>
              </w:rPr>
              <w:t>1.4</w:t>
            </w:r>
          </w:p>
        </w:tc>
        <w:tc>
          <w:tcPr>
            <w:tcW w:w="3261" w:type="dxa"/>
            <w:shd w:val="clear" w:color="auto" w:fill="auto"/>
            <w:vAlign w:val="center"/>
            <w:hideMark/>
          </w:tcPr>
          <w:p w14:paraId="6D15AE96" w14:textId="77777777" w:rsidR="003D71D0" w:rsidRPr="003D71D0" w:rsidRDefault="003D71D0" w:rsidP="003D71D0">
            <w:pPr>
              <w:jc w:val="both"/>
              <w:rPr>
                <w:snapToGrid w:val="0"/>
                <w:sz w:val="22"/>
                <w:szCs w:val="22"/>
              </w:rPr>
            </w:pPr>
            <w:r w:rsidRPr="003D71D0">
              <w:rPr>
                <w:snapToGrid w:val="0"/>
                <w:sz w:val="22"/>
                <w:szCs w:val="22"/>
              </w:rPr>
              <w:t>Расходы на уплату налогов, сборов и других обязательных платежей, в том числе:</w:t>
            </w:r>
          </w:p>
        </w:tc>
        <w:tc>
          <w:tcPr>
            <w:tcW w:w="1275" w:type="dxa"/>
            <w:shd w:val="clear" w:color="auto" w:fill="auto"/>
            <w:noWrap/>
            <w:vAlign w:val="center"/>
            <w:hideMark/>
          </w:tcPr>
          <w:p w14:paraId="73D7A6E0" w14:textId="77777777" w:rsidR="003D71D0" w:rsidRPr="003D71D0" w:rsidRDefault="003D71D0" w:rsidP="003D71D0">
            <w:pPr>
              <w:jc w:val="center"/>
              <w:rPr>
                <w:snapToGrid w:val="0"/>
                <w:sz w:val="22"/>
                <w:szCs w:val="22"/>
              </w:rPr>
            </w:pPr>
            <w:r w:rsidRPr="003D71D0">
              <w:rPr>
                <w:snapToGrid w:val="0"/>
                <w:sz w:val="22"/>
                <w:szCs w:val="22"/>
              </w:rPr>
              <w:t>123,25</w:t>
            </w:r>
          </w:p>
        </w:tc>
        <w:tc>
          <w:tcPr>
            <w:tcW w:w="1134" w:type="dxa"/>
            <w:shd w:val="clear" w:color="auto" w:fill="auto"/>
            <w:noWrap/>
            <w:vAlign w:val="center"/>
          </w:tcPr>
          <w:p w14:paraId="3329DF47" w14:textId="77777777" w:rsidR="003D71D0" w:rsidRPr="003D71D0" w:rsidRDefault="003D71D0" w:rsidP="003D71D0">
            <w:pPr>
              <w:jc w:val="center"/>
              <w:rPr>
                <w:snapToGrid w:val="0"/>
                <w:sz w:val="22"/>
                <w:szCs w:val="22"/>
              </w:rPr>
            </w:pPr>
            <w:r w:rsidRPr="003D71D0">
              <w:rPr>
                <w:snapToGrid w:val="0"/>
                <w:sz w:val="22"/>
                <w:szCs w:val="22"/>
              </w:rPr>
              <w:t>123,25</w:t>
            </w:r>
          </w:p>
        </w:tc>
        <w:tc>
          <w:tcPr>
            <w:tcW w:w="1134" w:type="dxa"/>
            <w:vAlign w:val="center"/>
          </w:tcPr>
          <w:p w14:paraId="68678307" w14:textId="77777777" w:rsidR="003D71D0" w:rsidRPr="003D71D0" w:rsidRDefault="003D71D0" w:rsidP="003D71D0">
            <w:pPr>
              <w:jc w:val="center"/>
              <w:rPr>
                <w:snapToGrid w:val="0"/>
                <w:sz w:val="22"/>
                <w:szCs w:val="22"/>
              </w:rPr>
            </w:pPr>
            <w:r w:rsidRPr="003D71D0">
              <w:rPr>
                <w:snapToGrid w:val="0"/>
                <w:sz w:val="22"/>
                <w:szCs w:val="22"/>
              </w:rPr>
              <w:t>123,25</w:t>
            </w:r>
          </w:p>
        </w:tc>
        <w:tc>
          <w:tcPr>
            <w:tcW w:w="1134" w:type="dxa"/>
            <w:vAlign w:val="center"/>
          </w:tcPr>
          <w:p w14:paraId="661A9462" w14:textId="77777777" w:rsidR="003D71D0" w:rsidRPr="003D71D0" w:rsidRDefault="003D71D0" w:rsidP="003D71D0">
            <w:pPr>
              <w:jc w:val="center"/>
              <w:rPr>
                <w:snapToGrid w:val="0"/>
                <w:sz w:val="22"/>
                <w:szCs w:val="22"/>
              </w:rPr>
            </w:pPr>
            <w:r w:rsidRPr="003D71D0">
              <w:rPr>
                <w:snapToGrid w:val="0"/>
                <w:sz w:val="22"/>
                <w:szCs w:val="22"/>
              </w:rPr>
              <w:t>123,25</w:t>
            </w:r>
          </w:p>
        </w:tc>
        <w:tc>
          <w:tcPr>
            <w:tcW w:w="1229" w:type="dxa"/>
            <w:shd w:val="clear" w:color="auto" w:fill="auto"/>
            <w:noWrap/>
            <w:vAlign w:val="center"/>
          </w:tcPr>
          <w:p w14:paraId="24BB6293"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783CE7E6" w14:textId="77777777" w:rsidTr="00DD090C">
        <w:trPr>
          <w:trHeight w:val="944"/>
        </w:trPr>
        <w:tc>
          <w:tcPr>
            <w:tcW w:w="680" w:type="dxa"/>
            <w:shd w:val="clear" w:color="auto" w:fill="auto"/>
            <w:noWrap/>
            <w:vAlign w:val="center"/>
            <w:hideMark/>
          </w:tcPr>
          <w:p w14:paraId="6AF06CC3" w14:textId="77777777" w:rsidR="003D71D0" w:rsidRPr="003D71D0" w:rsidRDefault="003D71D0" w:rsidP="003D71D0">
            <w:pPr>
              <w:jc w:val="center"/>
              <w:rPr>
                <w:snapToGrid w:val="0"/>
                <w:sz w:val="22"/>
                <w:szCs w:val="22"/>
              </w:rPr>
            </w:pPr>
            <w:r w:rsidRPr="003D71D0">
              <w:rPr>
                <w:snapToGrid w:val="0"/>
                <w:sz w:val="22"/>
                <w:szCs w:val="22"/>
              </w:rPr>
              <w:t>1.4.1</w:t>
            </w:r>
          </w:p>
        </w:tc>
        <w:tc>
          <w:tcPr>
            <w:tcW w:w="3261" w:type="dxa"/>
            <w:shd w:val="clear" w:color="auto" w:fill="auto"/>
            <w:vAlign w:val="center"/>
            <w:hideMark/>
          </w:tcPr>
          <w:p w14:paraId="24895FFD" w14:textId="77777777" w:rsidR="003D71D0" w:rsidRPr="003D71D0" w:rsidRDefault="003D71D0" w:rsidP="003D71D0">
            <w:pPr>
              <w:jc w:val="both"/>
              <w:rPr>
                <w:snapToGrid w:val="0"/>
                <w:sz w:val="22"/>
                <w:szCs w:val="22"/>
              </w:rPr>
            </w:pPr>
            <w:r w:rsidRPr="003D71D0">
              <w:rPr>
                <w:snapToGrid w:val="0"/>
                <w:sz w:val="22"/>
                <w:szCs w:val="22"/>
              </w:rPr>
              <w:t xml:space="preserve">плата за выбросы и сбросы загрязняющих веществ </w:t>
            </w:r>
            <w:r w:rsidRPr="003D71D0">
              <w:rPr>
                <w:snapToGrid w:val="0"/>
                <w:sz w:val="22"/>
                <w:szCs w:val="22"/>
              </w:rPr>
              <w:br/>
              <w:t xml:space="preserve">в окружающую среду, </w:t>
            </w:r>
            <w:r w:rsidRPr="003D71D0">
              <w:rPr>
                <w:snapToGrid w:val="0"/>
                <w:sz w:val="22"/>
                <w:szCs w:val="22"/>
              </w:rPr>
              <w:br/>
              <w:t>в пределах установленных нормативов и (или) лимитов</w:t>
            </w:r>
          </w:p>
        </w:tc>
        <w:tc>
          <w:tcPr>
            <w:tcW w:w="1275" w:type="dxa"/>
            <w:shd w:val="clear" w:color="auto" w:fill="auto"/>
            <w:noWrap/>
            <w:vAlign w:val="center"/>
            <w:hideMark/>
          </w:tcPr>
          <w:p w14:paraId="45343D29" w14:textId="77777777" w:rsidR="003D71D0" w:rsidRPr="003D71D0" w:rsidRDefault="003D71D0" w:rsidP="003D71D0">
            <w:pPr>
              <w:jc w:val="center"/>
              <w:rPr>
                <w:snapToGrid w:val="0"/>
                <w:sz w:val="22"/>
                <w:szCs w:val="22"/>
              </w:rPr>
            </w:pPr>
            <w:r w:rsidRPr="003D71D0">
              <w:rPr>
                <w:snapToGrid w:val="0"/>
                <w:sz w:val="22"/>
                <w:szCs w:val="22"/>
              </w:rPr>
              <w:t>19,23</w:t>
            </w:r>
          </w:p>
        </w:tc>
        <w:tc>
          <w:tcPr>
            <w:tcW w:w="1134" w:type="dxa"/>
            <w:shd w:val="clear" w:color="auto" w:fill="auto"/>
            <w:noWrap/>
            <w:vAlign w:val="center"/>
          </w:tcPr>
          <w:p w14:paraId="001B15FB" w14:textId="77777777" w:rsidR="003D71D0" w:rsidRPr="003D71D0" w:rsidRDefault="003D71D0" w:rsidP="003D71D0">
            <w:pPr>
              <w:jc w:val="center"/>
              <w:rPr>
                <w:snapToGrid w:val="0"/>
                <w:sz w:val="22"/>
                <w:szCs w:val="22"/>
              </w:rPr>
            </w:pPr>
            <w:r w:rsidRPr="003D71D0">
              <w:rPr>
                <w:snapToGrid w:val="0"/>
                <w:sz w:val="22"/>
                <w:szCs w:val="22"/>
              </w:rPr>
              <w:t>19,23</w:t>
            </w:r>
          </w:p>
        </w:tc>
        <w:tc>
          <w:tcPr>
            <w:tcW w:w="1134" w:type="dxa"/>
            <w:vAlign w:val="center"/>
          </w:tcPr>
          <w:p w14:paraId="2A26E79F" w14:textId="77777777" w:rsidR="003D71D0" w:rsidRPr="003D71D0" w:rsidRDefault="003D71D0" w:rsidP="003D71D0">
            <w:pPr>
              <w:jc w:val="center"/>
              <w:rPr>
                <w:snapToGrid w:val="0"/>
                <w:sz w:val="22"/>
                <w:szCs w:val="22"/>
              </w:rPr>
            </w:pPr>
            <w:r w:rsidRPr="003D71D0">
              <w:rPr>
                <w:snapToGrid w:val="0"/>
                <w:sz w:val="22"/>
                <w:szCs w:val="22"/>
              </w:rPr>
              <w:t>19,23</w:t>
            </w:r>
          </w:p>
        </w:tc>
        <w:tc>
          <w:tcPr>
            <w:tcW w:w="1134" w:type="dxa"/>
            <w:vAlign w:val="center"/>
          </w:tcPr>
          <w:p w14:paraId="31908366" w14:textId="77777777" w:rsidR="003D71D0" w:rsidRPr="003D71D0" w:rsidRDefault="003D71D0" w:rsidP="003D71D0">
            <w:pPr>
              <w:jc w:val="center"/>
              <w:rPr>
                <w:snapToGrid w:val="0"/>
                <w:sz w:val="22"/>
                <w:szCs w:val="22"/>
              </w:rPr>
            </w:pPr>
            <w:r w:rsidRPr="003D71D0">
              <w:rPr>
                <w:snapToGrid w:val="0"/>
                <w:sz w:val="22"/>
                <w:szCs w:val="22"/>
              </w:rPr>
              <w:t>19,23</w:t>
            </w:r>
          </w:p>
        </w:tc>
        <w:tc>
          <w:tcPr>
            <w:tcW w:w="1229" w:type="dxa"/>
            <w:shd w:val="clear" w:color="auto" w:fill="auto"/>
            <w:noWrap/>
            <w:vAlign w:val="center"/>
          </w:tcPr>
          <w:p w14:paraId="100DB09B"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2D66C6B2" w14:textId="77777777" w:rsidTr="00DD090C">
        <w:trPr>
          <w:trHeight w:val="349"/>
        </w:trPr>
        <w:tc>
          <w:tcPr>
            <w:tcW w:w="680" w:type="dxa"/>
            <w:shd w:val="clear" w:color="auto" w:fill="auto"/>
            <w:noWrap/>
            <w:vAlign w:val="center"/>
            <w:hideMark/>
          </w:tcPr>
          <w:p w14:paraId="5399483B" w14:textId="77777777" w:rsidR="003D71D0" w:rsidRPr="003D71D0" w:rsidRDefault="003D71D0" w:rsidP="003D71D0">
            <w:pPr>
              <w:jc w:val="center"/>
              <w:rPr>
                <w:snapToGrid w:val="0"/>
                <w:sz w:val="22"/>
                <w:szCs w:val="22"/>
              </w:rPr>
            </w:pPr>
            <w:r w:rsidRPr="003D71D0">
              <w:rPr>
                <w:snapToGrid w:val="0"/>
                <w:sz w:val="22"/>
                <w:szCs w:val="22"/>
              </w:rPr>
              <w:t>1.4.2</w:t>
            </w:r>
          </w:p>
        </w:tc>
        <w:tc>
          <w:tcPr>
            <w:tcW w:w="3261" w:type="dxa"/>
            <w:shd w:val="clear" w:color="auto" w:fill="auto"/>
            <w:vAlign w:val="center"/>
            <w:hideMark/>
          </w:tcPr>
          <w:p w14:paraId="3A74EC01" w14:textId="77777777" w:rsidR="003D71D0" w:rsidRPr="003D71D0" w:rsidRDefault="003D71D0" w:rsidP="003D71D0">
            <w:pPr>
              <w:rPr>
                <w:snapToGrid w:val="0"/>
                <w:sz w:val="22"/>
                <w:szCs w:val="22"/>
              </w:rPr>
            </w:pPr>
            <w:r w:rsidRPr="003D71D0">
              <w:rPr>
                <w:snapToGrid w:val="0"/>
                <w:sz w:val="22"/>
                <w:szCs w:val="22"/>
              </w:rPr>
              <w:t>налог на имущество</w:t>
            </w:r>
          </w:p>
        </w:tc>
        <w:tc>
          <w:tcPr>
            <w:tcW w:w="1275" w:type="dxa"/>
            <w:shd w:val="clear" w:color="auto" w:fill="auto"/>
            <w:noWrap/>
            <w:vAlign w:val="center"/>
            <w:hideMark/>
          </w:tcPr>
          <w:p w14:paraId="328EC3C5" w14:textId="77777777" w:rsidR="003D71D0" w:rsidRPr="003D71D0" w:rsidRDefault="003D71D0" w:rsidP="003D71D0">
            <w:pPr>
              <w:jc w:val="center"/>
              <w:rPr>
                <w:snapToGrid w:val="0"/>
                <w:sz w:val="22"/>
                <w:szCs w:val="22"/>
              </w:rPr>
            </w:pPr>
            <w:r w:rsidRPr="003D71D0">
              <w:rPr>
                <w:snapToGrid w:val="0"/>
                <w:sz w:val="22"/>
                <w:szCs w:val="22"/>
              </w:rPr>
              <w:t>87,18</w:t>
            </w:r>
          </w:p>
        </w:tc>
        <w:tc>
          <w:tcPr>
            <w:tcW w:w="1134" w:type="dxa"/>
            <w:shd w:val="clear" w:color="auto" w:fill="auto"/>
            <w:noWrap/>
            <w:vAlign w:val="center"/>
            <w:hideMark/>
          </w:tcPr>
          <w:p w14:paraId="29F93B81" w14:textId="77777777" w:rsidR="003D71D0" w:rsidRPr="003D71D0" w:rsidRDefault="003D71D0" w:rsidP="003D71D0">
            <w:pPr>
              <w:jc w:val="center"/>
              <w:rPr>
                <w:snapToGrid w:val="0"/>
                <w:sz w:val="22"/>
                <w:szCs w:val="22"/>
              </w:rPr>
            </w:pPr>
            <w:r w:rsidRPr="003D71D0">
              <w:rPr>
                <w:snapToGrid w:val="0"/>
                <w:sz w:val="22"/>
                <w:szCs w:val="22"/>
              </w:rPr>
              <w:t>87,18</w:t>
            </w:r>
          </w:p>
        </w:tc>
        <w:tc>
          <w:tcPr>
            <w:tcW w:w="1134" w:type="dxa"/>
            <w:vAlign w:val="center"/>
          </w:tcPr>
          <w:p w14:paraId="596C7CA8" w14:textId="77777777" w:rsidR="003D71D0" w:rsidRPr="003D71D0" w:rsidRDefault="003D71D0" w:rsidP="003D71D0">
            <w:pPr>
              <w:jc w:val="center"/>
              <w:rPr>
                <w:snapToGrid w:val="0"/>
                <w:sz w:val="22"/>
                <w:szCs w:val="22"/>
              </w:rPr>
            </w:pPr>
            <w:r w:rsidRPr="003D71D0">
              <w:rPr>
                <w:snapToGrid w:val="0"/>
                <w:sz w:val="22"/>
                <w:szCs w:val="22"/>
              </w:rPr>
              <w:t>87,18</w:t>
            </w:r>
          </w:p>
        </w:tc>
        <w:tc>
          <w:tcPr>
            <w:tcW w:w="1134" w:type="dxa"/>
            <w:vAlign w:val="center"/>
          </w:tcPr>
          <w:p w14:paraId="31F72D19" w14:textId="77777777" w:rsidR="003D71D0" w:rsidRPr="003D71D0" w:rsidRDefault="003D71D0" w:rsidP="003D71D0">
            <w:pPr>
              <w:jc w:val="center"/>
              <w:rPr>
                <w:snapToGrid w:val="0"/>
                <w:sz w:val="22"/>
                <w:szCs w:val="22"/>
              </w:rPr>
            </w:pPr>
            <w:r w:rsidRPr="003D71D0">
              <w:rPr>
                <w:snapToGrid w:val="0"/>
                <w:sz w:val="22"/>
                <w:szCs w:val="22"/>
              </w:rPr>
              <w:t>87,18</w:t>
            </w:r>
          </w:p>
        </w:tc>
        <w:tc>
          <w:tcPr>
            <w:tcW w:w="1229" w:type="dxa"/>
            <w:shd w:val="clear" w:color="auto" w:fill="auto"/>
            <w:noWrap/>
            <w:vAlign w:val="center"/>
            <w:hideMark/>
          </w:tcPr>
          <w:p w14:paraId="7289D96B"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6294D230" w14:textId="77777777" w:rsidTr="00DD090C">
        <w:trPr>
          <w:trHeight w:val="70"/>
        </w:trPr>
        <w:tc>
          <w:tcPr>
            <w:tcW w:w="680" w:type="dxa"/>
            <w:shd w:val="clear" w:color="auto" w:fill="auto"/>
            <w:noWrap/>
            <w:vAlign w:val="center"/>
            <w:hideMark/>
          </w:tcPr>
          <w:p w14:paraId="5AE178FF" w14:textId="77777777" w:rsidR="003D71D0" w:rsidRPr="003D71D0" w:rsidRDefault="003D71D0" w:rsidP="003D71D0">
            <w:pPr>
              <w:jc w:val="center"/>
              <w:rPr>
                <w:snapToGrid w:val="0"/>
                <w:sz w:val="22"/>
                <w:szCs w:val="22"/>
              </w:rPr>
            </w:pPr>
            <w:r w:rsidRPr="003D71D0">
              <w:rPr>
                <w:snapToGrid w:val="0"/>
                <w:sz w:val="22"/>
                <w:szCs w:val="22"/>
              </w:rPr>
              <w:t>1.4.3</w:t>
            </w:r>
          </w:p>
        </w:tc>
        <w:tc>
          <w:tcPr>
            <w:tcW w:w="3261" w:type="dxa"/>
            <w:shd w:val="clear" w:color="auto" w:fill="auto"/>
            <w:noWrap/>
            <w:vAlign w:val="center"/>
            <w:hideMark/>
          </w:tcPr>
          <w:p w14:paraId="16EBC2C7" w14:textId="77777777" w:rsidR="003D71D0" w:rsidRPr="003D71D0" w:rsidRDefault="003D71D0" w:rsidP="003D71D0">
            <w:pPr>
              <w:rPr>
                <w:snapToGrid w:val="0"/>
                <w:sz w:val="22"/>
                <w:szCs w:val="22"/>
              </w:rPr>
            </w:pPr>
            <w:r w:rsidRPr="003D71D0">
              <w:rPr>
                <w:snapToGrid w:val="0"/>
                <w:sz w:val="22"/>
                <w:szCs w:val="22"/>
              </w:rPr>
              <w:t>земельный налог</w:t>
            </w:r>
          </w:p>
        </w:tc>
        <w:tc>
          <w:tcPr>
            <w:tcW w:w="1275" w:type="dxa"/>
            <w:shd w:val="clear" w:color="auto" w:fill="auto"/>
            <w:noWrap/>
            <w:vAlign w:val="center"/>
          </w:tcPr>
          <w:p w14:paraId="6D9C1499" w14:textId="77777777" w:rsidR="003D71D0" w:rsidRPr="003D71D0" w:rsidRDefault="003D71D0" w:rsidP="003D71D0">
            <w:pPr>
              <w:jc w:val="center"/>
              <w:rPr>
                <w:snapToGrid w:val="0"/>
                <w:sz w:val="22"/>
                <w:szCs w:val="22"/>
              </w:rPr>
            </w:pPr>
            <w:r w:rsidRPr="003D71D0">
              <w:rPr>
                <w:snapToGrid w:val="0"/>
                <w:sz w:val="22"/>
                <w:szCs w:val="22"/>
              </w:rPr>
              <w:t>16,84</w:t>
            </w:r>
          </w:p>
        </w:tc>
        <w:tc>
          <w:tcPr>
            <w:tcW w:w="1134" w:type="dxa"/>
            <w:shd w:val="clear" w:color="auto" w:fill="auto"/>
            <w:noWrap/>
            <w:vAlign w:val="center"/>
          </w:tcPr>
          <w:p w14:paraId="17CF164A" w14:textId="77777777" w:rsidR="003D71D0" w:rsidRPr="003D71D0" w:rsidRDefault="003D71D0" w:rsidP="003D71D0">
            <w:pPr>
              <w:jc w:val="center"/>
              <w:rPr>
                <w:snapToGrid w:val="0"/>
                <w:sz w:val="22"/>
                <w:szCs w:val="22"/>
              </w:rPr>
            </w:pPr>
            <w:r w:rsidRPr="003D71D0">
              <w:rPr>
                <w:snapToGrid w:val="0"/>
                <w:sz w:val="22"/>
                <w:szCs w:val="22"/>
              </w:rPr>
              <w:t>16,84</w:t>
            </w:r>
          </w:p>
        </w:tc>
        <w:tc>
          <w:tcPr>
            <w:tcW w:w="1134" w:type="dxa"/>
            <w:vAlign w:val="center"/>
          </w:tcPr>
          <w:p w14:paraId="7E96CD27" w14:textId="77777777" w:rsidR="003D71D0" w:rsidRPr="003D71D0" w:rsidRDefault="003D71D0" w:rsidP="003D71D0">
            <w:pPr>
              <w:jc w:val="center"/>
              <w:rPr>
                <w:snapToGrid w:val="0"/>
                <w:sz w:val="22"/>
                <w:szCs w:val="22"/>
              </w:rPr>
            </w:pPr>
            <w:r w:rsidRPr="003D71D0">
              <w:rPr>
                <w:snapToGrid w:val="0"/>
                <w:sz w:val="22"/>
                <w:szCs w:val="22"/>
              </w:rPr>
              <w:t>16,84</w:t>
            </w:r>
          </w:p>
        </w:tc>
        <w:tc>
          <w:tcPr>
            <w:tcW w:w="1134" w:type="dxa"/>
            <w:vAlign w:val="center"/>
          </w:tcPr>
          <w:p w14:paraId="7A493AD0" w14:textId="77777777" w:rsidR="003D71D0" w:rsidRPr="003D71D0" w:rsidRDefault="003D71D0" w:rsidP="003D71D0">
            <w:pPr>
              <w:jc w:val="center"/>
              <w:rPr>
                <w:snapToGrid w:val="0"/>
                <w:sz w:val="22"/>
                <w:szCs w:val="22"/>
              </w:rPr>
            </w:pPr>
            <w:r w:rsidRPr="003D71D0">
              <w:rPr>
                <w:snapToGrid w:val="0"/>
                <w:sz w:val="22"/>
                <w:szCs w:val="22"/>
              </w:rPr>
              <w:t>16,84</w:t>
            </w:r>
          </w:p>
        </w:tc>
        <w:tc>
          <w:tcPr>
            <w:tcW w:w="1229" w:type="dxa"/>
            <w:shd w:val="clear" w:color="auto" w:fill="auto"/>
            <w:noWrap/>
            <w:vAlign w:val="center"/>
          </w:tcPr>
          <w:p w14:paraId="66624242"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11F1F5FC" w14:textId="77777777" w:rsidTr="00DD090C">
        <w:trPr>
          <w:trHeight w:val="228"/>
        </w:trPr>
        <w:tc>
          <w:tcPr>
            <w:tcW w:w="680" w:type="dxa"/>
            <w:shd w:val="clear" w:color="auto" w:fill="auto"/>
            <w:noWrap/>
            <w:vAlign w:val="center"/>
            <w:hideMark/>
          </w:tcPr>
          <w:p w14:paraId="02507114" w14:textId="77777777" w:rsidR="003D71D0" w:rsidRPr="003D71D0" w:rsidRDefault="003D71D0" w:rsidP="003D71D0">
            <w:pPr>
              <w:jc w:val="center"/>
              <w:rPr>
                <w:snapToGrid w:val="0"/>
                <w:sz w:val="22"/>
                <w:szCs w:val="22"/>
              </w:rPr>
            </w:pPr>
            <w:r w:rsidRPr="003D71D0">
              <w:rPr>
                <w:snapToGrid w:val="0"/>
                <w:sz w:val="22"/>
                <w:szCs w:val="22"/>
              </w:rPr>
              <w:t>1.5</w:t>
            </w:r>
          </w:p>
        </w:tc>
        <w:tc>
          <w:tcPr>
            <w:tcW w:w="3261" w:type="dxa"/>
            <w:shd w:val="clear" w:color="auto" w:fill="auto"/>
            <w:vAlign w:val="center"/>
            <w:hideMark/>
          </w:tcPr>
          <w:p w14:paraId="630EC67C" w14:textId="77777777" w:rsidR="003D71D0" w:rsidRPr="003D71D0" w:rsidRDefault="003D71D0" w:rsidP="003D71D0">
            <w:pPr>
              <w:jc w:val="both"/>
              <w:rPr>
                <w:snapToGrid w:val="0"/>
                <w:sz w:val="22"/>
                <w:szCs w:val="22"/>
              </w:rPr>
            </w:pPr>
            <w:r w:rsidRPr="003D71D0">
              <w:rPr>
                <w:snapToGrid w:val="0"/>
                <w:sz w:val="22"/>
                <w:szCs w:val="22"/>
              </w:rPr>
              <w:t>Отчисления на социальные нужды</w:t>
            </w:r>
          </w:p>
        </w:tc>
        <w:tc>
          <w:tcPr>
            <w:tcW w:w="1275" w:type="dxa"/>
            <w:shd w:val="clear" w:color="auto" w:fill="auto"/>
            <w:noWrap/>
            <w:vAlign w:val="center"/>
            <w:hideMark/>
          </w:tcPr>
          <w:p w14:paraId="48E1620F" w14:textId="77777777" w:rsidR="003D71D0" w:rsidRPr="003D71D0" w:rsidRDefault="003D71D0" w:rsidP="003D71D0">
            <w:pPr>
              <w:jc w:val="center"/>
              <w:rPr>
                <w:snapToGrid w:val="0"/>
                <w:sz w:val="22"/>
                <w:szCs w:val="22"/>
              </w:rPr>
            </w:pPr>
            <w:r w:rsidRPr="003D71D0">
              <w:rPr>
                <w:snapToGrid w:val="0"/>
                <w:sz w:val="22"/>
                <w:szCs w:val="22"/>
              </w:rPr>
              <w:t>9 277,07</w:t>
            </w:r>
          </w:p>
        </w:tc>
        <w:tc>
          <w:tcPr>
            <w:tcW w:w="1134" w:type="dxa"/>
            <w:shd w:val="clear" w:color="auto" w:fill="auto"/>
            <w:noWrap/>
            <w:vAlign w:val="center"/>
            <w:hideMark/>
          </w:tcPr>
          <w:p w14:paraId="097BB038" w14:textId="77777777" w:rsidR="003D71D0" w:rsidRPr="003D71D0" w:rsidRDefault="003D71D0" w:rsidP="003D71D0">
            <w:pPr>
              <w:jc w:val="center"/>
              <w:rPr>
                <w:snapToGrid w:val="0"/>
                <w:sz w:val="22"/>
                <w:szCs w:val="22"/>
              </w:rPr>
            </w:pPr>
            <w:r w:rsidRPr="003D71D0">
              <w:rPr>
                <w:snapToGrid w:val="0"/>
                <w:sz w:val="22"/>
                <w:szCs w:val="22"/>
              </w:rPr>
              <w:t>9 031,72</w:t>
            </w:r>
          </w:p>
        </w:tc>
        <w:tc>
          <w:tcPr>
            <w:tcW w:w="1134" w:type="dxa"/>
            <w:vAlign w:val="center"/>
          </w:tcPr>
          <w:p w14:paraId="692414DB" w14:textId="77777777" w:rsidR="003D71D0" w:rsidRPr="003D71D0" w:rsidRDefault="003D71D0" w:rsidP="003D71D0">
            <w:pPr>
              <w:jc w:val="center"/>
              <w:rPr>
                <w:snapToGrid w:val="0"/>
                <w:sz w:val="22"/>
                <w:szCs w:val="22"/>
              </w:rPr>
            </w:pPr>
            <w:r w:rsidRPr="003D71D0">
              <w:rPr>
                <w:snapToGrid w:val="0"/>
                <w:sz w:val="22"/>
                <w:szCs w:val="22"/>
              </w:rPr>
              <w:t>9 299,06</w:t>
            </w:r>
          </w:p>
        </w:tc>
        <w:tc>
          <w:tcPr>
            <w:tcW w:w="1134" w:type="dxa"/>
            <w:vAlign w:val="center"/>
          </w:tcPr>
          <w:p w14:paraId="2840FE76" w14:textId="77777777" w:rsidR="003D71D0" w:rsidRPr="003D71D0" w:rsidRDefault="003D71D0" w:rsidP="003D71D0">
            <w:pPr>
              <w:jc w:val="center"/>
              <w:rPr>
                <w:snapToGrid w:val="0"/>
                <w:sz w:val="22"/>
                <w:szCs w:val="22"/>
              </w:rPr>
            </w:pPr>
            <w:r w:rsidRPr="003D71D0">
              <w:rPr>
                <w:snapToGrid w:val="0"/>
                <w:sz w:val="22"/>
                <w:szCs w:val="22"/>
              </w:rPr>
              <w:t>9 574,31</w:t>
            </w:r>
          </w:p>
        </w:tc>
        <w:tc>
          <w:tcPr>
            <w:tcW w:w="1229" w:type="dxa"/>
            <w:shd w:val="clear" w:color="auto" w:fill="auto"/>
            <w:noWrap/>
            <w:vAlign w:val="center"/>
            <w:hideMark/>
          </w:tcPr>
          <w:p w14:paraId="606EB3BB" w14:textId="77777777" w:rsidR="003D71D0" w:rsidRPr="003D71D0" w:rsidRDefault="003D71D0" w:rsidP="003D71D0">
            <w:pPr>
              <w:jc w:val="center"/>
              <w:rPr>
                <w:snapToGrid w:val="0"/>
                <w:sz w:val="22"/>
                <w:szCs w:val="22"/>
              </w:rPr>
            </w:pPr>
            <w:r w:rsidRPr="003D71D0">
              <w:rPr>
                <w:snapToGrid w:val="0"/>
                <w:sz w:val="22"/>
                <w:szCs w:val="22"/>
              </w:rPr>
              <w:t>9 857,71</w:t>
            </w:r>
          </w:p>
        </w:tc>
      </w:tr>
      <w:tr w:rsidR="003D71D0" w:rsidRPr="003D71D0" w14:paraId="4CE85E28" w14:textId="77777777" w:rsidTr="00DD090C">
        <w:trPr>
          <w:trHeight w:val="419"/>
        </w:trPr>
        <w:tc>
          <w:tcPr>
            <w:tcW w:w="680" w:type="dxa"/>
            <w:shd w:val="clear" w:color="auto" w:fill="auto"/>
            <w:noWrap/>
            <w:vAlign w:val="center"/>
            <w:hideMark/>
          </w:tcPr>
          <w:p w14:paraId="0A76915A" w14:textId="77777777" w:rsidR="003D71D0" w:rsidRPr="003D71D0" w:rsidRDefault="003D71D0" w:rsidP="003D71D0">
            <w:pPr>
              <w:jc w:val="center"/>
              <w:rPr>
                <w:snapToGrid w:val="0"/>
                <w:sz w:val="22"/>
                <w:szCs w:val="22"/>
              </w:rPr>
            </w:pPr>
            <w:r w:rsidRPr="003D71D0">
              <w:rPr>
                <w:snapToGrid w:val="0"/>
                <w:sz w:val="22"/>
                <w:szCs w:val="22"/>
              </w:rPr>
              <w:t>1.6</w:t>
            </w:r>
          </w:p>
        </w:tc>
        <w:tc>
          <w:tcPr>
            <w:tcW w:w="3261" w:type="dxa"/>
            <w:shd w:val="clear" w:color="auto" w:fill="auto"/>
            <w:vAlign w:val="center"/>
            <w:hideMark/>
          </w:tcPr>
          <w:p w14:paraId="01B2E425" w14:textId="77777777" w:rsidR="003D71D0" w:rsidRPr="003D71D0" w:rsidRDefault="003D71D0" w:rsidP="003D71D0">
            <w:pPr>
              <w:jc w:val="both"/>
              <w:rPr>
                <w:snapToGrid w:val="0"/>
                <w:sz w:val="22"/>
                <w:szCs w:val="22"/>
              </w:rPr>
            </w:pPr>
            <w:r w:rsidRPr="003D71D0">
              <w:rPr>
                <w:snapToGrid w:val="0"/>
                <w:sz w:val="22"/>
                <w:szCs w:val="22"/>
              </w:rPr>
              <w:t>Расходы по сомнительным долгам</w:t>
            </w:r>
          </w:p>
        </w:tc>
        <w:tc>
          <w:tcPr>
            <w:tcW w:w="1275" w:type="dxa"/>
            <w:shd w:val="clear" w:color="auto" w:fill="auto"/>
            <w:noWrap/>
            <w:vAlign w:val="center"/>
            <w:hideMark/>
          </w:tcPr>
          <w:p w14:paraId="46E706A1"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shd w:val="clear" w:color="auto" w:fill="auto"/>
            <w:noWrap/>
            <w:vAlign w:val="center"/>
            <w:hideMark/>
          </w:tcPr>
          <w:p w14:paraId="27F62842"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29732752"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41B8493C" w14:textId="77777777" w:rsidR="003D71D0" w:rsidRPr="003D71D0" w:rsidRDefault="003D71D0" w:rsidP="003D71D0">
            <w:pPr>
              <w:jc w:val="center"/>
              <w:rPr>
                <w:snapToGrid w:val="0"/>
                <w:sz w:val="22"/>
                <w:szCs w:val="22"/>
              </w:rPr>
            </w:pPr>
            <w:r w:rsidRPr="003D71D0">
              <w:rPr>
                <w:snapToGrid w:val="0"/>
                <w:sz w:val="22"/>
                <w:szCs w:val="22"/>
              </w:rPr>
              <w:t>0,00</w:t>
            </w:r>
          </w:p>
        </w:tc>
        <w:tc>
          <w:tcPr>
            <w:tcW w:w="1229" w:type="dxa"/>
            <w:shd w:val="clear" w:color="auto" w:fill="auto"/>
            <w:noWrap/>
            <w:vAlign w:val="center"/>
            <w:hideMark/>
          </w:tcPr>
          <w:p w14:paraId="55DE5178"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0405556F" w14:textId="77777777" w:rsidTr="00DD090C">
        <w:trPr>
          <w:trHeight w:val="401"/>
        </w:trPr>
        <w:tc>
          <w:tcPr>
            <w:tcW w:w="680" w:type="dxa"/>
            <w:shd w:val="clear" w:color="auto" w:fill="auto"/>
            <w:noWrap/>
            <w:vAlign w:val="center"/>
            <w:hideMark/>
          </w:tcPr>
          <w:p w14:paraId="0970FE26" w14:textId="77777777" w:rsidR="003D71D0" w:rsidRPr="003D71D0" w:rsidRDefault="003D71D0" w:rsidP="003D71D0">
            <w:pPr>
              <w:jc w:val="center"/>
              <w:rPr>
                <w:snapToGrid w:val="0"/>
                <w:sz w:val="22"/>
                <w:szCs w:val="22"/>
              </w:rPr>
            </w:pPr>
            <w:r w:rsidRPr="003D71D0">
              <w:rPr>
                <w:snapToGrid w:val="0"/>
                <w:sz w:val="22"/>
                <w:szCs w:val="22"/>
              </w:rPr>
              <w:t>1.7</w:t>
            </w:r>
          </w:p>
        </w:tc>
        <w:tc>
          <w:tcPr>
            <w:tcW w:w="3261" w:type="dxa"/>
            <w:shd w:val="clear" w:color="auto" w:fill="auto"/>
            <w:vAlign w:val="center"/>
            <w:hideMark/>
          </w:tcPr>
          <w:p w14:paraId="4ED2B492" w14:textId="77777777" w:rsidR="003D71D0" w:rsidRPr="003D71D0" w:rsidRDefault="003D71D0" w:rsidP="003D71D0">
            <w:pPr>
              <w:jc w:val="both"/>
              <w:rPr>
                <w:snapToGrid w:val="0"/>
                <w:sz w:val="22"/>
                <w:szCs w:val="22"/>
              </w:rPr>
            </w:pPr>
            <w:r w:rsidRPr="003D71D0">
              <w:rPr>
                <w:snapToGrid w:val="0"/>
                <w:sz w:val="22"/>
                <w:szCs w:val="22"/>
              </w:rPr>
              <w:t>Амортизация основных средств и нематериальных активов</w:t>
            </w:r>
          </w:p>
        </w:tc>
        <w:tc>
          <w:tcPr>
            <w:tcW w:w="1275" w:type="dxa"/>
            <w:shd w:val="clear" w:color="auto" w:fill="auto"/>
            <w:noWrap/>
            <w:vAlign w:val="center"/>
            <w:hideMark/>
          </w:tcPr>
          <w:p w14:paraId="04662ACC" w14:textId="77777777" w:rsidR="003D71D0" w:rsidRPr="003D71D0" w:rsidRDefault="003D71D0" w:rsidP="003D71D0">
            <w:pPr>
              <w:jc w:val="center"/>
              <w:rPr>
                <w:snapToGrid w:val="0"/>
                <w:sz w:val="22"/>
                <w:szCs w:val="22"/>
              </w:rPr>
            </w:pPr>
            <w:r w:rsidRPr="003D71D0">
              <w:rPr>
                <w:snapToGrid w:val="0"/>
                <w:sz w:val="22"/>
                <w:szCs w:val="22"/>
              </w:rPr>
              <w:t>2 538,86</w:t>
            </w:r>
          </w:p>
        </w:tc>
        <w:tc>
          <w:tcPr>
            <w:tcW w:w="1134" w:type="dxa"/>
            <w:shd w:val="clear" w:color="auto" w:fill="auto"/>
            <w:noWrap/>
            <w:vAlign w:val="center"/>
          </w:tcPr>
          <w:p w14:paraId="5E847AD9" w14:textId="77777777" w:rsidR="003D71D0" w:rsidRPr="003D71D0" w:rsidRDefault="003D71D0" w:rsidP="003D71D0">
            <w:pPr>
              <w:jc w:val="center"/>
              <w:rPr>
                <w:snapToGrid w:val="0"/>
                <w:sz w:val="22"/>
                <w:szCs w:val="22"/>
              </w:rPr>
            </w:pPr>
            <w:r w:rsidRPr="003D71D0">
              <w:rPr>
                <w:snapToGrid w:val="0"/>
                <w:sz w:val="22"/>
                <w:szCs w:val="22"/>
              </w:rPr>
              <w:t>1 113,77</w:t>
            </w:r>
          </w:p>
        </w:tc>
        <w:tc>
          <w:tcPr>
            <w:tcW w:w="1134" w:type="dxa"/>
            <w:vAlign w:val="center"/>
          </w:tcPr>
          <w:p w14:paraId="1B69AD27" w14:textId="77777777" w:rsidR="003D71D0" w:rsidRPr="003D71D0" w:rsidRDefault="003D71D0" w:rsidP="003D71D0">
            <w:pPr>
              <w:jc w:val="center"/>
              <w:rPr>
                <w:snapToGrid w:val="0"/>
                <w:sz w:val="22"/>
                <w:szCs w:val="22"/>
              </w:rPr>
            </w:pPr>
            <w:r w:rsidRPr="003D71D0">
              <w:rPr>
                <w:snapToGrid w:val="0"/>
                <w:sz w:val="22"/>
                <w:szCs w:val="22"/>
              </w:rPr>
              <w:t>583,68</w:t>
            </w:r>
          </w:p>
        </w:tc>
        <w:tc>
          <w:tcPr>
            <w:tcW w:w="1134" w:type="dxa"/>
            <w:vAlign w:val="center"/>
          </w:tcPr>
          <w:p w14:paraId="40246E3C" w14:textId="77777777" w:rsidR="003D71D0" w:rsidRPr="003D71D0" w:rsidRDefault="003D71D0" w:rsidP="003D71D0">
            <w:pPr>
              <w:jc w:val="center"/>
              <w:rPr>
                <w:snapToGrid w:val="0"/>
                <w:sz w:val="22"/>
                <w:szCs w:val="22"/>
              </w:rPr>
            </w:pPr>
            <w:r w:rsidRPr="003D71D0">
              <w:rPr>
                <w:snapToGrid w:val="0"/>
                <w:sz w:val="22"/>
                <w:szCs w:val="22"/>
              </w:rPr>
              <w:t>583,68</w:t>
            </w:r>
          </w:p>
        </w:tc>
        <w:tc>
          <w:tcPr>
            <w:tcW w:w="1229" w:type="dxa"/>
            <w:shd w:val="clear" w:color="auto" w:fill="auto"/>
            <w:noWrap/>
            <w:vAlign w:val="center"/>
          </w:tcPr>
          <w:p w14:paraId="50A5CF0F" w14:textId="77777777" w:rsidR="003D71D0" w:rsidRPr="003D71D0" w:rsidRDefault="003D71D0" w:rsidP="003D71D0">
            <w:pPr>
              <w:jc w:val="center"/>
              <w:rPr>
                <w:snapToGrid w:val="0"/>
                <w:sz w:val="22"/>
                <w:szCs w:val="22"/>
              </w:rPr>
            </w:pPr>
            <w:r w:rsidRPr="003D71D0">
              <w:rPr>
                <w:snapToGrid w:val="0"/>
                <w:sz w:val="22"/>
                <w:szCs w:val="22"/>
              </w:rPr>
              <w:t>583,68</w:t>
            </w:r>
          </w:p>
        </w:tc>
      </w:tr>
      <w:tr w:rsidR="003D71D0" w:rsidRPr="003D71D0" w14:paraId="090A0281" w14:textId="77777777" w:rsidTr="00DD090C">
        <w:trPr>
          <w:trHeight w:val="693"/>
        </w:trPr>
        <w:tc>
          <w:tcPr>
            <w:tcW w:w="680" w:type="dxa"/>
            <w:shd w:val="clear" w:color="auto" w:fill="auto"/>
            <w:noWrap/>
            <w:vAlign w:val="center"/>
            <w:hideMark/>
          </w:tcPr>
          <w:p w14:paraId="5BAB34C7" w14:textId="77777777" w:rsidR="003D71D0" w:rsidRPr="003D71D0" w:rsidRDefault="003D71D0" w:rsidP="003D71D0">
            <w:pPr>
              <w:jc w:val="center"/>
              <w:rPr>
                <w:snapToGrid w:val="0"/>
                <w:sz w:val="22"/>
                <w:szCs w:val="22"/>
              </w:rPr>
            </w:pPr>
            <w:r w:rsidRPr="003D71D0">
              <w:rPr>
                <w:snapToGrid w:val="0"/>
                <w:sz w:val="22"/>
                <w:szCs w:val="22"/>
              </w:rPr>
              <w:t>1.8</w:t>
            </w:r>
          </w:p>
        </w:tc>
        <w:tc>
          <w:tcPr>
            <w:tcW w:w="3261" w:type="dxa"/>
            <w:shd w:val="clear" w:color="auto" w:fill="auto"/>
            <w:noWrap/>
            <w:vAlign w:val="center"/>
            <w:hideMark/>
          </w:tcPr>
          <w:p w14:paraId="52148BA3" w14:textId="77777777" w:rsidR="003D71D0" w:rsidRPr="003D71D0" w:rsidRDefault="003D71D0" w:rsidP="003D71D0">
            <w:pPr>
              <w:jc w:val="both"/>
              <w:rPr>
                <w:snapToGrid w:val="0"/>
                <w:sz w:val="22"/>
                <w:szCs w:val="22"/>
              </w:rPr>
            </w:pPr>
            <w:r w:rsidRPr="003D71D0">
              <w:rPr>
                <w:snapToGrid w:val="0"/>
                <w:sz w:val="22"/>
                <w:szCs w:val="22"/>
              </w:rPr>
              <w:t>Расходы на выплаты по договорам займа и кредитным договорам, включая проценты по ним</w:t>
            </w:r>
          </w:p>
        </w:tc>
        <w:tc>
          <w:tcPr>
            <w:tcW w:w="1275" w:type="dxa"/>
            <w:shd w:val="clear" w:color="auto" w:fill="auto"/>
            <w:noWrap/>
            <w:vAlign w:val="center"/>
            <w:hideMark/>
          </w:tcPr>
          <w:p w14:paraId="793DC1C8"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shd w:val="clear" w:color="auto" w:fill="auto"/>
            <w:noWrap/>
            <w:vAlign w:val="center"/>
            <w:hideMark/>
          </w:tcPr>
          <w:p w14:paraId="51400021"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1F51D02D" w14:textId="77777777" w:rsidR="003D71D0" w:rsidRPr="003D71D0" w:rsidRDefault="003D71D0" w:rsidP="003D71D0">
            <w:pPr>
              <w:jc w:val="center"/>
              <w:rPr>
                <w:snapToGrid w:val="0"/>
                <w:sz w:val="22"/>
                <w:szCs w:val="22"/>
              </w:rPr>
            </w:pPr>
            <w:r w:rsidRPr="003D71D0">
              <w:rPr>
                <w:snapToGrid w:val="0"/>
                <w:sz w:val="22"/>
                <w:szCs w:val="22"/>
              </w:rPr>
              <w:t>0,00</w:t>
            </w:r>
          </w:p>
        </w:tc>
        <w:tc>
          <w:tcPr>
            <w:tcW w:w="1134" w:type="dxa"/>
            <w:vAlign w:val="center"/>
          </w:tcPr>
          <w:p w14:paraId="20AC0E30" w14:textId="77777777" w:rsidR="003D71D0" w:rsidRPr="003D71D0" w:rsidRDefault="003D71D0" w:rsidP="003D71D0">
            <w:pPr>
              <w:jc w:val="center"/>
              <w:rPr>
                <w:snapToGrid w:val="0"/>
                <w:sz w:val="22"/>
                <w:szCs w:val="22"/>
              </w:rPr>
            </w:pPr>
            <w:r w:rsidRPr="003D71D0">
              <w:rPr>
                <w:snapToGrid w:val="0"/>
                <w:sz w:val="22"/>
                <w:szCs w:val="22"/>
              </w:rPr>
              <w:t>0,00</w:t>
            </w:r>
          </w:p>
        </w:tc>
        <w:tc>
          <w:tcPr>
            <w:tcW w:w="1229" w:type="dxa"/>
            <w:shd w:val="clear" w:color="auto" w:fill="auto"/>
            <w:noWrap/>
            <w:vAlign w:val="center"/>
            <w:hideMark/>
          </w:tcPr>
          <w:p w14:paraId="03A917FD" w14:textId="77777777" w:rsidR="003D71D0" w:rsidRPr="003D71D0" w:rsidRDefault="003D71D0" w:rsidP="003D71D0">
            <w:pPr>
              <w:jc w:val="center"/>
              <w:rPr>
                <w:snapToGrid w:val="0"/>
                <w:sz w:val="22"/>
                <w:szCs w:val="22"/>
              </w:rPr>
            </w:pPr>
            <w:r w:rsidRPr="003D71D0">
              <w:rPr>
                <w:snapToGrid w:val="0"/>
                <w:sz w:val="22"/>
                <w:szCs w:val="22"/>
              </w:rPr>
              <w:t>0,00</w:t>
            </w:r>
          </w:p>
        </w:tc>
      </w:tr>
      <w:tr w:rsidR="003D71D0" w:rsidRPr="003D71D0" w14:paraId="374BB178" w14:textId="77777777" w:rsidTr="00DD090C">
        <w:trPr>
          <w:trHeight w:val="139"/>
        </w:trPr>
        <w:tc>
          <w:tcPr>
            <w:tcW w:w="680" w:type="dxa"/>
            <w:shd w:val="clear" w:color="auto" w:fill="auto"/>
            <w:noWrap/>
            <w:vAlign w:val="center"/>
            <w:hideMark/>
          </w:tcPr>
          <w:p w14:paraId="600ECE2D" w14:textId="77777777" w:rsidR="003D71D0" w:rsidRPr="003D71D0" w:rsidRDefault="003D71D0" w:rsidP="003D71D0">
            <w:pPr>
              <w:jc w:val="center"/>
              <w:rPr>
                <w:snapToGrid w:val="0"/>
                <w:sz w:val="22"/>
                <w:szCs w:val="22"/>
              </w:rPr>
            </w:pPr>
          </w:p>
        </w:tc>
        <w:tc>
          <w:tcPr>
            <w:tcW w:w="3261" w:type="dxa"/>
            <w:shd w:val="clear" w:color="auto" w:fill="auto"/>
            <w:noWrap/>
            <w:vAlign w:val="center"/>
            <w:hideMark/>
          </w:tcPr>
          <w:p w14:paraId="330880D8" w14:textId="77777777" w:rsidR="003D71D0" w:rsidRPr="003D71D0" w:rsidRDefault="003D71D0" w:rsidP="003D71D0">
            <w:pPr>
              <w:rPr>
                <w:snapToGrid w:val="0"/>
                <w:sz w:val="22"/>
                <w:szCs w:val="22"/>
              </w:rPr>
            </w:pPr>
            <w:r w:rsidRPr="003D71D0">
              <w:rPr>
                <w:snapToGrid w:val="0"/>
                <w:sz w:val="22"/>
                <w:szCs w:val="22"/>
              </w:rPr>
              <w:t>ИТОГО</w:t>
            </w:r>
          </w:p>
        </w:tc>
        <w:tc>
          <w:tcPr>
            <w:tcW w:w="1275" w:type="dxa"/>
            <w:shd w:val="clear" w:color="auto" w:fill="auto"/>
            <w:noWrap/>
            <w:vAlign w:val="center"/>
            <w:hideMark/>
          </w:tcPr>
          <w:p w14:paraId="6843B8E8" w14:textId="77777777" w:rsidR="003D71D0" w:rsidRPr="003D71D0" w:rsidRDefault="003D71D0" w:rsidP="003D71D0">
            <w:pPr>
              <w:jc w:val="center"/>
              <w:rPr>
                <w:snapToGrid w:val="0"/>
                <w:sz w:val="22"/>
                <w:szCs w:val="22"/>
              </w:rPr>
            </w:pPr>
            <w:r w:rsidRPr="003D71D0">
              <w:rPr>
                <w:snapToGrid w:val="0"/>
                <w:sz w:val="22"/>
                <w:szCs w:val="22"/>
              </w:rPr>
              <w:t>11 417,34</w:t>
            </w:r>
          </w:p>
        </w:tc>
        <w:tc>
          <w:tcPr>
            <w:tcW w:w="1134" w:type="dxa"/>
            <w:shd w:val="clear" w:color="auto" w:fill="auto"/>
            <w:noWrap/>
            <w:vAlign w:val="center"/>
          </w:tcPr>
          <w:p w14:paraId="09197F57" w14:textId="77777777" w:rsidR="003D71D0" w:rsidRPr="003D71D0" w:rsidRDefault="003D71D0" w:rsidP="003D71D0">
            <w:pPr>
              <w:jc w:val="center"/>
              <w:rPr>
                <w:snapToGrid w:val="0"/>
                <w:sz w:val="22"/>
                <w:szCs w:val="22"/>
              </w:rPr>
            </w:pPr>
            <w:r w:rsidRPr="003D71D0">
              <w:rPr>
                <w:snapToGrid w:val="0"/>
                <w:sz w:val="22"/>
                <w:szCs w:val="22"/>
              </w:rPr>
              <w:t>10 268,74</w:t>
            </w:r>
          </w:p>
        </w:tc>
        <w:tc>
          <w:tcPr>
            <w:tcW w:w="1134" w:type="dxa"/>
            <w:vAlign w:val="center"/>
          </w:tcPr>
          <w:p w14:paraId="3236E507" w14:textId="77777777" w:rsidR="003D71D0" w:rsidRPr="003D71D0" w:rsidRDefault="003D71D0" w:rsidP="003D71D0">
            <w:pPr>
              <w:jc w:val="center"/>
              <w:rPr>
                <w:snapToGrid w:val="0"/>
                <w:sz w:val="22"/>
                <w:szCs w:val="22"/>
              </w:rPr>
            </w:pPr>
            <w:r w:rsidRPr="003D71D0">
              <w:rPr>
                <w:snapToGrid w:val="0"/>
                <w:sz w:val="22"/>
                <w:szCs w:val="22"/>
              </w:rPr>
              <w:t>10 005,99</w:t>
            </w:r>
          </w:p>
        </w:tc>
        <w:tc>
          <w:tcPr>
            <w:tcW w:w="1134" w:type="dxa"/>
            <w:vAlign w:val="center"/>
          </w:tcPr>
          <w:p w14:paraId="7EFD0EC3" w14:textId="77777777" w:rsidR="003D71D0" w:rsidRPr="003D71D0" w:rsidRDefault="003D71D0" w:rsidP="003D71D0">
            <w:pPr>
              <w:jc w:val="center"/>
              <w:rPr>
                <w:snapToGrid w:val="0"/>
                <w:sz w:val="22"/>
                <w:szCs w:val="22"/>
              </w:rPr>
            </w:pPr>
            <w:r w:rsidRPr="003D71D0">
              <w:rPr>
                <w:snapToGrid w:val="0"/>
                <w:sz w:val="22"/>
                <w:szCs w:val="22"/>
              </w:rPr>
              <w:t>10 281,24</w:t>
            </w:r>
          </w:p>
        </w:tc>
        <w:tc>
          <w:tcPr>
            <w:tcW w:w="1229" w:type="dxa"/>
            <w:shd w:val="clear" w:color="auto" w:fill="auto"/>
            <w:noWrap/>
            <w:vAlign w:val="center"/>
          </w:tcPr>
          <w:p w14:paraId="4D2C4B25" w14:textId="77777777" w:rsidR="003D71D0" w:rsidRPr="003D71D0" w:rsidRDefault="003D71D0" w:rsidP="003D71D0">
            <w:pPr>
              <w:jc w:val="center"/>
              <w:rPr>
                <w:snapToGrid w:val="0"/>
                <w:sz w:val="22"/>
                <w:szCs w:val="22"/>
              </w:rPr>
            </w:pPr>
            <w:r w:rsidRPr="003D71D0">
              <w:rPr>
                <w:snapToGrid w:val="0"/>
                <w:sz w:val="22"/>
                <w:szCs w:val="22"/>
              </w:rPr>
              <w:t>10 564,64</w:t>
            </w:r>
          </w:p>
        </w:tc>
      </w:tr>
      <w:tr w:rsidR="003D71D0" w:rsidRPr="003D71D0" w14:paraId="64861507" w14:textId="77777777" w:rsidTr="00DD090C">
        <w:trPr>
          <w:trHeight w:val="272"/>
        </w:trPr>
        <w:tc>
          <w:tcPr>
            <w:tcW w:w="680" w:type="dxa"/>
            <w:shd w:val="clear" w:color="auto" w:fill="auto"/>
            <w:noWrap/>
            <w:vAlign w:val="center"/>
            <w:hideMark/>
          </w:tcPr>
          <w:p w14:paraId="6DE41910" w14:textId="77777777" w:rsidR="003D71D0" w:rsidRPr="003D71D0" w:rsidRDefault="003D71D0" w:rsidP="003D71D0">
            <w:pPr>
              <w:jc w:val="center"/>
              <w:rPr>
                <w:snapToGrid w:val="0"/>
                <w:sz w:val="22"/>
                <w:szCs w:val="22"/>
              </w:rPr>
            </w:pPr>
            <w:r w:rsidRPr="003D71D0">
              <w:rPr>
                <w:snapToGrid w:val="0"/>
                <w:sz w:val="22"/>
                <w:szCs w:val="22"/>
              </w:rPr>
              <w:t>2</w:t>
            </w:r>
          </w:p>
        </w:tc>
        <w:tc>
          <w:tcPr>
            <w:tcW w:w="3261" w:type="dxa"/>
            <w:shd w:val="clear" w:color="auto" w:fill="auto"/>
            <w:noWrap/>
            <w:vAlign w:val="center"/>
            <w:hideMark/>
          </w:tcPr>
          <w:p w14:paraId="62A27E29" w14:textId="77777777" w:rsidR="003D71D0" w:rsidRPr="003D71D0" w:rsidRDefault="003D71D0" w:rsidP="003D71D0">
            <w:pPr>
              <w:jc w:val="both"/>
              <w:rPr>
                <w:snapToGrid w:val="0"/>
                <w:sz w:val="22"/>
                <w:szCs w:val="22"/>
              </w:rPr>
            </w:pPr>
            <w:r w:rsidRPr="003D71D0">
              <w:rPr>
                <w:snapToGrid w:val="0"/>
                <w:sz w:val="22"/>
                <w:szCs w:val="22"/>
              </w:rPr>
              <w:t>Налог на прибыль</w:t>
            </w:r>
          </w:p>
        </w:tc>
        <w:tc>
          <w:tcPr>
            <w:tcW w:w="1275" w:type="dxa"/>
            <w:shd w:val="clear" w:color="auto" w:fill="auto"/>
            <w:noWrap/>
            <w:vAlign w:val="center"/>
            <w:hideMark/>
          </w:tcPr>
          <w:p w14:paraId="0ECED4C6" w14:textId="77777777" w:rsidR="003D71D0" w:rsidRPr="003D71D0" w:rsidRDefault="003D71D0" w:rsidP="003D71D0">
            <w:pPr>
              <w:jc w:val="center"/>
              <w:rPr>
                <w:snapToGrid w:val="0"/>
                <w:sz w:val="22"/>
                <w:szCs w:val="22"/>
              </w:rPr>
            </w:pPr>
            <w:r w:rsidRPr="003D71D0">
              <w:rPr>
                <w:snapToGrid w:val="0"/>
                <w:sz w:val="22"/>
                <w:szCs w:val="22"/>
              </w:rPr>
              <w:t>58,71</w:t>
            </w:r>
          </w:p>
        </w:tc>
        <w:tc>
          <w:tcPr>
            <w:tcW w:w="1134" w:type="dxa"/>
            <w:shd w:val="clear" w:color="auto" w:fill="auto"/>
            <w:noWrap/>
            <w:vAlign w:val="center"/>
            <w:hideMark/>
          </w:tcPr>
          <w:p w14:paraId="2FC5564B" w14:textId="77777777" w:rsidR="003D71D0" w:rsidRPr="003D71D0" w:rsidRDefault="003D71D0" w:rsidP="003D71D0">
            <w:pPr>
              <w:jc w:val="center"/>
              <w:rPr>
                <w:snapToGrid w:val="0"/>
                <w:sz w:val="22"/>
                <w:szCs w:val="22"/>
              </w:rPr>
            </w:pPr>
            <w:r w:rsidRPr="003D71D0">
              <w:rPr>
                <w:snapToGrid w:val="0"/>
                <w:sz w:val="22"/>
                <w:szCs w:val="22"/>
              </w:rPr>
              <w:t>61,06</w:t>
            </w:r>
          </w:p>
        </w:tc>
        <w:tc>
          <w:tcPr>
            <w:tcW w:w="1134" w:type="dxa"/>
            <w:vAlign w:val="center"/>
          </w:tcPr>
          <w:p w14:paraId="408C5516" w14:textId="77777777" w:rsidR="003D71D0" w:rsidRPr="003D71D0" w:rsidRDefault="003D71D0" w:rsidP="003D71D0">
            <w:pPr>
              <w:jc w:val="center"/>
              <w:rPr>
                <w:snapToGrid w:val="0"/>
                <w:sz w:val="22"/>
                <w:szCs w:val="22"/>
              </w:rPr>
            </w:pPr>
            <w:r w:rsidRPr="003D71D0">
              <w:rPr>
                <w:snapToGrid w:val="0"/>
                <w:sz w:val="22"/>
                <w:szCs w:val="22"/>
              </w:rPr>
              <w:t>63,50</w:t>
            </w:r>
          </w:p>
        </w:tc>
        <w:tc>
          <w:tcPr>
            <w:tcW w:w="1134" w:type="dxa"/>
            <w:vAlign w:val="center"/>
          </w:tcPr>
          <w:p w14:paraId="62A8FEAA" w14:textId="77777777" w:rsidR="003D71D0" w:rsidRPr="003D71D0" w:rsidRDefault="003D71D0" w:rsidP="003D71D0">
            <w:pPr>
              <w:jc w:val="center"/>
              <w:rPr>
                <w:snapToGrid w:val="0"/>
                <w:sz w:val="22"/>
                <w:szCs w:val="22"/>
              </w:rPr>
            </w:pPr>
            <w:r w:rsidRPr="003D71D0">
              <w:rPr>
                <w:snapToGrid w:val="0"/>
                <w:sz w:val="22"/>
                <w:szCs w:val="22"/>
              </w:rPr>
              <w:t>66,04</w:t>
            </w:r>
          </w:p>
        </w:tc>
        <w:tc>
          <w:tcPr>
            <w:tcW w:w="1229" w:type="dxa"/>
            <w:shd w:val="clear" w:color="auto" w:fill="auto"/>
            <w:noWrap/>
            <w:vAlign w:val="center"/>
            <w:hideMark/>
          </w:tcPr>
          <w:p w14:paraId="083E9927" w14:textId="77777777" w:rsidR="003D71D0" w:rsidRPr="003D71D0" w:rsidRDefault="003D71D0" w:rsidP="003D71D0">
            <w:pPr>
              <w:jc w:val="center"/>
              <w:rPr>
                <w:snapToGrid w:val="0"/>
                <w:sz w:val="22"/>
                <w:szCs w:val="22"/>
              </w:rPr>
            </w:pPr>
            <w:r w:rsidRPr="003D71D0">
              <w:rPr>
                <w:snapToGrid w:val="0"/>
                <w:sz w:val="22"/>
                <w:szCs w:val="22"/>
              </w:rPr>
              <w:t>68,68</w:t>
            </w:r>
          </w:p>
        </w:tc>
      </w:tr>
      <w:tr w:rsidR="003D71D0" w:rsidRPr="003D71D0" w14:paraId="660E6187" w14:textId="77777777" w:rsidTr="00DD090C">
        <w:trPr>
          <w:trHeight w:val="355"/>
        </w:trPr>
        <w:tc>
          <w:tcPr>
            <w:tcW w:w="680" w:type="dxa"/>
            <w:shd w:val="clear" w:color="auto" w:fill="auto"/>
            <w:noWrap/>
            <w:vAlign w:val="center"/>
            <w:hideMark/>
          </w:tcPr>
          <w:p w14:paraId="06E19FAA" w14:textId="77777777" w:rsidR="003D71D0" w:rsidRPr="003D71D0" w:rsidRDefault="003D71D0" w:rsidP="003D71D0">
            <w:pPr>
              <w:jc w:val="center"/>
              <w:rPr>
                <w:snapToGrid w:val="0"/>
                <w:sz w:val="22"/>
                <w:szCs w:val="22"/>
              </w:rPr>
            </w:pPr>
            <w:r w:rsidRPr="003D71D0">
              <w:rPr>
                <w:snapToGrid w:val="0"/>
                <w:sz w:val="22"/>
                <w:szCs w:val="22"/>
              </w:rPr>
              <w:t>3</w:t>
            </w:r>
          </w:p>
        </w:tc>
        <w:tc>
          <w:tcPr>
            <w:tcW w:w="3261" w:type="dxa"/>
            <w:shd w:val="clear" w:color="auto" w:fill="auto"/>
            <w:vAlign w:val="center"/>
            <w:hideMark/>
          </w:tcPr>
          <w:p w14:paraId="18B6E260" w14:textId="77777777" w:rsidR="003D71D0" w:rsidRPr="003D71D0" w:rsidRDefault="003D71D0" w:rsidP="003D71D0">
            <w:pPr>
              <w:jc w:val="both"/>
              <w:rPr>
                <w:snapToGrid w:val="0"/>
                <w:sz w:val="22"/>
                <w:szCs w:val="22"/>
              </w:rPr>
            </w:pPr>
            <w:r w:rsidRPr="003D71D0">
              <w:rPr>
                <w:snapToGrid w:val="0"/>
                <w:sz w:val="22"/>
                <w:szCs w:val="22"/>
              </w:rPr>
              <w:t>Итого неподконтрольных расходов</w:t>
            </w:r>
          </w:p>
        </w:tc>
        <w:tc>
          <w:tcPr>
            <w:tcW w:w="1275" w:type="dxa"/>
            <w:shd w:val="clear" w:color="auto" w:fill="auto"/>
            <w:noWrap/>
            <w:vAlign w:val="center"/>
            <w:hideMark/>
          </w:tcPr>
          <w:p w14:paraId="3B173765" w14:textId="77777777" w:rsidR="003D71D0" w:rsidRPr="003D71D0" w:rsidRDefault="003D71D0" w:rsidP="003D71D0">
            <w:pPr>
              <w:jc w:val="center"/>
              <w:rPr>
                <w:snapToGrid w:val="0"/>
                <w:sz w:val="22"/>
                <w:szCs w:val="22"/>
              </w:rPr>
            </w:pPr>
            <w:r w:rsidRPr="003D71D0">
              <w:rPr>
                <w:snapToGrid w:val="0"/>
                <w:sz w:val="22"/>
                <w:szCs w:val="22"/>
              </w:rPr>
              <w:t>11 997,88</w:t>
            </w:r>
          </w:p>
        </w:tc>
        <w:tc>
          <w:tcPr>
            <w:tcW w:w="1134" w:type="dxa"/>
            <w:shd w:val="clear" w:color="auto" w:fill="auto"/>
            <w:noWrap/>
            <w:vAlign w:val="center"/>
          </w:tcPr>
          <w:p w14:paraId="04B4F237" w14:textId="77777777" w:rsidR="003D71D0" w:rsidRPr="003D71D0" w:rsidRDefault="003D71D0" w:rsidP="003D71D0">
            <w:pPr>
              <w:jc w:val="center"/>
              <w:rPr>
                <w:snapToGrid w:val="0"/>
                <w:sz w:val="22"/>
                <w:szCs w:val="22"/>
              </w:rPr>
            </w:pPr>
            <w:r w:rsidRPr="003D71D0">
              <w:rPr>
                <w:snapToGrid w:val="0"/>
                <w:sz w:val="22"/>
                <w:szCs w:val="22"/>
              </w:rPr>
              <w:t>10 329,80</w:t>
            </w:r>
          </w:p>
        </w:tc>
        <w:tc>
          <w:tcPr>
            <w:tcW w:w="1134" w:type="dxa"/>
            <w:vAlign w:val="center"/>
          </w:tcPr>
          <w:p w14:paraId="2CBCD743" w14:textId="77777777" w:rsidR="003D71D0" w:rsidRPr="003D71D0" w:rsidRDefault="003D71D0" w:rsidP="003D71D0">
            <w:pPr>
              <w:jc w:val="center"/>
              <w:rPr>
                <w:snapToGrid w:val="0"/>
                <w:sz w:val="22"/>
                <w:szCs w:val="22"/>
              </w:rPr>
            </w:pPr>
            <w:r w:rsidRPr="003D71D0">
              <w:rPr>
                <w:snapToGrid w:val="0"/>
                <w:sz w:val="22"/>
                <w:szCs w:val="22"/>
              </w:rPr>
              <w:t>10 069,49</w:t>
            </w:r>
          </w:p>
        </w:tc>
        <w:tc>
          <w:tcPr>
            <w:tcW w:w="1134" w:type="dxa"/>
            <w:vAlign w:val="center"/>
          </w:tcPr>
          <w:p w14:paraId="639AF06B" w14:textId="77777777" w:rsidR="003D71D0" w:rsidRPr="003D71D0" w:rsidRDefault="003D71D0" w:rsidP="003D71D0">
            <w:pPr>
              <w:jc w:val="center"/>
              <w:rPr>
                <w:snapToGrid w:val="0"/>
                <w:sz w:val="22"/>
                <w:szCs w:val="22"/>
              </w:rPr>
            </w:pPr>
            <w:r w:rsidRPr="003D71D0">
              <w:rPr>
                <w:snapToGrid w:val="0"/>
                <w:sz w:val="22"/>
                <w:szCs w:val="22"/>
              </w:rPr>
              <w:t>10 347,28</w:t>
            </w:r>
          </w:p>
        </w:tc>
        <w:tc>
          <w:tcPr>
            <w:tcW w:w="1229" w:type="dxa"/>
            <w:shd w:val="clear" w:color="auto" w:fill="auto"/>
            <w:noWrap/>
            <w:vAlign w:val="center"/>
          </w:tcPr>
          <w:p w14:paraId="4A0612DC" w14:textId="77777777" w:rsidR="003D71D0" w:rsidRPr="003D71D0" w:rsidRDefault="003D71D0" w:rsidP="003D71D0">
            <w:pPr>
              <w:jc w:val="center"/>
              <w:rPr>
                <w:snapToGrid w:val="0"/>
                <w:sz w:val="22"/>
                <w:szCs w:val="22"/>
              </w:rPr>
            </w:pPr>
            <w:r w:rsidRPr="003D71D0">
              <w:rPr>
                <w:snapToGrid w:val="0"/>
                <w:sz w:val="22"/>
                <w:szCs w:val="22"/>
              </w:rPr>
              <w:t>10 633,32</w:t>
            </w:r>
          </w:p>
        </w:tc>
      </w:tr>
    </w:tbl>
    <w:p w14:paraId="50C06F8E"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6. Расчетный объем полезного отпуска тепловой энергии</w:t>
      </w:r>
    </w:p>
    <w:p w14:paraId="01846991" w14:textId="77777777" w:rsidR="003D71D0" w:rsidRPr="003D71D0" w:rsidRDefault="003D71D0" w:rsidP="003D71D0">
      <w:pPr>
        <w:autoSpaceDE w:val="0"/>
        <w:autoSpaceDN w:val="0"/>
        <w:adjustRightInd w:val="0"/>
        <w:ind w:firstLine="709"/>
        <w:jc w:val="both"/>
        <w:rPr>
          <w:snapToGrid w:val="0"/>
          <w:sz w:val="28"/>
          <w:szCs w:val="28"/>
        </w:rPr>
      </w:pPr>
      <w:r w:rsidRPr="003D71D0">
        <w:rPr>
          <w:snapToGrid w:val="0"/>
          <w:sz w:val="28"/>
          <w:szCs w:val="28"/>
        </w:rPr>
        <w:t>Согласно </w:t>
      </w:r>
      <w:hyperlink r:id="rId41" w:anchor="000013" w:history="1">
        <w:r w:rsidRPr="003D71D0">
          <w:rPr>
            <w:snapToGrid w:val="0"/>
            <w:sz w:val="28"/>
            <w:szCs w:val="28"/>
          </w:rPr>
          <w:t>пункту 22</w:t>
        </w:r>
      </w:hyperlink>
      <w:r w:rsidRPr="003D71D0">
        <w:rPr>
          <w:snapToGrid w:val="0"/>
          <w:sz w:val="28"/>
          <w:szCs w:val="28"/>
        </w:rPr>
        <w:t xml:space="preserve"> Основ ценообразования тарифы устанавливаются </w:t>
      </w:r>
      <w:r w:rsidRPr="003D71D0">
        <w:rPr>
          <w:snapToGrid w:val="0"/>
          <w:sz w:val="28"/>
          <w:szCs w:val="28"/>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3D71D0">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w:t>
      </w:r>
    </w:p>
    <w:p w14:paraId="4FD27E05" w14:textId="77777777" w:rsidR="003D71D0" w:rsidRPr="003D71D0" w:rsidRDefault="003D71D0" w:rsidP="003D71D0">
      <w:pPr>
        <w:widowControl w:val="0"/>
        <w:ind w:firstLine="720"/>
        <w:jc w:val="both"/>
        <w:rPr>
          <w:snapToGrid w:val="0"/>
          <w:sz w:val="28"/>
          <w:szCs w:val="28"/>
        </w:rPr>
      </w:pPr>
      <w:r w:rsidRPr="003D71D0">
        <w:rPr>
          <w:snapToGrid w:val="0"/>
          <w:sz w:val="28"/>
          <w:szCs w:val="28"/>
        </w:rPr>
        <w:t>Схема теплоснабжения Березовского городского округа актуализирована и утверждена на 2024 год постановлением администрации Березовского городского округа от 30.06.2023 № 668 (http://berez.org/jkh_i_blagoustroystvo/publichka_jkh/shemy_teplosnab/).</w:t>
      </w:r>
    </w:p>
    <w:p w14:paraId="5939754F" w14:textId="77777777" w:rsidR="003D71D0" w:rsidRPr="003D71D0" w:rsidRDefault="003D71D0" w:rsidP="003D71D0">
      <w:pPr>
        <w:widowControl w:val="0"/>
        <w:ind w:firstLine="720"/>
        <w:jc w:val="both"/>
        <w:rPr>
          <w:snapToGrid w:val="0"/>
          <w:sz w:val="28"/>
          <w:szCs w:val="28"/>
        </w:rPr>
      </w:pPr>
      <w:r w:rsidRPr="003D71D0">
        <w:rPr>
          <w:snapToGrid w:val="0"/>
          <w:sz w:val="28"/>
          <w:szCs w:val="28"/>
        </w:rPr>
        <w:t xml:space="preserve">Согласно схеме теплоснабжения, объем полезного отпуска тепловой энергии на 2024 год должен составлять 101 226,00 Гкал, в том числе полезный </w:t>
      </w:r>
      <w:r w:rsidRPr="003D71D0">
        <w:rPr>
          <w:snapToGrid w:val="0"/>
          <w:sz w:val="28"/>
          <w:szCs w:val="28"/>
        </w:rPr>
        <w:lastRenderedPageBreak/>
        <w:t xml:space="preserve">отпуск на потребительский рынок 50 000,00 Гкал, полезный отпуск </w:t>
      </w:r>
      <w:r w:rsidRPr="003D71D0">
        <w:rPr>
          <w:snapToGrid w:val="0"/>
          <w:sz w:val="28"/>
          <w:szCs w:val="28"/>
        </w:rPr>
        <w:br/>
        <w:t>на производственные нужды 51 226,00 Гкал. Эксперты считают обоснованным принять объем полезного отпуска согласно актуализированной на 2024 год схеме теплоснабжения.</w:t>
      </w:r>
    </w:p>
    <w:p w14:paraId="0C5647CC" w14:textId="77777777" w:rsidR="003D71D0" w:rsidRPr="003D71D0" w:rsidRDefault="003D71D0" w:rsidP="003D71D0">
      <w:pPr>
        <w:ind w:firstLine="720"/>
        <w:jc w:val="both"/>
        <w:rPr>
          <w:snapToGrid w:val="0"/>
          <w:sz w:val="28"/>
          <w:szCs w:val="28"/>
        </w:rPr>
      </w:pPr>
      <w:r w:rsidRPr="003D71D0">
        <w:rPr>
          <w:snapToGrid w:val="0"/>
          <w:sz w:val="28"/>
          <w:szCs w:val="28"/>
        </w:rPr>
        <w:t xml:space="preserve">Объем потерь тепловой энергии, устанавливаемый для организаций, осуществляющих деятельность по передаче тепловой энергии,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w:t>
      </w:r>
      <w:r w:rsidRPr="003D71D0">
        <w:rPr>
          <w:snapToGrid w:val="0"/>
          <w:sz w:val="28"/>
          <w:szCs w:val="28"/>
        </w:rPr>
        <w:br/>
        <w:t>и принимаются в размере предыдущего периода регулирования на уровне 2 589,00 Гкал.</w:t>
      </w:r>
    </w:p>
    <w:p w14:paraId="650D0665" w14:textId="77777777" w:rsidR="003D71D0" w:rsidRPr="003D71D0" w:rsidRDefault="003D71D0" w:rsidP="003D71D0">
      <w:pPr>
        <w:ind w:firstLine="720"/>
        <w:jc w:val="both"/>
        <w:rPr>
          <w:snapToGrid w:val="0"/>
          <w:sz w:val="28"/>
          <w:szCs w:val="28"/>
        </w:rPr>
      </w:pPr>
      <w:r w:rsidRPr="003D71D0">
        <w:rPr>
          <w:snapToGrid w:val="0"/>
          <w:sz w:val="28"/>
          <w:szCs w:val="28"/>
        </w:rPr>
        <w:t xml:space="preserve">Потери тепловой энергии на собственные нужды котельной, приняты </w:t>
      </w:r>
      <w:r w:rsidRPr="003D71D0">
        <w:rPr>
          <w:snapToGrid w:val="0"/>
          <w:sz w:val="28"/>
          <w:szCs w:val="28"/>
        </w:rPr>
        <w:br/>
        <w:t>на основании экспертизы технических нормативов на 2024 год в размере 2,80% от выработки тепловой энергии.</w:t>
      </w:r>
    </w:p>
    <w:p w14:paraId="3FBB2DC1" w14:textId="77777777" w:rsidR="003D71D0" w:rsidRPr="003D71D0" w:rsidRDefault="003D71D0" w:rsidP="003D71D0">
      <w:pPr>
        <w:ind w:firstLine="720"/>
        <w:jc w:val="both"/>
        <w:rPr>
          <w:snapToGrid w:val="0"/>
          <w:sz w:val="28"/>
          <w:szCs w:val="28"/>
        </w:rPr>
      </w:pPr>
      <w:r w:rsidRPr="003D71D0">
        <w:rPr>
          <w:snapToGrid w:val="0"/>
          <w:sz w:val="28"/>
          <w:szCs w:val="28"/>
        </w:rPr>
        <w:t>Тепловой баланс предприятия представлен в таблице 4.</w:t>
      </w:r>
    </w:p>
    <w:p w14:paraId="0AD70F85" w14:textId="77777777" w:rsidR="003D71D0" w:rsidRPr="003D71D0" w:rsidRDefault="003D71D0" w:rsidP="003D71D0">
      <w:pPr>
        <w:ind w:firstLine="720"/>
        <w:jc w:val="right"/>
        <w:rPr>
          <w:snapToGrid w:val="0"/>
          <w:sz w:val="28"/>
          <w:szCs w:val="28"/>
        </w:rPr>
      </w:pPr>
      <w:r w:rsidRPr="003D71D0">
        <w:rPr>
          <w:snapToGrid w:val="0"/>
          <w:sz w:val="28"/>
          <w:szCs w:val="28"/>
        </w:rPr>
        <w:t>Таблица 4</w:t>
      </w:r>
    </w:p>
    <w:p w14:paraId="777B22F3" w14:textId="77777777" w:rsidR="003D71D0" w:rsidRPr="003D71D0" w:rsidRDefault="003D71D0" w:rsidP="003D71D0">
      <w:pPr>
        <w:ind w:firstLine="720"/>
        <w:jc w:val="center"/>
        <w:rPr>
          <w:snapToGrid w:val="0"/>
          <w:sz w:val="28"/>
          <w:szCs w:val="28"/>
        </w:rPr>
      </w:pPr>
      <w:r w:rsidRPr="003D71D0">
        <w:rPr>
          <w:snapToGrid w:val="0"/>
          <w:sz w:val="28"/>
          <w:szCs w:val="28"/>
        </w:rPr>
        <w:t>Баланс отпуска тепловой энергии АО «УК «Северный Кузбасс»</w:t>
      </w:r>
    </w:p>
    <w:tbl>
      <w:tblPr>
        <w:tblpPr w:leftFromText="180" w:rightFromText="180" w:vertAnchor="text" w:horzAnchor="margin" w:tblpY="38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969"/>
        <w:gridCol w:w="1559"/>
        <w:gridCol w:w="1672"/>
        <w:gridCol w:w="1701"/>
      </w:tblGrid>
      <w:tr w:rsidR="003D71D0" w:rsidRPr="003D71D0" w14:paraId="4E26B4A1" w14:textId="77777777" w:rsidTr="00DD090C">
        <w:trPr>
          <w:trHeight w:val="330"/>
          <w:tblHeader/>
        </w:trPr>
        <w:tc>
          <w:tcPr>
            <w:tcW w:w="846" w:type="dxa"/>
            <w:shd w:val="clear" w:color="auto" w:fill="auto"/>
            <w:vAlign w:val="center"/>
            <w:hideMark/>
          </w:tcPr>
          <w:p w14:paraId="49F8C8FA" w14:textId="77777777" w:rsidR="003D71D0" w:rsidRPr="003D71D0" w:rsidRDefault="003D71D0" w:rsidP="003D71D0">
            <w:pPr>
              <w:jc w:val="center"/>
            </w:pPr>
            <w:r w:rsidRPr="003D71D0">
              <w:rPr>
                <w:bCs/>
              </w:rPr>
              <w:t>№ п/п</w:t>
            </w:r>
          </w:p>
        </w:tc>
        <w:tc>
          <w:tcPr>
            <w:tcW w:w="3969" w:type="dxa"/>
            <w:shd w:val="clear" w:color="auto" w:fill="auto"/>
            <w:vAlign w:val="center"/>
            <w:hideMark/>
          </w:tcPr>
          <w:p w14:paraId="6842ECAB" w14:textId="77777777" w:rsidR="003D71D0" w:rsidRPr="003D71D0" w:rsidRDefault="003D71D0" w:rsidP="003D71D0">
            <w:pPr>
              <w:jc w:val="center"/>
            </w:pPr>
            <w:r w:rsidRPr="003D71D0">
              <w:t>Показатель</w:t>
            </w:r>
          </w:p>
        </w:tc>
        <w:tc>
          <w:tcPr>
            <w:tcW w:w="1559" w:type="dxa"/>
            <w:shd w:val="clear" w:color="auto" w:fill="auto"/>
            <w:vAlign w:val="center"/>
            <w:hideMark/>
          </w:tcPr>
          <w:p w14:paraId="6A7E51C2" w14:textId="77777777" w:rsidR="003D71D0" w:rsidRPr="003D71D0" w:rsidRDefault="003D71D0" w:rsidP="003D71D0">
            <w:pPr>
              <w:jc w:val="center"/>
            </w:pPr>
            <w:r w:rsidRPr="003D71D0">
              <w:t>Всего</w:t>
            </w:r>
          </w:p>
        </w:tc>
        <w:tc>
          <w:tcPr>
            <w:tcW w:w="1672" w:type="dxa"/>
            <w:shd w:val="clear" w:color="auto" w:fill="auto"/>
            <w:vAlign w:val="center"/>
            <w:hideMark/>
          </w:tcPr>
          <w:p w14:paraId="0B136010" w14:textId="77777777" w:rsidR="003D71D0" w:rsidRPr="003D71D0" w:rsidRDefault="003D71D0" w:rsidP="003D71D0">
            <w:r w:rsidRPr="003D71D0">
              <w:t>1 полугодие</w:t>
            </w:r>
          </w:p>
        </w:tc>
        <w:tc>
          <w:tcPr>
            <w:tcW w:w="1701" w:type="dxa"/>
            <w:shd w:val="clear" w:color="auto" w:fill="auto"/>
            <w:vAlign w:val="center"/>
            <w:hideMark/>
          </w:tcPr>
          <w:p w14:paraId="0158FE76" w14:textId="77777777" w:rsidR="003D71D0" w:rsidRPr="003D71D0" w:rsidRDefault="003D71D0" w:rsidP="003D71D0">
            <w:r w:rsidRPr="003D71D0">
              <w:t>2 полугодие</w:t>
            </w:r>
          </w:p>
        </w:tc>
      </w:tr>
      <w:tr w:rsidR="003D71D0" w:rsidRPr="003D71D0" w14:paraId="1B84C9A1" w14:textId="77777777" w:rsidTr="00DD090C">
        <w:trPr>
          <w:trHeight w:val="60"/>
        </w:trPr>
        <w:tc>
          <w:tcPr>
            <w:tcW w:w="846" w:type="dxa"/>
            <w:shd w:val="clear" w:color="auto" w:fill="auto"/>
            <w:vAlign w:val="center"/>
            <w:hideMark/>
          </w:tcPr>
          <w:p w14:paraId="3DEC746F" w14:textId="77777777" w:rsidR="003D71D0" w:rsidRPr="003D71D0" w:rsidRDefault="003D71D0" w:rsidP="003D71D0">
            <w:pPr>
              <w:jc w:val="center"/>
            </w:pPr>
            <w:r w:rsidRPr="003D71D0">
              <w:rPr>
                <w:bCs/>
              </w:rPr>
              <w:t>1</w:t>
            </w:r>
          </w:p>
        </w:tc>
        <w:tc>
          <w:tcPr>
            <w:tcW w:w="3969" w:type="dxa"/>
            <w:shd w:val="clear" w:color="auto" w:fill="auto"/>
            <w:noWrap/>
            <w:vAlign w:val="center"/>
            <w:hideMark/>
          </w:tcPr>
          <w:p w14:paraId="333B9380" w14:textId="77777777" w:rsidR="003D71D0" w:rsidRPr="003D71D0" w:rsidRDefault="003D71D0" w:rsidP="003D71D0">
            <w:r w:rsidRPr="003D71D0">
              <w:rPr>
                <w:bCs/>
              </w:rPr>
              <w:t>Выработка</w:t>
            </w:r>
          </w:p>
        </w:tc>
        <w:tc>
          <w:tcPr>
            <w:tcW w:w="1559" w:type="dxa"/>
            <w:shd w:val="clear" w:color="auto" w:fill="auto"/>
            <w:hideMark/>
          </w:tcPr>
          <w:p w14:paraId="0F9672CA" w14:textId="77777777" w:rsidR="003D71D0" w:rsidRPr="003D71D0" w:rsidRDefault="003D71D0" w:rsidP="003D71D0">
            <w:pPr>
              <w:jc w:val="right"/>
              <w:rPr>
                <w:bCs/>
              </w:rPr>
            </w:pPr>
            <w:r w:rsidRPr="003D71D0">
              <w:rPr>
                <w:bCs/>
              </w:rPr>
              <w:t>106 806,00</w:t>
            </w:r>
          </w:p>
        </w:tc>
        <w:tc>
          <w:tcPr>
            <w:tcW w:w="1672" w:type="dxa"/>
            <w:shd w:val="clear" w:color="auto" w:fill="auto"/>
            <w:hideMark/>
          </w:tcPr>
          <w:p w14:paraId="19BE6855" w14:textId="77777777" w:rsidR="003D71D0" w:rsidRPr="003D71D0" w:rsidRDefault="003D71D0" w:rsidP="003D71D0">
            <w:pPr>
              <w:jc w:val="right"/>
              <w:rPr>
                <w:bCs/>
              </w:rPr>
            </w:pPr>
            <w:r w:rsidRPr="003D71D0">
              <w:rPr>
                <w:bCs/>
              </w:rPr>
              <w:t>65 046,00</w:t>
            </w:r>
          </w:p>
        </w:tc>
        <w:tc>
          <w:tcPr>
            <w:tcW w:w="1701" w:type="dxa"/>
            <w:shd w:val="clear" w:color="auto" w:fill="auto"/>
            <w:hideMark/>
          </w:tcPr>
          <w:p w14:paraId="38B53A27" w14:textId="77777777" w:rsidR="003D71D0" w:rsidRPr="003D71D0" w:rsidRDefault="003D71D0" w:rsidP="003D71D0">
            <w:pPr>
              <w:jc w:val="right"/>
              <w:rPr>
                <w:bCs/>
              </w:rPr>
            </w:pPr>
            <w:r w:rsidRPr="003D71D0">
              <w:rPr>
                <w:bCs/>
              </w:rPr>
              <w:t>41 760,00</w:t>
            </w:r>
          </w:p>
        </w:tc>
      </w:tr>
      <w:tr w:rsidR="003D71D0" w:rsidRPr="003D71D0" w14:paraId="372A1807" w14:textId="77777777" w:rsidTr="00DD090C">
        <w:trPr>
          <w:trHeight w:val="82"/>
        </w:trPr>
        <w:tc>
          <w:tcPr>
            <w:tcW w:w="846" w:type="dxa"/>
            <w:shd w:val="clear" w:color="auto" w:fill="auto"/>
            <w:vAlign w:val="center"/>
            <w:hideMark/>
          </w:tcPr>
          <w:p w14:paraId="5037E8B3" w14:textId="77777777" w:rsidR="003D71D0" w:rsidRPr="003D71D0" w:rsidRDefault="003D71D0" w:rsidP="003D71D0">
            <w:pPr>
              <w:jc w:val="center"/>
            </w:pPr>
            <w:r w:rsidRPr="003D71D0">
              <w:rPr>
                <w:bCs/>
              </w:rPr>
              <w:t>2</w:t>
            </w:r>
          </w:p>
        </w:tc>
        <w:tc>
          <w:tcPr>
            <w:tcW w:w="3969" w:type="dxa"/>
            <w:shd w:val="clear" w:color="auto" w:fill="auto"/>
            <w:vAlign w:val="center"/>
            <w:hideMark/>
          </w:tcPr>
          <w:p w14:paraId="0BE6F23F" w14:textId="77777777" w:rsidR="003D71D0" w:rsidRPr="003D71D0" w:rsidRDefault="003D71D0" w:rsidP="003D71D0">
            <w:r w:rsidRPr="003D71D0">
              <w:rPr>
                <w:bCs/>
              </w:rPr>
              <w:t>Собственные нужды</w:t>
            </w:r>
          </w:p>
        </w:tc>
        <w:tc>
          <w:tcPr>
            <w:tcW w:w="1559" w:type="dxa"/>
            <w:shd w:val="clear" w:color="auto" w:fill="auto"/>
            <w:vAlign w:val="center"/>
            <w:hideMark/>
          </w:tcPr>
          <w:p w14:paraId="35E81ED9" w14:textId="77777777" w:rsidR="003D71D0" w:rsidRPr="003D71D0" w:rsidRDefault="003D71D0" w:rsidP="003D71D0">
            <w:pPr>
              <w:jc w:val="right"/>
              <w:rPr>
                <w:bCs/>
              </w:rPr>
            </w:pPr>
            <w:r w:rsidRPr="003D71D0">
              <w:rPr>
                <w:bCs/>
              </w:rPr>
              <w:t>2 991,00</w:t>
            </w:r>
          </w:p>
        </w:tc>
        <w:tc>
          <w:tcPr>
            <w:tcW w:w="1672" w:type="dxa"/>
            <w:shd w:val="clear" w:color="auto" w:fill="auto"/>
            <w:vAlign w:val="center"/>
            <w:hideMark/>
          </w:tcPr>
          <w:p w14:paraId="24F43B02" w14:textId="77777777" w:rsidR="003D71D0" w:rsidRPr="003D71D0" w:rsidRDefault="003D71D0" w:rsidP="003D71D0">
            <w:pPr>
              <w:jc w:val="right"/>
              <w:rPr>
                <w:bCs/>
              </w:rPr>
            </w:pPr>
            <w:r w:rsidRPr="003D71D0">
              <w:rPr>
                <w:bCs/>
              </w:rPr>
              <w:t>1 822,00</w:t>
            </w:r>
          </w:p>
        </w:tc>
        <w:tc>
          <w:tcPr>
            <w:tcW w:w="1701" w:type="dxa"/>
            <w:shd w:val="clear" w:color="auto" w:fill="auto"/>
            <w:vAlign w:val="center"/>
            <w:hideMark/>
          </w:tcPr>
          <w:p w14:paraId="48887CD7" w14:textId="77777777" w:rsidR="003D71D0" w:rsidRPr="003D71D0" w:rsidRDefault="003D71D0" w:rsidP="003D71D0">
            <w:pPr>
              <w:jc w:val="right"/>
              <w:rPr>
                <w:bCs/>
              </w:rPr>
            </w:pPr>
            <w:r w:rsidRPr="003D71D0">
              <w:rPr>
                <w:bCs/>
              </w:rPr>
              <w:t>1 169,00</w:t>
            </w:r>
          </w:p>
        </w:tc>
      </w:tr>
      <w:tr w:rsidR="003D71D0" w:rsidRPr="003D71D0" w14:paraId="329748C1" w14:textId="77777777" w:rsidTr="00DD090C">
        <w:trPr>
          <w:cantSplit/>
          <w:trHeight w:val="60"/>
        </w:trPr>
        <w:tc>
          <w:tcPr>
            <w:tcW w:w="846" w:type="dxa"/>
            <w:shd w:val="clear" w:color="auto" w:fill="auto"/>
            <w:noWrap/>
            <w:vAlign w:val="center"/>
            <w:hideMark/>
          </w:tcPr>
          <w:p w14:paraId="64E888CD" w14:textId="77777777" w:rsidR="003D71D0" w:rsidRPr="003D71D0" w:rsidRDefault="003D71D0" w:rsidP="003D71D0">
            <w:pPr>
              <w:jc w:val="center"/>
            </w:pPr>
            <w:r w:rsidRPr="003D71D0">
              <w:rPr>
                <w:bCs/>
              </w:rPr>
              <w:t>3</w:t>
            </w:r>
          </w:p>
        </w:tc>
        <w:tc>
          <w:tcPr>
            <w:tcW w:w="3969" w:type="dxa"/>
            <w:shd w:val="clear" w:color="auto" w:fill="auto"/>
            <w:noWrap/>
            <w:vAlign w:val="center"/>
            <w:hideMark/>
          </w:tcPr>
          <w:p w14:paraId="47D50C85" w14:textId="77777777" w:rsidR="003D71D0" w:rsidRPr="003D71D0" w:rsidRDefault="003D71D0" w:rsidP="003D71D0">
            <w:r w:rsidRPr="003D71D0">
              <w:rPr>
                <w:bCs/>
              </w:rPr>
              <w:t>Отпуск в сеть</w:t>
            </w:r>
          </w:p>
        </w:tc>
        <w:tc>
          <w:tcPr>
            <w:tcW w:w="1559" w:type="dxa"/>
            <w:shd w:val="clear" w:color="auto" w:fill="auto"/>
            <w:vAlign w:val="center"/>
            <w:hideMark/>
          </w:tcPr>
          <w:p w14:paraId="534E214F" w14:textId="77777777" w:rsidR="003D71D0" w:rsidRPr="003D71D0" w:rsidRDefault="003D71D0" w:rsidP="003D71D0">
            <w:pPr>
              <w:jc w:val="right"/>
              <w:rPr>
                <w:bCs/>
              </w:rPr>
            </w:pPr>
            <w:r w:rsidRPr="003D71D0">
              <w:rPr>
                <w:bCs/>
              </w:rPr>
              <w:t>103 815,00</w:t>
            </w:r>
          </w:p>
        </w:tc>
        <w:tc>
          <w:tcPr>
            <w:tcW w:w="1672" w:type="dxa"/>
            <w:shd w:val="clear" w:color="auto" w:fill="auto"/>
            <w:vAlign w:val="center"/>
            <w:hideMark/>
          </w:tcPr>
          <w:p w14:paraId="7760A91D" w14:textId="77777777" w:rsidR="003D71D0" w:rsidRPr="003D71D0" w:rsidRDefault="003D71D0" w:rsidP="003D71D0">
            <w:pPr>
              <w:jc w:val="right"/>
              <w:rPr>
                <w:bCs/>
              </w:rPr>
            </w:pPr>
            <w:r w:rsidRPr="003D71D0">
              <w:rPr>
                <w:bCs/>
              </w:rPr>
              <w:t>63 224,00</w:t>
            </w:r>
          </w:p>
        </w:tc>
        <w:tc>
          <w:tcPr>
            <w:tcW w:w="1701" w:type="dxa"/>
            <w:shd w:val="clear" w:color="auto" w:fill="auto"/>
            <w:vAlign w:val="center"/>
            <w:hideMark/>
          </w:tcPr>
          <w:p w14:paraId="5244C06F" w14:textId="77777777" w:rsidR="003D71D0" w:rsidRPr="003D71D0" w:rsidRDefault="003D71D0" w:rsidP="003D71D0">
            <w:pPr>
              <w:jc w:val="right"/>
              <w:rPr>
                <w:bCs/>
              </w:rPr>
            </w:pPr>
            <w:r w:rsidRPr="003D71D0">
              <w:rPr>
                <w:bCs/>
              </w:rPr>
              <w:t>40 591,00</w:t>
            </w:r>
          </w:p>
        </w:tc>
      </w:tr>
      <w:tr w:rsidR="003D71D0" w:rsidRPr="003D71D0" w14:paraId="00367281" w14:textId="77777777" w:rsidTr="00DD090C">
        <w:trPr>
          <w:trHeight w:val="60"/>
        </w:trPr>
        <w:tc>
          <w:tcPr>
            <w:tcW w:w="846" w:type="dxa"/>
            <w:shd w:val="clear" w:color="auto" w:fill="auto"/>
            <w:noWrap/>
            <w:vAlign w:val="center"/>
            <w:hideMark/>
          </w:tcPr>
          <w:p w14:paraId="70CED333" w14:textId="77777777" w:rsidR="003D71D0" w:rsidRPr="003D71D0" w:rsidRDefault="003D71D0" w:rsidP="003D71D0">
            <w:pPr>
              <w:jc w:val="center"/>
            </w:pPr>
            <w:r w:rsidRPr="003D71D0">
              <w:rPr>
                <w:bCs/>
              </w:rPr>
              <w:t>4</w:t>
            </w:r>
          </w:p>
        </w:tc>
        <w:tc>
          <w:tcPr>
            <w:tcW w:w="3969" w:type="dxa"/>
            <w:shd w:val="clear" w:color="auto" w:fill="auto"/>
            <w:vAlign w:val="center"/>
            <w:hideMark/>
          </w:tcPr>
          <w:p w14:paraId="4989497B" w14:textId="77777777" w:rsidR="003D71D0" w:rsidRPr="003D71D0" w:rsidRDefault="003D71D0" w:rsidP="003D71D0">
            <w:r w:rsidRPr="003D71D0">
              <w:rPr>
                <w:bCs/>
              </w:rPr>
              <w:t>Потери в сетях</w:t>
            </w:r>
          </w:p>
        </w:tc>
        <w:tc>
          <w:tcPr>
            <w:tcW w:w="1559" w:type="dxa"/>
            <w:shd w:val="clear" w:color="auto" w:fill="auto"/>
            <w:vAlign w:val="center"/>
            <w:hideMark/>
          </w:tcPr>
          <w:p w14:paraId="32D4DA90" w14:textId="77777777" w:rsidR="003D71D0" w:rsidRPr="003D71D0" w:rsidRDefault="003D71D0" w:rsidP="003D71D0">
            <w:pPr>
              <w:jc w:val="right"/>
              <w:rPr>
                <w:bCs/>
              </w:rPr>
            </w:pPr>
            <w:r w:rsidRPr="003D71D0">
              <w:rPr>
                <w:bCs/>
              </w:rPr>
              <w:t>2 589,00</w:t>
            </w:r>
          </w:p>
        </w:tc>
        <w:tc>
          <w:tcPr>
            <w:tcW w:w="1672" w:type="dxa"/>
            <w:shd w:val="clear" w:color="auto" w:fill="auto"/>
            <w:vAlign w:val="center"/>
            <w:hideMark/>
          </w:tcPr>
          <w:p w14:paraId="2AD188DA" w14:textId="77777777" w:rsidR="003D71D0" w:rsidRPr="003D71D0" w:rsidRDefault="003D71D0" w:rsidP="003D71D0">
            <w:pPr>
              <w:jc w:val="right"/>
              <w:rPr>
                <w:bCs/>
              </w:rPr>
            </w:pPr>
            <w:r w:rsidRPr="003D71D0">
              <w:rPr>
                <w:bCs/>
              </w:rPr>
              <w:t>1 577,00</w:t>
            </w:r>
          </w:p>
        </w:tc>
        <w:tc>
          <w:tcPr>
            <w:tcW w:w="1701" w:type="dxa"/>
            <w:shd w:val="clear" w:color="auto" w:fill="auto"/>
            <w:vAlign w:val="center"/>
            <w:hideMark/>
          </w:tcPr>
          <w:p w14:paraId="437BD20F" w14:textId="77777777" w:rsidR="003D71D0" w:rsidRPr="003D71D0" w:rsidRDefault="003D71D0" w:rsidP="003D71D0">
            <w:pPr>
              <w:jc w:val="right"/>
              <w:rPr>
                <w:bCs/>
              </w:rPr>
            </w:pPr>
            <w:r w:rsidRPr="003D71D0">
              <w:rPr>
                <w:bCs/>
              </w:rPr>
              <w:t>1 012,00</w:t>
            </w:r>
          </w:p>
        </w:tc>
      </w:tr>
      <w:tr w:rsidR="003D71D0" w:rsidRPr="003D71D0" w14:paraId="01F160D6" w14:textId="77777777" w:rsidTr="00DD090C">
        <w:trPr>
          <w:trHeight w:val="60"/>
        </w:trPr>
        <w:tc>
          <w:tcPr>
            <w:tcW w:w="846" w:type="dxa"/>
            <w:shd w:val="clear" w:color="auto" w:fill="auto"/>
            <w:noWrap/>
            <w:vAlign w:val="center"/>
            <w:hideMark/>
          </w:tcPr>
          <w:p w14:paraId="43D3654D" w14:textId="77777777" w:rsidR="003D71D0" w:rsidRPr="003D71D0" w:rsidRDefault="003D71D0" w:rsidP="003D71D0">
            <w:pPr>
              <w:jc w:val="center"/>
            </w:pPr>
            <w:r w:rsidRPr="003D71D0">
              <w:rPr>
                <w:bCs/>
              </w:rPr>
              <w:t>5</w:t>
            </w:r>
          </w:p>
        </w:tc>
        <w:tc>
          <w:tcPr>
            <w:tcW w:w="3969" w:type="dxa"/>
            <w:shd w:val="clear" w:color="auto" w:fill="auto"/>
            <w:vAlign w:val="center"/>
            <w:hideMark/>
          </w:tcPr>
          <w:p w14:paraId="1FE21BC9" w14:textId="77777777" w:rsidR="003D71D0" w:rsidRPr="003D71D0" w:rsidRDefault="003D71D0" w:rsidP="003D71D0">
            <w:r w:rsidRPr="003D71D0">
              <w:rPr>
                <w:bCs/>
              </w:rPr>
              <w:t>Полезный отпуск тепловой энергии</w:t>
            </w:r>
          </w:p>
        </w:tc>
        <w:tc>
          <w:tcPr>
            <w:tcW w:w="1559" w:type="dxa"/>
            <w:shd w:val="clear" w:color="auto" w:fill="auto"/>
            <w:vAlign w:val="center"/>
            <w:hideMark/>
          </w:tcPr>
          <w:p w14:paraId="4050A398" w14:textId="77777777" w:rsidR="003D71D0" w:rsidRPr="003D71D0" w:rsidRDefault="003D71D0" w:rsidP="003D71D0">
            <w:pPr>
              <w:jc w:val="right"/>
              <w:rPr>
                <w:bCs/>
              </w:rPr>
            </w:pPr>
            <w:r w:rsidRPr="003D71D0">
              <w:rPr>
                <w:bCs/>
              </w:rPr>
              <w:t>101 226,00</w:t>
            </w:r>
          </w:p>
        </w:tc>
        <w:tc>
          <w:tcPr>
            <w:tcW w:w="1672" w:type="dxa"/>
            <w:shd w:val="clear" w:color="auto" w:fill="auto"/>
            <w:vAlign w:val="center"/>
            <w:hideMark/>
          </w:tcPr>
          <w:p w14:paraId="70A0D32F" w14:textId="77777777" w:rsidR="003D71D0" w:rsidRPr="003D71D0" w:rsidRDefault="003D71D0" w:rsidP="003D71D0">
            <w:pPr>
              <w:jc w:val="right"/>
              <w:rPr>
                <w:bCs/>
              </w:rPr>
            </w:pPr>
            <w:r w:rsidRPr="003D71D0">
              <w:rPr>
                <w:bCs/>
              </w:rPr>
              <w:t>61 647,00</w:t>
            </w:r>
          </w:p>
        </w:tc>
        <w:tc>
          <w:tcPr>
            <w:tcW w:w="1701" w:type="dxa"/>
            <w:shd w:val="clear" w:color="auto" w:fill="auto"/>
            <w:vAlign w:val="center"/>
            <w:hideMark/>
          </w:tcPr>
          <w:p w14:paraId="64D2B186" w14:textId="77777777" w:rsidR="003D71D0" w:rsidRPr="003D71D0" w:rsidRDefault="003D71D0" w:rsidP="003D71D0">
            <w:pPr>
              <w:jc w:val="right"/>
              <w:rPr>
                <w:bCs/>
              </w:rPr>
            </w:pPr>
            <w:r w:rsidRPr="003D71D0">
              <w:rPr>
                <w:bCs/>
              </w:rPr>
              <w:t>39 579,00</w:t>
            </w:r>
          </w:p>
        </w:tc>
      </w:tr>
      <w:tr w:rsidR="003D71D0" w:rsidRPr="003D71D0" w14:paraId="15FF4D4C" w14:textId="77777777" w:rsidTr="00DD090C">
        <w:trPr>
          <w:trHeight w:val="60"/>
        </w:trPr>
        <w:tc>
          <w:tcPr>
            <w:tcW w:w="846" w:type="dxa"/>
            <w:shd w:val="clear" w:color="auto" w:fill="auto"/>
            <w:noWrap/>
            <w:vAlign w:val="center"/>
            <w:hideMark/>
          </w:tcPr>
          <w:p w14:paraId="241CAE96" w14:textId="77777777" w:rsidR="003D71D0" w:rsidRPr="003D71D0" w:rsidRDefault="003D71D0" w:rsidP="003D71D0">
            <w:pPr>
              <w:jc w:val="center"/>
            </w:pPr>
            <w:r w:rsidRPr="003D71D0">
              <w:rPr>
                <w:bCs/>
              </w:rPr>
              <w:t xml:space="preserve"> 5.1</w:t>
            </w:r>
          </w:p>
        </w:tc>
        <w:tc>
          <w:tcPr>
            <w:tcW w:w="3969" w:type="dxa"/>
            <w:shd w:val="clear" w:color="auto" w:fill="auto"/>
            <w:noWrap/>
            <w:vAlign w:val="center"/>
            <w:hideMark/>
          </w:tcPr>
          <w:p w14:paraId="7B6276D9" w14:textId="77777777" w:rsidR="003D71D0" w:rsidRPr="003D71D0" w:rsidRDefault="003D71D0" w:rsidP="003D71D0">
            <w:pPr>
              <w:ind w:hanging="2"/>
            </w:pPr>
            <w:r w:rsidRPr="003D71D0">
              <w:t>в т.ч. производственные нужды</w:t>
            </w:r>
          </w:p>
        </w:tc>
        <w:tc>
          <w:tcPr>
            <w:tcW w:w="1559" w:type="dxa"/>
            <w:shd w:val="clear" w:color="auto" w:fill="auto"/>
            <w:noWrap/>
            <w:vAlign w:val="center"/>
            <w:hideMark/>
          </w:tcPr>
          <w:p w14:paraId="0B76692F" w14:textId="77777777" w:rsidR="003D71D0" w:rsidRPr="003D71D0" w:rsidRDefault="003D71D0" w:rsidP="003D71D0">
            <w:pPr>
              <w:jc w:val="right"/>
              <w:rPr>
                <w:bCs/>
              </w:rPr>
            </w:pPr>
            <w:r w:rsidRPr="003D71D0">
              <w:rPr>
                <w:bCs/>
              </w:rPr>
              <w:t>51 226,00</w:t>
            </w:r>
          </w:p>
        </w:tc>
        <w:tc>
          <w:tcPr>
            <w:tcW w:w="1672" w:type="dxa"/>
            <w:shd w:val="clear" w:color="auto" w:fill="auto"/>
            <w:vAlign w:val="center"/>
            <w:hideMark/>
          </w:tcPr>
          <w:p w14:paraId="58ADD769" w14:textId="77777777" w:rsidR="003D71D0" w:rsidRPr="003D71D0" w:rsidRDefault="003D71D0" w:rsidP="003D71D0">
            <w:pPr>
              <w:jc w:val="right"/>
              <w:rPr>
                <w:bCs/>
              </w:rPr>
            </w:pPr>
            <w:r w:rsidRPr="003D71D0">
              <w:rPr>
                <w:bCs/>
              </w:rPr>
              <w:t>31 197,00</w:t>
            </w:r>
          </w:p>
        </w:tc>
        <w:tc>
          <w:tcPr>
            <w:tcW w:w="1701" w:type="dxa"/>
            <w:shd w:val="clear" w:color="auto" w:fill="auto"/>
            <w:vAlign w:val="center"/>
            <w:hideMark/>
          </w:tcPr>
          <w:p w14:paraId="202DBED9" w14:textId="77777777" w:rsidR="003D71D0" w:rsidRPr="003D71D0" w:rsidRDefault="003D71D0" w:rsidP="003D71D0">
            <w:pPr>
              <w:jc w:val="right"/>
              <w:rPr>
                <w:bCs/>
              </w:rPr>
            </w:pPr>
            <w:r w:rsidRPr="003D71D0">
              <w:rPr>
                <w:bCs/>
              </w:rPr>
              <w:t>20 029,00</w:t>
            </w:r>
          </w:p>
        </w:tc>
      </w:tr>
      <w:tr w:rsidR="003D71D0" w:rsidRPr="003D71D0" w14:paraId="32EDBD0E" w14:textId="77777777" w:rsidTr="00DD090C">
        <w:trPr>
          <w:trHeight w:val="60"/>
        </w:trPr>
        <w:tc>
          <w:tcPr>
            <w:tcW w:w="846" w:type="dxa"/>
            <w:shd w:val="clear" w:color="auto" w:fill="auto"/>
            <w:noWrap/>
            <w:vAlign w:val="center"/>
          </w:tcPr>
          <w:p w14:paraId="7E451481" w14:textId="77777777" w:rsidR="003D71D0" w:rsidRPr="003D71D0" w:rsidRDefault="003D71D0" w:rsidP="003D71D0">
            <w:pPr>
              <w:jc w:val="center"/>
              <w:rPr>
                <w:bCs/>
              </w:rPr>
            </w:pPr>
            <w:r w:rsidRPr="003D71D0">
              <w:rPr>
                <w:bCs/>
              </w:rPr>
              <w:t>5.2</w:t>
            </w:r>
          </w:p>
        </w:tc>
        <w:tc>
          <w:tcPr>
            <w:tcW w:w="3969" w:type="dxa"/>
            <w:shd w:val="clear" w:color="auto" w:fill="auto"/>
            <w:noWrap/>
            <w:vAlign w:val="center"/>
          </w:tcPr>
          <w:p w14:paraId="3B308609" w14:textId="77777777" w:rsidR="003D71D0" w:rsidRPr="003D71D0" w:rsidRDefault="003D71D0" w:rsidP="003D71D0">
            <w:r w:rsidRPr="003D71D0">
              <w:t>потребительский рынок</w:t>
            </w:r>
          </w:p>
        </w:tc>
        <w:tc>
          <w:tcPr>
            <w:tcW w:w="1559" w:type="dxa"/>
            <w:shd w:val="clear" w:color="000000" w:fill="FFFFFF"/>
            <w:noWrap/>
            <w:vAlign w:val="center"/>
          </w:tcPr>
          <w:p w14:paraId="4F92D3C5" w14:textId="77777777" w:rsidR="003D71D0" w:rsidRPr="003D71D0" w:rsidRDefault="003D71D0" w:rsidP="003D71D0">
            <w:pPr>
              <w:jc w:val="right"/>
              <w:rPr>
                <w:bCs/>
              </w:rPr>
            </w:pPr>
            <w:r w:rsidRPr="003D71D0">
              <w:rPr>
                <w:bCs/>
              </w:rPr>
              <w:t>50 000,00</w:t>
            </w:r>
          </w:p>
        </w:tc>
        <w:tc>
          <w:tcPr>
            <w:tcW w:w="1672" w:type="dxa"/>
            <w:shd w:val="clear" w:color="auto" w:fill="auto"/>
            <w:vAlign w:val="center"/>
          </w:tcPr>
          <w:p w14:paraId="4ED317DD" w14:textId="77777777" w:rsidR="003D71D0" w:rsidRPr="003D71D0" w:rsidRDefault="003D71D0" w:rsidP="003D71D0">
            <w:pPr>
              <w:jc w:val="right"/>
              <w:rPr>
                <w:bCs/>
              </w:rPr>
            </w:pPr>
            <w:r w:rsidRPr="003D71D0">
              <w:rPr>
                <w:bCs/>
              </w:rPr>
              <w:t>30 450,00</w:t>
            </w:r>
          </w:p>
        </w:tc>
        <w:tc>
          <w:tcPr>
            <w:tcW w:w="1701" w:type="dxa"/>
            <w:shd w:val="clear" w:color="auto" w:fill="auto"/>
            <w:vAlign w:val="center"/>
          </w:tcPr>
          <w:p w14:paraId="13475753" w14:textId="77777777" w:rsidR="003D71D0" w:rsidRPr="003D71D0" w:rsidRDefault="003D71D0" w:rsidP="003D71D0">
            <w:pPr>
              <w:jc w:val="right"/>
              <w:rPr>
                <w:bCs/>
              </w:rPr>
            </w:pPr>
            <w:r w:rsidRPr="003D71D0">
              <w:rPr>
                <w:bCs/>
              </w:rPr>
              <w:t>19 550,00</w:t>
            </w:r>
          </w:p>
        </w:tc>
      </w:tr>
    </w:tbl>
    <w:p w14:paraId="657A9AE0" w14:textId="77777777" w:rsidR="003D71D0" w:rsidRPr="003D71D0" w:rsidRDefault="003D71D0" w:rsidP="003D71D0">
      <w:pPr>
        <w:ind w:firstLine="720"/>
        <w:jc w:val="right"/>
        <w:rPr>
          <w:snapToGrid w:val="0"/>
          <w:sz w:val="28"/>
          <w:szCs w:val="28"/>
        </w:rPr>
      </w:pPr>
      <w:r w:rsidRPr="003D71D0">
        <w:rPr>
          <w:snapToGrid w:val="0"/>
          <w:sz w:val="28"/>
          <w:szCs w:val="28"/>
        </w:rPr>
        <w:t>Гкал</w:t>
      </w:r>
    </w:p>
    <w:p w14:paraId="2B946695"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7. Расчет расходов на приобретение энергетических ресурсов, холодной воды и теплоносителя</w:t>
      </w:r>
    </w:p>
    <w:p w14:paraId="7730287C"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7.1 Расходы на топливо</w:t>
      </w:r>
    </w:p>
    <w:p w14:paraId="0D8E0C65" w14:textId="77777777" w:rsidR="003D71D0" w:rsidRPr="003D71D0" w:rsidRDefault="003D71D0" w:rsidP="003D71D0">
      <w:pPr>
        <w:ind w:firstLine="709"/>
        <w:jc w:val="both"/>
        <w:rPr>
          <w:snapToGrid w:val="0"/>
          <w:sz w:val="28"/>
          <w:szCs w:val="28"/>
        </w:rPr>
      </w:pPr>
      <w:r w:rsidRPr="003D71D0">
        <w:rPr>
          <w:snapToGrid w:val="0"/>
          <w:sz w:val="28"/>
          <w:szCs w:val="28"/>
        </w:rPr>
        <w:t>По данной статье предприятием планируются расходы на 2024 год</w:t>
      </w:r>
      <w:r w:rsidRPr="003D71D0">
        <w:rPr>
          <w:snapToGrid w:val="0"/>
          <w:sz w:val="28"/>
          <w:szCs w:val="28"/>
        </w:rPr>
        <w:br/>
        <w:t xml:space="preserve">в размере 92 063,72 тыс. руб., в том числе стоимость натурального топлива заявлена в сумме 70 599,38 тыс. руб., при расчетном объеме угля 24 564,61 тонн, расходы на транспортировку в сумме 21 464,34 тыс. руб. </w:t>
      </w:r>
    </w:p>
    <w:p w14:paraId="1D7E2F2C" w14:textId="77777777" w:rsidR="003D71D0" w:rsidRPr="003D71D0" w:rsidRDefault="003D71D0" w:rsidP="003D71D0">
      <w:pPr>
        <w:ind w:firstLine="709"/>
        <w:jc w:val="both"/>
        <w:rPr>
          <w:snapToGrid w:val="0"/>
          <w:sz w:val="28"/>
          <w:szCs w:val="28"/>
        </w:rPr>
      </w:pPr>
      <w:r w:rsidRPr="003D71D0">
        <w:rPr>
          <w:snapToGrid w:val="0"/>
          <w:sz w:val="28"/>
          <w:szCs w:val="28"/>
        </w:rPr>
        <w:t xml:space="preserve">В обоснование расходов обществом предоставлены расчет затрат </w:t>
      </w:r>
      <w:r w:rsidRPr="003D71D0">
        <w:rPr>
          <w:snapToGrid w:val="0"/>
          <w:sz w:val="28"/>
          <w:szCs w:val="28"/>
        </w:rPr>
        <w:br/>
        <w:t>на котельное топливо, используемое для выработки тепловой энергии, договор поставки с АО «</w:t>
      </w:r>
      <w:proofErr w:type="spellStart"/>
      <w:r w:rsidRPr="003D71D0">
        <w:rPr>
          <w:snapToGrid w:val="0"/>
          <w:sz w:val="28"/>
          <w:szCs w:val="28"/>
        </w:rPr>
        <w:t>Талтэк</w:t>
      </w:r>
      <w:proofErr w:type="spellEnd"/>
      <w:r w:rsidRPr="003D71D0">
        <w:rPr>
          <w:snapToGrid w:val="0"/>
          <w:sz w:val="28"/>
          <w:szCs w:val="28"/>
        </w:rPr>
        <w:t xml:space="preserve">» № СК-109/19 от 18.04.2019. </w:t>
      </w:r>
    </w:p>
    <w:p w14:paraId="0CE47278"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 xml:space="preserve">Объем потребления натурального топлива, требуемый </w:t>
      </w:r>
      <w:r w:rsidRPr="003D71D0">
        <w:rPr>
          <w:snapToGrid w:val="0"/>
          <w:sz w:val="28"/>
          <w:szCs w:val="28"/>
        </w:rPr>
        <w:br/>
        <w:t xml:space="preserve">при производстве тепловой энергии, рассчитан экспертами исходя </w:t>
      </w:r>
      <w:r w:rsidRPr="003D71D0">
        <w:rPr>
          <w:snapToGrid w:val="0"/>
          <w:sz w:val="28"/>
          <w:szCs w:val="28"/>
        </w:rPr>
        <w:br/>
        <w:t xml:space="preserve">из норматива удельного расхода условного топлива, принятого в соответствии </w:t>
      </w:r>
      <w:r w:rsidRPr="003D71D0">
        <w:rPr>
          <w:snapToGrid w:val="0"/>
          <w:sz w:val="28"/>
          <w:szCs w:val="28"/>
        </w:rPr>
        <w:br/>
        <w:t xml:space="preserve">с постановлением Региональной энергетической комиссии Кузбасса </w:t>
      </w:r>
      <w:r w:rsidRPr="003D71D0">
        <w:rPr>
          <w:snapToGrid w:val="0"/>
          <w:sz w:val="28"/>
          <w:szCs w:val="28"/>
        </w:rPr>
        <w:br/>
        <w:t xml:space="preserve">от 11.08.2022 № 208, в размере 191,20 </w:t>
      </w:r>
      <w:proofErr w:type="spellStart"/>
      <w:r w:rsidRPr="003D71D0">
        <w:rPr>
          <w:snapToGrid w:val="0"/>
          <w:sz w:val="28"/>
          <w:szCs w:val="28"/>
        </w:rPr>
        <w:t>кг.у.т</w:t>
      </w:r>
      <w:proofErr w:type="spellEnd"/>
      <w:r w:rsidRPr="003D71D0">
        <w:rPr>
          <w:snapToGrid w:val="0"/>
          <w:sz w:val="28"/>
          <w:szCs w:val="28"/>
        </w:rPr>
        <w:t xml:space="preserve">./Гкал. </w:t>
      </w:r>
    </w:p>
    <w:p w14:paraId="33082403" w14:textId="77777777" w:rsidR="003D71D0" w:rsidRPr="003D71D0" w:rsidRDefault="003D71D0" w:rsidP="003D71D0">
      <w:pPr>
        <w:ind w:firstLine="709"/>
        <w:jc w:val="both"/>
        <w:rPr>
          <w:b/>
          <w:bCs/>
          <w:snapToGrid w:val="0"/>
          <w:sz w:val="28"/>
          <w:szCs w:val="28"/>
        </w:rPr>
      </w:pPr>
      <w:r w:rsidRPr="003D71D0">
        <w:rPr>
          <w:snapToGrid w:val="0"/>
          <w:sz w:val="28"/>
          <w:szCs w:val="28"/>
        </w:rPr>
        <w:t xml:space="preserve">Калорийность топлива принята на уровне факта 2022 года </w:t>
      </w:r>
      <w:bookmarkStart w:id="188" w:name="_Hlk52805704"/>
      <w:r w:rsidRPr="003D71D0">
        <w:rPr>
          <w:snapToGrid w:val="0"/>
          <w:sz w:val="28"/>
          <w:szCs w:val="28"/>
        </w:rPr>
        <w:t xml:space="preserve">по данным WARM.TOPL.Q4.2022 </w:t>
      </w:r>
      <w:bookmarkEnd w:id="188"/>
      <w:r w:rsidRPr="003D71D0">
        <w:rPr>
          <w:snapToGrid w:val="0"/>
          <w:sz w:val="28"/>
          <w:szCs w:val="28"/>
        </w:rPr>
        <w:t xml:space="preserve">шаблона ЕИАС и составила 5 880 ккал/кг. </w:t>
      </w:r>
    </w:p>
    <w:p w14:paraId="5A5A4654"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lastRenderedPageBreak/>
        <w:t>Принимаемый в расчет тепловой эквивалент составит 0,84 = 5880 ккал/кг / 7000 ккал/кг, где 7000 ккал/кг – базовая величина калорийности условного топлива.</w:t>
      </w:r>
    </w:p>
    <w:p w14:paraId="5448EA0B" w14:textId="77777777" w:rsidR="003D71D0" w:rsidRPr="003D71D0" w:rsidRDefault="003D71D0" w:rsidP="003D71D0">
      <w:pPr>
        <w:ind w:firstLine="709"/>
        <w:jc w:val="both"/>
        <w:rPr>
          <w:snapToGrid w:val="0"/>
          <w:sz w:val="28"/>
          <w:szCs w:val="28"/>
        </w:rPr>
      </w:pPr>
      <w:r w:rsidRPr="003D71D0">
        <w:rPr>
          <w:snapToGrid w:val="0"/>
          <w:sz w:val="28"/>
          <w:szCs w:val="28"/>
        </w:rPr>
        <w:t xml:space="preserve">Расчетный объем натурального топлива, при тепловом эквиваленте топлива 0,84 составит 23 630,27 тонн. </w:t>
      </w:r>
    </w:p>
    <w:p w14:paraId="0C47868F"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2F01D845"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3D71D0">
        <w:rPr>
          <w:snapToGrid w:val="0"/>
          <w:sz w:val="28"/>
          <w:szCs w:val="28"/>
        </w:rPr>
        <w:br/>
        <w:t xml:space="preserve">на соответствующие товары (услуги) подлежат государственному регулированию; </w:t>
      </w:r>
    </w:p>
    <w:p w14:paraId="74D28B02"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 xml:space="preserve">б) цены, установленные в договорах, заключенных в результате проведения торгов; </w:t>
      </w:r>
    </w:p>
    <w:p w14:paraId="4C2BB18E"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 xml:space="preserve">в) прогнозные показатели и основные параметры, определенные </w:t>
      </w:r>
      <w:r w:rsidRPr="003D71D0">
        <w:rPr>
          <w:snapToGrid w:val="0"/>
          <w:sz w:val="28"/>
          <w:szCs w:val="28"/>
        </w:rPr>
        <w:br/>
        <w:t xml:space="preserve">в прогнозе социально-экономического развития Российской Федерации </w:t>
      </w:r>
      <w:r w:rsidRPr="003D71D0">
        <w:rPr>
          <w:snapToGrid w:val="0"/>
          <w:sz w:val="28"/>
          <w:szCs w:val="28"/>
        </w:rPr>
        <w:br/>
        <w:t>на очередной финансовый год и плановый период, одобренном Правительством Российской Федерации (базовый вариант).</w:t>
      </w:r>
    </w:p>
    <w:p w14:paraId="434768BB" w14:textId="77777777" w:rsidR="003D71D0" w:rsidRPr="003D71D0" w:rsidRDefault="003D71D0" w:rsidP="003D71D0">
      <w:pPr>
        <w:spacing w:line="0" w:lineRule="atLeast"/>
        <w:ind w:firstLine="709"/>
        <w:jc w:val="both"/>
        <w:rPr>
          <w:rFonts w:eastAsia="Calibri"/>
          <w:sz w:val="28"/>
          <w:szCs w:val="28"/>
          <w:lang w:eastAsia="en-US"/>
        </w:rPr>
      </w:pPr>
      <w:r w:rsidRPr="003D71D0">
        <w:rPr>
          <w:snapToGrid w:val="0"/>
          <w:sz w:val="28"/>
          <w:szCs w:val="28"/>
        </w:rPr>
        <w:t xml:space="preserve">Федеральный закон от 18.07.2011 № 223-ФЗ «О закупках товаров, работ, услуг отдельными видами юридических лиц» </w:t>
      </w:r>
      <w:r w:rsidRPr="003D71D0">
        <w:rPr>
          <w:rFonts w:eastAsia="Calibri"/>
          <w:sz w:val="28"/>
          <w:szCs w:val="28"/>
          <w:lang w:eastAsia="en-US"/>
        </w:rPr>
        <w:t xml:space="preserve">не регулирует отношения, связанные с взаимозависимыми лицами. </w:t>
      </w:r>
      <w:r w:rsidRPr="003D71D0">
        <w:rPr>
          <w:snapToGrid w:val="0"/>
          <w:sz w:val="28"/>
          <w:szCs w:val="28"/>
        </w:rPr>
        <w:t xml:space="preserve">Но в связи с тем, что теплоснабжение подпадает под действие федерального закона от 27.07.2010 № 190-ФЗ </w:t>
      </w:r>
      <w:r w:rsidRPr="003D71D0">
        <w:rPr>
          <w:snapToGrid w:val="0"/>
          <w:sz w:val="28"/>
          <w:szCs w:val="28"/>
        </w:rPr>
        <w:br/>
        <w:t>«О теплоснабжении», предприятие должно проводить торги.</w:t>
      </w:r>
    </w:p>
    <w:p w14:paraId="2589A71A"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В обоснование стоимости угля обществом представлен договор поставки угольной продукции с АО «</w:t>
      </w:r>
      <w:proofErr w:type="spellStart"/>
      <w:r w:rsidRPr="003D71D0">
        <w:rPr>
          <w:snapToGrid w:val="0"/>
          <w:sz w:val="28"/>
          <w:szCs w:val="28"/>
        </w:rPr>
        <w:t>Талтэк</w:t>
      </w:r>
      <w:proofErr w:type="spellEnd"/>
      <w:r w:rsidRPr="003D71D0">
        <w:rPr>
          <w:snapToGrid w:val="0"/>
          <w:sz w:val="28"/>
          <w:szCs w:val="28"/>
        </w:rPr>
        <w:t xml:space="preserve">» № СК-109/19 от 18.04.2019. Экспертами отмечается, что предприятия обязаны публиковать информацию </w:t>
      </w:r>
      <w:r w:rsidRPr="003D71D0">
        <w:rPr>
          <w:snapToGrid w:val="0"/>
          <w:sz w:val="28"/>
          <w:szCs w:val="28"/>
        </w:rPr>
        <w:br/>
        <w:t xml:space="preserve">о проводимой закупке на официальном сайте Российской Федерации </w:t>
      </w:r>
      <w:r w:rsidRPr="003D71D0">
        <w:rPr>
          <w:snapToGrid w:val="0"/>
          <w:sz w:val="28"/>
          <w:szCs w:val="28"/>
        </w:rPr>
        <w:br/>
        <w:t xml:space="preserve">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(www.zakupki.gov.ru) с целью проведения торгов и определения контрагента. Ввиду отсутствия проведенных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 </w:t>
      </w:r>
    </w:p>
    <w:p w14:paraId="2CDC49C4"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 xml:space="preserve">При определении фактической стоимости угля, в соответствии </w:t>
      </w:r>
      <w:r w:rsidRPr="003D71D0">
        <w:rPr>
          <w:snapToGrid w:val="0"/>
          <w:sz w:val="28"/>
          <w:szCs w:val="28"/>
        </w:rPr>
        <w:br/>
        <w:t xml:space="preserve">с подпунктом в) пункта 29 Основ ценообразования, экспертами проанализированы рыночные цены, сложившиеся в Кузбассе по углю, марки «Д» в 2022 году на бирже АО «Санкт-Петербургская Международная Товарно-сырьевая Биржа» (ссылка https://spimex.com/markets/energo/indexes/territorial/). </w:t>
      </w:r>
    </w:p>
    <w:p w14:paraId="1A06BC52" w14:textId="77777777" w:rsidR="003D71D0" w:rsidRPr="003D71D0" w:rsidRDefault="003D71D0" w:rsidP="003D71D0">
      <w:pPr>
        <w:spacing w:line="0" w:lineRule="atLeast"/>
        <w:ind w:firstLine="709"/>
        <w:jc w:val="both"/>
        <w:rPr>
          <w:snapToGrid w:val="0"/>
          <w:sz w:val="28"/>
          <w:szCs w:val="28"/>
        </w:rPr>
      </w:pPr>
      <w:r w:rsidRPr="003D71D0">
        <w:rPr>
          <w:snapToGrid w:val="0"/>
          <w:sz w:val="28"/>
          <w:szCs w:val="28"/>
        </w:rPr>
        <w:t xml:space="preserve">Средняя цена угля марки «Д» за 2022 год составила 2 070,00 руб./т. </w:t>
      </w:r>
      <w:r w:rsidRPr="003D71D0">
        <w:rPr>
          <w:snapToGrid w:val="0"/>
          <w:sz w:val="28"/>
          <w:szCs w:val="28"/>
        </w:rPr>
        <w:br/>
        <w:t xml:space="preserve">(без НДС), исходя из базовой калорийности (7000 ккал/кг). Расчетная цена угля на 2024 год марки «Д» при базовой калорийности, с учетом изменения </w:t>
      </w:r>
      <w:r w:rsidRPr="003D71D0">
        <w:rPr>
          <w:snapToGrid w:val="0"/>
          <w:sz w:val="28"/>
          <w:szCs w:val="28"/>
        </w:rPr>
        <w:lastRenderedPageBreak/>
        <w:t xml:space="preserve">индекса цен производителей Минэкономразвития «Уголь энергетический каменный» </w:t>
      </w:r>
      <w:r w:rsidRPr="003D71D0">
        <w:rPr>
          <w:snapToGrid w:val="0"/>
          <w:sz w:val="28"/>
          <w:szCs w:val="28"/>
        </w:rPr>
        <w:br/>
        <w:t xml:space="preserve">в размере 2023 год - 0,942% и 2024 год – 105,0% (прогноз Минэкономразвития РФ от 22.09.2023) составит 2 047,44 руб./т (без НДС) = 2 070,00 руб./т × 0,942 × 1,05. 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 </w:t>
      </w:r>
    </w:p>
    <w:p w14:paraId="0F7360A5" w14:textId="77777777" w:rsidR="003D71D0" w:rsidRPr="003D71D0" w:rsidRDefault="003D71D0" w:rsidP="003D71D0">
      <w:pPr>
        <w:ind w:firstLine="709"/>
        <w:jc w:val="both"/>
        <w:rPr>
          <w:snapToGrid w:val="0"/>
          <w:sz w:val="28"/>
          <w:szCs w:val="28"/>
        </w:rPr>
      </w:pPr>
      <w:r w:rsidRPr="003D71D0">
        <w:rPr>
          <w:snapToGrid w:val="0"/>
          <w:sz w:val="28"/>
          <w:szCs w:val="28"/>
        </w:rPr>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3D71D0">
        <w:rPr>
          <w:snapToGrid w:val="0"/>
          <w:sz w:val="28"/>
          <w:szCs w:val="28"/>
        </w:rPr>
        <w:br/>
        <w:t>в рублях за тонну условного топлива к базовой калорийности 7000 ккал/кг.</w:t>
      </w:r>
    </w:p>
    <w:p w14:paraId="584F5F06" w14:textId="77777777" w:rsidR="003D71D0" w:rsidRPr="003D71D0" w:rsidRDefault="003D71D0" w:rsidP="003D71D0">
      <w:pPr>
        <w:ind w:firstLine="709"/>
        <w:jc w:val="both"/>
        <w:rPr>
          <w:snapToGrid w:val="0"/>
          <w:sz w:val="28"/>
          <w:szCs w:val="28"/>
        </w:rPr>
      </w:pPr>
      <w:r w:rsidRPr="003D71D0">
        <w:rPr>
          <w:snapToGrid w:val="0"/>
          <w:sz w:val="28"/>
          <w:szCs w:val="28"/>
        </w:rPr>
        <w:t xml:space="preserve">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к выбранной целевой калорийности). </w:t>
      </w:r>
    </w:p>
    <w:p w14:paraId="77FD5526" w14:textId="77777777" w:rsidR="003D71D0" w:rsidRPr="003D71D0" w:rsidRDefault="003D71D0" w:rsidP="003D71D0">
      <w:pPr>
        <w:ind w:firstLine="709"/>
        <w:jc w:val="both"/>
        <w:rPr>
          <w:snapToGrid w:val="0"/>
          <w:sz w:val="28"/>
          <w:szCs w:val="28"/>
        </w:rPr>
      </w:pPr>
      <w:r w:rsidRPr="003D71D0">
        <w:rPr>
          <w:snapToGrid w:val="0"/>
          <w:sz w:val="28"/>
          <w:szCs w:val="28"/>
        </w:rPr>
        <w:t xml:space="preserve">Таким образом, исходя из биржевых цен, фактическая цена угля марки «Д», с учетом принимаемой калорийности 5 880 ккал/кг от поставщика </w:t>
      </w:r>
      <w:r w:rsidRPr="003D71D0">
        <w:rPr>
          <w:snapToGrid w:val="0"/>
          <w:sz w:val="28"/>
          <w:szCs w:val="28"/>
        </w:rPr>
        <w:br/>
        <w:t>АО «</w:t>
      </w:r>
      <w:proofErr w:type="spellStart"/>
      <w:r w:rsidRPr="003D71D0">
        <w:rPr>
          <w:snapToGrid w:val="0"/>
          <w:sz w:val="28"/>
          <w:szCs w:val="28"/>
        </w:rPr>
        <w:t>Талтэк</w:t>
      </w:r>
      <w:proofErr w:type="spellEnd"/>
      <w:r w:rsidRPr="003D71D0">
        <w:rPr>
          <w:snapToGrid w:val="0"/>
          <w:sz w:val="28"/>
          <w:szCs w:val="28"/>
        </w:rPr>
        <w:t xml:space="preserve">», составит 1 738,80 руб./т. (без НДС) = 2 070,00 руб./т (без НДС) × 5880 / 7000. </w:t>
      </w:r>
    </w:p>
    <w:p w14:paraId="4CB88931" w14:textId="77777777" w:rsidR="003D71D0" w:rsidRPr="003D71D0" w:rsidRDefault="003D71D0" w:rsidP="003D71D0">
      <w:pPr>
        <w:tabs>
          <w:tab w:val="left" w:pos="1890"/>
          <w:tab w:val="left" w:pos="9214"/>
        </w:tabs>
        <w:ind w:firstLine="709"/>
        <w:jc w:val="both"/>
        <w:rPr>
          <w:snapToGrid w:val="0"/>
          <w:sz w:val="28"/>
          <w:szCs w:val="28"/>
        </w:rPr>
      </w:pPr>
      <w:r w:rsidRPr="003D71D0">
        <w:rPr>
          <w:snapToGrid w:val="0"/>
          <w:sz w:val="28"/>
          <w:szCs w:val="28"/>
        </w:rPr>
        <w:t xml:space="preserve">В связи с проведенным анализом, эксперты предлагают принять в расчет цену угля марки «Д» на 2024 год, сложившуюся в Кузбассе по углю в 2022 году на бирже АО «Санкт-Петербургская Международная Товарно-сырьевая Биржа» с учетом ИЦП Минэкономразвития России от 22.09.2023 на 2023 </w:t>
      </w:r>
      <w:r w:rsidRPr="003D71D0">
        <w:rPr>
          <w:snapToGrid w:val="0"/>
          <w:sz w:val="28"/>
          <w:szCs w:val="28"/>
        </w:rPr>
        <w:br/>
        <w:t xml:space="preserve">и 2024 по углю энергетическому 94,2 % и 105,0% соответственно, что составит </w:t>
      </w:r>
      <w:r w:rsidRPr="003D71D0">
        <w:rPr>
          <w:snapToGrid w:val="0"/>
          <w:sz w:val="28"/>
          <w:szCs w:val="28"/>
        </w:rPr>
        <w:br/>
        <w:t xml:space="preserve">1 719,85 руб./т. (1 738,80 руб./т. × 0,942 × 1,050). </w:t>
      </w:r>
    </w:p>
    <w:p w14:paraId="5E73F657" w14:textId="77777777" w:rsidR="003D71D0" w:rsidRPr="003D71D0" w:rsidRDefault="003D71D0" w:rsidP="003D71D0">
      <w:pPr>
        <w:ind w:firstLine="709"/>
        <w:jc w:val="both"/>
        <w:rPr>
          <w:snapToGrid w:val="0"/>
          <w:sz w:val="28"/>
          <w:szCs w:val="28"/>
        </w:rPr>
      </w:pPr>
      <w:r w:rsidRPr="003D71D0">
        <w:rPr>
          <w:snapToGrid w:val="0"/>
          <w:sz w:val="28"/>
          <w:szCs w:val="28"/>
        </w:rPr>
        <w:t>Расходы на покупку угля в 2024 году составят 40 640,45 тыс. руб. (1 719,85 руб./т. × 23 630,27 т.)</w:t>
      </w:r>
    </w:p>
    <w:p w14:paraId="21BE43C5" w14:textId="77777777" w:rsidR="003D71D0" w:rsidRPr="003D71D0" w:rsidRDefault="003D71D0" w:rsidP="003D71D0">
      <w:pPr>
        <w:tabs>
          <w:tab w:val="left" w:pos="1890"/>
        </w:tabs>
        <w:ind w:right="-1" w:firstLine="709"/>
        <w:jc w:val="both"/>
        <w:rPr>
          <w:snapToGrid w:val="0"/>
          <w:sz w:val="28"/>
          <w:szCs w:val="28"/>
        </w:rPr>
      </w:pPr>
      <w:r w:rsidRPr="003D71D0">
        <w:rPr>
          <w:snapToGrid w:val="0"/>
          <w:sz w:val="28"/>
          <w:szCs w:val="28"/>
        </w:rPr>
        <w:t xml:space="preserve">Услуги по перевозке угля железнодорожным транспортом, оказывает поставщик угля на собственный железнодорожный тупик предприятия. Тариф </w:t>
      </w:r>
      <w:r w:rsidRPr="003D71D0">
        <w:rPr>
          <w:snapToGrid w:val="0"/>
          <w:sz w:val="28"/>
          <w:szCs w:val="28"/>
        </w:rPr>
        <w:br/>
        <w:t xml:space="preserve">на перевозку на 2024 год рассчитан исходя из фактически сложившихся данных </w:t>
      </w:r>
      <w:r w:rsidRPr="003D71D0">
        <w:rPr>
          <w:snapToGrid w:val="0"/>
          <w:sz w:val="28"/>
          <w:szCs w:val="28"/>
        </w:rPr>
        <w:br/>
        <w:t xml:space="preserve">за 2022 год (шаблон WARM.TOPL.Q4.2022) 670,00 руб./т, с учетом ИЦП </w:t>
      </w:r>
      <w:r w:rsidRPr="003D71D0">
        <w:rPr>
          <w:snapToGrid w:val="0"/>
          <w:sz w:val="28"/>
          <w:szCs w:val="28"/>
        </w:rPr>
        <w:br/>
        <w:t xml:space="preserve">Минэкономразвития России от 22.09.2023 на 2023 и 2024 по транспорту 109,0% и 106,1% соответственно, что составит 846,99 руб./т. (732,38 руб./т × 1,090 × 1,061). Итого расходы на транспортировку угля железнодорожным транспортом составили 20 014,61 тыс. руб. (846,99 руб./т × 23 630,27 т = 20 014,61 тыс. руб.). </w:t>
      </w:r>
    </w:p>
    <w:p w14:paraId="1B3AA014" w14:textId="77777777" w:rsidR="003D71D0" w:rsidRPr="003D71D0" w:rsidRDefault="003D71D0" w:rsidP="003D71D0">
      <w:pPr>
        <w:tabs>
          <w:tab w:val="left" w:pos="1890"/>
        </w:tabs>
        <w:ind w:right="-1" w:firstLine="709"/>
        <w:jc w:val="both"/>
        <w:rPr>
          <w:snapToGrid w:val="0"/>
          <w:sz w:val="28"/>
          <w:szCs w:val="28"/>
        </w:rPr>
      </w:pPr>
      <w:r w:rsidRPr="003D71D0">
        <w:rPr>
          <w:snapToGrid w:val="0"/>
          <w:sz w:val="28"/>
          <w:szCs w:val="28"/>
        </w:rPr>
        <w:t xml:space="preserve">Расходы на погрузку-разгрузку топлива приняты на уровне фактически сложившихся данных за 2022 год (шаблон WARM.TOPL.Q4.2024) 70,89 руб./т, с учетом ИЦП Минэкономразвития России от 22.09.2023 на 2023 и 2024 </w:t>
      </w:r>
      <w:r w:rsidRPr="003D71D0">
        <w:rPr>
          <w:snapToGrid w:val="0"/>
          <w:sz w:val="28"/>
          <w:szCs w:val="28"/>
        </w:rPr>
        <w:br/>
        <w:t xml:space="preserve">по транспорту 109,0% и 106,1% соответственно, что составит 81,98 руб./т. (70,89 руб./т × 1,090 × 1,061). Итого расходы на погрузку-разгрузку топлива </w:t>
      </w:r>
      <w:r w:rsidRPr="003D71D0">
        <w:rPr>
          <w:snapToGrid w:val="0"/>
          <w:sz w:val="28"/>
          <w:szCs w:val="28"/>
        </w:rPr>
        <w:lastRenderedPageBreak/>
        <w:t>угля составили 1 937,29 тыс. руб. (81,98 руб./т × 23 630,27 т = 1 937,29 тыс. руб.).</w:t>
      </w:r>
    </w:p>
    <w:p w14:paraId="331BEBFE" w14:textId="77777777" w:rsidR="003D71D0" w:rsidRPr="003D71D0" w:rsidRDefault="003D71D0" w:rsidP="003D71D0">
      <w:pPr>
        <w:tabs>
          <w:tab w:val="left" w:pos="1890"/>
        </w:tabs>
        <w:ind w:right="-1" w:firstLine="709"/>
        <w:jc w:val="both"/>
        <w:rPr>
          <w:snapToGrid w:val="0"/>
          <w:sz w:val="28"/>
          <w:szCs w:val="28"/>
        </w:rPr>
      </w:pPr>
      <w:r w:rsidRPr="003D71D0">
        <w:rPr>
          <w:snapToGrid w:val="0"/>
          <w:sz w:val="28"/>
          <w:szCs w:val="28"/>
        </w:rPr>
        <w:t xml:space="preserve">Расходы по статье составили 62 592,35 тыс. руб. Корректировка плановых расходов по статье на 2024 год относительно предложений предприятия </w:t>
      </w:r>
      <w:r w:rsidRPr="003D71D0">
        <w:rPr>
          <w:snapToGrid w:val="0"/>
          <w:sz w:val="28"/>
          <w:szCs w:val="28"/>
        </w:rPr>
        <w:br/>
        <w:t xml:space="preserve">в сторону снижения по статье составила 29 471,36 тыс. руб. </w:t>
      </w:r>
    </w:p>
    <w:p w14:paraId="5139491D"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89" w:name="_Toc531884040"/>
      <w:bookmarkStart w:id="190" w:name="_Toc52349570"/>
      <w:r w:rsidRPr="003D71D0">
        <w:rPr>
          <w:b/>
          <w:bCs/>
          <w:snapToGrid w:val="0"/>
          <w:sz w:val="28"/>
          <w:szCs w:val="28"/>
        </w:rPr>
        <w:t>7.2 Расходы на электроэнергию</w:t>
      </w:r>
      <w:bookmarkEnd w:id="189"/>
      <w:bookmarkEnd w:id="190"/>
    </w:p>
    <w:p w14:paraId="1DB6AF36" w14:textId="77777777" w:rsidR="003D71D0" w:rsidRPr="003D71D0" w:rsidRDefault="003D71D0" w:rsidP="003D71D0">
      <w:pPr>
        <w:ind w:firstLine="709"/>
        <w:jc w:val="both"/>
        <w:rPr>
          <w:bCs/>
          <w:snapToGrid w:val="0"/>
          <w:sz w:val="28"/>
          <w:szCs w:val="28"/>
        </w:rPr>
      </w:pPr>
      <w:r w:rsidRPr="003D71D0">
        <w:rPr>
          <w:bCs/>
          <w:snapToGrid w:val="0"/>
          <w:sz w:val="28"/>
          <w:szCs w:val="28"/>
        </w:rPr>
        <w:t xml:space="preserve">Расходы на приобретение энергетических ресурсов, определяются согласно пункту 27 Методических указаний. </w:t>
      </w:r>
    </w:p>
    <w:p w14:paraId="046C5DA6" w14:textId="77777777" w:rsidR="003D71D0" w:rsidRPr="003D71D0" w:rsidRDefault="003D71D0" w:rsidP="003D71D0">
      <w:pPr>
        <w:ind w:firstLine="709"/>
        <w:jc w:val="both"/>
        <w:rPr>
          <w:snapToGrid w:val="0"/>
          <w:sz w:val="28"/>
          <w:szCs w:val="28"/>
        </w:rPr>
      </w:pPr>
      <w:r w:rsidRPr="003D71D0">
        <w:rPr>
          <w:bCs/>
          <w:snapToGrid w:val="0"/>
          <w:sz w:val="28"/>
          <w:szCs w:val="28"/>
        </w:rPr>
        <w:t xml:space="preserve">Предприятием на 2024 год заявлены расходы </w:t>
      </w:r>
      <w:r w:rsidRPr="003D71D0">
        <w:rPr>
          <w:snapToGrid w:val="0"/>
          <w:sz w:val="28"/>
          <w:szCs w:val="28"/>
        </w:rPr>
        <w:t>на приобретение электрической энергии в размере 18 499,23 тыс. руб.</w:t>
      </w:r>
    </w:p>
    <w:p w14:paraId="4C51512B" w14:textId="77777777" w:rsidR="003D71D0" w:rsidRPr="003D71D0" w:rsidRDefault="003D71D0" w:rsidP="003D71D0">
      <w:pPr>
        <w:ind w:firstLine="709"/>
        <w:jc w:val="both"/>
        <w:rPr>
          <w:snapToGrid w:val="0"/>
          <w:sz w:val="28"/>
          <w:szCs w:val="28"/>
        </w:rPr>
      </w:pPr>
      <w:r w:rsidRPr="003D71D0">
        <w:rPr>
          <w:bCs/>
          <w:snapToGrid w:val="0"/>
          <w:sz w:val="28"/>
          <w:szCs w:val="28"/>
        </w:rPr>
        <w:t xml:space="preserve">В обоснование планируемых расходов предприятие представило следующие материалы и копии документов: </w:t>
      </w:r>
      <w:bookmarkStart w:id="191" w:name="_Hlk151207272"/>
      <w:r w:rsidRPr="003D71D0">
        <w:rPr>
          <w:bCs/>
          <w:snapToGrid w:val="0"/>
          <w:sz w:val="28"/>
          <w:szCs w:val="28"/>
        </w:rPr>
        <w:t>д</w:t>
      </w:r>
      <w:r w:rsidRPr="003D71D0">
        <w:rPr>
          <w:snapToGrid w:val="0"/>
          <w:sz w:val="28"/>
          <w:szCs w:val="28"/>
        </w:rPr>
        <w:t>оговор</w:t>
      </w:r>
      <w:bookmarkEnd w:id="191"/>
      <w:r w:rsidRPr="003D71D0">
        <w:rPr>
          <w:snapToGrid w:val="0"/>
          <w:sz w:val="28"/>
          <w:szCs w:val="28"/>
        </w:rPr>
        <w:t xml:space="preserve"> с АО «СШЭМК» </w:t>
      </w:r>
      <w:r w:rsidRPr="003D71D0">
        <w:rPr>
          <w:snapToGrid w:val="0"/>
          <w:sz w:val="28"/>
          <w:szCs w:val="28"/>
        </w:rPr>
        <w:br/>
        <w:t xml:space="preserve">от 01.07.2021 № 07/2021, счет-фактуры за электроэнергию за 2022 год, справка о потреблении электрической энергии за 2022 год, расчет расхода электроэнергии на 2024 год, </w:t>
      </w:r>
      <w:r w:rsidRPr="003D71D0">
        <w:rPr>
          <w:bCs/>
          <w:snapToGrid w:val="0"/>
          <w:sz w:val="28"/>
          <w:szCs w:val="28"/>
        </w:rPr>
        <w:t>д</w:t>
      </w:r>
      <w:r w:rsidRPr="003D71D0">
        <w:rPr>
          <w:snapToGrid w:val="0"/>
          <w:sz w:val="28"/>
          <w:szCs w:val="28"/>
        </w:rPr>
        <w:t>оговор с АО «СШЭМК» от 22.12.2022 № СК-510/22-253.</w:t>
      </w:r>
    </w:p>
    <w:p w14:paraId="66A3AA5F" w14:textId="77777777" w:rsidR="003D71D0" w:rsidRPr="003D71D0" w:rsidRDefault="003D71D0" w:rsidP="003D71D0">
      <w:pPr>
        <w:tabs>
          <w:tab w:val="left" w:pos="709"/>
        </w:tabs>
        <w:ind w:firstLine="709"/>
        <w:jc w:val="both"/>
        <w:rPr>
          <w:snapToGrid w:val="0"/>
          <w:sz w:val="28"/>
          <w:szCs w:val="28"/>
        </w:rPr>
      </w:pPr>
      <w:r w:rsidRPr="003D71D0">
        <w:rPr>
          <w:snapToGrid w:val="0"/>
          <w:sz w:val="28"/>
          <w:szCs w:val="28"/>
        </w:rPr>
        <w:t xml:space="preserve">Эксперты предлагают согласиться с уровнем потребления, предложенным предприятием, в размере 3 289,18 тыс. </w:t>
      </w:r>
      <w:proofErr w:type="spellStart"/>
      <w:r w:rsidRPr="003D71D0">
        <w:rPr>
          <w:snapToGrid w:val="0"/>
          <w:sz w:val="28"/>
          <w:szCs w:val="28"/>
        </w:rPr>
        <w:t>кВт×ч</w:t>
      </w:r>
      <w:proofErr w:type="spellEnd"/>
      <w:r w:rsidRPr="003D71D0">
        <w:rPr>
          <w:snapToGrid w:val="0"/>
          <w:sz w:val="28"/>
          <w:szCs w:val="28"/>
        </w:rPr>
        <w:t>, что соответствует уровню потребления в предыдущем периоде регулирования.</w:t>
      </w:r>
    </w:p>
    <w:p w14:paraId="2FCBF0DB" w14:textId="77777777" w:rsidR="003D71D0" w:rsidRPr="003D71D0" w:rsidRDefault="003D71D0" w:rsidP="003D71D0">
      <w:pPr>
        <w:tabs>
          <w:tab w:val="left" w:pos="426"/>
          <w:tab w:val="left" w:pos="1418"/>
          <w:tab w:val="left" w:pos="1560"/>
        </w:tabs>
        <w:ind w:firstLine="709"/>
        <w:jc w:val="both"/>
        <w:rPr>
          <w:snapToGrid w:val="0"/>
          <w:sz w:val="28"/>
          <w:szCs w:val="28"/>
        </w:rPr>
      </w:pPr>
      <w:r w:rsidRPr="003D71D0">
        <w:rPr>
          <w:snapToGrid w:val="0"/>
          <w:sz w:val="28"/>
          <w:szCs w:val="28"/>
        </w:rPr>
        <w:t xml:space="preserve">Средневзвешенная цена электроэнергии на 2024 год рассчитана экспертами от фактической цены 2022 года - 5,07 руб./ </w:t>
      </w:r>
      <w:proofErr w:type="spellStart"/>
      <w:r w:rsidRPr="003D71D0">
        <w:rPr>
          <w:snapToGrid w:val="0"/>
          <w:sz w:val="28"/>
          <w:szCs w:val="28"/>
        </w:rPr>
        <w:t>кВт×ч</w:t>
      </w:r>
      <w:proofErr w:type="spellEnd"/>
      <w:r w:rsidRPr="003D71D0">
        <w:rPr>
          <w:snapToGrid w:val="0"/>
          <w:sz w:val="28"/>
          <w:szCs w:val="28"/>
        </w:rPr>
        <w:t xml:space="preserve">, (по данным шаблона BALANCE.CALC.TARIFF.WARM.2022.FACT, который является официальной отчетностью, в соответствии с постановлением РЭК КО </w:t>
      </w:r>
      <w:r w:rsidRPr="003D71D0">
        <w:rPr>
          <w:snapToGrid w:val="0"/>
          <w:sz w:val="28"/>
          <w:szCs w:val="28"/>
        </w:rPr>
        <w:br/>
        <w:t xml:space="preserve">от 30.11.2018 № 297) с учетом ИЦП </w:t>
      </w:r>
      <w:r w:rsidRPr="003D71D0">
        <w:rPr>
          <w:bCs/>
          <w:snapToGrid w:val="0"/>
          <w:sz w:val="28"/>
          <w:szCs w:val="28"/>
        </w:rPr>
        <w:t xml:space="preserve">обеспечения электрической энергией </w:t>
      </w:r>
      <w:r w:rsidRPr="003D71D0">
        <w:rPr>
          <w:bCs/>
          <w:snapToGrid w:val="0"/>
          <w:sz w:val="28"/>
          <w:szCs w:val="28"/>
        </w:rPr>
        <w:br/>
      </w:r>
      <w:r w:rsidRPr="003D71D0">
        <w:rPr>
          <w:snapToGrid w:val="0"/>
          <w:sz w:val="28"/>
          <w:szCs w:val="28"/>
        </w:rPr>
        <w:t xml:space="preserve">на 2023 и 2024 год 112,0% и 105,6%, соответственно. Средневзвешенная цена электроэнергии на 2024 год по расчету составит 6,00 руб./ </w:t>
      </w:r>
      <w:proofErr w:type="spellStart"/>
      <w:r w:rsidRPr="003D71D0">
        <w:rPr>
          <w:snapToGrid w:val="0"/>
          <w:sz w:val="28"/>
          <w:szCs w:val="28"/>
        </w:rPr>
        <w:t>кВт×ч</w:t>
      </w:r>
      <w:proofErr w:type="spellEnd"/>
      <w:r w:rsidRPr="003D71D0">
        <w:rPr>
          <w:snapToGrid w:val="0"/>
          <w:sz w:val="28"/>
          <w:szCs w:val="28"/>
        </w:rPr>
        <w:t xml:space="preserve"> (4,28 руб./ </w:t>
      </w:r>
      <w:proofErr w:type="spellStart"/>
      <w:r w:rsidRPr="003D71D0">
        <w:rPr>
          <w:snapToGrid w:val="0"/>
          <w:sz w:val="28"/>
          <w:szCs w:val="28"/>
        </w:rPr>
        <w:t>кВт×ч</w:t>
      </w:r>
      <w:proofErr w:type="spellEnd"/>
      <w:r w:rsidRPr="003D71D0">
        <w:rPr>
          <w:snapToGrid w:val="0"/>
          <w:sz w:val="28"/>
          <w:szCs w:val="28"/>
        </w:rPr>
        <w:t xml:space="preserve"> × 1,120 ×1,056 = 6,00 руб./ </w:t>
      </w:r>
      <w:proofErr w:type="spellStart"/>
      <w:r w:rsidRPr="003D71D0">
        <w:rPr>
          <w:snapToGrid w:val="0"/>
          <w:sz w:val="28"/>
          <w:szCs w:val="28"/>
        </w:rPr>
        <w:t>кВт×ч</w:t>
      </w:r>
      <w:proofErr w:type="spellEnd"/>
      <w:r w:rsidRPr="003D71D0">
        <w:rPr>
          <w:snapToGrid w:val="0"/>
          <w:sz w:val="28"/>
          <w:szCs w:val="28"/>
        </w:rPr>
        <w:t xml:space="preserve">). Цена электроэнергии принята </w:t>
      </w:r>
      <w:r w:rsidRPr="003D71D0">
        <w:rPr>
          <w:snapToGrid w:val="0"/>
          <w:sz w:val="28"/>
          <w:szCs w:val="28"/>
        </w:rPr>
        <w:br/>
        <w:t xml:space="preserve">на уровне предложения предприятия 5,62 руб./ </w:t>
      </w:r>
      <w:proofErr w:type="spellStart"/>
      <w:r w:rsidRPr="003D71D0">
        <w:rPr>
          <w:snapToGrid w:val="0"/>
          <w:sz w:val="28"/>
          <w:szCs w:val="28"/>
        </w:rPr>
        <w:t>кВт×ч</w:t>
      </w:r>
      <w:proofErr w:type="spellEnd"/>
      <w:r w:rsidRPr="003D71D0">
        <w:rPr>
          <w:snapToGrid w:val="0"/>
          <w:sz w:val="28"/>
          <w:szCs w:val="28"/>
        </w:rPr>
        <w:t>, что не превышает расчетной величины.</w:t>
      </w:r>
    </w:p>
    <w:p w14:paraId="3DE3BC14" w14:textId="77777777" w:rsidR="003D71D0" w:rsidRPr="003D71D0" w:rsidRDefault="003D71D0" w:rsidP="003D71D0">
      <w:pPr>
        <w:tabs>
          <w:tab w:val="left" w:pos="426"/>
          <w:tab w:val="left" w:pos="1418"/>
          <w:tab w:val="left" w:pos="1560"/>
        </w:tabs>
        <w:ind w:firstLine="709"/>
        <w:jc w:val="both"/>
        <w:rPr>
          <w:snapToGrid w:val="0"/>
          <w:sz w:val="28"/>
          <w:szCs w:val="28"/>
        </w:rPr>
      </w:pPr>
      <w:r w:rsidRPr="003D71D0">
        <w:rPr>
          <w:snapToGrid w:val="0"/>
          <w:sz w:val="28"/>
          <w:szCs w:val="28"/>
        </w:rPr>
        <w:t xml:space="preserve">Таким образом, экономически обоснованные расходы на покупку электрической энергии составили 18 499,32 тыс. руб. (3 289,18 тыс. </w:t>
      </w:r>
      <w:proofErr w:type="spellStart"/>
      <w:r w:rsidRPr="003D71D0">
        <w:rPr>
          <w:snapToGrid w:val="0"/>
          <w:sz w:val="28"/>
          <w:szCs w:val="28"/>
        </w:rPr>
        <w:t>кВт×ч</w:t>
      </w:r>
      <w:proofErr w:type="spellEnd"/>
      <w:r w:rsidRPr="003D71D0">
        <w:rPr>
          <w:snapToGrid w:val="0"/>
          <w:sz w:val="28"/>
          <w:szCs w:val="28"/>
        </w:rPr>
        <w:t xml:space="preserve"> × 5,62 руб./ </w:t>
      </w:r>
      <w:proofErr w:type="spellStart"/>
      <w:r w:rsidRPr="003D71D0">
        <w:rPr>
          <w:snapToGrid w:val="0"/>
          <w:sz w:val="28"/>
          <w:szCs w:val="28"/>
        </w:rPr>
        <w:t>кВт×ч</w:t>
      </w:r>
      <w:proofErr w:type="spellEnd"/>
      <w:r w:rsidRPr="003D71D0">
        <w:rPr>
          <w:snapToGrid w:val="0"/>
          <w:sz w:val="28"/>
          <w:szCs w:val="28"/>
        </w:rPr>
        <w:t xml:space="preserve"> = 18 499,32 тыс. руб.)</w:t>
      </w:r>
    </w:p>
    <w:p w14:paraId="64B31FC8"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Корректировка по статье относительно предложения предприятия отсутствует.</w:t>
      </w:r>
    </w:p>
    <w:p w14:paraId="46D737AA"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92" w:name="_Toc531884041"/>
      <w:bookmarkStart w:id="193" w:name="_Toc52349571"/>
      <w:r w:rsidRPr="003D71D0">
        <w:rPr>
          <w:b/>
          <w:bCs/>
          <w:snapToGrid w:val="0"/>
          <w:sz w:val="28"/>
          <w:szCs w:val="28"/>
        </w:rPr>
        <w:t>7.3 Расходы на холодную воду</w:t>
      </w:r>
      <w:bookmarkEnd w:id="192"/>
      <w:bookmarkEnd w:id="193"/>
    </w:p>
    <w:p w14:paraId="497F3FD6" w14:textId="77777777" w:rsidR="003D71D0" w:rsidRPr="003D71D0" w:rsidRDefault="003D71D0" w:rsidP="003D71D0">
      <w:pPr>
        <w:tabs>
          <w:tab w:val="left" w:pos="1890"/>
        </w:tabs>
        <w:ind w:firstLine="709"/>
        <w:jc w:val="both"/>
        <w:rPr>
          <w:snapToGrid w:val="0"/>
          <w:sz w:val="28"/>
          <w:szCs w:val="28"/>
          <w:u w:val="single"/>
        </w:rPr>
      </w:pPr>
      <w:r w:rsidRPr="003D71D0">
        <w:rPr>
          <w:snapToGrid w:val="0"/>
          <w:sz w:val="28"/>
          <w:szCs w:val="28"/>
        </w:rPr>
        <w:t>Предприятием заявлены расходы по статье 2 520,78 тыс. руб.</w:t>
      </w:r>
    </w:p>
    <w:p w14:paraId="31C0CEBB" w14:textId="77777777" w:rsidR="003D71D0" w:rsidRPr="003D71D0" w:rsidRDefault="003D71D0" w:rsidP="003D71D0">
      <w:pPr>
        <w:ind w:firstLine="709"/>
        <w:jc w:val="both"/>
        <w:rPr>
          <w:snapToGrid w:val="0"/>
          <w:sz w:val="28"/>
          <w:szCs w:val="28"/>
        </w:rPr>
      </w:pPr>
      <w:r w:rsidRPr="003D71D0">
        <w:rPr>
          <w:snapToGrid w:val="0"/>
          <w:sz w:val="28"/>
          <w:szCs w:val="28"/>
        </w:rPr>
        <w:t>По данной статье предприятием представлены следующие обосновывающие материалы: расчет стоимости воды на выработку и транспорт тепловой энергии и отводимых сточных вод за 2022 год, анализ счета 23 за 2022 год, счет-фактуры за 2022 год.</w:t>
      </w:r>
    </w:p>
    <w:p w14:paraId="4CC7BB8B" w14:textId="77777777" w:rsidR="003D71D0" w:rsidRPr="003D71D0" w:rsidRDefault="003D71D0" w:rsidP="003D71D0">
      <w:pPr>
        <w:ind w:firstLine="709"/>
        <w:jc w:val="both"/>
        <w:rPr>
          <w:bCs/>
          <w:snapToGrid w:val="0"/>
          <w:sz w:val="28"/>
          <w:szCs w:val="28"/>
        </w:rPr>
      </w:pPr>
      <w:r w:rsidRPr="003D71D0">
        <w:rPr>
          <w:bCs/>
          <w:snapToGrid w:val="0"/>
          <w:sz w:val="28"/>
          <w:szCs w:val="28"/>
        </w:rPr>
        <w:lastRenderedPageBreak/>
        <w:t>Экспертами предлагается учесть объем воды на производство тепловой энергии в размере 87,97 тыс. м</w:t>
      </w:r>
      <w:r w:rsidRPr="003D71D0">
        <w:rPr>
          <w:bCs/>
          <w:snapToGrid w:val="0"/>
          <w:sz w:val="28"/>
          <w:szCs w:val="28"/>
          <w:vertAlign w:val="superscript"/>
        </w:rPr>
        <w:t>3</w:t>
      </w:r>
      <w:r w:rsidRPr="003D71D0">
        <w:rPr>
          <w:bCs/>
          <w:snapToGrid w:val="0"/>
          <w:sz w:val="28"/>
          <w:szCs w:val="28"/>
        </w:rPr>
        <w:t xml:space="preserve">, </w:t>
      </w:r>
      <w:r w:rsidRPr="003D71D0">
        <w:rPr>
          <w:snapToGrid w:val="0"/>
          <w:sz w:val="28"/>
          <w:szCs w:val="28"/>
        </w:rPr>
        <w:t xml:space="preserve">что соответствует уровню потребления </w:t>
      </w:r>
      <w:r w:rsidRPr="003D71D0">
        <w:rPr>
          <w:snapToGrid w:val="0"/>
          <w:sz w:val="28"/>
          <w:szCs w:val="28"/>
        </w:rPr>
        <w:br/>
        <w:t>в предыдущем периоде регулирования.</w:t>
      </w:r>
    </w:p>
    <w:p w14:paraId="257294A5" w14:textId="77777777" w:rsidR="003D71D0" w:rsidRPr="003D71D0" w:rsidRDefault="003D71D0" w:rsidP="003D71D0">
      <w:pPr>
        <w:ind w:firstLine="709"/>
        <w:jc w:val="both"/>
        <w:rPr>
          <w:bCs/>
          <w:snapToGrid w:val="0"/>
          <w:sz w:val="28"/>
          <w:szCs w:val="28"/>
        </w:rPr>
      </w:pPr>
      <w:r w:rsidRPr="003D71D0">
        <w:rPr>
          <w:snapToGrid w:val="0"/>
          <w:sz w:val="28"/>
          <w:szCs w:val="28"/>
        </w:rPr>
        <w:t xml:space="preserve">Предприятие самостоятельно осуществляет подъем воды технического качества </w:t>
      </w:r>
      <w:r w:rsidRPr="003D71D0">
        <w:rPr>
          <w:bCs/>
          <w:snapToGrid w:val="0"/>
          <w:sz w:val="28"/>
          <w:szCs w:val="28"/>
        </w:rPr>
        <w:t xml:space="preserve">(на заполнение системы отопления зданий, на промывку и </w:t>
      </w:r>
      <w:proofErr w:type="spellStart"/>
      <w:r w:rsidRPr="003D71D0">
        <w:rPr>
          <w:bCs/>
          <w:snapToGrid w:val="0"/>
          <w:sz w:val="28"/>
          <w:szCs w:val="28"/>
        </w:rPr>
        <w:t>опресовку</w:t>
      </w:r>
      <w:proofErr w:type="spellEnd"/>
      <w:r w:rsidRPr="003D71D0">
        <w:rPr>
          <w:bCs/>
          <w:snapToGrid w:val="0"/>
          <w:sz w:val="28"/>
          <w:szCs w:val="28"/>
        </w:rPr>
        <w:t xml:space="preserve"> системы, </w:t>
      </w:r>
      <w:r w:rsidRPr="003D71D0">
        <w:rPr>
          <w:snapToGrid w:val="0"/>
          <w:sz w:val="28"/>
          <w:szCs w:val="28"/>
        </w:rPr>
        <w:t>расходы на собственные нужды котельной, заполнение сети</w:t>
      </w:r>
      <w:r w:rsidRPr="003D71D0">
        <w:rPr>
          <w:bCs/>
          <w:snapToGrid w:val="0"/>
          <w:sz w:val="28"/>
          <w:szCs w:val="28"/>
        </w:rPr>
        <w:t>)</w:t>
      </w:r>
      <w:r w:rsidRPr="003D71D0">
        <w:rPr>
          <w:snapToGrid w:val="0"/>
          <w:sz w:val="28"/>
          <w:szCs w:val="28"/>
        </w:rPr>
        <w:t>. Вода питьевого качества приобретается у ОАО «СКЭК» (г. Березовский).</w:t>
      </w:r>
    </w:p>
    <w:p w14:paraId="37BD4CEB" w14:textId="77777777" w:rsidR="003D71D0" w:rsidRPr="003D71D0" w:rsidRDefault="003D71D0" w:rsidP="003D71D0">
      <w:pPr>
        <w:tabs>
          <w:tab w:val="left" w:pos="8080"/>
        </w:tabs>
        <w:ind w:right="-31" w:firstLine="709"/>
        <w:jc w:val="both"/>
        <w:rPr>
          <w:snapToGrid w:val="0"/>
          <w:sz w:val="26"/>
          <w:szCs w:val="26"/>
        </w:rPr>
      </w:pPr>
      <w:r w:rsidRPr="003D71D0">
        <w:rPr>
          <w:snapToGrid w:val="0"/>
          <w:sz w:val="28"/>
          <w:szCs w:val="28"/>
        </w:rPr>
        <w:t>Себестоимость воды собственного подъема</w:t>
      </w:r>
      <w:r w:rsidRPr="003D71D0">
        <w:rPr>
          <w:sz w:val="28"/>
          <w:szCs w:val="28"/>
        </w:rPr>
        <w:t xml:space="preserve"> принимаются экспертами </w:t>
      </w:r>
      <w:r w:rsidRPr="003D71D0">
        <w:rPr>
          <w:sz w:val="28"/>
          <w:szCs w:val="28"/>
        </w:rPr>
        <w:br/>
        <w:t xml:space="preserve">на уровне подтвержденных и экономически обоснованных расходов за 2022 год </w:t>
      </w:r>
      <w:r w:rsidRPr="003D71D0">
        <w:rPr>
          <w:sz w:val="28"/>
          <w:szCs w:val="28"/>
        </w:rPr>
        <w:br/>
        <w:t>с учетом ИЦП по водоснабжению на 2023 и 2024 года 108,3 % и 104,4 %</w:t>
      </w:r>
      <w:r w:rsidRPr="003D71D0">
        <w:rPr>
          <w:snapToGrid w:val="0"/>
          <w:sz w:val="28"/>
          <w:szCs w:val="28"/>
        </w:rPr>
        <w:t xml:space="preserve"> соответственно </w:t>
      </w:r>
      <w:r w:rsidRPr="003D71D0">
        <w:rPr>
          <w:sz w:val="28"/>
          <w:szCs w:val="28"/>
        </w:rPr>
        <w:t xml:space="preserve">в размере 9,50 </w:t>
      </w:r>
      <w:r w:rsidRPr="003D71D0">
        <w:rPr>
          <w:snapToGrid w:val="0"/>
          <w:sz w:val="28"/>
          <w:szCs w:val="28"/>
        </w:rPr>
        <w:t>руб./</w:t>
      </w:r>
      <w:r w:rsidRPr="003D71D0">
        <w:rPr>
          <w:sz w:val="28"/>
          <w:szCs w:val="28"/>
        </w:rPr>
        <w:t xml:space="preserve"> м</w:t>
      </w:r>
      <w:r w:rsidRPr="003D71D0">
        <w:rPr>
          <w:sz w:val="28"/>
          <w:szCs w:val="28"/>
          <w:vertAlign w:val="superscript"/>
        </w:rPr>
        <w:t xml:space="preserve">3 </w:t>
      </w:r>
      <w:r w:rsidRPr="003D71D0">
        <w:rPr>
          <w:sz w:val="28"/>
          <w:szCs w:val="28"/>
        </w:rPr>
        <w:t xml:space="preserve">(без НДС) (8,40 </w:t>
      </w:r>
      <w:r w:rsidRPr="003D71D0">
        <w:rPr>
          <w:snapToGrid w:val="0"/>
          <w:sz w:val="28"/>
          <w:szCs w:val="28"/>
        </w:rPr>
        <w:t>руб./</w:t>
      </w:r>
      <w:r w:rsidRPr="003D71D0">
        <w:rPr>
          <w:sz w:val="28"/>
          <w:szCs w:val="28"/>
        </w:rPr>
        <w:t xml:space="preserve"> м</w:t>
      </w:r>
      <w:r w:rsidRPr="003D71D0">
        <w:rPr>
          <w:sz w:val="28"/>
          <w:szCs w:val="28"/>
          <w:vertAlign w:val="superscript"/>
        </w:rPr>
        <w:t>3</w:t>
      </w:r>
      <w:r w:rsidRPr="003D71D0">
        <w:rPr>
          <w:sz w:val="28"/>
          <w:szCs w:val="28"/>
        </w:rPr>
        <w:t xml:space="preserve"> </w:t>
      </w:r>
      <w:r w:rsidRPr="003D71D0">
        <w:rPr>
          <w:snapToGrid w:val="0"/>
          <w:sz w:val="28"/>
          <w:szCs w:val="28"/>
        </w:rPr>
        <w:t>× 1,083 × 1,044</w:t>
      </w:r>
      <w:r w:rsidRPr="003D71D0">
        <w:rPr>
          <w:snapToGrid w:val="0"/>
          <w:sz w:val="26"/>
          <w:szCs w:val="26"/>
        </w:rPr>
        <w:t xml:space="preserve">). </w:t>
      </w:r>
      <w:r w:rsidRPr="003D71D0">
        <w:rPr>
          <w:snapToGrid w:val="0"/>
          <w:sz w:val="28"/>
          <w:szCs w:val="28"/>
        </w:rPr>
        <w:t xml:space="preserve">Информация по факту 2022 года получена через систему ЕИАС </w:t>
      </w:r>
      <w:r w:rsidRPr="003D71D0">
        <w:rPr>
          <w:snapToGrid w:val="0"/>
          <w:sz w:val="28"/>
          <w:szCs w:val="28"/>
        </w:rPr>
        <w:br/>
        <w:t xml:space="preserve">и заверена электронно-цифровой подписью руководителя в формате шаблона BALANCE.CALC.TARIFF.WARM.2022.FACT, который в соответствии </w:t>
      </w:r>
      <w:r w:rsidRPr="003D71D0">
        <w:rPr>
          <w:snapToGrid w:val="0"/>
          <w:sz w:val="28"/>
          <w:szCs w:val="28"/>
        </w:rPr>
        <w:br/>
        <w:t>с постановлением РЭК КО № 297 от 30.10.2018, является официальной отчетностью.</w:t>
      </w:r>
    </w:p>
    <w:p w14:paraId="743C9814" w14:textId="77777777" w:rsidR="003D71D0" w:rsidRPr="003D71D0" w:rsidRDefault="003D71D0" w:rsidP="003D71D0">
      <w:pPr>
        <w:ind w:right="-142" w:firstLine="709"/>
        <w:jc w:val="both"/>
        <w:rPr>
          <w:snapToGrid w:val="0"/>
          <w:sz w:val="28"/>
          <w:szCs w:val="28"/>
        </w:rPr>
      </w:pPr>
      <w:r w:rsidRPr="003D71D0">
        <w:rPr>
          <w:snapToGrid w:val="0"/>
          <w:sz w:val="28"/>
          <w:szCs w:val="28"/>
        </w:rPr>
        <w:t>Стоимость воды собственного подъема на 2024 год составит 473,54 тыс. руб. (9</w:t>
      </w:r>
      <w:r w:rsidRPr="003D71D0">
        <w:rPr>
          <w:sz w:val="28"/>
          <w:szCs w:val="28"/>
        </w:rPr>
        <w:t xml:space="preserve">,50 </w:t>
      </w:r>
      <w:r w:rsidRPr="003D71D0">
        <w:rPr>
          <w:snapToGrid w:val="0"/>
          <w:sz w:val="28"/>
          <w:szCs w:val="28"/>
        </w:rPr>
        <w:t>руб./</w:t>
      </w:r>
      <w:r w:rsidRPr="003D71D0">
        <w:rPr>
          <w:sz w:val="28"/>
          <w:szCs w:val="28"/>
        </w:rPr>
        <w:t xml:space="preserve"> м</w:t>
      </w:r>
      <w:r w:rsidRPr="003D71D0">
        <w:rPr>
          <w:sz w:val="28"/>
          <w:szCs w:val="28"/>
          <w:vertAlign w:val="superscript"/>
        </w:rPr>
        <w:t>3</w:t>
      </w:r>
      <w:r w:rsidRPr="003D71D0">
        <w:rPr>
          <w:sz w:val="28"/>
          <w:szCs w:val="28"/>
        </w:rPr>
        <w:t xml:space="preserve"> </w:t>
      </w:r>
      <w:r w:rsidRPr="003D71D0">
        <w:rPr>
          <w:snapToGrid w:val="0"/>
          <w:sz w:val="28"/>
          <w:szCs w:val="28"/>
        </w:rPr>
        <w:t>× 49,86 тыс. м</w:t>
      </w:r>
      <w:r w:rsidRPr="003D71D0">
        <w:rPr>
          <w:snapToGrid w:val="0"/>
          <w:sz w:val="28"/>
          <w:szCs w:val="28"/>
          <w:vertAlign w:val="superscript"/>
        </w:rPr>
        <w:t>3</w:t>
      </w:r>
      <w:r w:rsidRPr="003D71D0">
        <w:rPr>
          <w:snapToGrid w:val="0"/>
          <w:sz w:val="28"/>
          <w:szCs w:val="28"/>
        </w:rPr>
        <w:t>).</w:t>
      </w:r>
    </w:p>
    <w:p w14:paraId="53A326C2" w14:textId="77777777" w:rsidR="003D71D0" w:rsidRPr="003D71D0" w:rsidRDefault="003D71D0" w:rsidP="003D71D0">
      <w:pPr>
        <w:ind w:right="-142" w:firstLine="709"/>
        <w:jc w:val="both"/>
        <w:rPr>
          <w:snapToGrid w:val="0"/>
          <w:sz w:val="28"/>
          <w:szCs w:val="28"/>
        </w:rPr>
      </w:pPr>
      <w:r w:rsidRPr="003D71D0">
        <w:rPr>
          <w:snapToGrid w:val="0"/>
          <w:sz w:val="28"/>
          <w:szCs w:val="28"/>
        </w:rPr>
        <w:t xml:space="preserve">Цена питьевой воды на 2024 год определена экспертами согласно проекту экспертного заключения в сфере холодного водоснабжения об установлении тарифов на питьевую воду ОАО «Северо-Кузбасская энергетическая компания» (г. Березовский)». Тариф </w:t>
      </w:r>
      <w:r w:rsidRPr="003D71D0">
        <w:rPr>
          <w:bCs/>
          <w:snapToGrid w:val="0"/>
          <w:sz w:val="28"/>
          <w:szCs w:val="28"/>
        </w:rPr>
        <w:t xml:space="preserve">с 01.01.2024 </w:t>
      </w:r>
      <w:r w:rsidRPr="003D71D0">
        <w:rPr>
          <w:snapToGrid w:val="0"/>
          <w:sz w:val="28"/>
          <w:szCs w:val="28"/>
        </w:rPr>
        <w:t>в размере 62,88 руб./</w:t>
      </w:r>
      <w:r w:rsidRPr="003D71D0">
        <w:rPr>
          <w:sz w:val="28"/>
          <w:szCs w:val="28"/>
        </w:rPr>
        <w:t xml:space="preserve"> м</w:t>
      </w:r>
      <w:r w:rsidRPr="003D71D0">
        <w:rPr>
          <w:sz w:val="28"/>
          <w:szCs w:val="28"/>
          <w:vertAlign w:val="superscript"/>
        </w:rPr>
        <w:t xml:space="preserve">3 </w:t>
      </w:r>
      <w:r w:rsidRPr="003D71D0">
        <w:rPr>
          <w:sz w:val="28"/>
          <w:szCs w:val="28"/>
        </w:rPr>
        <w:t xml:space="preserve">(без НДС); </w:t>
      </w:r>
      <w:r w:rsidRPr="003D71D0">
        <w:rPr>
          <w:sz w:val="28"/>
          <w:szCs w:val="28"/>
        </w:rPr>
        <w:br/>
      </w:r>
      <w:r w:rsidRPr="003D71D0">
        <w:rPr>
          <w:snapToGrid w:val="0"/>
          <w:sz w:val="28"/>
          <w:szCs w:val="28"/>
        </w:rPr>
        <w:t>с 01.07.2024 в размере 65,65 руб./ м</w:t>
      </w:r>
      <w:r w:rsidRPr="003D71D0">
        <w:rPr>
          <w:snapToGrid w:val="0"/>
          <w:sz w:val="28"/>
          <w:szCs w:val="28"/>
          <w:vertAlign w:val="superscript"/>
        </w:rPr>
        <w:t>3</w:t>
      </w:r>
      <w:r w:rsidRPr="003D71D0">
        <w:rPr>
          <w:snapToGrid w:val="0"/>
          <w:sz w:val="28"/>
          <w:szCs w:val="28"/>
        </w:rPr>
        <w:t xml:space="preserve"> (без НДС).</w:t>
      </w:r>
    </w:p>
    <w:p w14:paraId="3512C51B" w14:textId="77777777" w:rsidR="003D71D0" w:rsidRPr="003D71D0" w:rsidRDefault="003D71D0" w:rsidP="003D71D0">
      <w:pPr>
        <w:ind w:firstLine="709"/>
        <w:jc w:val="both"/>
        <w:rPr>
          <w:snapToGrid w:val="0"/>
          <w:sz w:val="28"/>
          <w:szCs w:val="28"/>
        </w:rPr>
      </w:pPr>
      <w:r w:rsidRPr="003D71D0">
        <w:rPr>
          <w:snapToGrid w:val="0"/>
          <w:sz w:val="28"/>
          <w:szCs w:val="28"/>
        </w:rPr>
        <w:t>Объем воды экспертами принят пропорционально отпуску тепловой энергии в сеть 1 полугодие – 56,00 %, 2 полугодие – 44,00 %. Таким образом, расходы на водоснабжения по расчетам экспертов составят 2 501,80 тыс. руб. (21,34 тыс. м</w:t>
      </w:r>
      <w:r w:rsidRPr="003D71D0">
        <w:rPr>
          <w:snapToGrid w:val="0"/>
          <w:sz w:val="28"/>
          <w:szCs w:val="28"/>
          <w:vertAlign w:val="superscript"/>
        </w:rPr>
        <w:t>3</w:t>
      </w:r>
      <w:r w:rsidRPr="003D71D0">
        <w:rPr>
          <w:snapToGrid w:val="0"/>
          <w:sz w:val="28"/>
          <w:szCs w:val="28"/>
        </w:rPr>
        <w:t xml:space="preserve"> × 62,88 руб./м</w:t>
      </w:r>
      <w:r w:rsidRPr="003D71D0">
        <w:rPr>
          <w:snapToGrid w:val="0"/>
          <w:sz w:val="28"/>
          <w:szCs w:val="28"/>
          <w:vertAlign w:val="superscript"/>
        </w:rPr>
        <w:t>3</w:t>
      </w:r>
      <w:r w:rsidRPr="003D71D0">
        <w:rPr>
          <w:snapToGrid w:val="0"/>
          <w:sz w:val="28"/>
          <w:szCs w:val="28"/>
        </w:rPr>
        <w:t xml:space="preserve"> + 16,77 тыс. м</w:t>
      </w:r>
      <w:r w:rsidRPr="003D71D0">
        <w:rPr>
          <w:snapToGrid w:val="0"/>
          <w:sz w:val="28"/>
          <w:szCs w:val="28"/>
          <w:vertAlign w:val="superscript"/>
        </w:rPr>
        <w:t>3</w:t>
      </w:r>
      <w:r w:rsidRPr="003D71D0">
        <w:rPr>
          <w:snapToGrid w:val="0"/>
          <w:sz w:val="28"/>
          <w:szCs w:val="28"/>
        </w:rPr>
        <w:t xml:space="preserve"> × 65,65 руб./м</w:t>
      </w:r>
      <w:r w:rsidRPr="003D71D0">
        <w:rPr>
          <w:snapToGrid w:val="0"/>
          <w:sz w:val="28"/>
          <w:szCs w:val="28"/>
          <w:vertAlign w:val="superscript"/>
        </w:rPr>
        <w:t>3</w:t>
      </w:r>
      <w:r w:rsidRPr="003D71D0">
        <w:rPr>
          <w:snapToGrid w:val="0"/>
          <w:sz w:val="28"/>
          <w:szCs w:val="28"/>
        </w:rPr>
        <w:t>).</w:t>
      </w:r>
    </w:p>
    <w:p w14:paraId="2C20747A" w14:textId="77777777" w:rsidR="003D71D0" w:rsidRPr="003D71D0" w:rsidRDefault="003D71D0" w:rsidP="003D71D0">
      <w:pPr>
        <w:ind w:firstLine="709"/>
        <w:jc w:val="both"/>
        <w:rPr>
          <w:snapToGrid w:val="0"/>
          <w:sz w:val="28"/>
          <w:szCs w:val="28"/>
        </w:rPr>
      </w:pPr>
      <w:r w:rsidRPr="003D71D0">
        <w:rPr>
          <w:snapToGrid w:val="0"/>
          <w:sz w:val="28"/>
          <w:szCs w:val="28"/>
        </w:rPr>
        <w:t>Проанализировав представленные материалы и руководствуясь проектом экспертного заключения в сфере холодного водоснабжения об установлении тарифов на питьевую воду ОАО «Северо-Кузбасская энергетическая компания» (г. Березовский)» эксперты рассчитали затраты на холодную воду.</w:t>
      </w:r>
    </w:p>
    <w:p w14:paraId="742133B9" w14:textId="77777777" w:rsidR="003D71D0" w:rsidRPr="003D71D0" w:rsidRDefault="003D71D0" w:rsidP="003D71D0">
      <w:pPr>
        <w:ind w:firstLine="709"/>
        <w:jc w:val="both"/>
        <w:rPr>
          <w:snapToGrid w:val="0"/>
          <w:sz w:val="28"/>
          <w:szCs w:val="28"/>
        </w:rPr>
      </w:pPr>
      <w:r w:rsidRPr="003D71D0">
        <w:rPr>
          <w:snapToGrid w:val="0"/>
          <w:sz w:val="28"/>
          <w:szCs w:val="28"/>
        </w:rPr>
        <w:t xml:space="preserve">Итого расходы на приобретение холодной воды по расчетам экспертов </w:t>
      </w:r>
      <w:r w:rsidRPr="003D71D0">
        <w:rPr>
          <w:snapToGrid w:val="0"/>
          <w:sz w:val="28"/>
          <w:szCs w:val="28"/>
        </w:rPr>
        <w:br/>
        <w:t>на 2024 год составят 2 975,34 тыс. руб.</w:t>
      </w:r>
    </w:p>
    <w:p w14:paraId="38CA4462" w14:textId="77777777" w:rsidR="003D71D0" w:rsidRPr="003D71D0" w:rsidRDefault="003D71D0" w:rsidP="003D71D0">
      <w:pPr>
        <w:tabs>
          <w:tab w:val="left" w:pos="1134"/>
        </w:tabs>
        <w:ind w:firstLine="709"/>
        <w:jc w:val="both"/>
        <w:rPr>
          <w:snapToGrid w:val="0"/>
          <w:sz w:val="28"/>
          <w:szCs w:val="28"/>
        </w:rPr>
      </w:pPr>
      <w:r w:rsidRPr="003D71D0">
        <w:rPr>
          <w:snapToGrid w:val="0"/>
          <w:sz w:val="28"/>
          <w:szCs w:val="28"/>
        </w:rPr>
        <w:t xml:space="preserve">Общая величина расходов на приобретение энергетических ресурсов </w:t>
      </w:r>
      <w:r w:rsidRPr="003D71D0">
        <w:rPr>
          <w:snapToGrid w:val="0"/>
          <w:sz w:val="28"/>
          <w:szCs w:val="28"/>
        </w:rPr>
        <w:br/>
        <w:t xml:space="preserve">на 2024 год составила 84 066,92 тыс. руб. Корректировка плановых расходов </w:t>
      </w:r>
      <w:r w:rsidRPr="003D71D0">
        <w:rPr>
          <w:snapToGrid w:val="0"/>
          <w:sz w:val="28"/>
          <w:szCs w:val="28"/>
        </w:rPr>
        <w:br/>
        <w:t>по данному разделу за 2024 год относительно предложений предприятия составила 29 016,80 тыс. руб. в сторону снижения.</w:t>
      </w:r>
    </w:p>
    <w:p w14:paraId="42AE26F6" w14:textId="77777777" w:rsidR="003D71D0" w:rsidRPr="003D71D0" w:rsidRDefault="003D71D0" w:rsidP="003D71D0">
      <w:pPr>
        <w:ind w:firstLine="709"/>
        <w:jc w:val="both"/>
        <w:rPr>
          <w:rFonts w:eastAsia="Calibri"/>
          <w:b/>
          <w:bCs/>
          <w:snapToGrid w:val="0"/>
          <w:sz w:val="28"/>
        </w:rPr>
      </w:pPr>
      <w:r w:rsidRPr="003D71D0">
        <w:rPr>
          <w:bCs/>
          <w:snapToGrid w:val="0"/>
          <w:sz w:val="28"/>
          <w:szCs w:val="28"/>
        </w:rPr>
        <w:t xml:space="preserve">Общая величина расходов на приобретение энергетических ресурсов </w:t>
      </w:r>
      <w:r w:rsidRPr="003D71D0">
        <w:rPr>
          <w:bCs/>
          <w:snapToGrid w:val="0"/>
          <w:sz w:val="28"/>
          <w:szCs w:val="28"/>
        </w:rPr>
        <w:br/>
        <w:t>на тепловую энергию приведена в таблице 5.</w:t>
      </w:r>
      <w:r w:rsidRPr="003D71D0">
        <w:rPr>
          <w:rFonts w:eastAsia="Calibri"/>
          <w:b/>
          <w:bCs/>
          <w:snapToGrid w:val="0"/>
          <w:sz w:val="28"/>
        </w:rPr>
        <w:t xml:space="preserve"> </w:t>
      </w:r>
    </w:p>
    <w:p w14:paraId="2E199086" w14:textId="77777777" w:rsidR="003D71D0" w:rsidRPr="003D71D0" w:rsidRDefault="003D71D0" w:rsidP="003D71D0">
      <w:pPr>
        <w:ind w:firstLine="709"/>
        <w:jc w:val="right"/>
        <w:rPr>
          <w:rFonts w:eastAsia="Calibri"/>
          <w:snapToGrid w:val="0"/>
          <w:sz w:val="28"/>
        </w:rPr>
      </w:pPr>
      <w:r w:rsidRPr="003D71D0">
        <w:rPr>
          <w:rFonts w:eastAsia="Calibri"/>
          <w:snapToGrid w:val="0"/>
          <w:sz w:val="28"/>
        </w:rPr>
        <w:t>Таблица 5</w:t>
      </w:r>
    </w:p>
    <w:p w14:paraId="25CA2066" w14:textId="77777777" w:rsidR="003D71D0" w:rsidRPr="003D71D0" w:rsidRDefault="003D71D0" w:rsidP="003D71D0">
      <w:pPr>
        <w:jc w:val="center"/>
        <w:rPr>
          <w:bCs/>
          <w:snapToGrid w:val="0"/>
          <w:sz w:val="28"/>
          <w:szCs w:val="28"/>
        </w:rPr>
      </w:pPr>
      <w:r w:rsidRPr="003D71D0">
        <w:rPr>
          <w:bCs/>
          <w:snapToGrid w:val="0"/>
          <w:sz w:val="28"/>
          <w:szCs w:val="28"/>
        </w:rPr>
        <w:t>Реестр расходов на приобретение энергетических ресурсов,</w:t>
      </w:r>
    </w:p>
    <w:p w14:paraId="5649B9FA" w14:textId="77777777" w:rsidR="003D71D0" w:rsidRPr="003D71D0" w:rsidRDefault="003D71D0" w:rsidP="003D71D0">
      <w:pPr>
        <w:jc w:val="center"/>
        <w:rPr>
          <w:bCs/>
          <w:snapToGrid w:val="0"/>
          <w:sz w:val="28"/>
          <w:szCs w:val="28"/>
        </w:rPr>
      </w:pPr>
      <w:r w:rsidRPr="003D71D0">
        <w:rPr>
          <w:bCs/>
          <w:snapToGrid w:val="0"/>
          <w:sz w:val="28"/>
          <w:szCs w:val="28"/>
        </w:rPr>
        <w:t>холодной воды и теплоносителя на 2024 год</w:t>
      </w:r>
    </w:p>
    <w:p w14:paraId="65708C40" w14:textId="77777777" w:rsidR="003D71D0" w:rsidRPr="003D71D0" w:rsidRDefault="003D71D0" w:rsidP="003D71D0">
      <w:pPr>
        <w:jc w:val="center"/>
        <w:rPr>
          <w:bCs/>
          <w:snapToGrid w:val="0"/>
          <w:sz w:val="28"/>
          <w:szCs w:val="28"/>
        </w:rPr>
      </w:pPr>
      <w:r w:rsidRPr="003D71D0">
        <w:rPr>
          <w:bCs/>
          <w:snapToGrid w:val="0"/>
          <w:sz w:val="28"/>
          <w:szCs w:val="28"/>
        </w:rPr>
        <w:lastRenderedPageBreak/>
        <w:t>(Приложение 5.4 к Методическим указаниям)</w:t>
      </w:r>
    </w:p>
    <w:p w14:paraId="29C16AB0" w14:textId="77777777" w:rsidR="003D71D0" w:rsidRPr="003D71D0" w:rsidRDefault="003D71D0" w:rsidP="003D71D0">
      <w:pPr>
        <w:ind w:firstLine="709"/>
        <w:jc w:val="right"/>
        <w:rPr>
          <w:bCs/>
          <w:snapToGrid w:val="0"/>
        </w:rPr>
      </w:pPr>
      <w:r w:rsidRPr="003D71D0">
        <w:rPr>
          <w:bCs/>
          <w:snapToGrid w:val="0"/>
        </w:rPr>
        <w:t>тыс. руб.</w:t>
      </w:r>
    </w:p>
    <w:tbl>
      <w:tblPr>
        <w:tblW w:w="9752" w:type="dxa"/>
        <w:jc w:val="center"/>
        <w:tblLook w:val="04A0" w:firstRow="1" w:lastRow="0" w:firstColumn="1" w:lastColumn="0" w:noHBand="0" w:noVBand="1"/>
      </w:tblPr>
      <w:tblGrid>
        <w:gridCol w:w="567"/>
        <w:gridCol w:w="4075"/>
        <w:gridCol w:w="1614"/>
        <w:gridCol w:w="1614"/>
        <w:gridCol w:w="1882"/>
      </w:tblGrid>
      <w:tr w:rsidR="003D71D0" w:rsidRPr="003D71D0" w14:paraId="7C91BA31" w14:textId="77777777" w:rsidTr="00DD090C">
        <w:trPr>
          <w:trHeight w:val="1205"/>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6A9F1" w14:textId="77777777" w:rsidR="003D71D0" w:rsidRPr="003D71D0" w:rsidRDefault="003D71D0" w:rsidP="003D71D0">
            <w:pPr>
              <w:jc w:val="center"/>
              <w:rPr>
                <w:snapToGrid w:val="0"/>
                <w:szCs w:val="28"/>
              </w:rPr>
            </w:pPr>
            <w:r w:rsidRPr="003D71D0">
              <w:rPr>
                <w:snapToGrid w:val="0"/>
                <w:szCs w:val="28"/>
              </w:rPr>
              <w:t>№ п/п</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725271BE" w14:textId="77777777" w:rsidR="003D71D0" w:rsidRPr="003D71D0" w:rsidRDefault="003D71D0" w:rsidP="003D71D0">
            <w:pPr>
              <w:jc w:val="center"/>
              <w:rPr>
                <w:snapToGrid w:val="0"/>
                <w:szCs w:val="28"/>
              </w:rPr>
            </w:pPr>
            <w:r w:rsidRPr="003D71D0">
              <w:rPr>
                <w:snapToGrid w:val="0"/>
                <w:szCs w:val="28"/>
              </w:rPr>
              <w:t>Наименование ресурса</w:t>
            </w:r>
          </w:p>
        </w:tc>
        <w:tc>
          <w:tcPr>
            <w:tcW w:w="1614" w:type="dxa"/>
            <w:tcBorders>
              <w:top w:val="single" w:sz="4" w:space="0" w:color="auto"/>
              <w:left w:val="single" w:sz="4" w:space="0" w:color="auto"/>
              <w:bottom w:val="single" w:sz="4" w:space="0" w:color="auto"/>
              <w:right w:val="nil"/>
            </w:tcBorders>
            <w:shd w:val="clear" w:color="auto" w:fill="auto"/>
            <w:vAlign w:val="center"/>
            <w:hideMark/>
          </w:tcPr>
          <w:p w14:paraId="5FE27524" w14:textId="77777777" w:rsidR="003D71D0" w:rsidRPr="003D71D0" w:rsidRDefault="003D71D0" w:rsidP="003D71D0">
            <w:pPr>
              <w:jc w:val="center"/>
              <w:rPr>
                <w:snapToGrid w:val="0"/>
                <w:szCs w:val="28"/>
              </w:rPr>
            </w:pPr>
            <w:r w:rsidRPr="003D71D0">
              <w:rPr>
                <w:snapToGrid w:val="0"/>
                <w:szCs w:val="28"/>
              </w:rPr>
              <w:t>Предложение предприятия на 2024 год</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4CE4F" w14:textId="77777777" w:rsidR="003D71D0" w:rsidRPr="003D71D0" w:rsidRDefault="003D71D0" w:rsidP="003D71D0">
            <w:pPr>
              <w:jc w:val="center"/>
              <w:rPr>
                <w:snapToGrid w:val="0"/>
                <w:szCs w:val="28"/>
              </w:rPr>
            </w:pPr>
            <w:r w:rsidRPr="003D71D0">
              <w:rPr>
                <w:snapToGrid w:val="0"/>
                <w:szCs w:val="28"/>
              </w:rPr>
              <w:t>Предложение экспертов</w:t>
            </w:r>
          </w:p>
          <w:p w14:paraId="6C5B5336" w14:textId="77777777" w:rsidR="003D71D0" w:rsidRPr="003D71D0" w:rsidRDefault="003D71D0" w:rsidP="003D71D0">
            <w:pPr>
              <w:jc w:val="center"/>
              <w:rPr>
                <w:snapToGrid w:val="0"/>
                <w:szCs w:val="28"/>
              </w:rPr>
            </w:pPr>
            <w:r w:rsidRPr="003D71D0">
              <w:rPr>
                <w:snapToGrid w:val="0"/>
                <w:szCs w:val="28"/>
              </w:rPr>
              <w:t>на 2024 год</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14:paraId="06942666" w14:textId="77777777" w:rsidR="003D71D0" w:rsidRPr="003D71D0" w:rsidRDefault="003D71D0" w:rsidP="003D71D0">
            <w:pPr>
              <w:jc w:val="center"/>
              <w:rPr>
                <w:snapToGrid w:val="0"/>
                <w:szCs w:val="28"/>
              </w:rPr>
            </w:pPr>
            <w:r w:rsidRPr="003D71D0">
              <w:rPr>
                <w:snapToGrid w:val="0"/>
                <w:szCs w:val="28"/>
              </w:rPr>
              <w:t>Корректировка предложения предприятия</w:t>
            </w:r>
          </w:p>
        </w:tc>
      </w:tr>
      <w:tr w:rsidR="003D71D0" w:rsidRPr="003D71D0" w14:paraId="16E6FE10" w14:textId="77777777" w:rsidTr="00DD090C">
        <w:trPr>
          <w:trHeight w:val="55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0F145" w14:textId="77777777" w:rsidR="003D71D0" w:rsidRPr="003D71D0" w:rsidRDefault="003D71D0" w:rsidP="003D71D0">
            <w:pPr>
              <w:ind w:right="-94" w:firstLine="39"/>
              <w:rPr>
                <w:snapToGrid w:val="0"/>
                <w:szCs w:val="28"/>
              </w:rPr>
            </w:pPr>
            <w:r w:rsidRPr="003D71D0">
              <w:rPr>
                <w:snapToGrid w:val="0"/>
                <w:szCs w:val="28"/>
              </w:rPr>
              <w:t>1</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2254CD7E" w14:textId="77777777" w:rsidR="003D71D0" w:rsidRPr="003D71D0" w:rsidRDefault="003D71D0" w:rsidP="003D71D0">
            <w:pPr>
              <w:rPr>
                <w:snapToGrid w:val="0"/>
                <w:szCs w:val="28"/>
              </w:rPr>
            </w:pPr>
            <w:r w:rsidRPr="003D71D0">
              <w:rPr>
                <w:snapToGrid w:val="0"/>
                <w:szCs w:val="28"/>
              </w:rPr>
              <w:t>Расходы на топливо</w:t>
            </w:r>
          </w:p>
        </w:tc>
        <w:tc>
          <w:tcPr>
            <w:tcW w:w="1614" w:type="dxa"/>
            <w:tcBorders>
              <w:top w:val="single" w:sz="4" w:space="0" w:color="auto"/>
              <w:left w:val="nil"/>
              <w:bottom w:val="single" w:sz="4" w:space="0" w:color="auto"/>
              <w:right w:val="single" w:sz="4" w:space="0" w:color="auto"/>
            </w:tcBorders>
            <w:shd w:val="clear" w:color="auto" w:fill="auto"/>
            <w:vAlign w:val="center"/>
          </w:tcPr>
          <w:p w14:paraId="2A5C2421" w14:textId="77777777" w:rsidR="003D71D0" w:rsidRPr="003D71D0" w:rsidRDefault="003D71D0" w:rsidP="003D71D0">
            <w:pPr>
              <w:jc w:val="center"/>
              <w:rPr>
                <w:snapToGrid w:val="0"/>
                <w:szCs w:val="28"/>
              </w:rPr>
            </w:pPr>
            <w:r w:rsidRPr="003D71D0">
              <w:rPr>
                <w:snapToGrid w:val="0"/>
                <w:szCs w:val="28"/>
              </w:rPr>
              <w:t>92 063,72</w:t>
            </w:r>
          </w:p>
        </w:tc>
        <w:tc>
          <w:tcPr>
            <w:tcW w:w="1614" w:type="dxa"/>
            <w:tcBorders>
              <w:top w:val="single" w:sz="4" w:space="0" w:color="auto"/>
              <w:left w:val="nil"/>
              <w:bottom w:val="single" w:sz="4" w:space="0" w:color="auto"/>
              <w:right w:val="single" w:sz="4" w:space="0" w:color="auto"/>
            </w:tcBorders>
            <w:shd w:val="clear" w:color="auto" w:fill="auto"/>
            <w:vAlign w:val="center"/>
          </w:tcPr>
          <w:p w14:paraId="2BE2D929" w14:textId="77777777" w:rsidR="003D71D0" w:rsidRPr="003D71D0" w:rsidRDefault="003D71D0" w:rsidP="003D71D0">
            <w:pPr>
              <w:jc w:val="center"/>
              <w:rPr>
                <w:snapToGrid w:val="0"/>
                <w:szCs w:val="28"/>
              </w:rPr>
            </w:pPr>
            <w:r w:rsidRPr="003D71D0">
              <w:rPr>
                <w:snapToGrid w:val="0"/>
                <w:szCs w:val="28"/>
              </w:rPr>
              <w:t>62 592,35</w:t>
            </w:r>
          </w:p>
        </w:tc>
        <w:tc>
          <w:tcPr>
            <w:tcW w:w="1882" w:type="dxa"/>
            <w:tcBorders>
              <w:top w:val="single" w:sz="4" w:space="0" w:color="auto"/>
              <w:left w:val="nil"/>
              <w:bottom w:val="single" w:sz="4" w:space="0" w:color="auto"/>
              <w:right w:val="single" w:sz="4" w:space="0" w:color="auto"/>
            </w:tcBorders>
            <w:shd w:val="clear" w:color="auto" w:fill="auto"/>
            <w:vAlign w:val="center"/>
          </w:tcPr>
          <w:p w14:paraId="38B1C533" w14:textId="77777777" w:rsidR="003D71D0" w:rsidRPr="003D71D0" w:rsidRDefault="003D71D0" w:rsidP="003D71D0">
            <w:pPr>
              <w:jc w:val="center"/>
              <w:rPr>
                <w:snapToGrid w:val="0"/>
                <w:szCs w:val="28"/>
              </w:rPr>
            </w:pPr>
            <w:r w:rsidRPr="003D71D0">
              <w:rPr>
                <w:snapToGrid w:val="0"/>
                <w:szCs w:val="28"/>
              </w:rPr>
              <w:t>- 29 471,36</w:t>
            </w:r>
          </w:p>
        </w:tc>
      </w:tr>
      <w:tr w:rsidR="003D71D0" w:rsidRPr="003D71D0" w14:paraId="78FC84BE" w14:textId="77777777" w:rsidTr="00DD090C">
        <w:trPr>
          <w:trHeight w:val="40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D58B2" w14:textId="77777777" w:rsidR="003D71D0" w:rsidRPr="003D71D0" w:rsidRDefault="003D71D0" w:rsidP="003D71D0">
            <w:pPr>
              <w:ind w:right="-94" w:firstLine="39"/>
              <w:rPr>
                <w:snapToGrid w:val="0"/>
                <w:szCs w:val="28"/>
              </w:rPr>
            </w:pPr>
            <w:r w:rsidRPr="003D71D0">
              <w:rPr>
                <w:snapToGrid w:val="0"/>
                <w:szCs w:val="28"/>
              </w:rPr>
              <w:t>2</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333076F0" w14:textId="77777777" w:rsidR="003D71D0" w:rsidRPr="003D71D0" w:rsidRDefault="003D71D0" w:rsidP="003D71D0">
            <w:pPr>
              <w:rPr>
                <w:snapToGrid w:val="0"/>
                <w:szCs w:val="28"/>
              </w:rPr>
            </w:pPr>
            <w:r w:rsidRPr="003D71D0">
              <w:rPr>
                <w:snapToGrid w:val="0"/>
                <w:szCs w:val="28"/>
              </w:rPr>
              <w:t>Расходы на электрическую энергию</w:t>
            </w:r>
          </w:p>
        </w:tc>
        <w:tc>
          <w:tcPr>
            <w:tcW w:w="1614" w:type="dxa"/>
            <w:tcBorders>
              <w:top w:val="single" w:sz="4" w:space="0" w:color="auto"/>
              <w:left w:val="nil"/>
              <w:bottom w:val="single" w:sz="4" w:space="0" w:color="auto"/>
              <w:right w:val="single" w:sz="4" w:space="0" w:color="auto"/>
            </w:tcBorders>
            <w:shd w:val="clear" w:color="auto" w:fill="auto"/>
            <w:vAlign w:val="center"/>
          </w:tcPr>
          <w:p w14:paraId="654F9998" w14:textId="77777777" w:rsidR="003D71D0" w:rsidRPr="003D71D0" w:rsidRDefault="003D71D0" w:rsidP="003D71D0">
            <w:pPr>
              <w:jc w:val="center"/>
              <w:rPr>
                <w:snapToGrid w:val="0"/>
                <w:szCs w:val="28"/>
              </w:rPr>
            </w:pPr>
            <w:r w:rsidRPr="003D71D0">
              <w:rPr>
                <w:snapToGrid w:val="0"/>
                <w:szCs w:val="28"/>
              </w:rPr>
              <w:t>18 499,23</w:t>
            </w:r>
          </w:p>
        </w:tc>
        <w:tc>
          <w:tcPr>
            <w:tcW w:w="1614" w:type="dxa"/>
            <w:tcBorders>
              <w:top w:val="single" w:sz="4" w:space="0" w:color="auto"/>
              <w:left w:val="nil"/>
              <w:bottom w:val="single" w:sz="4" w:space="0" w:color="auto"/>
              <w:right w:val="single" w:sz="4" w:space="0" w:color="auto"/>
            </w:tcBorders>
            <w:shd w:val="clear" w:color="auto" w:fill="auto"/>
            <w:vAlign w:val="center"/>
          </w:tcPr>
          <w:p w14:paraId="39C45634" w14:textId="77777777" w:rsidR="003D71D0" w:rsidRPr="003D71D0" w:rsidRDefault="003D71D0" w:rsidP="003D71D0">
            <w:pPr>
              <w:jc w:val="center"/>
              <w:rPr>
                <w:snapToGrid w:val="0"/>
                <w:szCs w:val="28"/>
              </w:rPr>
            </w:pPr>
            <w:r w:rsidRPr="003D71D0">
              <w:rPr>
                <w:snapToGrid w:val="0"/>
                <w:szCs w:val="28"/>
              </w:rPr>
              <w:t>18 499,23</w:t>
            </w:r>
          </w:p>
        </w:tc>
        <w:tc>
          <w:tcPr>
            <w:tcW w:w="1882" w:type="dxa"/>
            <w:tcBorders>
              <w:top w:val="single" w:sz="4" w:space="0" w:color="auto"/>
              <w:left w:val="nil"/>
              <w:bottom w:val="single" w:sz="4" w:space="0" w:color="auto"/>
              <w:right w:val="single" w:sz="4" w:space="0" w:color="auto"/>
            </w:tcBorders>
            <w:shd w:val="clear" w:color="auto" w:fill="auto"/>
            <w:vAlign w:val="center"/>
          </w:tcPr>
          <w:p w14:paraId="3C2BD7A4" w14:textId="77777777" w:rsidR="003D71D0" w:rsidRPr="003D71D0" w:rsidRDefault="003D71D0" w:rsidP="003D71D0">
            <w:pPr>
              <w:jc w:val="center"/>
              <w:rPr>
                <w:snapToGrid w:val="0"/>
                <w:szCs w:val="28"/>
              </w:rPr>
            </w:pPr>
            <w:r w:rsidRPr="003D71D0">
              <w:rPr>
                <w:snapToGrid w:val="0"/>
                <w:szCs w:val="28"/>
              </w:rPr>
              <w:t>0,00</w:t>
            </w:r>
          </w:p>
        </w:tc>
      </w:tr>
      <w:tr w:rsidR="003D71D0" w:rsidRPr="003D71D0" w14:paraId="46925AA5" w14:textId="77777777" w:rsidTr="00DD090C">
        <w:trPr>
          <w:trHeight w:val="411"/>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7D68E2" w14:textId="77777777" w:rsidR="003D71D0" w:rsidRPr="003D71D0" w:rsidRDefault="003D71D0" w:rsidP="003D71D0">
            <w:pPr>
              <w:ind w:right="-94" w:firstLine="39"/>
              <w:rPr>
                <w:snapToGrid w:val="0"/>
                <w:szCs w:val="28"/>
              </w:rPr>
            </w:pPr>
            <w:r w:rsidRPr="003D71D0">
              <w:rPr>
                <w:snapToGrid w:val="0"/>
                <w:szCs w:val="28"/>
              </w:rPr>
              <w:t>3</w:t>
            </w:r>
          </w:p>
        </w:tc>
        <w:tc>
          <w:tcPr>
            <w:tcW w:w="4075" w:type="dxa"/>
            <w:tcBorders>
              <w:top w:val="nil"/>
              <w:left w:val="nil"/>
              <w:bottom w:val="single" w:sz="4" w:space="0" w:color="auto"/>
              <w:right w:val="single" w:sz="4" w:space="0" w:color="auto"/>
            </w:tcBorders>
            <w:shd w:val="clear" w:color="auto" w:fill="auto"/>
            <w:vAlign w:val="center"/>
            <w:hideMark/>
          </w:tcPr>
          <w:p w14:paraId="082D6352" w14:textId="77777777" w:rsidR="003D71D0" w:rsidRPr="003D71D0" w:rsidRDefault="003D71D0" w:rsidP="003D71D0">
            <w:pPr>
              <w:rPr>
                <w:snapToGrid w:val="0"/>
                <w:szCs w:val="28"/>
              </w:rPr>
            </w:pPr>
            <w:r w:rsidRPr="003D71D0">
              <w:rPr>
                <w:snapToGrid w:val="0"/>
                <w:szCs w:val="28"/>
              </w:rPr>
              <w:t>Расходы на холодную воду</w:t>
            </w:r>
          </w:p>
        </w:tc>
        <w:tc>
          <w:tcPr>
            <w:tcW w:w="1614" w:type="dxa"/>
            <w:tcBorders>
              <w:top w:val="nil"/>
              <w:left w:val="nil"/>
              <w:bottom w:val="single" w:sz="4" w:space="0" w:color="auto"/>
              <w:right w:val="single" w:sz="4" w:space="0" w:color="auto"/>
            </w:tcBorders>
            <w:shd w:val="clear" w:color="auto" w:fill="auto"/>
            <w:vAlign w:val="center"/>
          </w:tcPr>
          <w:p w14:paraId="504803A0" w14:textId="77777777" w:rsidR="003D71D0" w:rsidRPr="003D71D0" w:rsidRDefault="003D71D0" w:rsidP="003D71D0">
            <w:pPr>
              <w:jc w:val="center"/>
              <w:rPr>
                <w:snapToGrid w:val="0"/>
                <w:szCs w:val="28"/>
              </w:rPr>
            </w:pPr>
            <w:r w:rsidRPr="003D71D0">
              <w:rPr>
                <w:snapToGrid w:val="0"/>
                <w:szCs w:val="28"/>
              </w:rPr>
              <w:t>2 520,78</w:t>
            </w:r>
          </w:p>
        </w:tc>
        <w:tc>
          <w:tcPr>
            <w:tcW w:w="1614" w:type="dxa"/>
            <w:tcBorders>
              <w:top w:val="nil"/>
              <w:left w:val="nil"/>
              <w:bottom w:val="single" w:sz="4" w:space="0" w:color="auto"/>
              <w:right w:val="single" w:sz="4" w:space="0" w:color="auto"/>
            </w:tcBorders>
            <w:shd w:val="clear" w:color="auto" w:fill="auto"/>
            <w:vAlign w:val="center"/>
          </w:tcPr>
          <w:p w14:paraId="75BFEBDC" w14:textId="77777777" w:rsidR="003D71D0" w:rsidRPr="003D71D0" w:rsidRDefault="003D71D0" w:rsidP="003D71D0">
            <w:pPr>
              <w:jc w:val="center"/>
              <w:rPr>
                <w:snapToGrid w:val="0"/>
                <w:szCs w:val="28"/>
              </w:rPr>
            </w:pPr>
            <w:r w:rsidRPr="003D71D0">
              <w:rPr>
                <w:snapToGrid w:val="0"/>
                <w:szCs w:val="28"/>
              </w:rPr>
              <w:t>2 975,34</w:t>
            </w:r>
          </w:p>
        </w:tc>
        <w:tc>
          <w:tcPr>
            <w:tcW w:w="1882" w:type="dxa"/>
            <w:tcBorders>
              <w:top w:val="nil"/>
              <w:left w:val="nil"/>
              <w:bottom w:val="single" w:sz="4" w:space="0" w:color="auto"/>
              <w:right w:val="single" w:sz="4" w:space="0" w:color="auto"/>
            </w:tcBorders>
            <w:shd w:val="clear" w:color="auto" w:fill="auto"/>
            <w:vAlign w:val="center"/>
          </w:tcPr>
          <w:p w14:paraId="5EC855D9" w14:textId="77777777" w:rsidR="003D71D0" w:rsidRPr="003D71D0" w:rsidRDefault="003D71D0" w:rsidP="003D71D0">
            <w:pPr>
              <w:jc w:val="center"/>
              <w:rPr>
                <w:snapToGrid w:val="0"/>
                <w:szCs w:val="28"/>
              </w:rPr>
            </w:pPr>
            <w:r w:rsidRPr="003D71D0">
              <w:rPr>
                <w:snapToGrid w:val="0"/>
                <w:szCs w:val="28"/>
              </w:rPr>
              <w:t>454,56</w:t>
            </w:r>
          </w:p>
        </w:tc>
      </w:tr>
      <w:tr w:rsidR="003D71D0" w:rsidRPr="003D71D0" w14:paraId="20AD87DA" w14:textId="77777777" w:rsidTr="00DD090C">
        <w:trPr>
          <w:trHeight w:val="411"/>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AC4C99" w14:textId="77777777" w:rsidR="003D71D0" w:rsidRPr="003D71D0" w:rsidRDefault="003D71D0" w:rsidP="003D71D0">
            <w:pPr>
              <w:ind w:right="-94" w:firstLine="39"/>
              <w:rPr>
                <w:snapToGrid w:val="0"/>
                <w:szCs w:val="28"/>
              </w:rPr>
            </w:pPr>
            <w:r w:rsidRPr="003D71D0">
              <w:rPr>
                <w:snapToGrid w:val="0"/>
                <w:szCs w:val="28"/>
              </w:rPr>
              <w:t>4</w:t>
            </w:r>
          </w:p>
        </w:tc>
        <w:tc>
          <w:tcPr>
            <w:tcW w:w="4075" w:type="dxa"/>
            <w:tcBorders>
              <w:top w:val="nil"/>
              <w:left w:val="nil"/>
              <w:bottom w:val="single" w:sz="4" w:space="0" w:color="auto"/>
              <w:right w:val="single" w:sz="4" w:space="0" w:color="auto"/>
            </w:tcBorders>
            <w:shd w:val="clear" w:color="auto" w:fill="auto"/>
            <w:vAlign w:val="center"/>
            <w:hideMark/>
          </w:tcPr>
          <w:p w14:paraId="28036F90" w14:textId="77777777" w:rsidR="003D71D0" w:rsidRPr="003D71D0" w:rsidRDefault="003D71D0" w:rsidP="003D71D0">
            <w:pPr>
              <w:rPr>
                <w:snapToGrid w:val="0"/>
                <w:szCs w:val="28"/>
              </w:rPr>
            </w:pPr>
            <w:r w:rsidRPr="003D71D0">
              <w:rPr>
                <w:snapToGrid w:val="0"/>
                <w:szCs w:val="28"/>
              </w:rPr>
              <w:t>Расходы на теплоноситель</w:t>
            </w:r>
          </w:p>
        </w:tc>
        <w:tc>
          <w:tcPr>
            <w:tcW w:w="1614" w:type="dxa"/>
            <w:tcBorders>
              <w:top w:val="nil"/>
              <w:left w:val="nil"/>
              <w:bottom w:val="single" w:sz="4" w:space="0" w:color="auto"/>
              <w:right w:val="single" w:sz="4" w:space="0" w:color="auto"/>
            </w:tcBorders>
            <w:shd w:val="clear" w:color="auto" w:fill="auto"/>
            <w:vAlign w:val="center"/>
          </w:tcPr>
          <w:p w14:paraId="26DBA308" w14:textId="77777777" w:rsidR="003D71D0" w:rsidRPr="003D71D0" w:rsidRDefault="003D71D0" w:rsidP="003D71D0">
            <w:pPr>
              <w:jc w:val="center"/>
              <w:rPr>
                <w:snapToGrid w:val="0"/>
                <w:szCs w:val="28"/>
              </w:rPr>
            </w:pPr>
            <w:r w:rsidRPr="003D71D0">
              <w:rPr>
                <w:snapToGrid w:val="0"/>
                <w:szCs w:val="28"/>
              </w:rPr>
              <w:t>0,00</w:t>
            </w:r>
          </w:p>
        </w:tc>
        <w:tc>
          <w:tcPr>
            <w:tcW w:w="1614" w:type="dxa"/>
            <w:tcBorders>
              <w:top w:val="nil"/>
              <w:left w:val="nil"/>
              <w:bottom w:val="single" w:sz="4" w:space="0" w:color="auto"/>
              <w:right w:val="single" w:sz="4" w:space="0" w:color="auto"/>
            </w:tcBorders>
            <w:shd w:val="clear" w:color="auto" w:fill="auto"/>
            <w:vAlign w:val="center"/>
          </w:tcPr>
          <w:p w14:paraId="530A3AD4" w14:textId="77777777" w:rsidR="003D71D0" w:rsidRPr="003D71D0" w:rsidRDefault="003D71D0" w:rsidP="003D71D0">
            <w:pPr>
              <w:jc w:val="center"/>
              <w:rPr>
                <w:snapToGrid w:val="0"/>
                <w:szCs w:val="28"/>
              </w:rPr>
            </w:pPr>
            <w:r w:rsidRPr="003D71D0">
              <w:rPr>
                <w:snapToGrid w:val="0"/>
                <w:szCs w:val="28"/>
              </w:rPr>
              <w:t>0,00</w:t>
            </w:r>
          </w:p>
        </w:tc>
        <w:tc>
          <w:tcPr>
            <w:tcW w:w="1882" w:type="dxa"/>
            <w:tcBorders>
              <w:top w:val="nil"/>
              <w:left w:val="nil"/>
              <w:bottom w:val="single" w:sz="4" w:space="0" w:color="auto"/>
              <w:right w:val="single" w:sz="4" w:space="0" w:color="auto"/>
            </w:tcBorders>
            <w:shd w:val="clear" w:color="auto" w:fill="auto"/>
            <w:vAlign w:val="center"/>
          </w:tcPr>
          <w:p w14:paraId="4A7FB773" w14:textId="77777777" w:rsidR="003D71D0" w:rsidRPr="003D71D0" w:rsidRDefault="003D71D0" w:rsidP="003D71D0">
            <w:pPr>
              <w:jc w:val="center"/>
              <w:rPr>
                <w:snapToGrid w:val="0"/>
                <w:szCs w:val="28"/>
              </w:rPr>
            </w:pPr>
            <w:r w:rsidRPr="003D71D0">
              <w:rPr>
                <w:snapToGrid w:val="0"/>
                <w:szCs w:val="28"/>
              </w:rPr>
              <w:t>0,00</w:t>
            </w:r>
          </w:p>
        </w:tc>
      </w:tr>
      <w:tr w:rsidR="003D71D0" w:rsidRPr="003D71D0" w14:paraId="2BE0B59B" w14:textId="77777777" w:rsidTr="00DD090C">
        <w:trPr>
          <w:trHeight w:val="863"/>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3C417E34" w14:textId="77777777" w:rsidR="003D71D0" w:rsidRPr="003D71D0" w:rsidRDefault="003D71D0" w:rsidP="003D71D0">
            <w:pPr>
              <w:ind w:right="-94" w:firstLine="39"/>
              <w:rPr>
                <w:snapToGrid w:val="0"/>
                <w:szCs w:val="28"/>
              </w:rPr>
            </w:pPr>
          </w:p>
        </w:tc>
        <w:tc>
          <w:tcPr>
            <w:tcW w:w="4075" w:type="dxa"/>
            <w:tcBorders>
              <w:top w:val="nil"/>
              <w:left w:val="nil"/>
              <w:bottom w:val="single" w:sz="4" w:space="0" w:color="auto"/>
              <w:right w:val="single" w:sz="4" w:space="0" w:color="auto"/>
            </w:tcBorders>
            <w:shd w:val="clear" w:color="auto" w:fill="auto"/>
            <w:vAlign w:val="center"/>
            <w:hideMark/>
          </w:tcPr>
          <w:p w14:paraId="379359B9" w14:textId="77777777" w:rsidR="003D71D0" w:rsidRPr="003D71D0" w:rsidRDefault="003D71D0" w:rsidP="003D71D0">
            <w:pPr>
              <w:rPr>
                <w:snapToGrid w:val="0"/>
                <w:szCs w:val="28"/>
              </w:rPr>
            </w:pPr>
            <w:r w:rsidRPr="003D71D0">
              <w:rPr>
                <w:snapToGrid w:val="0"/>
                <w:szCs w:val="28"/>
              </w:rPr>
              <w:t>ИТОГО</w:t>
            </w:r>
          </w:p>
        </w:tc>
        <w:tc>
          <w:tcPr>
            <w:tcW w:w="1614" w:type="dxa"/>
            <w:tcBorders>
              <w:top w:val="nil"/>
              <w:left w:val="nil"/>
              <w:bottom w:val="single" w:sz="4" w:space="0" w:color="auto"/>
              <w:right w:val="single" w:sz="4" w:space="0" w:color="auto"/>
            </w:tcBorders>
            <w:shd w:val="clear" w:color="auto" w:fill="auto"/>
            <w:vAlign w:val="center"/>
          </w:tcPr>
          <w:p w14:paraId="2AE5D6F7" w14:textId="77777777" w:rsidR="003D71D0" w:rsidRPr="003D71D0" w:rsidRDefault="003D71D0" w:rsidP="003D71D0">
            <w:pPr>
              <w:jc w:val="center"/>
              <w:rPr>
                <w:snapToGrid w:val="0"/>
                <w:szCs w:val="28"/>
              </w:rPr>
            </w:pPr>
            <w:r w:rsidRPr="003D71D0">
              <w:rPr>
                <w:snapToGrid w:val="0"/>
                <w:szCs w:val="28"/>
              </w:rPr>
              <w:t>113 083,72</w:t>
            </w:r>
          </w:p>
        </w:tc>
        <w:tc>
          <w:tcPr>
            <w:tcW w:w="1614" w:type="dxa"/>
            <w:tcBorders>
              <w:top w:val="nil"/>
              <w:left w:val="nil"/>
              <w:bottom w:val="single" w:sz="4" w:space="0" w:color="auto"/>
              <w:right w:val="single" w:sz="4" w:space="0" w:color="auto"/>
            </w:tcBorders>
            <w:shd w:val="clear" w:color="auto" w:fill="auto"/>
            <w:vAlign w:val="center"/>
          </w:tcPr>
          <w:p w14:paraId="4E748384" w14:textId="77777777" w:rsidR="003D71D0" w:rsidRPr="003D71D0" w:rsidRDefault="003D71D0" w:rsidP="003D71D0">
            <w:pPr>
              <w:jc w:val="center"/>
              <w:rPr>
                <w:snapToGrid w:val="0"/>
                <w:szCs w:val="28"/>
              </w:rPr>
            </w:pPr>
            <w:r w:rsidRPr="003D71D0">
              <w:rPr>
                <w:snapToGrid w:val="0"/>
                <w:szCs w:val="28"/>
              </w:rPr>
              <w:t>84 066,92</w:t>
            </w:r>
          </w:p>
        </w:tc>
        <w:tc>
          <w:tcPr>
            <w:tcW w:w="1882" w:type="dxa"/>
            <w:tcBorders>
              <w:top w:val="nil"/>
              <w:left w:val="nil"/>
              <w:bottom w:val="single" w:sz="4" w:space="0" w:color="auto"/>
              <w:right w:val="single" w:sz="4" w:space="0" w:color="auto"/>
            </w:tcBorders>
            <w:shd w:val="clear" w:color="auto" w:fill="auto"/>
            <w:vAlign w:val="center"/>
          </w:tcPr>
          <w:p w14:paraId="66E64B39" w14:textId="77777777" w:rsidR="003D71D0" w:rsidRPr="003D71D0" w:rsidRDefault="003D71D0" w:rsidP="003D71D0">
            <w:pPr>
              <w:jc w:val="center"/>
              <w:rPr>
                <w:snapToGrid w:val="0"/>
                <w:szCs w:val="28"/>
              </w:rPr>
            </w:pPr>
            <w:r w:rsidRPr="003D71D0">
              <w:rPr>
                <w:snapToGrid w:val="0"/>
                <w:szCs w:val="28"/>
              </w:rPr>
              <w:t>- 29 016,80</w:t>
            </w:r>
          </w:p>
        </w:tc>
      </w:tr>
    </w:tbl>
    <w:p w14:paraId="66A3C45D" w14:textId="77777777" w:rsidR="003D71D0" w:rsidRPr="003D71D0" w:rsidRDefault="003D71D0" w:rsidP="003D71D0">
      <w:pPr>
        <w:tabs>
          <w:tab w:val="left" w:pos="709"/>
        </w:tabs>
        <w:ind w:firstLine="709"/>
        <w:jc w:val="both"/>
        <w:rPr>
          <w:snapToGrid w:val="0"/>
          <w:sz w:val="28"/>
          <w:szCs w:val="28"/>
        </w:rPr>
      </w:pPr>
      <w:bookmarkStart w:id="194" w:name="_Toc498073869"/>
      <w:bookmarkStart w:id="195" w:name="_Toc31023697"/>
    </w:p>
    <w:p w14:paraId="33B10172" w14:textId="77777777" w:rsidR="003D71D0" w:rsidRPr="003D71D0" w:rsidRDefault="003D71D0" w:rsidP="003D71D0">
      <w:pPr>
        <w:tabs>
          <w:tab w:val="left" w:pos="709"/>
        </w:tabs>
        <w:ind w:firstLine="709"/>
        <w:jc w:val="both"/>
        <w:rPr>
          <w:snapToGrid w:val="0"/>
          <w:sz w:val="28"/>
          <w:szCs w:val="28"/>
        </w:rPr>
      </w:pPr>
      <w:r w:rsidRPr="003D71D0">
        <w:rPr>
          <w:snapToGrid w:val="0"/>
          <w:sz w:val="28"/>
          <w:szCs w:val="28"/>
        </w:rPr>
        <w:t xml:space="preserve">На последующие годы долгосрочного периода регулирования затраты </w:t>
      </w:r>
      <w:r w:rsidRPr="003D71D0">
        <w:rPr>
          <w:snapToGrid w:val="0"/>
          <w:sz w:val="28"/>
          <w:szCs w:val="28"/>
        </w:rPr>
        <w:br/>
        <w:t xml:space="preserve">на приобретение энергетических ресурсов были проиндексированы </w:t>
      </w:r>
      <w:r w:rsidRPr="003D71D0">
        <w:rPr>
          <w:snapToGrid w:val="0"/>
          <w:sz w:val="28"/>
          <w:szCs w:val="28"/>
        </w:rPr>
        <w:br/>
        <w:t xml:space="preserve">в соответствии с Прогнозом Минэкономразвития РФ от 22.09.2023 </w:t>
      </w:r>
      <w:r w:rsidRPr="003D71D0">
        <w:rPr>
          <w:snapToGrid w:val="0"/>
          <w:sz w:val="28"/>
          <w:szCs w:val="28"/>
        </w:rPr>
        <w:br/>
        <w:t>и представлены в приложении № 1 к данному экспертному заключению.</w:t>
      </w:r>
    </w:p>
    <w:p w14:paraId="28914E34" w14:textId="77777777" w:rsidR="003D71D0" w:rsidRPr="003D71D0" w:rsidRDefault="003D71D0" w:rsidP="003D71D0">
      <w:pPr>
        <w:keepNext/>
        <w:tabs>
          <w:tab w:val="left" w:pos="284"/>
        </w:tabs>
        <w:spacing w:before="240"/>
        <w:ind w:right="-1"/>
        <w:jc w:val="both"/>
        <w:outlineLvl w:val="0"/>
        <w:rPr>
          <w:b/>
          <w:bCs/>
          <w:snapToGrid w:val="0"/>
          <w:sz w:val="28"/>
          <w:szCs w:val="28"/>
        </w:rPr>
      </w:pPr>
      <w:bookmarkStart w:id="196" w:name="_Toc31023698"/>
      <w:bookmarkEnd w:id="194"/>
      <w:bookmarkEnd w:id="195"/>
      <w:r w:rsidRPr="003D71D0">
        <w:rPr>
          <w:b/>
          <w:bCs/>
          <w:snapToGrid w:val="0"/>
          <w:sz w:val="28"/>
          <w:szCs w:val="28"/>
        </w:rPr>
        <w:t>8. Прибыль</w:t>
      </w:r>
    </w:p>
    <w:p w14:paraId="6971E7EC" w14:textId="77777777" w:rsidR="003D71D0" w:rsidRPr="003D71D0" w:rsidRDefault="003D71D0" w:rsidP="003D71D0">
      <w:pPr>
        <w:widowControl w:val="0"/>
        <w:ind w:firstLine="720"/>
        <w:jc w:val="both"/>
        <w:rPr>
          <w:sz w:val="28"/>
          <w:szCs w:val="28"/>
          <w:lang w:eastAsia="en-US"/>
        </w:rPr>
      </w:pPr>
      <w:r w:rsidRPr="003D71D0">
        <w:rPr>
          <w:sz w:val="28"/>
          <w:szCs w:val="28"/>
          <w:lang w:eastAsia="en-US"/>
        </w:rPr>
        <w:t xml:space="preserve">Предприятием на 2024 год заявлены расходы за счет средств прибыли, </w:t>
      </w:r>
      <w:r w:rsidRPr="003D71D0">
        <w:rPr>
          <w:sz w:val="28"/>
          <w:szCs w:val="28"/>
          <w:lang w:eastAsia="en-US"/>
        </w:rPr>
        <w:br/>
        <w:t xml:space="preserve">в размере 678,72 тыс. руб., включающие выплаты социального характера. </w:t>
      </w:r>
    </w:p>
    <w:p w14:paraId="51DB2A11" w14:textId="77777777" w:rsidR="003D71D0" w:rsidRPr="003D71D0" w:rsidRDefault="003D71D0" w:rsidP="003D71D0">
      <w:pPr>
        <w:widowControl w:val="0"/>
        <w:ind w:firstLine="720"/>
        <w:jc w:val="both"/>
        <w:rPr>
          <w:sz w:val="28"/>
          <w:szCs w:val="28"/>
          <w:lang w:eastAsia="en-US"/>
        </w:rPr>
      </w:pPr>
      <w:r w:rsidRPr="003D71D0">
        <w:rPr>
          <w:sz w:val="28"/>
          <w:szCs w:val="28"/>
          <w:lang w:eastAsia="en-US"/>
        </w:rPr>
        <w:t xml:space="preserve">Согласно пункта 6 статьи 270 НК РФ при определении </w:t>
      </w:r>
      <w:r w:rsidRPr="003D71D0">
        <w:rPr>
          <w:snapToGrid w:val="0"/>
          <w:sz w:val="28"/>
          <w:szCs w:val="28"/>
        </w:rPr>
        <w:t>налоговой базы</w:t>
      </w:r>
      <w:r w:rsidRPr="003D71D0">
        <w:rPr>
          <w:sz w:val="28"/>
          <w:szCs w:val="28"/>
          <w:lang w:eastAsia="en-US"/>
        </w:rPr>
        <w:t xml:space="preserve"> учитываются расходы на добровольное медицинское страхование работников, заключаемые на срок не менее одного года, предусматривающие оплату медицинских расходов застрахованных работников.</w:t>
      </w:r>
    </w:p>
    <w:p w14:paraId="5FE9A624" w14:textId="77777777" w:rsidR="003D71D0" w:rsidRPr="003D71D0" w:rsidRDefault="003D71D0" w:rsidP="003D71D0">
      <w:pPr>
        <w:widowControl w:val="0"/>
        <w:ind w:firstLine="720"/>
        <w:jc w:val="both"/>
        <w:rPr>
          <w:sz w:val="28"/>
          <w:szCs w:val="28"/>
          <w:lang w:eastAsia="en-US"/>
        </w:rPr>
      </w:pPr>
      <w:r w:rsidRPr="003D71D0">
        <w:rPr>
          <w:sz w:val="28"/>
          <w:szCs w:val="28"/>
          <w:lang w:eastAsia="en-US"/>
        </w:rPr>
        <w:t xml:space="preserve">В обосновывающих документах предоставлен Договор добровольного медицинского страхования граждан № 201007-785-000292/СК-249/20 </w:t>
      </w:r>
      <w:r w:rsidRPr="003D71D0">
        <w:rPr>
          <w:sz w:val="28"/>
          <w:szCs w:val="28"/>
          <w:lang w:eastAsia="en-US"/>
        </w:rPr>
        <w:br/>
        <w:t xml:space="preserve">от 21.04.2020, согласно которому страховая премия на одного работника составляет 3 913,80 руб. Эксперты произвели альтернативный расчет, учитывая застрахованных по котельной в количестве 60 человек (3 913,80 руб. </w:t>
      </w:r>
      <w:r w:rsidRPr="003D71D0">
        <w:rPr>
          <w:snapToGrid w:val="0"/>
          <w:sz w:val="28"/>
          <w:szCs w:val="28"/>
        </w:rPr>
        <w:t xml:space="preserve">× </w:t>
      </w:r>
      <w:r w:rsidRPr="003D71D0">
        <w:rPr>
          <w:sz w:val="28"/>
          <w:szCs w:val="28"/>
          <w:lang w:eastAsia="en-US"/>
        </w:rPr>
        <w:t>60 чел. = 234,83 тыс. руб.).</w:t>
      </w:r>
    </w:p>
    <w:p w14:paraId="2197965C" w14:textId="77777777" w:rsidR="003D71D0" w:rsidRPr="003D71D0" w:rsidRDefault="003D71D0" w:rsidP="003D71D0">
      <w:pPr>
        <w:widowControl w:val="0"/>
        <w:ind w:firstLine="720"/>
        <w:jc w:val="both"/>
        <w:rPr>
          <w:snapToGrid w:val="0"/>
          <w:sz w:val="28"/>
          <w:szCs w:val="28"/>
        </w:rPr>
      </w:pPr>
      <w:r w:rsidRPr="003D71D0">
        <w:rPr>
          <w:snapToGrid w:val="0"/>
          <w:sz w:val="28"/>
          <w:szCs w:val="28"/>
        </w:rPr>
        <w:t xml:space="preserve">Корректировка плановых расходов по статье на 2024 год относительно предложений предприятия в сторону снижения по статье составила 443,89 тыс. руб. </w:t>
      </w:r>
    </w:p>
    <w:p w14:paraId="4F7014BF"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9. Расчетная предпринимательская прибыль</w:t>
      </w:r>
      <w:bookmarkEnd w:id="196"/>
    </w:p>
    <w:p w14:paraId="19D8CE9D" w14:textId="18BFE28E" w:rsidR="003D71D0" w:rsidRPr="003D71D0" w:rsidRDefault="003D71D0" w:rsidP="003D71D0">
      <w:pPr>
        <w:tabs>
          <w:tab w:val="left" w:pos="1890"/>
        </w:tabs>
        <w:ind w:firstLine="851"/>
        <w:jc w:val="both"/>
        <w:rPr>
          <w:snapToGrid w:val="0"/>
          <w:sz w:val="28"/>
          <w:szCs w:val="28"/>
        </w:rPr>
      </w:pPr>
      <w:r w:rsidRPr="003D71D0">
        <w:rPr>
          <w:snapToGrid w:val="0"/>
          <w:sz w:val="28"/>
          <w:szCs w:val="28"/>
        </w:rPr>
        <w:t xml:space="preserve">В соответствии с пунктом </w:t>
      </w:r>
      <w:r w:rsidRPr="003D71D0">
        <w:rPr>
          <w:sz w:val="28"/>
          <w:szCs w:val="28"/>
        </w:rPr>
        <w:t>48(1)</w:t>
      </w:r>
      <w:r w:rsidRPr="003D71D0">
        <w:rPr>
          <w:snapToGrid w:val="0"/>
          <w:sz w:val="28"/>
          <w:szCs w:val="28"/>
        </w:rPr>
        <w:t xml:space="preserve"> Основ ценообразования в сфере теплоснабжения, утвержденных постановлением Правительства РФ </w:t>
      </w:r>
      <w:r w:rsidRPr="003D71D0">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3D71D0">
        <w:rPr>
          <w:snapToGrid w:val="0"/>
          <w:sz w:val="28"/>
          <w:szCs w:val="28"/>
        </w:rPr>
        <w:br/>
        <w:t xml:space="preserve">в подпунктах 2 - 8 пункта 33 Основ ценообразования, за исключением </w:t>
      </w:r>
      <w:r w:rsidRPr="003D71D0">
        <w:rPr>
          <w:snapToGrid w:val="0"/>
          <w:sz w:val="28"/>
          <w:szCs w:val="28"/>
        </w:rPr>
        <w:lastRenderedPageBreak/>
        <w:t xml:space="preserve">расходов на приобретение тепловой энергии (теплоносителя) и услуг </w:t>
      </w:r>
      <w:r w:rsidRPr="003D71D0">
        <w:rPr>
          <w:snapToGrid w:val="0"/>
          <w:sz w:val="28"/>
          <w:szCs w:val="28"/>
        </w:rPr>
        <w:br/>
        <w:t xml:space="preserve">по передаче тепловой энергии (теплоносителя). </w:t>
      </w:r>
    </w:p>
    <w:p w14:paraId="2D7B0DBD" w14:textId="77777777" w:rsidR="003D71D0" w:rsidRPr="003D71D0" w:rsidRDefault="003D71D0" w:rsidP="003D71D0">
      <w:pPr>
        <w:tabs>
          <w:tab w:val="left" w:pos="1890"/>
        </w:tabs>
        <w:ind w:firstLine="851"/>
        <w:jc w:val="both"/>
        <w:rPr>
          <w:snapToGrid w:val="0"/>
          <w:sz w:val="28"/>
          <w:szCs w:val="28"/>
        </w:rPr>
      </w:pPr>
      <w:r w:rsidRPr="003D71D0">
        <w:rPr>
          <w:snapToGrid w:val="0"/>
          <w:sz w:val="28"/>
          <w:szCs w:val="28"/>
        </w:rPr>
        <w:t>По данной статье предприятием планируются расходы в размере 2 881,32 тыс. руб.</w:t>
      </w:r>
    </w:p>
    <w:p w14:paraId="64CAE80B" w14:textId="77777777" w:rsidR="003D71D0" w:rsidRPr="003D71D0" w:rsidRDefault="003D71D0" w:rsidP="003D71D0">
      <w:pPr>
        <w:tabs>
          <w:tab w:val="left" w:pos="1890"/>
        </w:tabs>
        <w:ind w:firstLine="851"/>
        <w:jc w:val="both"/>
        <w:rPr>
          <w:snapToGrid w:val="0"/>
          <w:sz w:val="28"/>
          <w:szCs w:val="28"/>
        </w:rPr>
      </w:pPr>
      <w:r w:rsidRPr="003D71D0">
        <w:rPr>
          <w:snapToGrid w:val="0"/>
          <w:sz w:val="28"/>
          <w:szCs w:val="28"/>
        </w:rPr>
        <w:t>Эксперты рассчитали экономически обоснованную величину расчетной предпринимательской прибыли:</w:t>
      </w:r>
    </w:p>
    <w:p w14:paraId="5734ECC6" w14:textId="77777777" w:rsidR="003D71D0" w:rsidRPr="003D71D0" w:rsidRDefault="003D71D0" w:rsidP="003D71D0">
      <w:pPr>
        <w:tabs>
          <w:tab w:val="left" w:pos="1890"/>
        </w:tabs>
        <w:ind w:firstLine="851"/>
        <w:jc w:val="both"/>
        <w:rPr>
          <w:snapToGrid w:val="0"/>
          <w:sz w:val="28"/>
          <w:szCs w:val="28"/>
        </w:rPr>
      </w:pPr>
      <w:r w:rsidRPr="003D71D0">
        <w:rPr>
          <w:snapToGrid w:val="0"/>
          <w:sz w:val="28"/>
          <w:szCs w:val="28"/>
        </w:rPr>
        <w:t>(75 161,31 тыс. руб. (операционные расходы) + 11 997,88 тыс. руб. (неподконтрольные расходы) + 18 499,23 тыс. руб. (расходы на электрическую энергию) + 2 975,34 тыс. руб. (расходы на холодную воду)) × 5% × 0, 494 (доля потребительского рынка) = 2 681,50 тыс. руб.</w:t>
      </w:r>
    </w:p>
    <w:p w14:paraId="246C4EA9" w14:textId="77777777" w:rsidR="003D71D0" w:rsidRPr="003D71D0" w:rsidRDefault="003D71D0" w:rsidP="003D71D0">
      <w:pPr>
        <w:ind w:firstLine="851"/>
        <w:jc w:val="both"/>
        <w:rPr>
          <w:snapToGrid w:val="0"/>
          <w:sz w:val="28"/>
          <w:szCs w:val="28"/>
        </w:rPr>
      </w:pPr>
      <w:r w:rsidRPr="003D71D0">
        <w:rPr>
          <w:snapToGrid w:val="0"/>
          <w:sz w:val="28"/>
          <w:szCs w:val="28"/>
        </w:rPr>
        <w:t>Корректировка статьи в сторону снижения составила199,82 тыс. руб.</w:t>
      </w:r>
    </w:p>
    <w:p w14:paraId="6A125DFE"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 xml:space="preserve">10. Корректировка необходимой валовой выручки с целью учета отклонения фактических значений параметров расчета тарифов </w:t>
      </w:r>
      <w:r w:rsidRPr="003D71D0">
        <w:rPr>
          <w:b/>
          <w:bCs/>
          <w:snapToGrid w:val="0"/>
          <w:sz w:val="28"/>
          <w:szCs w:val="28"/>
        </w:rPr>
        <w:br/>
        <w:t>от значений, учтенных при установлении тарифов на тепловую энергию на 2022 год</w:t>
      </w:r>
    </w:p>
    <w:p w14:paraId="5DACC6BE"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 xml:space="preserve">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w:t>
      </w:r>
      <w:r w:rsidRPr="003D71D0">
        <w:rPr>
          <w:snapToGrid w:val="0"/>
          <w:sz w:val="28"/>
          <w:szCs w:val="28"/>
          <w:lang w:eastAsia="en-US"/>
        </w:rPr>
        <w:br/>
        <w:t>от достигнутого ею финансового результата.</w:t>
      </w:r>
    </w:p>
    <w:p w14:paraId="48514F53"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3D71D0">
        <w:rPr>
          <w:snapToGrid w:val="0"/>
          <w:sz w:val="28"/>
          <w:szCs w:val="28"/>
          <w:lang w:eastAsia="en-US"/>
        </w:rPr>
        <w:br/>
        <w:t xml:space="preserve">с применением данных за последний расчетный период регулирования, </w:t>
      </w:r>
      <w:r w:rsidRPr="003D71D0">
        <w:rPr>
          <w:snapToGrid w:val="0"/>
          <w:sz w:val="28"/>
          <w:szCs w:val="28"/>
          <w:lang w:eastAsia="en-US"/>
        </w:rPr>
        <w:br/>
        <w:t>по которому имеются фактические значения.</w:t>
      </w:r>
    </w:p>
    <w:p w14:paraId="725CF6FF" w14:textId="77777777" w:rsidR="003D71D0" w:rsidRPr="003D71D0" w:rsidRDefault="003D71D0" w:rsidP="003D71D0">
      <w:pPr>
        <w:tabs>
          <w:tab w:val="left" w:pos="9356"/>
        </w:tabs>
        <w:ind w:right="-1"/>
        <w:jc w:val="center"/>
        <w:rPr>
          <w:snapToGrid w:val="0"/>
          <w:sz w:val="28"/>
          <w:szCs w:val="28"/>
          <w:lang w:eastAsia="en-US"/>
        </w:rPr>
      </w:pPr>
      <w:r w:rsidRPr="003D71D0">
        <w:rPr>
          <w:noProof/>
          <w:snapToGrid w:val="0"/>
          <w:sz w:val="28"/>
          <w:szCs w:val="28"/>
          <w:lang w:eastAsia="en-US"/>
        </w:rPr>
        <w:drawing>
          <wp:inline distT="0" distB="0" distL="0" distR="0" wp14:anchorId="5EAEE80C" wp14:editId="7708EFB2">
            <wp:extent cx="2275205" cy="340360"/>
            <wp:effectExtent l="0" t="0" r="0" b="0"/>
            <wp:docPr id="122940599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75205" cy="340360"/>
                    </a:xfrm>
                    <a:prstGeom prst="rect">
                      <a:avLst/>
                    </a:prstGeom>
                    <a:noFill/>
                    <a:ln>
                      <a:noFill/>
                    </a:ln>
                  </pic:spPr>
                </pic:pic>
              </a:graphicData>
            </a:graphic>
          </wp:inline>
        </w:drawing>
      </w:r>
      <w:r w:rsidRPr="003D71D0">
        <w:rPr>
          <w:snapToGrid w:val="0"/>
          <w:sz w:val="28"/>
          <w:szCs w:val="28"/>
          <w:lang w:eastAsia="en-US"/>
        </w:rPr>
        <w:t xml:space="preserve"> (тыс. руб.), (22)</w:t>
      </w:r>
    </w:p>
    <w:p w14:paraId="737C784A"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где:</w:t>
      </w:r>
    </w:p>
    <w:p w14:paraId="091F9F34" w14:textId="77777777" w:rsidR="003D71D0" w:rsidRPr="003D71D0" w:rsidRDefault="003D71D0" w:rsidP="003D71D0">
      <w:pPr>
        <w:tabs>
          <w:tab w:val="left" w:pos="9356"/>
        </w:tabs>
        <w:ind w:right="-1" w:firstLine="720"/>
        <w:jc w:val="both"/>
        <w:rPr>
          <w:snapToGrid w:val="0"/>
          <w:sz w:val="28"/>
          <w:szCs w:val="28"/>
          <w:lang w:eastAsia="en-US"/>
        </w:rPr>
      </w:pPr>
      <w:r w:rsidRPr="003D71D0">
        <w:rPr>
          <w:noProof/>
          <w:snapToGrid w:val="0"/>
          <w:sz w:val="28"/>
          <w:szCs w:val="28"/>
          <w:lang w:eastAsia="en-US"/>
        </w:rPr>
        <w:drawing>
          <wp:inline distT="0" distB="0" distL="0" distR="0" wp14:anchorId="2CE0699D" wp14:editId="38407FE1">
            <wp:extent cx="818515" cy="340360"/>
            <wp:effectExtent l="0" t="0" r="635" b="0"/>
            <wp:docPr id="48610101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3D71D0">
        <w:rPr>
          <w:snapToGrid w:val="0"/>
          <w:sz w:val="28"/>
          <w:szCs w:val="28"/>
          <w:lang w:eastAsia="en-US"/>
        </w:rPr>
        <w:t xml:space="preserve"> - размер корректировки необходимой валовой выручки по результатам (i-2)-го года;</w:t>
      </w:r>
    </w:p>
    <w:p w14:paraId="1D2B4C29" w14:textId="77777777" w:rsidR="003D71D0" w:rsidRPr="003D71D0" w:rsidRDefault="003D71D0" w:rsidP="003D71D0">
      <w:pPr>
        <w:tabs>
          <w:tab w:val="left" w:pos="9356"/>
        </w:tabs>
        <w:ind w:right="-1" w:firstLine="720"/>
        <w:jc w:val="both"/>
        <w:rPr>
          <w:snapToGrid w:val="0"/>
          <w:sz w:val="28"/>
          <w:szCs w:val="28"/>
          <w:lang w:eastAsia="en-US"/>
        </w:rPr>
      </w:pPr>
      <w:r w:rsidRPr="003D71D0">
        <w:rPr>
          <w:noProof/>
          <w:snapToGrid w:val="0"/>
          <w:sz w:val="28"/>
          <w:szCs w:val="28"/>
          <w:lang w:eastAsia="en-US"/>
        </w:rPr>
        <w:drawing>
          <wp:inline distT="0" distB="0" distL="0" distR="0" wp14:anchorId="1D76BE65" wp14:editId="6F72F27E">
            <wp:extent cx="690880" cy="340360"/>
            <wp:effectExtent l="0" t="0" r="0" b="0"/>
            <wp:docPr id="116046910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3D71D0">
        <w:rPr>
          <w:snapToGrid w:val="0"/>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3D71D0">
        <w:rPr>
          <w:snapToGrid w:val="0"/>
          <w:sz w:val="28"/>
          <w:szCs w:val="28"/>
          <w:lang w:eastAsia="en-US"/>
        </w:rPr>
        <w:br/>
        <w:t>в соответствии с </w:t>
      </w:r>
      <w:hyperlink r:id="rId45" w:history="1">
        <w:r w:rsidRPr="003D71D0">
          <w:rPr>
            <w:snapToGrid w:val="0"/>
            <w:sz w:val="28"/>
            <w:szCs w:val="28"/>
            <w:lang w:eastAsia="en-US"/>
          </w:rPr>
          <w:t>пунктом 55</w:t>
        </w:r>
      </w:hyperlink>
      <w:r w:rsidRPr="003D71D0">
        <w:rPr>
          <w:snapToGrid w:val="0"/>
          <w:sz w:val="28"/>
          <w:szCs w:val="28"/>
          <w:lang w:eastAsia="en-US"/>
        </w:rPr>
        <w:t xml:space="preserve"> настоящих Методических указаний;</w:t>
      </w:r>
    </w:p>
    <w:p w14:paraId="21157233"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lastRenderedPageBreak/>
        <w:t>ТВ</w:t>
      </w:r>
      <w:r w:rsidRPr="003D71D0">
        <w:rPr>
          <w:i/>
          <w:iCs/>
          <w:snapToGrid w:val="0"/>
          <w:sz w:val="28"/>
          <w:szCs w:val="28"/>
          <w:vertAlign w:val="subscript"/>
          <w:lang w:eastAsia="en-US"/>
        </w:rPr>
        <w:t>i-2</w:t>
      </w:r>
      <w:r w:rsidRPr="003D71D0">
        <w:rPr>
          <w:snapToGrid w:val="0"/>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3D71D0">
        <w:rPr>
          <w:snapToGrid w:val="0"/>
          <w:sz w:val="28"/>
          <w:szCs w:val="28"/>
          <w:lang w:eastAsia="en-US"/>
        </w:rPr>
        <w:br/>
        <w:t xml:space="preserve">и тарифов, установленных в соответствии с </w:t>
      </w:r>
      <w:hyperlink r:id="rId46" w:history="1">
        <w:r w:rsidRPr="003D71D0">
          <w:rPr>
            <w:snapToGrid w:val="0"/>
            <w:sz w:val="28"/>
            <w:szCs w:val="28"/>
            <w:lang w:eastAsia="en-US"/>
          </w:rPr>
          <w:t>главой IX</w:t>
        </w:r>
      </w:hyperlink>
      <w:r w:rsidRPr="003D71D0">
        <w:rPr>
          <w:snapToGrid w:val="0"/>
          <w:sz w:val="28"/>
          <w:szCs w:val="28"/>
          <w:lang w:eastAsia="en-US"/>
        </w:rPr>
        <w:t xml:space="preserve"> настоящих Методических указаний на (i-2)-й год, без учета уровня собираемости платежей.</w:t>
      </w:r>
    </w:p>
    <w:p w14:paraId="4ECAD5EF"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В расчет фактической необходимой валовой выручки, согласно Методическим указаниям, включаются:</w:t>
      </w:r>
    </w:p>
    <w:p w14:paraId="567E0FA2"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 операционные расходы, рассчитываемые по формуле:</w:t>
      </w:r>
    </w:p>
    <w:p w14:paraId="3D2AA393" w14:textId="77777777" w:rsidR="003D71D0" w:rsidRPr="003D71D0" w:rsidRDefault="003D71D0" w:rsidP="003D71D0">
      <w:pPr>
        <w:tabs>
          <w:tab w:val="left" w:pos="9356"/>
        </w:tabs>
        <w:ind w:right="-1"/>
        <w:jc w:val="both"/>
        <w:rPr>
          <w:snapToGrid w:val="0"/>
          <w:sz w:val="28"/>
          <w:szCs w:val="28"/>
          <w:lang w:eastAsia="en-US"/>
        </w:rPr>
      </w:pPr>
      <w:r w:rsidRPr="003D71D0">
        <w:rPr>
          <w:noProof/>
          <w:snapToGrid w:val="0"/>
          <w:position w:val="-32"/>
          <w:sz w:val="28"/>
        </w:rPr>
        <w:drawing>
          <wp:inline distT="0" distB="0" distL="0" distR="0" wp14:anchorId="27CDC8C1" wp14:editId="1C9B6D0E">
            <wp:extent cx="5847715" cy="595630"/>
            <wp:effectExtent l="0" t="0" r="635" b="0"/>
            <wp:docPr id="16481613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847715" cy="595630"/>
                    </a:xfrm>
                    <a:prstGeom prst="rect">
                      <a:avLst/>
                    </a:prstGeom>
                    <a:noFill/>
                    <a:ln>
                      <a:noFill/>
                    </a:ln>
                  </pic:spPr>
                </pic:pic>
              </a:graphicData>
            </a:graphic>
          </wp:inline>
        </w:drawing>
      </w:r>
      <w:r w:rsidRPr="003D71D0">
        <w:rPr>
          <w:snapToGrid w:val="0"/>
          <w:sz w:val="28"/>
          <w:szCs w:val="28"/>
          <w:lang w:eastAsia="en-US"/>
        </w:rPr>
        <w:t>;</w:t>
      </w:r>
    </w:p>
    <w:p w14:paraId="27D2238F"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 неподконтрольные расходы на основании документально подтвержденных, имевших место фактических расходов,</w:t>
      </w:r>
      <w:r w:rsidRPr="003D71D0">
        <w:rPr>
          <w:snapToGrid w:val="0"/>
          <w:sz w:val="28"/>
          <w:szCs w:val="28"/>
        </w:rPr>
        <w:t xml:space="preserve"> </w:t>
      </w:r>
      <w:r w:rsidRPr="003D71D0">
        <w:rPr>
          <w:snapToGrid w:val="0"/>
          <w:sz w:val="28"/>
          <w:szCs w:val="28"/>
          <w:lang w:eastAsia="en-US"/>
        </w:rPr>
        <w:t>согласно пункту 39 Методических указаний;</w:t>
      </w:r>
    </w:p>
    <w:p w14:paraId="43AAE0AB"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3D71D0">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0D79D10C"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3D71D0">
        <w:rPr>
          <w:snapToGrid w:val="0"/>
          <w:sz w:val="28"/>
          <w:szCs w:val="28"/>
          <w:lang w:eastAsia="en-US"/>
        </w:rPr>
        <w:br/>
        <w:t>и фактической цены условного топлива;</w:t>
      </w:r>
    </w:p>
    <w:p w14:paraId="1555736F" w14:textId="77777777" w:rsidR="003D71D0" w:rsidRPr="003D71D0" w:rsidRDefault="003D71D0" w:rsidP="003D71D0">
      <w:pPr>
        <w:tabs>
          <w:tab w:val="left" w:pos="9356"/>
        </w:tabs>
        <w:ind w:right="-1" w:firstLine="720"/>
        <w:jc w:val="both"/>
        <w:rPr>
          <w:snapToGrid w:val="0"/>
          <w:sz w:val="28"/>
          <w:szCs w:val="28"/>
          <w:lang w:eastAsia="en-US"/>
        </w:rPr>
      </w:pPr>
      <w:r w:rsidRPr="003D71D0">
        <w:rPr>
          <w:snapToGrid w:val="0"/>
          <w:sz w:val="28"/>
          <w:szCs w:val="28"/>
          <w:lang w:eastAsia="en-US"/>
        </w:rPr>
        <w:t>- фактическая нормативная прибыль.</w:t>
      </w:r>
    </w:p>
    <w:p w14:paraId="0A3A1409" w14:textId="77777777" w:rsidR="003D71D0" w:rsidRPr="003D71D0" w:rsidRDefault="003D71D0" w:rsidP="003D71D0">
      <w:pPr>
        <w:tabs>
          <w:tab w:val="left" w:pos="9072"/>
        </w:tabs>
        <w:ind w:right="-1" w:firstLine="720"/>
        <w:jc w:val="both"/>
        <w:rPr>
          <w:snapToGrid w:val="0"/>
          <w:sz w:val="28"/>
          <w:szCs w:val="28"/>
          <w:lang w:eastAsia="en-US"/>
        </w:rPr>
      </w:pPr>
      <w:r w:rsidRPr="003D71D0">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3D71D0">
        <w:rPr>
          <w:snapToGrid w:val="0"/>
          <w:sz w:val="28"/>
          <w:szCs w:val="28"/>
        </w:rPr>
        <w:br/>
        <w:t xml:space="preserve">на производство тепловой энергии, с учетом нормативных показателей, рассчитана </w:t>
      </w:r>
      <w:r w:rsidRPr="003D71D0">
        <w:rPr>
          <w:snapToGrid w:val="0"/>
          <w:sz w:val="28"/>
          <w:szCs w:val="28"/>
          <w:lang w:eastAsia="en-US"/>
        </w:rPr>
        <w:t xml:space="preserve">экспертами по группам статей. </w:t>
      </w:r>
    </w:p>
    <w:p w14:paraId="711F6546" w14:textId="77777777" w:rsidR="003D71D0" w:rsidRPr="003D71D0" w:rsidRDefault="003D71D0" w:rsidP="003D71D0">
      <w:pPr>
        <w:tabs>
          <w:tab w:val="left" w:pos="9356"/>
        </w:tabs>
        <w:ind w:right="-1" w:firstLine="709"/>
        <w:jc w:val="both"/>
        <w:rPr>
          <w:snapToGrid w:val="0"/>
          <w:sz w:val="28"/>
          <w:szCs w:val="28"/>
        </w:rPr>
      </w:pPr>
      <w:r w:rsidRPr="003D71D0">
        <w:rPr>
          <w:snapToGrid w:val="0"/>
          <w:sz w:val="28"/>
          <w:szCs w:val="28"/>
          <w:lang w:eastAsia="en-US"/>
        </w:rPr>
        <w:t xml:space="preserve">1. </w:t>
      </w:r>
      <w:r w:rsidRPr="003D71D0">
        <w:rPr>
          <w:snapToGrid w:val="0"/>
          <w:sz w:val="28"/>
          <w:szCs w:val="28"/>
        </w:rPr>
        <w:t xml:space="preserve">Фактические операционные расходы предприятия за 2022 год </w:t>
      </w:r>
      <w:r w:rsidRPr="003D71D0">
        <w:rPr>
          <w:snapToGrid w:val="0"/>
          <w:sz w:val="28"/>
          <w:szCs w:val="28"/>
          <w:lang w:eastAsia="en-US"/>
        </w:rPr>
        <w:t>экспертами</w:t>
      </w:r>
      <w:r w:rsidRPr="003D71D0">
        <w:rPr>
          <w:snapToGrid w:val="0"/>
          <w:sz w:val="28"/>
          <w:szCs w:val="28"/>
        </w:rPr>
        <w:t xml:space="preserve"> рассчитаны, согласно пункту 56 Методических указаний </w:t>
      </w:r>
      <w:r w:rsidRPr="003D71D0">
        <w:rPr>
          <w:snapToGrid w:val="0"/>
          <w:sz w:val="28"/>
          <w:szCs w:val="28"/>
        </w:rPr>
        <w:br/>
      </w:r>
      <w:r w:rsidRPr="003D71D0">
        <w:rPr>
          <w:snapToGrid w:val="0"/>
          <w:sz w:val="28"/>
          <w:szCs w:val="28"/>
          <w:lang w:eastAsia="en-US"/>
        </w:rPr>
        <w:t>по формуле (27)</w:t>
      </w:r>
      <w:r w:rsidRPr="003D71D0">
        <w:rPr>
          <w:snapToGrid w:val="0"/>
          <w:sz w:val="28"/>
          <w:szCs w:val="28"/>
        </w:rPr>
        <w:t xml:space="preserve">. Для расчета применен Прогноз Минэкономразвития РФ, одобренный на заседании Правительства РФ 22.09.2023 года, опубликованный 22.09.2023 на официальном сайте Министерства экономического развития </w:t>
      </w:r>
      <w:r w:rsidRPr="003D71D0">
        <w:rPr>
          <w:snapToGrid w:val="0"/>
          <w:sz w:val="28"/>
          <w:szCs w:val="28"/>
        </w:rPr>
        <w:br/>
        <w:t xml:space="preserve">«О прогнозе социально-экономического развития Российской Федерации </w:t>
      </w:r>
      <w:r w:rsidRPr="003D71D0">
        <w:rPr>
          <w:snapToGrid w:val="0"/>
          <w:sz w:val="28"/>
          <w:szCs w:val="28"/>
        </w:rPr>
        <w:br/>
        <w:t xml:space="preserve">на 2024 год и на плановый период 2025 и 2026 годов», в соответствии </w:t>
      </w:r>
      <w:r w:rsidRPr="003D71D0">
        <w:rPr>
          <w:snapToGrid w:val="0"/>
          <w:sz w:val="28"/>
          <w:szCs w:val="28"/>
        </w:rPr>
        <w:br/>
        <w:t>с которыми, индекс потребительских цен (далее ИПЦ) на 2022 год составил 113,8 %.</w:t>
      </w:r>
    </w:p>
    <w:p w14:paraId="5C7D1D9F" w14:textId="77777777" w:rsidR="003D71D0" w:rsidRPr="003D71D0" w:rsidRDefault="003D71D0" w:rsidP="003D71D0">
      <w:pPr>
        <w:ind w:right="-1" w:firstLine="709"/>
        <w:jc w:val="both"/>
        <w:rPr>
          <w:snapToGrid w:val="0"/>
          <w:sz w:val="28"/>
          <w:szCs w:val="28"/>
        </w:rPr>
      </w:pPr>
      <w:r w:rsidRPr="003D71D0">
        <w:rPr>
          <w:snapToGrid w:val="0"/>
          <w:sz w:val="28"/>
          <w:szCs w:val="28"/>
        </w:rPr>
        <w:t xml:space="preserve">Установленная тепловая мощность источника тепловой энергии </w:t>
      </w:r>
      <w:r w:rsidRPr="003D71D0">
        <w:rPr>
          <w:snapToGrid w:val="0"/>
          <w:sz w:val="28"/>
          <w:szCs w:val="28"/>
        </w:rPr>
        <w:br/>
        <w:t>и характеристики тепловых сетей, обслуживаемых АО «УК «Северный Кузбасс» за 2022 год не меняются, соответственно, индекс изменения количества активов равен нулю.</w:t>
      </w:r>
    </w:p>
    <w:p w14:paraId="46E64BE1" w14:textId="77777777" w:rsidR="003D71D0" w:rsidRPr="003D71D0" w:rsidRDefault="003D71D0" w:rsidP="003D71D0">
      <w:pPr>
        <w:ind w:right="-1" w:firstLine="709"/>
        <w:jc w:val="both"/>
        <w:rPr>
          <w:sz w:val="28"/>
          <w:szCs w:val="28"/>
        </w:rPr>
      </w:pPr>
      <w:r w:rsidRPr="003D71D0">
        <w:rPr>
          <w:sz w:val="28"/>
          <w:szCs w:val="28"/>
        </w:rPr>
        <w:t xml:space="preserve">Величина фактических операционных расходов за 2022 год, составила </w:t>
      </w:r>
      <w:r w:rsidRPr="003D71D0">
        <w:rPr>
          <w:sz w:val="28"/>
          <w:szCs w:val="28"/>
        </w:rPr>
        <w:br/>
        <w:t>56 830,63 тыс. руб. (таблица 6).</w:t>
      </w:r>
    </w:p>
    <w:p w14:paraId="0BF9DEE4" w14:textId="77777777" w:rsidR="003D71D0" w:rsidRPr="003D71D0" w:rsidRDefault="003D71D0" w:rsidP="003D71D0">
      <w:pPr>
        <w:ind w:right="-1"/>
        <w:jc w:val="center"/>
        <w:rPr>
          <w:sz w:val="26"/>
          <w:szCs w:val="26"/>
        </w:rPr>
      </w:pPr>
      <w:r w:rsidRPr="003D71D0">
        <w:rPr>
          <w:rFonts w:eastAsia="Calibri"/>
          <w:noProof/>
          <w:position w:val="-13"/>
          <w:sz w:val="26"/>
          <w:szCs w:val="26"/>
        </w:rPr>
        <w:lastRenderedPageBreak/>
        <w:drawing>
          <wp:inline distT="0" distB="0" distL="0" distR="0" wp14:anchorId="11B37CDE" wp14:editId="2DCA0EC4">
            <wp:extent cx="43815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38150" cy="333375"/>
                    </a:xfrm>
                    <a:prstGeom prst="rect">
                      <a:avLst/>
                    </a:prstGeom>
                    <a:noFill/>
                    <a:ln>
                      <a:noFill/>
                    </a:ln>
                  </pic:spPr>
                </pic:pic>
              </a:graphicData>
            </a:graphic>
          </wp:inline>
        </w:drawing>
      </w:r>
      <w:r w:rsidRPr="003D71D0">
        <w:rPr>
          <w:sz w:val="26"/>
          <w:szCs w:val="26"/>
        </w:rPr>
        <w:t xml:space="preserve">= 50 443,48 тыс. руб. </w:t>
      </w:r>
      <w:r w:rsidRPr="003D71D0">
        <w:rPr>
          <w:snapToGrid w:val="0"/>
          <w:sz w:val="28"/>
          <w:szCs w:val="28"/>
        </w:rPr>
        <w:t>×</w:t>
      </w:r>
      <w:r w:rsidRPr="003D71D0">
        <w:rPr>
          <w:sz w:val="26"/>
          <w:szCs w:val="26"/>
        </w:rPr>
        <w:t xml:space="preserve"> (1-1/100) </w:t>
      </w:r>
      <w:r w:rsidRPr="003D71D0">
        <w:rPr>
          <w:snapToGrid w:val="0"/>
          <w:sz w:val="28"/>
          <w:szCs w:val="28"/>
        </w:rPr>
        <w:t>×</w:t>
      </w:r>
      <w:r w:rsidRPr="003D71D0">
        <w:rPr>
          <w:sz w:val="26"/>
          <w:szCs w:val="26"/>
        </w:rPr>
        <w:t xml:space="preserve"> (1+0,138) </w:t>
      </w:r>
      <w:r w:rsidRPr="003D71D0">
        <w:rPr>
          <w:snapToGrid w:val="0"/>
          <w:sz w:val="28"/>
          <w:szCs w:val="28"/>
        </w:rPr>
        <w:t>×</w:t>
      </w:r>
      <w:r w:rsidRPr="003D71D0">
        <w:rPr>
          <w:sz w:val="26"/>
          <w:szCs w:val="26"/>
        </w:rPr>
        <w:t xml:space="preserve"> (1+0,75</w:t>
      </w:r>
      <w:r w:rsidRPr="003D71D0">
        <w:rPr>
          <w:snapToGrid w:val="0"/>
          <w:sz w:val="28"/>
          <w:szCs w:val="28"/>
        </w:rPr>
        <w:t>×</w:t>
      </w:r>
      <w:r w:rsidRPr="003D71D0">
        <w:rPr>
          <w:sz w:val="26"/>
          <w:szCs w:val="26"/>
        </w:rPr>
        <w:t>0) = 56 830,63 тыс. руб.</w:t>
      </w:r>
    </w:p>
    <w:p w14:paraId="0BE896BD" w14:textId="77777777" w:rsidR="003D71D0" w:rsidRPr="003D71D0" w:rsidRDefault="003D71D0" w:rsidP="003D71D0">
      <w:pPr>
        <w:ind w:right="-1" w:firstLine="709"/>
        <w:jc w:val="both"/>
        <w:rPr>
          <w:snapToGrid w:val="0"/>
          <w:sz w:val="28"/>
          <w:szCs w:val="28"/>
          <w:lang w:eastAsia="en-US"/>
        </w:rPr>
      </w:pPr>
      <w:r w:rsidRPr="003D71D0">
        <w:rPr>
          <w:snapToGrid w:val="0"/>
          <w:sz w:val="28"/>
          <w:szCs w:val="28"/>
          <w:lang w:eastAsia="en-US"/>
        </w:rPr>
        <w:t>Данные указанного расчета приведены в таблице 6.</w:t>
      </w:r>
    </w:p>
    <w:p w14:paraId="74EB9631" w14:textId="77777777" w:rsidR="003D71D0" w:rsidRPr="003D71D0" w:rsidRDefault="003D71D0" w:rsidP="003D71D0">
      <w:pPr>
        <w:ind w:right="-1" w:firstLine="709"/>
        <w:jc w:val="right"/>
        <w:rPr>
          <w:snapToGrid w:val="0"/>
          <w:sz w:val="28"/>
          <w:szCs w:val="28"/>
          <w:lang w:eastAsia="en-US"/>
        </w:rPr>
      </w:pPr>
      <w:r w:rsidRPr="003D71D0">
        <w:rPr>
          <w:snapToGrid w:val="0"/>
          <w:sz w:val="28"/>
          <w:szCs w:val="28"/>
          <w:lang w:eastAsia="en-US"/>
        </w:rPr>
        <w:t>Таблица 6</w:t>
      </w:r>
    </w:p>
    <w:p w14:paraId="0CEDC539" w14:textId="77777777" w:rsidR="003D71D0" w:rsidRPr="003D71D0" w:rsidRDefault="003D71D0" w:rsidP="003D71D0">
      <w:pPr>
        <w:ind w:right="142" w:firstLine="709"/>
        <w:jc w:val="center"/>
        <w:rPr>
          <w:snapToGrid w:val="0"/>
          <w:sz w:val="28"/>
          <w:szCs w:val="28"/>
        </w:rPr>
      </w:pPr>
      <w:bookmarkStart w:id="197" w:name="_Toc21094927"/>
      <w:r w:rsidRPr="003D71D0">
        <w:rPr>
          <w:snapToGrid w:val="0"/>
          <w:sz w:val="28"/>
          <w:szCs w:val="28"/>
        </w:rPr>
        <w:t xml:space="preserve">Фактический уровень операционных расходов </w:t>
      </w:r>
      <w:bookmarkEnd w:id="197"/>
      <w:r w:rsidRPr="003D71D0">
        <w:rPr>
          <w:snapToGrid w:val="0"/>
          <w:sz w:val="28"/>
          <w:szCs w:val="28"/>
        </w:rPr>
        <w:t>за 2022 год</w:t>
      </w:r>
    </w:p>
    <w:tbl>
      <w:tblPr>
        <w:tblW w:w="9639" w:type="dxa"/>
        <w:tblInd w:w="-5" w:type="dxa"/>
        <w:tblLayout w:type="fixed"/>
        <w:tblLook w:val="04A0" w:firstRow="1" w:lastRow="0" w:firstColumn="1" w:lastColumn="0" w:noHBand="0" w:noVBand="1"/>
      </w:tblPr>
      <w:tblGrid>
        <w:gridCol w:w="709"/>
        <w:gridCol w:w="4678"/>
        <w:gridCol w:w="1134"/>
        <w:gridCol w:w="1559"/>
        <w:gridCol w:w="1559"/>
      </w:tblGrid>
      <w:tr w:rsidR="003D71D0" w:rsidRPr="003D71D0" w14:paraId="61881C41" w14:textId="77777777" w:rsidTr="00DD090C">
        <w:trPr>
          <w:trHeight w:val="413"/>
          <w:tblHeader/>
        </w:trPr>
        <w:tc>
          <w:tcPr>
            <w:tcW w:w="709" w:type="dxa"/>
            <w:vMerge w:val="restart"/>
            <w:tcBorders>
              <w:top w:val="single" w:sz="4" w:space="0" w:color="auto"/>
              <w:left w:val="single" w:sz="4" w:space="0" w:color="auto"/>
              <w:right w:val="single" w:sz="4" w:space="0" w:color="auto"/>
            </w:tcBorders>
            <w:vAlign w:val="center"/>
          </w:tcPr>
          <w:p w14:paraId="18B3D315" w14:textId="77777777" w:rsidR="003D71D0" w:rsidRPr="003D71D0" w:rsidRDefault="003D71D0" w:rsidP="003D71D0">
            <w:pPr>
              <w:ind w:right="142" w:firstLine="709"/>
              <w:jc w:val="center"/>
            </w:pPr>
            <w:r w:rsidRPr="003D71D0">
              <w:rPr>
                <w:snapToGrid w:val="0"/>
                <w:szCs w:val="28"/>
              </w:rPr>
              <w:t>№ п/п</w:t>
            </w:r>
          </w:p>
        </w:tc>
        <w:tc>
          <w:tcPr>
            <w:tcW w:w="4678" w:type="dxa"/>
            <w:vMerge w:val="restart"/>
            <w:tcBorders>
              <w:top w:val="single" w:sz="4" w:space="0" w:color="auto"/>
              <w:left w:val="single" w:sz="4" w:space="0" w:color="auto"/>
              <w:right w:val="single" w:sz="4" w:space="0" w:color="auto"/>
            </w:tcBorders>
            <w:shd w:val="clear" w:color="auto" w:fill="auto"/>
            <w:vAlign w:val="center"/>
            <w:hideMark/>
          </w:tcPr>
          <w:p w14:paraId="45B58905" w14:textId="77777777" w:rsidR="003D71D0" w:rsidRPr="003D71D0" w:rsidRDefault="003D71D0" w:rsidP="003D71D0">
            <w:pPr>
              <w:ind w:right="142" w:firstLine="709"/>
              <w:jc w:val="center"/>
            </w:pPr>
            <w:r w:rsidRPr="003D71D0">
              <w:t>Параметры расчета расходов</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60566E17" w14:textId="77777777" w:rsidR="003D71D0" w:rsidRPr="003D71D0" w:rsidRDefault="003D71D0" w:rsidP="003D71D0">
            <w:pPr>
              <w:ind w:right="142"/>
              <w:jc w:val="center"/>
            </w:pPr>
            <w:r w:rsidRPr="003D71D0">
              <w:t>Ед. изм.</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14:paraId="6ECA4A0F" w14:textId="77777777" w:rsidR="003D71D0" w:rsidRPr="003D71D0" w:rsidRDefault="003D71D0" w:rsidP="003D71D0">
            <w:pPr>
              <w:ind w:right="142"/>
              <w:jc w:val="center"/>
            </w:pPr>
            <w:r w:rsidRPr="003D71D0">
              <w:t>Предложение экспертов</w:t>
            </w:r>
          </w:p>
        </w:tc>
      </w:tr>
      <w:tr w:rsidR="003D71D0" w:rsidRPr="003D71D0" w14:paraId="07C93958" w14:textId="77777777" w:rsidTr="00DD090C">
        <w:trPr>
          <w:trHeight w:val="412"/>
          <w:tblHeader/>
        </w:trPr>
        <w:tc>
          <w:tcPr>
            <w:tcW w:w="709" w:type="dxa"/>
            <w:vMerge/>
            <w:tcBorders>
              <w:left w:val="single" w:sz="4" w:space="0" w:color="auto"/>
              <w:bottom w:val="single" w:sz="4" w:space="0" w:color="auto"/>
              <w:right w:val="single" w:sz="4" w:space="0" w:color="auto"/>
            </w:tcBorders>
            <w:vAlign w:val="center"/>
          </w:tcPr>
          <w:p w14:paraId="3DB0DEBA" w14:textId="77777777" w:rsidR="003D71D0" w:rsidRPr="003D71D0" w:rsidRDefault="003D71D0" w:rsidP="003D71D0">
            <w:pPr>
              <w:ind w:right="142" w:firstLine="709"/>
              <w:jc w:val="center"/>
              <w:rPr>
                <w:snapToGrid w:val="0"/>
                <w:szCs w:val="28"/>
              </w:rPr>
            </w:pPr>
          </w:p>
        </w:tc>
        <w:tc>
          <w:tcPr>
            <w:tcW w:w="4678" w:type="dxa"/>
            <w:vMerge/>
            <w:tcBorders>
              <w:left w:val="single" w:sz="4" w:space="0" w:color="auto"/>
              <w:bottom w:val="single" w:sz="4" w:space="0" w:color="auto"/>
              <w:right w:val="single" w:sz="4" w:space="0" w:color="auto"/>
            </w:tcBorders>
            <w:shd w:val="clear" w:color="auto" w:fill="auto"/>
            <w:vAlign w:val="center"/>
          </w:tcPr>
          <w:p w14:paraId="455D5BBD" w14:textId="77777777" w:rsidR="003D71D0" w:rsidRPr="003D71D0" w:rsidRDefault="003D71D0" w:rsidP="003D71D0">
            <w:pPr>
              <w:ind w:right="142" w:firstLine="709"/>
              <w:jc w:val="center"/>
            </w:pPr>
          </w:p>
        </w:tc>
        <w:tc>
          <w:tcPr>
            <w:tcW w:w="1134" w:type="dxa"/>
            <w:vMerge/>
            <w:tcBorders>
              <w:left w:val="single" w:sz="4" w:space="0" w:color="auto"/>
              <w:bottom w:val="single" w:sz="4" w:space="0" w:color="auto"/>
              <w:right w:val="single" w:sz="4" w:space="0" w:color="auto"/>
            </w:tcBorders>
            <w:shd w:val="clear" w:color="auto" w:fill="auto"/>
            <w:vAlign w:val="center"/>
          </w:tcPr>
          <w:p w14:paraId="29953728" w14:textId="77777777" w:rsidR="003D71D0" w:rsidRPr="003D71D0" w:rsidRDefault="003D71D0" w:rsidP="003D71D0">
            <w:pPr>
              <w:ind w:right="142"/>
              <w:jc w:val="center"/>
            </w:pPr>
          </w:p>
        </w:tc>
        <w:tc>
          <w:tcPr>
            <w:tcW w:w="1559" w:type="dxa"/>
            <w:tcBorders>
              <w:top w:val="single" w:sz="4" w:space="0" w:color="auto"/>
              <w:left w:val="nil"/>
              <w:bottom w:val="single" w:sz="4" w:space="0" w:color="auto"/>
              <w:right w:val="single" w:sz="4" w:space="0" w:color="auto"/>
            </w:tcBorders>
            <w:shd w:val="clear" w:color="auto" w:fill="auto"/>
            <w:vAlign w:val="center"/>
          </w:tcPr>
          <w:p w14:paraId="5C71B6AC" w14:textId="77777777" w:rsidR="003D71D0" w:rsidRPr="003D71D0" w:rsidRDefault="003D71D0" w:rsidP="003D71D0">
            <w:pPr>
              <w:ind w:right="142"/>
              <w:jc w:val="center"/>
            </w:pPr>
            <w:r w:rsidRPr="003D71D0">
              <w:t>2021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79C6B8" w14:textId="77777777" w:rsidR="003D71D0" w:rsidRPr="003D71D0" w:rsidRDefault="003D71D0" w:rsidP="003D71D0">
            <w:pPr>
              <w:ind w:right="142"/>
              <w:jc w:val="center"/>
            </w:pPr>
            <w:r w:rsidRPr="003D71D0">
              <w:t>2022</w:t>
            </w:r>
          </w:p>
        </w:tc>
      </w:tr>
      <w:tr w:rsidR="003D71D0" w:rsidRPr="003D71D0" w14:paraId="144A8F80" w14:textId="77777777" w:rsidTr="00DD090C">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4DA996CC" w14:textId="77777777" w:rsidR="003D71D0" w:rsidRPr="003D71D0" w:rsidRDefault="003D71D0" w:rsidP="003D71D0">
            <w:pPr>
              <w:ind w:right="142"/>
              <w:jc w:val="center"/>
              <w:rPr>
                <w:snapToGrid w:val="0"/>
                <w:szCs w:val="28"/>
              </w:rPr>
            </w:pPr>
            <w:r w:rsidRPr="003D71D0">
              <w:rPr>
                <w:snapToGrid w:val="0"/>
                <w:szCs w:val="28"/>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7E0AE1ED" w14:textId="77777777" w:rsidR="003D71D0" w:rsidRPr="003D71D0" w:rsidRDefault="003D71D0" w:rsidP="003D71D0">
            <w:pPr>
              <w:ind w:right="142"/>
              <w:jc w:val="both"/>
            </w:pPr>
            <w:r w:rsidRPr="003D71D0">
              <w:rPr>
                <w:snapToGrid w:val="0"/>
                <w:szCs w:val="28"/>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028A4ECB" w14:textId="77777777" w:rsidR="003D71D0" w:rsidRPr="003D71D0" w:rsidRDefault="003D71D0" w:rsidP="003D71D0">
            <w:pPr>
              <w:ind w:right="142" w:firstLine="709"/>
              <w:jc w:val="cente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EFD6172" w14:textId="77777777" w:rsidR="003D71D0" w:rsidRPr="003D71D0" w:rsidRDefault="003D71D0" w:rsidP="003D71D0">
            <w:pPr>
              <w:ind w:right="142"/>
              <w:jc w:val="center"/>
            </w:pPr>
            <w:r w:rsidRPr="003D71D0">
              <w:t>1,067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8FFF86" w14:textId="77777777" w:rsidR="003D71D0" w:rsidRPr="003D71D0" w:rsidRDefault="003D71D0" w:rsidP="003D71D0">
            <w:pPr>
              <w:ind w:right="142"/>
              <w:jc w:val="center"/>
              <w:rPr>
                <w:snapToGrid w:val="0"/>
              </w:rPr>
            </w:pPr>
            <w:r w:rsidRPr="003D71D0">
              <w:rPr>
                <w:snapToGrid w:val="0"/>
              </w:rPr>
              <w:t>1,138</w:t>
            </w:r>
          </w:p>
        </w:tc>
      </w:tr>
      <w:tr w:rsidR="003D71D0" w:rsidRPr="003D71D0" w14:paraId="58400A10" w14:textId="77777777" w:rsidTr="00DD090C">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0B6FD07C" w14:textId="77777777" w:rsidR="003D71D0" w:rsidRPr="003D71D0" w:rsidRDefault="003D71D0" w:rsidP="003D71D0">
            <w:pPr>
              <w:ind w:right="142"/>
              <w:jc w:val="center"/>
              <w:rPr>
                <w:snapToGrid w:val="0"/>
                <w:szCs w:val="28"/>
              </w:rPr>
            </w:pPr>
            <w:r w:rsidRPr="003D71D0">
              <w:rPr>
                <w:snapToGrid w:val="0"/>
              </w:rPr>
              <w:t>2</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5B9DD440" w14:textId="77777777" w:rsidR="003D71D0" w:rsidRPr="003D71D0" w:rsidRDefault="003D71D0" w:rsidP="003D71D0">
            <w:pPr>
              <w:ind w:right="142"/>
              <w:jc w:val="both"/>
            </w:pPr>
            <w:r w:rsidRPr="003D71D0">
              <w:rPr>
                <w:snapToGrid w:val="0"/>
                <w:szCs w:val="28"/>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50E485B9" w14:textId="77777777" w:rsidR="003D71D0" w:rsidRPr="003D71D0" w:rsidRDefault="003D71D0" w:rsidP="003D71D0">
            <w:pPr>
              <w:ind w:right="142"/>
              <w:jc w:val="center"/>
            </w:pPr>
            <w:r w:rsidRPr="003D71D0">
              <w:t>%</w:t>
            </w:r>
          </w:p>
        </w:tc>
        <w:tc>
          <w:tcPr>
            <w:tcW w:w="1559" w:type="dxa"/>
            <w:tcBorders>
              <w:top w:val="nil"/>
              <w:left w:val="nil"/>
              <w:bottom w:val="single" w:sz="4" w:space="0" w:color="auto"/>
              <w:right w:val="single" w:sz="4" w:space="0" w:color="auto"/>
            </w:tcBorders>
            <w:shd w:val="clear" w:color="auto" w:fill="auto"/>
            <w:vAlign w:val="center"/>
            <w:hideMark/>
          </w:tcPr>
          <w:p w14:paraId="69EAE851" w14:textId="77777777" w:rsidR="003D71D0" w:rsidRPr="003D71D0" w:rsidRDefault="003D71D0" w:rsidP="003D71D0">
            <w:pPr>
              <w:ind w:right="142"/>
              <w:jc w:val="center"/>
              <w:rPr>
                <w:snapToGrid w:val="0"/>
              </w:rPr>
            </w:pPr>
            <w:r w:rsidRPr="003D71D0">
              <w:rPr>
                <w:snapToGrid w:val="0"/>
              </w:rPr>
              <w:t>1%</w:t>
            </w:r>
          </w:p>
        </w:tc>
        <w:tc>
          <w:tcPr>
            <w:tcW w:w="1559" w:type="dxa"/>
            <w:tcBorders>
              <w:top w:val="nil"/>
              <w:left w:val="nil"/>
              <w:bottom w:val="single" w:sz="4" w:space="0" w:color="auto"/>
              <w:right w:val="single" w:sz="4" w:space="0" w:color="auto"/>
            </w:tcBorders>
            <w:shd w:val="clear" w:color="auto" w:fill="auto"/>
            <w:vAlign w:val="center"/>
            <w:hideMark/>
          </w:tcPr>
          <w:p w14:paraId="73DF4AA8" w14:textId="77777777" w:rsidR="003D71D0" w:rsidRPr="003D71D0" w:rsidRDefault="003D71D0" w:rsidP="003D71D0">
            <w:pPr>
              <w:ind w:right="142"/>
              <w:jc w:val="center"/>
              <w:rPr>
                <w:snapToGrid w:val="0"/>
              </w:rPr>
            </w:pPr>
            <w:r w:rsidRPr="003D71D0">
              <w:rPr>
                <w:snapToGrid w:val="0"/>
              </w:rPr>
              <w:t>1%</w:t>
            </w:r>
          </w:p>
        </w:tc>
      </w:tr>
      <w:tr w:rsidR="003D71D0" w:rsidRPr="003D71D0" w14:paraId="74D60042" w14:textId="77777777" w:rsidTr="00DD090C">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2BCEEB8B" w14:textId="77777777" w:rsidR="003D71D0" w:rsidRPr="003D71D0" w:rsidRDefault="003D71D0" w:rsidP="003D71D0">
            <w:pPr>
              <w:ind w:right="142"/>
              <w:jc w:val="center"/>
              <w:rPr>
                <w:snapToGrid w:val="0"/>
                <w:szCs w:val="28"/>
              </w:rPr>
            </w:pPr>
            <w:r w:rsidRPr="003D71D0">
              <w:rPr>
                <w:snapToGrid w:val="0"/>
              </w:rPr>
              <w:t>3</w:t>
            </w:r>
          </w:p>
        </w:tc>
        <w:tc>
          <w:tcPr>
            <w:tcW w:w="4678" w:type="dxa"/>
            <w:tcBorders>
              <w:top w:val="nil"/>
              <w:left w:val="nil"/>
              <w:bottom w:val="single" w:sz="4" w:space="0" w:color="auto"/>
              <w:right w:val="single" w:sz="4" w:space="0" w:color="auto"/>
            </w:tcBorders>
            <w:shd w:val="clear" w:color="auto" w:fill="auto"/>
            <w:vAlign w:val="center"/>
            <w:hideMark/>
          </w:tcPr>
          <w:p w14:paraId="3C2F0445" w14:textId="77777777" w:rsidR="003D71D0" w:rsidRPr="003D71D0" w:rsidRDefault="003D71D0" w:rsidP="003D71D0">
            <w:pPr>
              <w:ind w:right="142"/>
              <w:jc w:val="both"/>
            </w:pPr>
            <w:r w:rsidRPr="003D71D0">
              <w:rPr>
                <w:snapToGrid w:val="0"/>
                <w:szCs w:val="28"/>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72C39D8F" w14:textId="77777777" w:rsidR="003D71D0" w:rsidRPr="003D71D0" w:rsidRDefault="003D71D0" w:rsidP="003D71D0">
            <w:pPr>
              <w:ind w:right="142" w:firstLine="709"/>
              <w:jc w:val="center"/>
            </w:pPr>
          </w:p>
        </w:tc>
        <w:tc>
          <w:tcPr>
            <w:tcW w:w="1559" w:type="dxa"/>
            <w:tcBorders>
              <w:top w:val="nil"/>
              <w:left w:val="nil"/>
              <w:bottom w:val="single" w:sz="4" w:space="0" w:color="auto"/>
              <w:right w:val="single" w:sz="4" w:space="0" w:color="auto"/>
            </w:tcBorders>
            <w:shd w:val="clear" w:color="auto" w:fill="auto"/>
            <w:vAlign w:val="center"/>
          </w:tcPr>
          <w:p w14:paraId="558076A0" w14:textId="77777777" w:rsidR="003D71D0" w:rsidRPr="003D71D0" w:rsidRDefault="003D71D0" w:rsidP="003D71D0">
            <w:pPr>
              <w:ind w:right="142"/>
              <w:jc w:val="center"/>
              <w:rPr>
                <w:snapToGrid w:val="0"/>
              </w:rPr>
            </w:pPr>
            <w:r w:rsidRPr="003D71D0">
              <w:rPr>
                <w:snapToGrid w:val="0"/>
              </w:rPr>
              <w:t>0</w:t>
            </w:r>
          </w:p>
        </w:tc>
        <w:tc>
          <w:tcPr>
            <w:tcW w:w="1559" w:type="dxa"/>
            <w:tcBorders>
              <w:top w:val="nil"/>
              <w:left w:val="nil"/>
              <w:bottom w:val="single" w:sz="4" w:space="0" w:color="auto"/>
              <w:right w:val="single" w:sz="4" w:space="0" w:color="auto"/>
            </w:tcBorders>
            <w:shd w:val="clear" w:color="auto" w:fill="auto"/>
            <w:vAlign w:val="center"/>
          </w:tcPr>
          <w:p w14:paraId="3C53C5BF" w14:textId="77777777" w:rsidR="003D71D0" w:rsidRPr="003D71D0" w:rsidRDefault="003D71D0" w:rsidP="003D71D0">
            <w:pPr>
              <w:ind w:right="142"/>
              <w:jc w:val="center"/>
              <w:rPr>
                <w:snapToGrid w:val="0"/>
              </w:rPr>
            </w:pPr>
            <w:r w:rsidRPr="003D71D0">
              <w:rPr>
                <w:snapToGrid w:val="0"/>
              </w:rPr>
              <w:t>0</w:t>
            </w:r>
          </w:p>
        </w:tc>
      </w:tr>
      <w:tr w:rsidR="003D71D0" w:rsidRPr="003D71D0" w14:paraId="1A042AE3" w14:textId="77777777" w:rsidTr="00DD090C">
        <w:trPr>
          <w:trHeight w:val="202"/>
        </w:trPr>
        <w:tc>
          <w:tcPr>
            <w:tcW w:w="709" w:type="dxa"/>
            <w:tcBorders>
              <w:top w:val="single" w:sz="4" w:space="0" w:color="auto"/>
              <w:left w:val="single" w:sz="4" w:space="0" w:color="auto"/>
              <w:bottom w:val="single" w:sz="4" w:space="0" w:color="auto"/>
              <w:right w:val="single" w:sz="4" w:space="0" w:color="auto"/>
            </w:tcBorders>
            <w:vAlign w:val="center"/>
          </w:tcPr>
          <w:p w14:paraId="50D4D5F1" w14:textId="77777777" w:rsidR="003D71D0" w:rsidRPr="003D71D0" w:rsidRDefault="003D71D0" w:rsidP="003D71D0">
            <w:pPr>
              <w:ind w:right="142"/>
              <w:jc w:val="center"/>
              <w:rPr>
                <w:snapToGrid w:val="0"/>
                <w:szCs w:val="28"/>
              </w:rPr>
            </w:pPr>
            <w:r w:rsidRPr="003D71D0">
              <w:rPr>
                <w:snapToGrid w:val="0"/>
              </w:rPr>
              <w:t>3.1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10206308" w14:textId="77777777" w:rsidR="003D71D0" w:rsidRPr="003D71D0" w:rsidRDefault="003D71D0" w:rsidP="003D71D0">
            <w:pPr>
              <w:ind w:right="142"/>
              <w:jc w:val="both"/>
            </w:pPr>
            <w:r w:rsidRPr="003D71D0">
              <w:rPr>
                <w:snapToGrid w:val="0"/>
                <w:szCs w:val="28"/>
              </w:rPr>
              <w:t>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83F3A3" w14:textId="77777777" w:rsidR="003D71D0" w:rsidRPr="003D71D0" w:rsidRDefault="003D71D0" w:rsidP="003D71D0">
            <w:pPr>
              <w:ind w:right="142"/>
              <w:jc w:val="center"/>
            </w:pPr>
            <w:r w:rsidRPr="003D71D0">
              <w:t>у.е.</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2683DC" w14:textId="77777777" w:rsidR="003D71D0" w:rsidRPr="003D71D0" w:rsidRDefault="003D71D0" w:rsidP="003D71D0">
            <w:pPr>
              <w:ind w:right="142"/>
              <w:jc w:val="center"/>
              <w:rPr>
                <w:snapToGrid w:val="0"/>
              </w:rPr>
            </w:pPr>
            <w:r w:rsidRPr="003D71D0">
              <w:rPr>
                <w:snapToGrid w:val="0"/>
              </w:rPr>
              <w:t>87,92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9D9259" w14:textId="77777777" w:rsidR="003D71D0" w:rsidRPr="003D71D0" w:rsidRDefault="003D71D0" w:rsidP="003D71D0">
            <w:pPr>
              <w:ind w:right="142"/>
              <w:jc w:val="center"/>
              <w:rPr>
                <w:snapToGrid w:val="0"/>
              </w:rPr>
            </w:pPr>
            <w:r w:rsidRPr="003D71D0">
              <w:rPr>
                <w:snapToGrid w:val="0"/>
              </w:rPr>
              <w:t>87,92</w:t>
            </w:r>
          </w:p>
        </w:tc>
      </w:tr>
      <w:tr w:rsidR="003D71D0" w:rsidRPr="003D71D0" w14:paraId="59D35708" w14:textId="77777777" w:rsidTr="00DD090C">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2CEE160A" w14:textId="77777777" w:rsidR="003D71D0" w:rsidRPr="003D71D0" w:rsidRDefault="003D71D0" w:rsidP="003D71D0">
            <w:pPr>
              <w:ind w:right="142"/>
              <w:jc w:val="center"/>
              <w:rPr>
                <w:snapToGrid w:val="0"/>
                <w:szCs w:val="28"/>
              </w:rPr>
            </w:pPr>
            <w:r w:rsidRPr="003D71D0">
              <w:rPr>
                <w:snapToGrid w:val="0"/>
              </w:rPr>
              <w:t>3.2</w:t>
            </w:r>
          </w:p>
        </w:tc>
        <w:tc>
          <w:tcPr>
            <w:tcW w:w="4678" w:type="dxa"/>
            <w:tcBorders>
              <w:top w:val="nil"/>
              <w:left w:val="nil"/>
              <w:bottom w:val="single" w:sz="4" w:space="0" w:color="auto"/>
              <w:right w:val="single" w:sz="4" w:space="0" w:color="auto"/>
            </w:tcBorders>
            <w:shd w:val="clear" w:color="auto" w:fill="auto"/>
            <w:vAlign w:val="center"/>
            <w:hideMark/>
          </w:tcPr>
          <w:p w14:paraId="44D053BA" w14:textId="77777777" w:rsidR="003D71D0" w:rsidRPr="003D71D0" w:rsidRDefault="003D71D0" w:rsidP="003D71D0">
            <w:pPr>
              <w:ind w:right="142"/>
              <w:jc w:val="both"/>
            </w:pPr>
            <w:r w:rsidRPr="003D71D0">
              <w:rPr>
                <w:snapToGrid w:val="0"/>
                <w:szCs w:val="28"/>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0728D519" w14:textId="77777777" w:rsidR="003D71D0" w:rsidRPr="003D71D0" w:rsidRDefault="003D71D0" w:rsidP="003D71D0">
            <w:pPr>
              <w:ind w:right="142"/>
              <w:jc w:val="center"/>
            </w:pPr>
            <w:r w:rsidRPr="003D71D0">
              <w:t>Гкал/ч</w:t>
            </w:r>
          </w:p>
        </w:tc>
        <w:tc>
          <w:tcPr>
            <w:tcW w:w="1559" w:type="dxa"/>
            <w:tcBorders>
              <w:top w:val="nil"/>
              <w:left w:val="nil"/>
              <w:bottom w:val="single" w:sz="4" w:space="0" w:color="auto"/>
              <w:right w:val="single" w:sz="4" w:space="0" w:color="auto"/>
            </w:tcBorders>
            <w:shd w:val="clear" w:color="auto" w:fill="auto"/>
            <w:vAlign w:val="center"/>
          </w:tcPr>
          <w:p w14:paraId="4483E158" w14:textId="77777777" w:rsidR="003D71D0" w:rsidRPr="003D71D0" w:rsidRDefault="003D71D0" w:rsidP="003D71D0">
            <w:pPr>
              <w:ind w:right="142"/>
              <w:jc w:val="center"/>
              <w:rPr>
                <w:snapToGrid w:val="0"/>
              </w:rPr>
            </w:pPr>
            <w:r w:rsidRPr="003D71D0">
              <w:rPr>
                <w:snapToGrid w:val="0"/>
              </w:rPr>
              <w:t>80</w:t>
            </w:r>
          </w:p>
        </w:tc>
        <w:tc>
          <w:tcPr>
            <w:tcW w:w="1559" w:type="dxa"/>
            <w:tcBorders>
              <w:top w:val="nil"/>
              <w:left w:val="nil"/>
              <w:bottom w:val="single" w:sz="4" w:space="0" w:color="auto"/>
              <w:right w:val="single" w:sz="4" w:space="0" w:color="auto"/>
            </w:tcBorders>
            <w:shd w:val="clear" w:color="auto" w:fill="auto"/>
            <w:vAlign w:val="center"/>
          </w:tcPr>
          <w:p w14:paraId="1268CED4" w14:textId="77777777" w:rsidR="003D71D0" w:rsidRPr="003D71D0" w:rsidRDefault="003D71D0" w:rsidP="003D71D0">
            <w:pPr>
              <w:ind w:right="142"/>
              <w:jc w:val="center"/>
              <w:rPr>
                <w:snapToGrid w:val="0"/>
              </w:rPr>
            </w:pPr>
            <w:r w:rsidRPr="003D71D0">
              <w:rPr>
                <w:snapToGrid w:val="0"/>
              </w:rPr>
              <w:t>80</w:t>
            </w:r>
          </w:p>
        </w:tc>
      </w:tr>
      <w:tr w:rsidR="003D71D0" w:rsidRPr="003D71D0" w14:paraId="7C7C77F0" w14:textId="77777777" w:rsidTr="00DD090C">
        <w:trPr>
          <w:trHeight w:val="360"/>
        </w:trPr>
        <w:tc>
          <w:tcPr>
            <w:tcW w:w="709" w:type="dxa"/>
            <w:tcBorders>
              <w:top w:val="single" w:sz="4" w:space="0" w:color="auto"/>
              <w:left w:val="single" w:sz="4" w:space="0" w:color="auto"/>
              <w:bottom w:val="single" w:sz="4" w:space="0" w:color="auto"/>
              <w:right w:val="single" w:sz="4" w:space="0" w:color="auto"/>
            </w:tcBorders>
            <w:vAlign w:val="center"/>
          </w:tcPr>
          <w:p w14:paraId="1BBEBAB4" w14:textId="77777777" w:rsidR="003D71D0" w:rsidRPr="003D71D0" w:rsidRDefault="003D71D0" w:rsidP="003D71D0">
            <w:pPr>
              <w:ind w:right="142"/>
              <w:jc w:val="center"/>
              <w:rPr>
                <w:snapToGrid w:val="0"/>
                <w:szCs w:val="28"/>
              </w:rPr>
            </w:pPr>
            <w:r w:rsidRPr="003D71D0">
              <w:rPr>
                <w:snapToGrid w:val="0"/>
              </w:rPr>
              <w:t>4</w:t>
            </w:r>
          </w:p>
        </w:tc>
        <w:tc>
          <w:tcPr>
            <w:tcW w:w="4678" w:type="dxa"/>
            <w:tcBorders>
              <w:top w:val="nil"/>
              <w:left w:val="nil"/>
              <w:bottom w:val="single" w:sz="4" w:space="0" w:color="auto"/>
              <w:right w:val="single" w:sz="4" w:space="0" w:color="auto"/>
            </w:tcBorders>
            <w:shd w:val="clear" w:color="auto" w:fill="auto"/>
            <w:vAlign w:val="center"/>
            <w:hideMark/>
          </w:tcPr>
          <w:p w14:paraId="7F0D5B56" w14:textId="77777777" w:rsidR="003D71D0" w:rsidRPr="003D71D0" w:rsidRDefault="003D71D0" w:rsidP="003D71D0">
            <w:pPr>
              <w:ind w:right="142"/>
              <w:jc w:val="both"/>
            </w:pPr>
            <w:r w:rsidRPr="003D71D0">
              <w:rPr>
                <w:snapToGrid w:val="0"/>
                <w:szCs w:val="28"/>
              </w:rPr>
              <w:t>Коэффициент эластичности затрат по росту активов (</w:t>
            </w:r>
            <w:proofErr w:type="spellStart"/>
            <w:r w:rsidRPr="003D71D0">
              <w:rPr>
                <w:snapToGrid w:val="0"/>
                <w:szCs w:val="28"/>
              </w:rPr>
              <w:t>Кэл</w:t>
            </w:r>
            <w:proofErr w:type="spellEnd"/>
            <w:r w:rsidRPr="003D71D0">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3E75EB2D" w14:textId="77777777" w:rsidR="003D71D0" w:rsidRPr="003D71D0" w:rsidRDefault="003D71D0" w:rsidP="003D71D0">
            <w:pPr>
              <w:ind w:right="142" w:firstLine="709"/>
              <w:jc w:val="center"/>
            </w:pPr>
          </w:p>
        </w:tc>
        <w:tc>
          <w:tcPr>
            <w:tcW w:w="1559" w:type="dxa"/>
            <w:tcBorders>
              <w:top w:val="nil"/>
              <w:left w:val="nil"/>
              <w:bottom w:val="single" w:sz="4" w:space="0" w:color="auto"/>
              <w:right w:val="single" w:sz="4" w:space="0" w:color="auto"/>
            </w:tcBorders>
            <w:shd w:val="clear" w:color="auto" w:fill="auto"/>
            <w:vAlign w:val="center"/>
            <w:hideMark/>
          </w:tcPr>
          <w:p w14:paraId="4CCBFDC8" w14:textId="77777777" w:rsidR="003D71D0" w:rsidRPr="003D71D0" w:rsidRDefault="003D71D0" w:rsidP="003D71D0">
            <w:pPr>
              <w:ind w:right="142"/>
              <w:jc w:val="center"/>
              <w:rPr>
                <w:snapToGrid w:val="0"/>
              </w:rPr>
            </w:pPr>
            <w:r w:rsidRPr="003D71D0">
              <w:rPr>
                <w:snapToGrid w:val="0"/>
              </w:rPr>
              <w:t>0,75</w:t>
            </w:r>
          </w:p>
        </w:tc>
        <w:tc>
          <w:tcPr>
            <w:tcW w:w="1559" w:type="dxa"/>
            <w:tcBorders>
              <w:top w:val="nil"/>
              <w:left w:val="nil"/>
              <w:bottom w:val="single" w:sz="4" w:space="0" w:color="auto"/>
              <w:right w:val="single" w:sz="4" w:space="0" w:color="auto"/>
            </w:tcBorders>
            <w:shd w:val="clear" w:color="auto" w:fill="auto"/>
            <w:vAlign w:val="center"/>
            <w:hideMark/>
          </w:tcPr>
          <w:p w14:paraId="48D3B2BA" w14:textId="77777777" w:rsidR="003D71D0" w:rsidRPr="003D71D0" w:rsidRDefault="003D71D0" w:rsidP="003D71D0">
            <w:pPr>
              <w:ind w:right="142"/>
              <w:jc w:val="center"/>
              <w:rPr>
                <w:snapToGrid w:val="0"/>
              </w:rPr>
            </w:pPr>
            <w:r w:rsidRPr="003D71D0">
              <w:rPr>
                <w:snapToGrid w:val="0"/>
              </w:rPr>
              <w:t>0,75</w:t>
            </w:r>
          </w:p>
        </w:tc>
      </w:tr>
      <w:tr w:rsidR="003D71D0" w:rsidRPr="003D71D0" w14:paraId="7280B7D1" w14:textId="77777777" w:rsidTr="00DD090C">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4E122161" w14:textId="77777777" w:rsidR="003D71D0" w:rsidRPr="003D71D0" w:rsidRDefault="003D71D0" w:rsidP="003D71D0">
            <w:pPr>
              <w:ind w:right="142"/>
              <w:jc w:val="center"/>
              <w:rPr>
                <w:snapToGrid w:val="0"/>
                <w:szCs w:val="28"/>
              </w:rPr>
            </w:pPr>
            <w:r w:rsidRPr="003D71D0">
              <w:rPr>
                <w:snapToGrid w:val="0"/>
              </w:rPr>
              <w:t>5</w:t>
            </w:r>
          </w:p>
        </w:tc>
        <w:tc>
          <w:tcPr>
            <w:tcW w:w="4678" w:type="dxa"/>
            <w:tcBorders>
              <w:top w:val="nil"/>
              <w:left w:val="nil"/>
              <w:bottom w:val="single" w:sz="4" w:space="0" w:color="auto"/>
              <w:right w:val="single" w:sz="4" w:space="0" w:color="auto"/>
            </w:tcBorders>
            <w:shd w:val="clear" w:color="auto" w:fill="auto"/>
            <w:vAlign w:val="center"/>
            <w:hideMark/>
          </w:tcPr>
          <w:p w14:paraId="2897755C" w14:textId="77777777" w:rsidR="003D71D0" w:rsidRPr="003D71D0" w:rsidRDefault="003D71D0" w:rsidP="003D71D0">
            <w:pPr>
              <w:ind w:right="142"/>
              <w:jc w:val="both"/>
            </w:pPr>
            <w:r w:rsidRPr="003D71D0">
              <w:rPr>
                <w:snapToGrid w:val="0"/>
                <w:szCs w:val="28"/>
              </w:rPr>
              <w:t>Операционные (подконтрольные)</w:t>
            </w:r>
            <w:r w:rsidRPr="003D71D0">
              <w:rPr>
                <w:snapToGrid w:val="0"/>
                <w:szCs w:val="28"/>
              </w:rPr>
              <w:br/>
              <w:t>расходы</w:t>
            </w:r>
          </w:p>
        </w:tc>
        <w:tc>
          <w:tcPr>
            <w:tcW w:w="1134" w:type="dxa"/>
            <w:tcBorders>
              <w:top w:val="nil"/>
              <w:left w:val="nil"/>
              <w:bottom w:val="single" w:sz="4" w:space="0" w:color="auto"/>
              <w:right w:val="single" w:sz="4" w:space="0" w:color="auto"/>
            </w:tcBorders>
            <w:shd w:val="clear" w:color="auto" w:fill="auto"/>
            <w:vAlign w:val="center"/>
            <w:hideMark/>
          </w:tcPr>
          <w:p w14:paraId="557E0C35" w14:textId="77777777" w:rsidR="003D71D0" w:rsidRPr="003D71D0" w:rsidRDefault="003D71D0" w:rsidP="003D71D0">
            <w:pPr>
              <w:ind w:right="142"/>
              <w:jc w:val="center"/>
            </w:pPr>
            <w:r w:rsidRPr="003D71D0">
              <w:t>тыс. руб.</w:t>
            </w:r>
          </w:p>
        </w:tc>
        <w:tc>
          <w:tcPr>
            <w:tcW w:w="1559" w:type="dxa"/>
            <w:tcBorders>
              <w:top w:val="nil"/>
              <w:left w:val="nil"/>
              <w:bottom w:val="single" w:sz="4" w:space="0" w:color="auto"/>
              <w:right w:val="single" w:sz="4" w:space="0" w:color="auto"/>
            </w:tcBorders>
            <w:shd w:val="clear" w:color="auto" w:fill="auto"/>
            <w:vAlign w:val="center"/>
            <w:hideMark/>
          </w:tcPr>
          <w:p w14:paraId="5FA73986" w14:textId="77777777" w:rsidR="003D71D0" w:rsidRPr="003D71D0" w:rsidRDefault="003D71D0" w:rsidP="003D71D0">
            <w:pPr>
              <w:ind w:right="142"/>
              <w:jc w:val="center"/>
              <w:rPr>
                <w:snapToGrid w:val="0"/>
              </w:rPr>
            </w:pPr>
            <w:r w:rsidRPr="003D71D0">
              <w:rPr>
                <w:snapToGrid w:val="0"/>
              </w:rPr>
              <w:t>50 443,48</w:t>
            </w:r>
          </w:p>
        </w:tc>
        <w:tc>
          <w:tcPr>
            <w:tcW w:w="1559" w:type="dxa"/>
            <w:tcBorders>
              <w:top w:val="nil"/>
              <w:left w:val="nil"/>
              <w:bottom w:val="single" w:sz="4" w:space="0" w:color="auto"/>
              <w:right w:val="single" w:sz="4" w:space="0" w:color="auto"/>
            </w:tcBorders>
            <w:shd w:val="clear" w:color="auto" w:fill="auto"/>
            <w:vAlign w:val="center"/>
            <w:hideMark/>
          </w:tcPr>
          <w:p w14:paraId="2D56B594" w14:textId="77777777" w:rsidR="003D71D0" w:rsidRPr="003D71D0" w:rsidRDefault="003D71D0" w:rsidP="003D71D0">
            <w:pPr>
              <w:ind w:right="142"/>
              <w:jc w:val="center"/>
              <w:rPr>
                <w:snapToGrid w:val="0"/>
              </w:rPr>
            </w:pPr>
            <w:r w:rsidRPr="003D71D0">
              <w:rPr>
                <w:snapToGrid w:val="0"/>
              </w:rPr>
              <w:t>56 830,63</w:t>
            </w:r>
          </w:p>
        </w:tc>
      </w:tr>
    </w:tbl>
    <w:p w14:paraId="4F18D0F3" w14:textId="77777777" w:rsidR="003D71D0" w:rsidRPr="003D71D0" w:rsidRDefault="003D71D0" w:rsidP="003D71D0">
      <w:pPr>
        <w:ind w:firstLine="708"/>
        <w:jc w:val="both"/>
        <w:rPr>
          <w:snapToGrid w:val="0"/>
          <w:sz w:val="28"/>
          <w:szCs w:val="28"/>
        </w:rPr>
      </w:pPr>
    </w:p>
    <w:p w14:paraId="0614D638" w14:textId="77777777" w:rsidR="003D71D0" w:rsidRPr="003D71D0" w:rsidRDefault="003D71D0" w:rsidP="003D71D0">
      <w:pPr>
        <w:ind w:firstLine="708"/>
        <w:jc w:val="both"/>
        <w:rPr>
          <w:snapToGrid w:val="0"/>
          <w:sz w:val="28"/>
          <w:szCs w:val="28"/>
        </w:rPr>
      </w:pPr>
      <w:r w:rsidRPr="003D71D0">
        <w:rPr>
          <w:snapToGrid w:val="0"/>
          <w:sz w:val="28"/>
          <w:szCs w:val="28"/>
        </w:rPr>
        <w:t xml:space="preserve">2. Неподконтрольные расходы (арендная плата, отчисления </w:t>
      </w:r>
      <w:r w:rsidRPr="003D71D0">
        <w:rPr>
          <w:snapToGrid w:val="0"/>
          <w:sz w:val="28"/>
          <w:szCs w:val="28"/>
        </w:rPr>
        <w:br/>
        <w:t xml:space="preserve">на социальные нужды, амортизация, плата за выбросы и сбросы загрязняющих веществ в окружающую среду, транспортный налог, налог на имущество организации, налог на прибыль),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 </w:t>
      </w:r>
    </w:p>
    <w:p w14:paraId="686AD0F2" w14:textId="77777777" w:rsidR="003D71D0" w:rsidRPr="003D71D0" w:rsidRDefault="003D71D0" w:rsidP="003D71D0">
      <w:pPr>
        <w:tabs>
          <w:tab w:val="left" w:pos="1890"/>
          <w:tab w:val="left" w:pos="9356"/>
        </w:tabs>
        <w:ind w:right="-1" w:firstLine="720"/>
        <w:jc w:val="both"/>
        <w:rPr>
          <w:snapToGrid w:val="0"/>
          <w:sz w:val="28"/>
          <w:szCs w:val="28"/>
        </w:rPr>
      </w:pPr>
      <w:r w:rsidRPr="003D71D0">
        <w:rPr>
          <w:snapToGrid w:val="0"/>
          <w:sz w:val="28"/>
          <w:szCs w:val="28"/>
        </w:rPr>
        <w:t xml:space="preserve">Реестр фактических неподконтрольных расходов по производству </w:t>
      </w:r>
      <w:r w:rsidRPr="003D71D0">
        <w:rPr>
          <w:snapToGrid w:val="0"/>
          <w:sz w:val="28"/>
          <w:szCs w:val="28"/>
        </w:rPr>
        <w:br/>
        <w:t>тепловой энергии представлен в таблице 7.</w:t>
      </w:r>
    </w:p>
    <w:p w14:paraId="64DED35D" w14:textId="77777777" w:rsidR="003D71D0" w:rsidRPr="003D71D0" w:rsidRDefault="003D71D0" w:rsidP="003D71D0">
      <w:pPr>
        <w:tabs>
          <w:tab w:val="left" w:pos="1890"/>
          <w:tab w:val="left" w:pos="9356"/>
        </w:tabs>
        <w:spacing w:line="360" w:lineRule="auto"/>
        <w:ind w:left="1440" w:right="-1"/>
        <w:jc w:val="right"/>
        <w:rPr>
          <w:snapToGrid w:val="0"/>
          <w:sz w:val="28"/>
          <w:szCs w:val="28"/>
        </w:rPr>
      </w:pPr>
      <w:r w:rsidRPr="003D71D0">
        <w:rPr>
          <w:snapToGrid w:val="0"/>
          <w:sz w:val="28"/>
          <w:szCs w:val="28"/>
        </w:rPr>
        <w:t>Таблица 7</w:t>
      </w:r>
    </w:p>
    <w:p w14:paraId="535F95DD" w14:textId="77777777" w:rsidR="003D71D0" w:rsidRPr="003D71D0" w:rsidRDefault="003D71D0" w:rsidP="003D71D0">
      <w:pPr>
        <w:tabs>
          <w:tab w:val="left" w:pos="9356"/>
        </w:tabs>
        <w:ind w:right="-1"/>
        <w:jc w:val="center"/>
        <w:rPr>
          <w:bCs/>
          <w:snapToGrid w:val="0"/>
          <w:sz w:val="28"/>
          <w:szCs w:val="28"/>
        </w:rPr>
      </w:pPr>
      <w:r w:rsidRPr="003D71D0">
        <w:rPr>
          <w:bCs/>
          <w:snapToGrid w:val="0"/>
          <w:sz w:val="28"/>
          <w:szCs w:val="28"/>
        </w:rPr>
        <w:t xml:space="preserve">Реестр фактических неподконтрольных расходов </w:t>
      </w:r>
    </w:p>
    <w:p w14:paraId="15051B86" w14:textId="77777777" w:rsidR="003D71D0" w:rsidRPr="003D71D0" w:rsidRDefault="003D71D0" w:rsidP="003D71D0">
      <w:pPr>
        <w:tabs>
          <w:tab w:val="left" w:pos="9356"/>
        </w:tabs>
        <w:ind w:right="-1"/>
        <w:jc w:val="center"/>
        <w:rPr>
          <w:bCs/>
          <w:snapToGrid w:val="0"/>
          <w:sz w:val="28"/>
          <w:szCs w:val="28"/>
        </w:rPr>
      </w:pPr>
      <w:r w:rsidRPr="003D71D0">
        <w:rPr>
          <w:bCs/>
          <w:snapToGrid w:val="0"/>
          <w:sz w:val="28"/>
          <w:szCs w:val="28"/>
        </w:rPr>
        <w:t>по производству тепловой энергии за 2022 год</w:t>
      </w:r>
    </w:p>
    <w:p w14:paraId="7FFDAE28" w14:textId="77777777" w:rsidR="003D71D0" w:rsidRPr="003D71D0" w:rsidRDefault="003D71D0" w:rsidP="003D71D0">
      <w:pPr>
        <w:tabs>
          <w:tab w:val="left" w:pos="9356"/>
        </w:tabs>
        <w:ind w:right="-1"/>
        <w:jc w:val="center"/>
        <w:rPr>
          <w:bCs/>
          <w:snapToGrid w:val="0"/>
          <w:sz w:val="28"/>
          <w:szCs w:val="28"/>
        </w:rPr>
      </w:pPr>
      <w:r w:rsidRPr="003D71D0">
        <w:rPr>
          <w:bCs/>
          <w:snapToGrid w:val="0"/>
          <w:sz w:val="28"/>
          <w:szCs w:val="28"/>
        </w:rPr>
        <w:t xml:space="preserve"> (приложение 5.3 Методических указаний)</w:t>
      </w:r>
    </w:p>
    <w:p w14:paraId="420F2380" w14:textId="77777777" w:rsidR="003D71D0" w:rsidRPr="003D71D0" w:rsidRDefault="003D71D0" w:rsidP="003D71D0">
      <w:pPr>
        <w:tabs>
          <w:tab w:val="left" w:pos="8931"/>
        </w:tabs>
        <w:ind w:right="-1"/>
        <w:jc w:val="right"/>
        <w:rPr>
          <w:bCs/>
          <w:snapToGrid w:val="0"/>
          <w:sz w:val="28"/>
          <w:szCs w:val="28"/>
        </w:rPr>
      </w:pPr>
      <w:r w:rsidRPr="003D71D0">
        <w:rPr>
          <w:bCs/>
          <w:snapToGrid w:val="0"/>
          <w:sz w:val="28"/>
          <w:szCs w:val="28"/>
        </w:rPr>
        <w:t>тыс. 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691"/>
        <w:gridCol w:w="2381"/>
      </w:tblGrid>
      <w:tr w:rsidR="003D71D0" w:rsidRPr="003D71D0" w14:paraId="5140D184" w14:textId="77777777" w:rsidTr="00DD090C">
        <w:trPr>
          <w:trHeight w:val="835"/>
          <w:tblHeader/>
        </w:trPr>
        <w:tc>
          <w:tcPr>
            <w:tcW w:w="680" w:type="dxa"/>
            <w:vAlign w:val="center"/>
          </w:tcPr>
          <w:p w14:paraId="59D1BFCA" w14:textId="77777777" w:rsidR="003D71D0" w:rsidRPr="003D71D0" w:rsidRDefault="003D71D0" w:rsidP="003D71D0">
            <w:pPr>
              <w:tabs>
                <w:tab w:val="left" w:pos="9214"/>
              </w:tabs>
              <w:ind w:right="-1"/>
              <w:jc w:val="center"/>
              <w:rPr>
                <w:snapToGrid w:val="0"/>
              </w:rPr>
            </w:pPr>
            <w:r w:rsidRPr="003D71D0">
              <w:rPr>
                <w:snapToGrid w:val="0"/>
              </w:rPr>
              <w:t>№ п/п</w:t>
            </w:r>
          </w:p>
        </w:tc>
        <w:tc>
          <w:tcPr>
            <w:tcW w:w="6691" w:type="dxa"/>
            <w:shd w:val="clear" w:color="auto" w:fill="auto"/>
            <w:vAlign w:val="center"/>
            <w:hideMark/>
          </w:tcPr>
          <w:p w14:paraId="5EB77D80" w14:textId="77777777" w:rsidR="003D71D0" w:rsidRPr="003D71D0" w:rsidRDefault="003D71D0" w:rsidP="003D71D0">
            <w:pPr>
              <w:tabs>
                <w:tab w:val="left" w:pos="9214"/>
              </w:tabs>
              <w:ind w:right="-1" w:firstLine="709"/>
              <w:jc w:val="center"/>
              <w:rPr>
                <w:snapToGrid w:val="0"/>
              </w:rPr>
            </w:pPr>
            <w:r w:rsidRPr="003D71D0">
              <w:rPr>
                <w:snapToGrid w:val="0"/>
              </w:rPr>
              <w:t>Наименование расхода</w:t>
            </w:r>
          </w:p>
        </w:tc>
        <w:tc>
          <w:tcPr>
            <w:tcW w:w="2381" w:type="dxa"/>
            <w:shd w:val="clear" w:color="auto" w:fill="auto"/>
            <w:vAlign w:val="center"/>
          </w:tcPr>
          <w:p w14:paraId="40567E87" w14:textId="77777777" w:rsidR="003D71D0" w:rsidRPr="003D71D0" w:rsidRDefault="003D71D0" w:rsidP="003D71D0">
            <w:pPr>
              <w:tabs>
                <w:tab w:val="left" w:pos="9214"/>
              </w:tabs>
              <w:ind w:right="-1"/>
              <w:jc w:val="center"/>
              <w:rPr>
                <w:snapToGrid w:val="0"/>
              </w:rPr>
            </w:pPr>
            <w:r w:rsidRPr="003D71D0">
              <w:rPr>
                <w:snapToGrid w:val="0"/>
              </w:rPr>
              <w:t>Факт 2022 года</w:t>
            </w:r>
          </w:p>
        </w:tc>
      </w:tr>
      <w:tr w:rsidR="003D71D0" w:rsidRPr="003D71D0" w14:paraId="4F0EC615" w14:textId="77777777" w:rsidTr="00DD090C">
        <w:trPr>
          <w:trHeight w:val="360"/>
        </w:trPr>
        <w:tc>
          <w:tcPr>
            <w:tcW w:w="680" w:type="dxa"/>
            <w:vAlign w:val="center"/>
          </w:tcPr>
          <w:p w14:paraId="3EB291F1" w14:textId="77777777" w:rsidR="003D71D0" w:rsidRPr="003D71D0" w:rsidRDefault="003D71D0" w:rsidP="003D71D0">
            <w:pPr>
              <w:tabs>
                <w:tab w:val="left" w:pos="9214"/>
              </w:tabs>
              <w:ind w:right="-1"/>
              <w:jc w:val="center"/>
              <w:rPr>
                <w:snapToGrid w:val="0"/>
              </w:rPr>
            </w:pPr>
            <w:r w:rsidRPr="003D71D0">
              <w:rPr>
                <w:snapToGrid w:val="0"/>
              </w:rPr>
              <w:t>1</w:t>
            </w:r>
          </w:p>
        </w:tc>
        <w:tc>
          <w:tcPr>
            <w:tcW w:w="6691" w:type="dxa"/>
            <w:shd w:val="clear" w:color="auto" w:fill="auto"/>
            <w:vAlign w:val="center"/>
            <w:hideMark/>
          </w:tcPr>
          <w:p w14:paraId="63958DFC" w14:textId="77777777" w:rsidR="003D71D0" w:rsidRPr="003D71D0" w:rsidRDefault="003D71D0" w:rsidP="003D71D0">
            <w:pPr>
              <w:tabs>
                <w:tab w:val="left" w:pos="9214"/>
              </w:tabs>
              <w:ind w:right="-1"/>
              <w:jc w:val="both"/>
              <w:rPr>
                <w:snapToGrid w:val="0"/>
              </w:rPr>
            </w:pPr>
            <w:r w:rsidRPr="003D71D0">
              <w:rPr>
                <w:snapToGrid w:val="0"/>
              </w:rPr>
              <w:t>Расходы на оплату услуг, оказываемых организациями, осуществляющими регулируемые виды деятельности</w:t>
            </w:r>
          </w:p>
        </w:tc>
        <w:tc>
          <w:tcPr>
            <w:tcW w:w="2381" w:type="dxa"/>
            <w:shd w:val="clear" w:color="auto" w:fill="auto"/>
            <w:vAlign w:val="center"/>
            <w:hideMark/>
          </w:tcPr>
          <w:p w14:paraId="7B74E8AA" w14:textId="77777777" w:rsidR="003D71D0" w:rsidRPr="003D71D0" w:rsidRDefault="003D71D0" w:rsidP="003D71D0">
            <w:pPr>
              <w:tabs>
                <w:tab w:val="left" w:pos="9214"/>
              </w:tabs>
              <w:ind w:right="-1"/>
              <w:jc w:val="center"/>
              <w:rPr>
                <w:snapToGrid w:val="0"/>
              </w:rPr>
            </w:pPr>
            <w:r w:rsidRPr="003D71D0">
              <w:rPr>
                <w:snapToGrid w:val="0"/>
              </w:rPr>
              <w:t>0,00</w:t>
            </w:r>
          </w:p>
        </w:tc>
      </w:tr>
      <w:tr w:rsidR="003D71D0" w:rsidRPr="003D71D0" w14:paraId="5851883C" w14:textId="77777777" w:rsidTr="00DD090C">
        <w:trPr>
          <w:trHeight w:val="360"/>
        </w:trPr>
        <w:tc>
          <w:tcPr>
            <w:tcW w:w="680" w:type="dxa"/>
            <w:vAlign w:val="center"/>
          </w:tcPr>
          <w:p w14:paraId="04D1E514" w14:textId="77777777" w:rsidR="003D71D0" w:rsidRPr="003D71D0" w:rsidRDefault="003D71D0" w:rsidP="003D71D0">
            <w:pPr>
              <w:tabs>
                <w:tab w:val="left" w:pos="9214"/>
              </w:tabs>
              <w:ind w:right="-1"/>
              <w:jc w:val="center"/>
              <w:rPr>
                <w:snapToGrid w:val="0"/>
              </w:rPr>
            </w:pPr>
            <w:r w:rsidRPr="003D71D0">
              <w:rPr>
                <w:snapToGrid w:val="0"/>
              </w:rPr>
              <w:lastRenderedPageBreak/>
              <w:t>2</w:t>
            </w:r>
          </w:p>
        </w:tc>
        <w:tc>
          <w:tcPr>
            <w:tcW w:w="6691" w:type="dxa"/>
            <w:shd w:val="clear" w:color="auto" w:fill="auto"/>
            <w:vAlign w:val="center"/>
            <w:hideMark/>
          </w:tcPr>
          <w:p w14:paraId="034DF4C1" w14:textId="77777777" w:rsidR="003D71D0" w:rsidRPr="003D71D0" w:rsidRDefault="003D71D0" w:rsidP="003D71D0">
            <w:pPr>
              <w:tabs>
                <w:tab w:val="left" w:pos="9214"/>
              </w:tabs>
              <w:ind w:right="-1"/>
              <w:jc w:val="both"/>
              <w:rPr>
                <w:snapToGrid w:val="0"/>
              </w:rPr>
            </w:pPr>
            <w:r w:rsidRPr="003D71D0">
              <w:rPr>
                <w:snapToGrid w:val="0"/>
              </w:rPr>
              <w:t>Арендная плата</w:t>
            </w:r>
          </w:p>
        </w:tc>
        <w:tc>
          <w:tcPr>
            <w:tcW w:w="2381" w:type="dxa"/>
            <w:shd w:val="clear" w:color="auto" w:fill="auto"/>
            <w:vAlign w:val="center"/>
            <w:hideMark/>
          </w:tcPr>
          <w:p w14:paraId="60B34456" w14:textId="77777777" w:rsidR="003D71D0" w:rsidRPr="003D71D0" w:rsidRDefault="003D71D0" w:rsidP="003D71D0">
            <w:pPr>
              <w:tabs>
                <w:tab w:val="left" w:pos="9214"/>
              </w:tabs>
              <w:ind w:right="-1"/>
              <w:jc w:val="center"/>
              <w:rPr>
                <w:snapToGrid w:val="0"/>
              </w:rPr>
            </w:pPr>
            <w:r w:rsidRPr="003D71D0">
              <w:rPr>
                <w:snapToGrid w:val="0"/>
              </w:rPr>
              <w:t>0,00</w:t>
            </w:r>
          </w:p>
        </w:tc>
      </w:tr>
      <w:tr w:rsidR="003D71D0" w:rsidRPr="003D71D0" w14:paraId="1919371D" w14:textId="77777777" w:rsidTr="00DD090C">
        <w:trPr>
          <w:trHeight w:val="426"/>
        </w:trPr>
        <w:tc>
          <w:tcPr>
            <w:tcW w:w="680" w:type="dxa"/>
            <w:vAlign w:val="center"/>
          </w:tcPr>
          <w:p w14:paraId="4AE45357" w14:textId="77777777" w:rsidR="003D71D0" w:rsidRPr="003D71D0" w:rsidRDefault="003D71D0" w:rsidP="003D71D0">
            <w:pPr>
              <w:tabs>
                <w:tab w:val="left" w:pos="9214"/>
              </w:tabs>
              <w:ind w:right="-1"/>
              <w:jc w:val="center"/>
              <w:rPr>
                <w:snapToGrid w:val="0"/>
              </w:rPr>
            </w:pPr>
            <w:r w:rsidRPr="003D71D0">
              <w:rPr>
                <w:snapToGrid w:val="0"/>
              </w:rPr>
              <w:t>3</w:t>
            </w:r>
          </w:p>
        </w:tc>
        <w:tc>
          <w:tcPr>
            <w:tcW w:w="6691" w:type="dxa"/>
            <w:shd w:val="clear" w:color="auto" w:fill="auto"/>
            <w:vAlign w:val="center"/>
            <w:hideMark/>
          </w:tcPr>
          <w:p w14:paraId="345E1FE0" w14:textId="77777777" w:rsidR="003D71D0" w:rsidRPr="003D71D0" w:rsidRDefault="003D71D0" w:rsidP="003D71D0">
            <w:pPr>
              <w:tabs>
                <w:tab w:val="left" w:pos="9214"/>
              </w:tabs>
              <w:ind w:right="-1"/>
              <w:jc w:val="both"/>
              <w:rPr>
                <w:snapToGrid w:val="0"/>
              </w:rPr>
            </w:pPr>
            <w:r w:rsidRPr="003D71D0">
              <w:rPr>
                <w:snapToGrid w:val="0"/>
              </w:rPr>
              <w:t>Концессионная плата</w:t>
            </w:r>
          </w:p>
        </w:tc>
        <w:tc>
          <w:tcPr>
            <w:tcW w:w="2381" w:type="dxa"/>
            <w:shd w:val="clear" w:color="auto" w:fill="auto"/>
            <w:vAlign w:val="center"/>
          </w:tcPr>
          <w:p w14:paraId="19F9A41A" w14:textId="77777777" w:rsidR="003D71D0" w:rsidRPr="003D71D0" w:rsidRDefault="003D71D0" w:rsidP="003D71D0">
            <w:pPr>
              <w:tabs>
                <w:tab w:val="left" w:pos="9214"/>
              </w:tabs>
              <w:ind w:right="-1"/>
              <w:jc w:val="center"/>
              <w:rPr>
                <w:snapToGrid w:val="0"/>
              </w:rPr>
            </w:pPr>
            <w:r w:rsidRPr="003D71D0">
              <w:rPr>
                <w:snapToGrid w:val="0"/>
              </w:rPr>
              <w:t>0,00</w:t>
            </w:r>
          </w:p>
        </w:tc>
      </w:tr>
      <w:tr w:rsidR="003D71D0" w:rsidRPr="003D71D0" w14:paraId="77EA396C" w14:textId="77777777" w:rsidTr="00DD090C">
        <w:trPr>
          <w:trHeight w:val="360"/>
        </w:trPr>
        <w:tc>
          <w:tcPr>
            <w:tcW w:w="680" w:type="dxa"/>
            <w:vAlign w:val="center"/>
          </w:tcPr>
          <w:p w14:paraId="776419D1" w14:textId="77777777" w:rsidR="003D71D0" w:rsidRPr="003D71D0" w:rsidRDefault="003D71D0" w:rsidP="003D71D0">
            <w:pPr>
              <w:tabs>
                <w:tab w:val="left" w:pos="9214"/>
              </w:tabs>
              <w:ind w:right="-1"/>
              <w:jc w:val="center"/>
              <w:rPr>
                <w:snapToGrid w:val="0"/>
              </w:rPr>
            </w:pPr>
            <w:r w:rsidRPr="003D71D0">
              <w:rPr>
                <w:snapToGrid w:val="0"/>
              </w:rPr>
              <w:t>4</w:t>
            </w:r>
          </w:p>
        </w:tc>
        <w:tc>
          <w:tcPr>
            <w:tcW w:w="6691" w:type="dxa"/>
            <w:shd w:val="clear" w:color="auto" w:fill="auto"/>
            <w:vAlign w:val="center"/>
            <w:hideMark/>
          </w:tcPr>
          <w:p w14:paraId="563F4F4D" w14:textId="77777777" w:rsidR="003D71D0" w:rsidRPr="003D71D0" w:rsidRDefault="003D71D0" w:rsidP="003D71D0">
            <w:pPr>
              <w:tabs>
                <w:tab w:val="left" w:pos="9214"/>
              </w:tabs>
              <w:ind w:right="-1"/>
              <w:jc w:val="both"/>
              <w:rPr>
                <w:snapToGrid w:val="0"/>
              </w:rPr>
            </w:pPr>
            <w:r w:rsidRPr="003D71D0">
              <w:rPr>
                <w:snapToGrid w:val="0"/>
              </w:rPr>
              <w:t>Расходы на уплату налогов, сборов и других обязательных платежей, в том числе:</w:t>
            </w:r>
          </w:p>
        </w:tc>
        <w:tc>
          <w:tcPr>
            <w:tcW w:w="2381" w:type="dxa"/>
            <w:shd w:val="clear" w:color="auto" w:fill="auto"/>
            <w:vAlign w:val="center"/>
          </w:tcPr>
          <w:p w14:paraId="55D217DC" w14:textId="77777777" w:rsidR="003D71D0" w:rsidRPr="003D71D0" w:rsidRDefault="003D71D0" w:rsidP="003D71D0">
            <w:pPr>
              <w:tabs>
                <w:tab w:val="left" w:pos="9214"/>
              </w:tabs>
              <w:ind w:right="-1"/>
              <w:jc w:val="center"/>
              <w:rPr>
                <w:snapToGrid w:val="0"/>
              </w:rPr>
            </w:pPr>
            <w:r w:rsidRPr="003D71D0">
              <w:rPr>
                <w:snapToGrid w:val="0"/>
              </w:rPr>
              <w:t>123,25</w:t>
            </w:r>
          </w:p>
        </w:tc>
      </w:tr>
      <w:tr w:rsidR="003D71D0" w:rsidRPr="003D71D0" w14:paraId="4EDCC605" w14:textId="77777777" w:rsidTr="00DD090C">
        <w:trPr>
          <w:trHeight w:val="413"/>
        </w:trPr>
        <w:tc>
          <w:tcPr>
            <w:tcW w:w="680" w:type="dxa"/>
            <w:vAlign w:val="center"/>
          </w:tcPr>
          <w:p w14:paraId="6FA9D0A7" w14:textId="77777777" w:rsidR="003D71D0" w:rsidRPr="003D71D0" w:rsidRDefault="003D71D0" w:rsidP="003D71D0">
            <w:pPr>
              <w:tabs>
                <w:tab w:val="left" w:pos="9214"/>
              </w:tabs>
              <w:ind w:right="-1"/>
              <w:jc w:val="center"/>
              <w:rPr>
                <w:snapToGrid w:val="0"/>
              </w:rPr>
            </w:pPr>
            <w:r w:rsidRPr="003D71D0">
              <w:rPr>
                <w:snapToGrid w:val="0"/>
              </w:rPr>
              <w:t>5</w:t>
            </w:r>
          </w:p>
        </w:tc>
        <w:tc>
          <w:tcPr>
            <w:tcW w:w="6691" w:type="dxa"/>
            <w:shd w:val="clear" w:color="auto" w:fill="auto"/>
            <w:vAlign w:val="center"/>
          </w:tcPr>
          <w:p w14:paraId="60B69093" w14:textId="77777777" w:rsidR="003D71D0" w:rsidRPr="003D71D0" w:rsidRDefault="003D71D0" w:rsidP="003D71D0">
            <w:pPr>
              <w:tabs>
                <w:tab w:val="left" w:pos="9214"/>
              </w:tabs>
              <w:ind w:right="-1"/>
              <w:jc w:val="both"/>
              <w:rPr>
                <w:snapToGrid w:val="0"/>
              </w:rPr>
            </w:pPr>
            <w:r w:rsidRPr="003D71D0">
              <w:rPr>
                <w:snapToGrid w:val="0"/>
              </w:rPr>
              <w:t>Отчисления на социальные нужды</w:t>
            </w:r>
          </w:p>
        </w:tc>
        <w:tc>
          <w:tcPr>
            <w:tcW w:w="2381" w:type="dxa"/>
            <w:shd w:val="clear" w:color="auto" w:fill="auto"/>
            <w:vAlign w:val="center"/>
          </w:tcPr>
          <w:p w14:paraId="56D5459F" w14:textId="77777777" w:rsidR="003D71D0" w:rsidRPr="003D71D0" w:rsidRDefault="003D71D0" w:rsidP="003D71D0">
            <w:pPr>
              <w:tabs>
                <w:tab w:val="left" w:pos="9214"/>
              </w:tabs>
              <w:ind w:right="-1"/>
              <w:jc w:val="center"/>
              <w:rPr>
                <w:snapToGrid w:val="0"/>
              </w:rPr>
            </w:pPr>
            <w:r w:rsidRPr="003D71D0">
              <w:rPr>
                <w:snapToGrid w:val="0"/>
              </w:rPr>
              <w:t>8 410,00</w:t>
            </w:r>
          </w:p>
        </w:tc>
      </w:tr>
      <w:tr w:rsidR="003D71D0" w:rsidRPr="003D71D0" w14:paraId="73AF29F4" w14:textId="77777777" w:rsidTr="00DD090C">
        <w:trPr>
          <w:trHeight w:val="417"/>
        </w:trPr>
        <w:tc>
          <w:tcPr>
            <w:tcW w:w="680" w:type="dxa"/>
            <w:vAlign w:val="center"/>
          </w:tcPr>
          <w:p w14:paraId="06A57ED1" w14:textId="77777777" w:rsidR="003D71D0" w:rsidRPr="003D71D0" w:rsidRDefault="003D71D0" w:rsidP="003D71D0">
            <w:pPr>
              <w:tabs>
                <w:tab w:val="left" w:pos="9214"/>
              </w:tabs>
              <w:ind w:right="-1"/>
              <w:jc w:val="center"/>
              <w:rPr>
                <w:snapToGrid w:val="0"/>
              </w:rPr>
            </w:pPr>
            <w:r w:rsidRPr="003D71D0">
              <w:rPr>
                <w:snapToGrid w:val="0"/>
              </w:rPr>
              <w:t>6</w:t>
            </w:r>
          </w:p>
        </w:tc>
        <w:tc>
          <w:tcPr>
            <w:tcW w:w="6691" w:type="dxa"/>
            <w:shd w:val="clear" w:color="auto" w:fill="auto"/>
            <w:vAlign w:val="center"/>
          </w:tcPr>
          <w:p w14:paraId="15FED8F7" w14:textId="77777777" w:rsidR="003D71D0" w:rsidRPr="003D71D0" w:rsidRDefault="003D71D0" w:rsidP="003D71D0">
            <w:pPr>
              <w:tabs>
                <w:tab w:val="left" w:pos="9214"/>
              </w:tabs>
              <w:ind w:right="-1"/>
              <w:jc w:val="both"/>
              <w:rPr>
                <w:snapToGrid w:val="0"/>
              </w:rPr>
            </w:pPr>
            <w:r w:rsidRPr="003D71D0">
              <w:rPr>
                <w:snapToGrid w:val="0"/>
              </w:rPr>
              <w:t>Амортизация основных средств и нематериальных активов</w:t>
            </w:r>
          </w:p>
        </w:tc>
        <w:tc>
          <w:tcPr>
            <w:tcW w:w="2381" w:type="dxa"/>
            <w:shd w:val="clear" w:color="auto" w:fill="auto"/>
            <w:vAlign w:val="center"/>
          </w:tcPr>
          <w:p w14:paraId="6CD648AE" w14:textId="77777777" w:rsidR="003D71D0" w:rsidRPr="003D71D0" w:rsidRDefault="003D71D0" w:rsidP="003D71D0">
            <w:pPr>
              <w:tabs>
                <w:tab w:val="left" w:pos="9214"/>
              </w:tabs>
              <w:ind w:right="-1"/>
              <w:jc w:val="center"/>
              <w:rPr>
                <w:snapToGrid w:val="0"/>
              </w:rPr>
            </w:pPr>
            <w:r w:rsidRPr="003D71D0">
              <w:rPr>
                <w:snapToGrid w:val="0"/>
              </w:rPr>
              <w:t>2 658,08</w:t>
            </w:r>
          </w:p>
        </w:tc>
      </w:tr>
      <w:tr w:rsidR="003D71D0" w:rsidRPr="003D71D0" w14:paraId="12067B8F" w14:textId="77777777" w:rsidTr="00DD090C">
        <w:trPr>
          <w:trHeight w:val="360"/>
        </w:trPr>
        <w:tc>
          <w:tcPr>
            <w:tcW w:w="680" w:type="dxa"/>
            <w:vAlign w:val="center"/>
          </w:tcPr>
          <w:p w14:paraId="21E96177" w14:textId="77777777" w:rsidR="003D71D0" w:rsidRPr="003D71D0" w:rsidRDefault="003D71D0" w:rsidP="003D71D0">
            <w:pPr>
              <w:tabs>
                <w:tab w:val="left" w:pos="9214"/>
              </w:tabs>
              <w:ind w:right="-1"/>
              <w:jc w:val="center"/>
              <w:rPr>
                <w:snapToGrid w:val="0"/>
              </w:rPr>
            </w:pPr>
            <w:r w:rsidRPr="003D71D0">
              <w:rPr>
                <w:snapToGrid w:val="0"/>
              </w:rPr>
              <w:t>7</w:t>
            </w:r>
          </w:p>
        </w:tc>
        <w:tc>
          <w:tcPr>
            <w:tcW w:w="6691" w:type="dxa"/>
            <w:shd w:val="clear" w:color="auto" w:fill="auto"/>
            <w:vAlign w:val="center"/>
          </w:tcPr>
          <w:p w14:paraId="114CD465" w14:textId="77777777" w:rsidR="003D71D0" w:rsidRPr="003D71D0" w:rsidRDefault="003D71D0" w:rsidP="003D71D0">
            <w:pPr>
              <w:tabs>
                <w:tab w:val="left" w:pos="9214"/>
              </w:tabs>
              <w:ind w:right="-1"/>
              <w:jc w:val="both"/>
              <w:rPr>
                <w:snapToGrid w:val="0"/>
              </w:rPr>
            </w:pPr>
            <w:r w:rsidRPr="003D71D0">
              <w:rPr>
                <w:snapToGrid w:val="0"/>
              </w:rPr>
              <w:t>Расходы по сомнительным долгам</w:t>
            </w:r>
          </w:p>
        </w:tc>
        <w:tc>
          <w:tcPr>
            <w:tcW w:w="2381" w:type="dxa"/>
            <w:shd w:val="clear" w:color="auto" w:fill="auto"/>
            <w:vAlign w:val="center"/>
          </w:tcPr>
          <w:p w14:paraId="4B7CE914" w14:textId="77777777" w:rsidR="003D71D0" w:rsidRPr="003D71D0" w:rsidRDefault="003D71D0" w:rsidP="003D71D0">
            <w:pPr>
              <w:tabs>
                <w:tab w:val="left" w:pos="9214"/>
              </w:tabs>
              <w:ind w:right="-1"/>
              <w:jc w:val="center"/>
              <w:rPr>
                <w:snapToGrid w:val="0"/>
              </w:rPr>
            </w:pPr>
            <w:r w:rsidRPr="003D71D0">
              <w:rPr>
                <w:snapToGrid w:val="0"/>
              </w:rPr>
              <w:t>0,00</w:t>
            </w:r>
          </w:p>
        </w:tc>
      </w:tr>
      <w:tr w:rsidR="003D71D0" w:rsidRPr="003D71D0" w14:paraId="6BE18531" w14:textId="77777777" w:rsidTr="00DD090C">
        <w:trPr>
          <w:trHeight w:val="527"/>
        </w:trPr>
        <w:tc>
          <w:tcPr>
            <w:tcW w:w="680" w:type="dxa"/>
            <w:vAlign w:val="center"/>
          </w:tcPr>
          <w:p w14:paraId="1DBEE7E1" w14:textId="77777777" w:rsidR="003D71D0" w:rsidRPr="003D71D0" w:rsidRDefault="003D71D0" w:rsidP="003D71D0">
            <w:pPr>
              <w:tabs>
                <w:tab w:val="left" w:pos="9214"/>
              </w:tabs>
              <w:ind w:right="-1"/>
              <w:jc w:val="center"/>
              <w:rPr>
                <w:snapToGrid w:val="0"/>
              </w:rPr>
            </w:pPr>
            <w:r w:rsidRPr="003D71D0">
              <w:rPr>
                <w:snapToGrid w:val="0"/>
              </w:rPr>
              <w:t>8</w:t>
            </w:r>
          </w:p>
        </w:tc>
        <w:tc>
          <w:tcPr>
            <w:tcW w:w="6691" w:type="dxa"/>
            <w:shd w:val="clear" w:color="auto" w:fill="auto"/>
            <w:vAlign w:val="center"/>
          </w:tcPr>
          <w:p w14:paraId="3FD26ECA" w14:textId="77777777" w:rsidR="003D71D0" w:rsidRPr="003D71D0" w:rsidRDefault="003D71D0" w:rsidP="003D71D0">
            <w:pPr>
              <w:tabs>
                <w:tab w:val="left" w:pos="9214"/>
              </w:tabs>
              <w:ind w:right="-1"/>
              <w:rPr>
                <w:snapToGrid w:val="0"/>
              </w:rPr>
            </w:pPr>
            <w:r w:rsidRPr="003D71D0">
              <w:rPr>
                <w:snapToGrid w:val="0"/>
              </w:rPr>
              <w:t>Налог на прибыль</w:t>
            </w:r>
          </w:p>
        </w:tc>
        <w:tc>
          <w:tcPr>
            <w:tcW w:w="2381" w:type="dxa"/>
            <w:shd w:val="clear" w:color="auto" w:fill="auto"/>
            <w:vAlign w:val="center"/>
          </w:tcPr>
          <w:p w14:paraId="06F1233D" w14:textId="77777777" w:rsidR="003D71D0" w:rsidRPr="003D71D0" w:rsidRDefault="003D71D0" w:rsidP="003D71D0">
            <w:pPr>
              <w:tabs>
                <w:tab w:val="left" w:pos="9214"/>
              </w:tabs>
              <w:ind w:right="-1"/>
              <w:jc w:val="center"/>
              <w:rPr>
                <w:snapToGrid w:val="0"/>
              </w:rPr>
            </w:pPr>
            <w:r w:rsidRPr="003D71D0">
              <w:rPr>
                <w:snapToGrid w:val="0"/>
              </w:rPr>
              <w:t>169,68</w:t>
            </w:r>
          </w:p>
        </w:tc>
      </w:tr>
      <w:tr w:rsidR="003D71D0" w:rsidRPr="003D71D0" w14:paraId="1E935648" w14:textId="77777777" w:rsidTr="00DD090C">
        <w:trPr>
          <w:trHeight w:val="422"/>
        </w:trPr>
        <w:tc>
          <w:tcPr>
            <w:tcW w:w="680" w:type="dxa"/>
            <w:vAlign w:val="center"/>
          </w:tcPr>
          <w:p w14:paraId="45BFA52F" w14:textId="77777777" w:rsidR="003D71D0" w:rsidRPr="003D71D0" w:rsidRDefault="003D71D0" w:rsidP="003D71D0">
            <w:pPr>
              <w:tabs>
                <w:tab w:val="left" w:pos="9214"/>
              </w:tabs>
              <w:ind w:right="-1"/>
              <w:jc w:val="center"/>
              <w:rPr>
                <w:snapToGrid w:val="0"/>
              </w:rPr>
            </w:pPr>
            <w:r w:rsidRPr="003D71D0">
              <w:rPr>
                <w:snapToGrid w:val="0"/>
              </w:rPr>
              <w:t>9</w:t>
            </w:r>
          </w:p>
        </w:tc>
        <w:tc>
          <w:tcPr>
            <w:tcW w:w="6691" w:type="dxa"/>
            <w:shd w:val="clear" w:color="auto" w:fill="auto"/>
            <w:vAlign w:val="center"/>
          </w:tcPr>
          <w:p w14:paraId="6430C3A1" w14:textId="77777777" w:rsidR="003D71D0" w:rsidRPr="003D71D0" w:rsidRDefault="003D71D0" w:rsidP="003D71D0">
            <w:pPr>
              <w:tabs>
                <w:tab w:val="left" w:pos="9214"/>
              </w:tabs>
              <w:ind w:right="-1"/>
              <w:rPr>
                <w:snapToGrid w:val="0"/>
              </w:rPr>
            </w:pPr>
            <w:r w:rsidRPr="003D71D0">
              <w:rPr>
                <w:snapToGrid w:val="0"/>
              </w:rPr>
              <w:t>Итого неподконтрольные расходы</w:t>
            </w:r>
          </w:p>
        </w:tc>
        <w:tc>
          <w:tcPr>
            <w:tcW w:w="2381" w:type="dxa"/>
            <w:shd w:val="clear" w:color="auto" w:fill="auto"/>
            <w:vAlign w:val="center"/>
          </w:tcPr>
          <w:p w14:paraId="3DCDE33C" w14:textId="77777777" w:rsidR="003D71D0" w:rsidRPr="003D71D0" w:rsidRDefault="003D71D0" w:rsidP="003D71D0">
            <w:pPr>
              <w:tabs>
                <w:tab w:val="left" w:pos="9214"/>
              </w:tabs>
              <w:ind w:right="-1"/>
              <w:jc w:val="center"/>
              <w:rPr>
                <w:snapToGrid w:val="0"/>
              </w:rPr>
            </w:pPr>
            <w:r w:rsidRPr="003D71D0">
              <w:rPr>
                <w:snapToGrid w:val="0"/>
              </w:rPr>
              <w:t>11 505,96</w:t>
            </w:r>
          </w:p>
        </w:tc>
      </w:tr>
    </w:tbl>
    <w:p w14:paraId="1561C7B3" w14:textId="77777777" w:rsidR="003D71D0" w:rsidRPr="003D71D0" w:rsidRDefault="003D71D0" w:rsidP="003D71D0">
      <w:pPr>
        <w:ind w:right="-1" w:firstLine="709"/>
        <w:jc w:val="both"/>
        <w:rPr>
          <w:snapToGrid w:val="0"/>
          <w:sz w:val="28"/>
          <w:szCs w:val="28"/>
        </w:rPr>
      </w:pPr>
      <w:r w:rsidRPr="003D71D0">
        <w:rPr>
          <w:snapToGrid w:val="0"/>
          <w:sz w:val="28"/>
          <w:szCs w:val="28"/>
        </w:rPr>
        <w:t xml:space="preserve">3. Расходы на приобретение энергетических ресурсов и холодной воды определялись экспертами, исходя из фактических значений параметров расчета тарифов, как произведение планового объема приобретаемых ресурсов </w:t>
      </w:r>
      <w:r w:rsidRPr="003D71D0">
        <w:rPr>
          <w:snapToGrid w:val="0"/>
          <w:sz w:val="28"/>
          <w:szCs w:val="28"/>
        </w:rPr>
        <w:br/>
        <w:t xml:space="preserve">и фактических цен таких ресурсов, скорректированных на изменение объема полезного отпуска, согласно пункту 56 Методических указаний. </w:t>
      </w:r>
    </w:p>
    <w:p w14:paraId="6336D2B3" w14:textId="77777777" w:rsidR="003D71D0" w:rsidRPr="003D71D0" w:rsidRDefault="003D71D0" w:rsidP="003D71D0">
      <w:pPr>
        <w:ind w:right="-1" w:firstLine="720"/>
        <w:jc w:val="both"/>
        <w:rPr>
          <w:snapToGrid w:val="0"/>
          <w:sz w:val="28"/>
          <w:szCs w:val="28"/>
        </w:rPr>
      </w:pPr>
      <w:r w:rsidRPr="003D71D0">
        <w:rPr>
          <w:snapToGrid w:val="0"/>
          <w:sz w:val="28"/>
          <w:szCs w:val="28"/>
        </w:rPr>
        <w:t xml:space="preserve">Расходы на топливо, как произведение планового удельного расхода условного топлива, фактического полезного отпуска тепловой энергии </w:t>
      </w:r>
      <w:r w:rsidRPr="003D71D0">
        <w:rPr>
          <w:snapToGrid w:val="0"/>
          <w:sz w:val="28"/>
          <w:szCs w:val="28"/>
        </w:rPr>
        <w:br/>
        <w:t>и фактической цены условного топлива. На 2022 год плановый полезный отпуск составил 122,539 тыс. Гкал., фактический 108,690 тыс. Гкал.</w:t>
      </w:r>
    </w:p>
    <w:p w14:paraId="493E1177" w14:textId="77777777" w:rsidR="003D71D0" w:rsidRPr="003D71D0" w:rsidRDefault="003D71D0" w:rsidP="003D71D0">
      <w:pPr>
        <w:ind w:right="-1" w:firstLine="720"/>
        <w:jc w:val="both"/>
        <w:rPr>
          <w:snapToGrid w:val="0"/>
          <w:sz w:val="28"/>
          <w:szCs w:val="28"/>
        </w:rPr>
      </w:pPr>
      <w:r w:rsidRPr="003D71D0">
        <w:rPr>
          <w:snapToGrid w:val="0"/>
          <w:sz w:val="28"/>
          <w:szCs w:val="28"/>
        </w:rPr>
        <w:t xml:space="preserve">Экспертами была произведена оценка цен на уголь Д, его ж/д доставке и иных видов транспортировки с биржевыми ценами по субъекту Кузбасс </w:t>
      </w:r>
      <w:r w:rsidRPr="003D71D0">
        <w:rPr>
          <w:snapToGrid w:val="0"/>
          <w:sz w:val="28"/>
          <w:szCs w:val="28"/>
        </w:rPr>
        <w:br/>
        <w:t xml:space="preserve">за 2022 год. Также использована информация по факту 2022 года (цена воды </w:t>
      </w:r>
      <w:r w:rsidRPr="003D71D0">
        <w:rPr>
          <w:snapToGrid w:val="0"/>
          <w:sz w:val="28"/>
          <w:szCs w:val="28"/>
        </w:rPr>
        <w:br/>
        <w:t>и электроэнергии).</w:t>
      </w:r>
    </w:p>
    <w:p w14:paraId="6D30E668" w14:textId="77777777" w:rsidR="003D71D0" w:rsidRPr="003D71D0" w:rsidRDefault="003D71D0" w:rsidP="003D71D0">
      <w:pPr>
        <w:ind w:right="-1" w:firstLine="708"/>
        <w:jc w:val="both"/>
        <w:rPr>
          <w:snapToGrid w:val="0"/>
          <w:sz w:val="28"/>
          <w:szCs w:val="28"/>
        </w:rPr>
      </w:pPr>
      <w:r w:rsidRPr="003D71D0">
        <w:rPr>
          <w:snapToGrid w:val="0"/>
          <w:sz w:val="28"/>
          <w:szCs w:val="28"/>
        </w:rPr>
        <w:t xml:space="preserve">Информация по факту 2022 года получена через систему ЕИАС </w:t>
      </w:r>
      <w:r w:rsidRPr="003D71D0">
        <w:rPr>
          <w:snapToGrid w:val="0"/>
          <w:sz w:val="28"/>
          <w:szCs w:val="28"/>
        </w:rPr>
        <w:br/>
        <w:t xml:space="preserve">и заверена электронно-цифровой подписью руководителя в формате шаблона BALANCE.CALC.TARIFF.WARM.2022.FACT, который в соответствии </w:t>
      </w:r>
      <w:r w:rsidRPr="003D71D0">
        <w:rPr>
          <w:snapToGrid w:val="0"/>
          <w:sz w:val="28"/>
          <w:szCs w:val="28"/>
        </w:rPr>
        <w:br/>
        <w:t>с постановлением РЭК КО № 297 от 30.10.2018, является официальной отчётностью.</w:t>
      </w:r>
    </w:p>
    <w:p w14:paraId="08041E5E" w14:textId="77777777" w:rsidR="003D71D0" w:rsidRPr="003D71D0" w:rsidRDefault="003D71D0" w:rsidP="003D71D0">
      <w:pPr>
        <w:ind w:right="-1" w:firstLine="720"/>
        <w:jc w:val="both"/>
        <w:rPr>
          <w:snapToGrid w:val="0"/>
          <w:sz w:val="28"/>
          <w:szCs w:val="28"/>
        </w:rPr>
      </w:pPr>
      <w:r w:rsidRPr="003D71D0">
        <w:rPr>
          <w:snapToGrid w:val="0"/>
          <w:sz w:val="28"/>
          <w:szCs w:val="28"/>
        </w:rPr>
        <w:t>Стоимость топлива с доставкой сложилась на уровне 60 532,01 тыс. руб.</w:t>
      </w:r>
    </w:p>
    <w:p w14:paraId="210DB5EC" w14:textId="77777777" w:rsidR="003D71D0" w:rsidRPr="003D71D0" w:rsidRDefault="003D71D0" w:rsidP="003D71D0">
      <w:pPr>
        <w:ind w:right="-1" w:firstLine="720"/>
        <w:jc w:val="both"/>
        <w:rPr>
          <w:snapToGrid w:val="0"/>
          <w:sz w:val="28"/>
          <w:szCs w:val="28"/>
        </w:rPr>
      </w:pPr>
      <w:r w:rsidRPr="003D71D0">
        <w:rPr>
          <w:snapToGrid w:val="0"/>
          <w:sz w:val="28"/>
          <w:szCs w:val="28"/>
        </w:rPr>
        <w:t>Стоимость электроэнергии сложилась на уровне 16 511,72 тыс. руб.</w:t>
      </w:r>
    </w:p>
    <w:p w14:paraId="2608D3EF" w14:textId="77777777" w:rsidR="003D71D0" w:rsidRPr="003D71D0" w:rsidRDefault="003D71D0" w:rsidP="003D71D0">
      <w:pPr>
        <w:ind w:right="-1" w:firstLine="720"/>
        <w:jc w:val="both"/>
        <w:rPr>
          <w:snapToGrid w:val="0"/>
          <w:sz w:val="28"/>
          <w:szCs w:val="28"/>
        </w:rPr>
      </w:pPr>
      <w:r w:rsidRPr="003D71D0">
        <w:rPr>
          <w:snapToGrid w:val="0"/>
          <w:sz w:val="28"/>
          <w:szCs w:val="28"/>
        </w:rPr>
        <w:t>Стоимость воды сложилась на уровне 2 289,75 тыс. руб.</w:t>
      </w:r>
    </w:p>
    <w:p w14:paraId="3BB75051" w14:textId="77777777" w:rsidR="003D71D0" w:rsidRPr="003D71D0" w:rsidRDefault="003D71D0" w:rsidP="003D71D0">
      <w:pPr>
        <w:ind w:right="-1" w:firstLine="720"/>
        <w:jc w:val="both"/>
        <w:rPr>
          <w:snapToGrid w:val="0"/>
          <w:sz w:val="28"/>
          <w:szCs w:val="28"/>
          <w:lang w:eastAsia="en-US"/>
        </w:rPr>
      </w:pPr>
      <w:r w:rsidRPr="003D71D0">
        <w:rPr>
          <w:snapToGrid w:val="0"/>
          <w:sz w:val="28"/>
          <w:szCs w:val="28"/>
        </w:rPr>
        <w:t xml:space="preserve">Реестр расходов на приобретение энергетических ресурсов, холодной воды и теплоносителя представлен </w:t>
      </w:r>
      <w:r w:rsidRPr="003D71D0">
        <w:rPr>
          <w:bCs/>
          <w:snapToGrid w:val="0"/>
          <w:sz w:val="28"/>
          <w:szCs w:val="28"/>
        </w:rPr>
        <w:t xml:space="preserve">Приложении №1 </w:t>
      </w:r>
      <w:r w:rsidRPr="003D71D0">
        <w:rPr>
          <w:snapToGrid w:val="0"/>
          <w:sz w:val="28"/>
          <w:szCs w:val="28"/>
        </w:rPr>
        <w:t>к заключению.</w:t>
      </w:r>
    </w:p>
    <w:p w14:paraId="0290FAC3" w14:textId="77777777" w:rsidR="003D71D0" w:rsidRPr="003D71D0" w:rsidRDefault="003D71D0" w:rsidP="003D71D0">
      <w:pPr>
        <w:ind w:firstLine="709"/>
        <w:jc w:val="both"/>
        <w:rPr>
          <w:snapToGrid w:val="0"/>
          <w:sz w:val="28"/>
          <w:szCs w:val="28"/>
        </w:rPr>
      </w:pPr>
      <w:r w:rsidRPr="003D71D0">
        <w:rPr>
          <w:snapToGrid w:val="0"/>
          <w:sz w:val="28"/>
          <w:szCs w:val="28"/>
        </w:rPr>
        <w:t xml:space="preserve">Фактическая необходимая валовая выручка за 2022 год </w:t>
      </w:r>
      <w:r w:rsidRPr="003D71D0">
        <w:rPr>
          <w:snapToGrid w:val="0"/>
          <w:sz w:val="28"/>
          <w:szCs w:val="28"/>
        </w:rPr>
        <w:br/>
        <w:t>на потребительский рынок составила 80 321,61 тыс. руб.</w:t>
      </w:r>
    </w:p>
    <w:p w14:paraId="0EF0BB52" w14:textId="77777777" w:rsidR="003D71D0" w:rsidRPr="003D71D0" w:rsidRDefault="003D71D0" w:rsidP="003D71D0">
      <w:pPr>
        <w:tabs>
          <w:tab w:val="left" w:pos="9214"/>
        </w:tabs>
        <w:ind w:right="-1" w:firstLine="709"/>
        <w:jc w:val="both"/>
        <w:rPr>
          <w:snapToGrid w:val="0"/>
          <w:sz w:val="28"/>
          <w:szCs w:val="28"/>
        </w:rPr>
      </w:pPr>
      <w:r w:rsidRPr="003D71D0">
        <w:rPr>
          <w:snapToGrid w:val="0"/>
          <w:sz w:val="28"/>
          <w:szCs w:val="28"/>
        </w:rPr>
        <w:t xml:space="preserve">Фактическая товарная выручка предприятия за 2022 год составила 68 326,20 тыс. руб. Тарифы для АО «Угольная компания «Северный Кузбасс» </w:t>
      </w:r>
      <w:r w:rsidRPr="003D71D0">
        <w:rPr>
          <w:snapToGrid w:val="0"/>
          <w:sz w:val="28"/>
          <w:szCs w:val="28"/>
        </w:rPr>
        <w:br/>
        <w:t xml:space="preserve">на 2022 год утверждены постановлением Региональной энергетической комиссии Кузбасса от 20.12.2018 № 645 725 (в редакции постановлений РЭК </w:t>
      </w:r>
      <w:r w:rsidRPr="003D71D0">
        <w:rPr>
          <w:snapToGrid w:val="0"/>
          <w:sz w:val="28"/>
          <w:szCs w:val="28"/>
        </w:rPr>
        <w:lastRenderedPageBreak/>
        <w:t xml:space="preserve">КО от 17.01.2019 № 14, от 20.12.2019 № 773, постановлений РЭК Кузбасса </w:t>
      </w:r>
      <w:r w:rsidRPr="003D71D0">
        <w:rPr>
          <w:snapToGrid w:val="0"/>
          <w:sz w:val="28"/>
          <w:szCs w:val="28"/>
        </w:rPr>
        <w:br/>
        <w:t>от 03.12.2020 № 486, от 12.08.2021 № 290, от 22.09.2022 № 274).</w:t>
      </w:r>
    </w:p>
    <w:p w14:paraId="444F0046" w14:textId="77777777" w:rsidR="003D71D0" w:rsidRPr="003D71D0" w:rsidRDefault="003D71D0" w:rsidP="003D71D0">
      <w:pPr>
        <w:tabs>
          <w:tab w:val="left" w:pos="9214"/>
        </w:tabs>
        <w:ind w:right="-1" w:firstLine="709"/>
        <w:jc w:val="both"/>
        <w:rPr>
          <w:snapToGrid w:val="0"/>
          <w:sz w:val="28"/>
          <w:szCs w:val="28"/>
        </w:rPr>
      </w:pPr>
      <w:r w:rsidRPr="003D71D0">
        <w:rPr>
          <w:snapToGrid w:val="0"/>
          <w:sz w:val="28"/>
          <w:szCs w:val="28"/>
        </w:rPr>
        <w:t xml:space="preserve">Расчет товарной выручки АО «Угольная компания «Северный Кузбасс» </w:t>
      </w:r>
      <w:r w:rsidRPr="003D71D0">
        <w:rPr>
          <w:snapToGrid w:val="0"/>
          <w:sz w:val="28"/>
          <w:szCs w:val="28"/>
        </w:rPr>
        <w:br/>
        <w:t>за 2022 год представлен в таблице 8.</w:t>
      </w:r>
    </w:p>
    <w:p w14:paraId="25CA52DA" w14:textId="77777777" w:rsidR="003D71D0" w:rsidRPr="003D71D0" w:rsidRDefault="003D71D0" w:rsidP="003D71D0">
      <w:pPr>
        <w:spacing w:line="360" w:lineRule="auto"/>
        <w:ind w:firstLine="851"/>
        <w:jc w:val="right"/>
        <w:rPr>
          <w:snapToGrid w:val="0"/>
          <w:sz w:val="28"/>
          <w:szCs w:val="28"/>
        </w:rPr>
      </w:pPr>
      <w:r w:rsidRPr="003D71D0">
        <w:rPr>
          <w:snapToGrid w:val="0"/>
          <w:sz w:val="28"/>
          <w:szCs w:val="28"/>
        </w:rPr>
        <w:t>Таблица 8</w:t>
      </w:r>
    </w:p>
    <w:p w14:paraId="5DD92B5E" w14:textId="77777777" w:rsidR="003D71D0" w:rsidRPr="003D71D0" w:rsidRDefault="003D71D0" w:rsidP="003D71D0">
      <w:pPr>
        <w:ind w:firstLine="851"/>
        <w:jc w:val="center"/>
        <w:rPr>
          <w:snapToGrid w:val="0"/>
          <w:sz w:val="28"/>
          <w:szCs w:val="28"/>
        </w:rPr>
      </w:pPr>
      <w:r w:rsidRPr="003D71D0">
        <w:rPr>
          <w:snapToGrid w:val="0"/>
          <w:sz w:val="28"/>
          <w:szCs w:val="28"/>
        </w:rPr>
        <w:t xml:space="preserve">Расчет товарной выручки АО «Угольная компания </w:t>
      </w:r>
    </w:p>
    <w:p w14:paraId="6F619B7F" w14:textId="77777777" w:rsidR="003D71D0" w:rsidRPr="003D71D0" w:rsidRDefault="003D71D0" w:rsidP="003D71D0">
      <w:pPr>
        <w:ind w:firstLine="851"/>
        <w:jc w:val="center"/>
        <w:rPr>
          <w:snapToGrid w:val="0"/>
          <w:sz w:val="28"/>
          <w:szCs w:val="28"/>
        </w:rPr>
      </w:pPr>
      <w:r w:rsidRPr="003D71D0">
        <w:rPr>
          <w:snapToGrid w:val="0"/>
          <w:sz w:val="28"/>
          <w:szCs w:val="28"/>
        </w:rPr>
        <w:t xml:space="preserve">«Северный Кузбасс» от реализации тепловой энергии </w:t>
      </w:r>
      <w:r w:rsidRPr="003D71D0">
        <w:rPr>
          <w:snapToGrid w:val="0"/>
          <w:sz w:val="28"/>
          <w:szCs w:val="28"/>
        </w:rPr>
        <w:br/>
        <w:t>на потребительском рынке в 2022 году</w:t>
      </w:r>
    </w:p>
    <w:p w14:paraId="0E975BFD" w14:textId="77777777" w:rsidR="003D71D0" w:rsidRPr="003D71D0" w:rsidRDefault="003D71D0" w:rsidP="003D71D0">
      <w:pPr>
        <w:ind w:firstLine="851"/>
        <w:jc w:val="center"/>
        <w:rPr>
          <w:snapToGrid w:val="0"/>
          <w:sz w:val="28"/>
          <w:szCs w:val="28"/>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984"/>
        <w:gridCol w:w="1190"/>
        <w:gridCol w:w="1497"/>
        <w:gridCol w:w="1822"/>
        <w:gridCol w:w="1586"/>
      </w:tblGrid>
      <w:tr w:rsidR="003D71D0" w:rsidRPr="003D71D0" w14:paraId="6ABB0299" w14:textId="77777777" w:rsidTr="003D71D0">
        <w:trPr>
          <w:jc w:val="center"/>
        </w:trPr>
        <w:tc>
          <w:tcPr>
            <w:tcW w:w="1447" w:type="dxa"/>
            <w:shd w:val="clear" w:color="auto" w:fill="auto"/>
            <w:vAlign w:val="center"/>
          </w:tcPr>
          <w:p w14:paraId="5FB0AE55"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Период</w:t>
            </w:r>
          </w:p>
        </w:tc>
        <w:tc>
          <w:tcPr>
            <w:tcW w:w="1984" w:type="dxa"/>
            <w:shd w:val="clear" w:color="auto" w:fill="auto"/>
            <w:vAlign w:val="center"/>
          </w:tcPr>
          <w:p w14:paraId="181CE047" w14:textId="77777777" w:rsidR="003D71D0" w:rsidRPr="003D71D0" w:rsidRDefault="003D71D0" w:rsidP="003D71D0">
            <w:pPr>
              <w:tabs>
                <w:tab w:val="left" w:pos="1890"/>
                <w:tab w:val="left" w:pos="9214"/>
              </w:tabs>
              <w:ind w:left="-188" w:right="-142"/>
              <w:jc w:val="center"/>
              <w:rPr>
                <w:snapToGrid w:val="0"/>
                <w:sz w:val="22"/>
                <w:szCs w:val="22"/>
              </w:rPr>
            </w:pPr>
            <w:r w:rsidRPr="003D71D0">
              <w:rPr>
                <w:snapToGrid w:val="0"/>
                <w:sz w:val="22"/>
                <w:szCs w:val="22"/>
              </w:rPr>
              <w:t>Полезный отпуск на потребительский рынок, Гкал</w:t>
            </w:r>
          </w:p>
        </w:tc>
        <w:tc>
          <w:tcPr>
            <w:tcW w:w="1190" w:type="dxa"/>
            <w:shd w:val="clear" w:color="auto" w:fill="auto"/>
            <w:vAlign w:val="center"/>
          </w:tcPr>
          <w:p w14:paraId="26D4BEC3"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Размер тарифа, руб./Гкал</w:t>
            </w:r>
          </w:p>
        </w:tc>
        <w:tc>
          <w:tcPr>
            <w:tcW w:w="1497" w:type="dxa"/>
            <w:shd w:val="clear" w:color="auto" w:fill="auto"/>
            <w:vAlign w:val="center"/>
          </w:tcPr>
          <w:p w14:paraId="4AA716CE"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 xml:space="preserve">Товарная выручка, </w:t>
            </w:r>
          </w:p>
          <w:p w14:paraId="0722C01F"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тыс. руб.</w:t>
            </w:r>
          </w:p>
          <w:p w14:paraId="5B310C39"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(2 × 3)/1000</w:t>
            </w:r>
          </w:p>
        </w:tc>
        <w:tc>
          <w:tcPr>
            <w:tcW w:w="1822" w:type="dxa"/>
            <w:shd w:val="clear" w:color="auto" w:fill="auto"/>
            <w:vAlign w:val="center"/>
          </w:tcPr>
          <w:p w14:paraId="03AED1EF"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НВВ на потребительский рынок, тыс. руб.</w:t>
            </w:r>
          </w:p>
        </w:tc>
        <w:tc>
          <w:tcPr>
            <w:tcW w:w="1586" w:type="dxa"/>
            <w:shd w:val="clear" w:color="auto" w:fill="auto"/>
            <w:vAlign w:val="center"/>
          </w:tcPr>
          <w:p w14:paraId="64B86E87"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 xml:space="preserve">ΔНВВ, </w:t>
            </w:r>
          </w:p>
          <w:p w14:paraId="12750D6F"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тыс. руб.</w:t>
            </w:r>
          </w:p>
          <w:p w14:paraId="2F910D61"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(5 – 4)</w:t>
            </w:r>
          </w:p>
        </w:tc>
      </w:tr>
      <w:tr w:rsidR="003D71D0" w:rsidRPr="003D71D0" w14:paraId="6621FD30" w14:textId="77777777" w:rsidTr="003D71D0">
        <w:trPr>
          <w:jc w:val="center"/>
        </w:trPr>
        <w:tc>
          <w:tcPr>
            <w:tcW w:w="1447" w:type="dxa"/>
            <w:shd w:val="clear" w:color="auto" w:fill="auto"/>
            <w:vAlign w:val="center"/>
          </w:tcPr>
          <w:p w14:paraId="235FA8E9"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1</w:t>
            </w:r>
          </w:p>
        </w:tc>
        <w:tc>
          <w:tcPr>
            <w:tcW w:w="1984" w:type="dxa"/>
            <w:shd w:val="clear" w:color="auto" w:fill="auto"/>
            <w:vAlign w:val="center"/>
          </w:tcPr>
          <w:p w14:paraId="27DFB9C1"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2</w:t>
            </w:r>
          </w:p>
        </w:tc>
        <w:tc>
          <w:tcPr>
            <w:tcW w:w="1190" w:type="dxa"/>
            <w:shd w:val="clear" w:color="auto" w:fill="auto"/>
            <w:vAlign w:val="center"/>
          </w:tcPr>
          <w:p w14:paraId="4CE5E30D"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3</w:t>
            </w:r>
          </w:p>
        </w:tc>
        <w:tc>
          <w:tcPr>
            <w:tcW w:w="1497" w:type="dxa"/>
            <w:shd w:val="clear" w:color="auto" w:fill="auto"/>
            <w:vAlign w:val="center"/>
          </w:tcPr>
          <w:p w14:paraId="2A443D92"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4</w:t>
            </w:r>
          </w:p>
        </w:tc>
        <w:tc>
          <w:tcPr>
            <w:tcW w:w="1822" w:type="dxa"/>
            <w:shd w:val="clear" w:color="auto" w:fill="auto"/>
            <w:vAlign w:val="center"/>
          </w:tcPr>
          <w:p w14:paraId="16FAC755"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5</w:t>
            </w:r>
          </w:p>
        </w:tc>
        <w:tc>
          <w:tcPr>
            <w:tcW w:w="1586" w:type="dxa"/>
            <w:shd w:val="clear" w:color="auto" w:fill="auto"/>
            <w:vAlign w:val="center"/>
          </w:tcPr>
          <w:p w14:paraId="2DBDD1AF" w14:textId="77777777" w:rsidR="003D71D0" w:rsidRPr="003D71D0" w:rsidRDefault="003D71D0" w:rsidP="003D71D0">
            <w:pPr>
              <w:tabs>
                <w:tab w:val="left" w:pos="1890"/>
                <w:tab w:val="left" w:pos="9214"/>
              </w:tabs>
              <w:ind w:right="-142"/>
              <w:jc w:val="center"/>
              <w:rPr>
                <w:snapToGrid w:val="0"/>
                <w:sz w:val="22"/>
                <w:szCs w:val="22"/>
              </w:rPr>
            </w:pPr>
            <w:r w:rsidRPr="003D71D0">
              <w:rPr>
                <w:snapToGrid w:val="0"/>
                <w:sz w:val="22"/>
                <w:szCs w:val="22"/>
              </w:rPr>
              <w:t>6</w:t>
            </w:r>
          </w:p>
        </w:tc>
      </w:tr>
      <w:tr w:rsidR="003D71D0" w:rsidRPr="003D71D0" w14:paraId="4F8530AF" w14:textId="77777777" w:rsidTr="003D71D0">
        <w:trPr>
          <w:jc w:val="center"/>
        </w:trPr>
        <w:tc>
          <w:tcPr>
            <w:tcW w:w="1447" w:type="dxa"/>
            <w:shd w:val="clear" w:color="auto" w:fill="auto"/>
            <w:vAlign w:val="center"/>
          </w:tcPr>
          <w:p w14:paraId="40FB19BE" w14:textId="77777777" w:rsidR="003D71D0" w:rsidRPr="003D71D0" w:rsidRDefault="003D71D0" w:rsidP="003D71D0">
            <w:pPr>
              <w:tabs>
                <w:tab w:val="left" w:pos="1890"/>
                <w:tab w:val="left" w:pos="9214"/>
              </w:tabs>
              <w:ind w:right="-142"/>
              <w:jc w:val="both"/>
              <w:rPr>
                <w:snapToGrid w:val="0"/>
                <w:sz w:val="22"/>
                <w:szCs w:val="22"/>
              </w:rPr>
            </w:pPr>
            <w:r w:rsidRPr="003D71D0">
              <w:rPr>
                <w:snapToGrid w:val="0"/>
                <w:sz w:val="22"/>
                <w:szCs w:val="22"/>
              </w:rPr>
              <w:t>январь-июнь</w:t>
            </w:r>
          </w:p>
        </w:tc>
        <w:tc>
          <w:tcPr>
            <w:tcW w:w="1984" w:type="dxa"/>
            <w:shd w:val="clear" w:color="auto" w:fill="auto"/>
            <w:vAlign w:val="center"/>
          </w:tcPr>
          <w:p w14:paraId="7C1758CC" w14:textId="77777777" w:rsidR="003D71D0" w:rsidRPr="003D71D0" w:rsidRDefault="003D71D0" w:rsidP="003D71D0">
            <w:pPr>
              <w:ind w:right="-142"/>
              <w:jc w:val="center"/>
              <w:rPr>
                <w:snapToGrid w:val="0"/>
                <w:sz w:val="22"/>
                <w:szCs w:val="22"/>
              </w:rPr>
            </w:pPr>
            <w:r w:rsidRPr="003D71D0">
              <w:rPr>
                <w:snapToGrid w:val="0"/>
                <w:sz w:val="22"/>
                <w:szCs w:val="22"/>
              </w:rPr>
              <w:t>26 970,00</w:t>
            </w:r>
          </w:p>
        </w:tc>
        <w:tc>
          <w:tcPr>
            <w:tcW w:w="1190" w:type="dxa"/>
            <w:shd w:val="clear" w:color="auto" w:fill="auto"/>
            <w:vAlign w:val="center"/>
          </w:tcPr>
          <w:p w14:paraId="26B694F4" w14:textId="77777777" w:rsidR="003D71D0" w:rsidRPr="003D71D0" w:rsidRDefault="003D71D0" w:rsidP="003D71D0">
            <w:pPr>
              <w:ind w:right="-142"/>
              <w:jc w:val="center"/>
              <w:rPr>
                <w:snapToGrid w:val="0"/>
                <w:sz w:val="22"/>
                <w:szCs w:val="22"/>
              </w:rPr>
            </w:pPr>
            <w:r w:rsidRPr="003D71D0">
              <w:rPr>
                <w:snapToGrid w:val="0"/>
                <w:sz w:val="22"/>
                <w:szCs w:val="22"/>
              </w:rPr>
              <w:t>1 391,51</w:t>
            </w:r>
          </w:p>
        </w:tc>
        <w:tc>
          <w:tcPr>
            <w:tcW w:w="1497" w:type="dxa"/>
            <w:shd w:val="clear" w:color="auto" w:fill="auto"/>
            <w:vAlign w:val="center"/>
          </w:tcPr>
          <w:p w14:paraId="457D1E72" w14:textId="77777777" w:rsidR="003D71D0" w:rsidRPr="003D71D0" w:rsidRDefault="003D71D0" w:rsidP="003D71D0">
            <w:pPr>
              <w:ind w:right="-142"/>
              <w:jc w:val="center"/>
              <w:rPr>
                <w:snapToGrid w:val="0"/>
                <w:sz w:val="22"/>
                <w:szCs w:val="22"/>
              </w:rPr>
            </w:pPr>
            <w:r w:rsidRPr="003D71D0">
              <w:rPr>
                <w:snapToGrid w:val="0"/>
                <w:sz w:val="22"/>
                <w:szCs w:val="22"/>
              </w:rPr>
              <w:t>37 529,02</w:t>
            </w:r>
          </w:p>
        </w:tc>
        <w:tc>
          <w:tcPr>
            <w:tcW w:w="1822" w:type="dxa"/>
            <w:shd w:val="clear" w:color="auto" w:fill="auto"/>
            <w:vAlign w:val="center"/>
          </w:tcPr>
          <w:p w14:paraId="6C05D207" w14:textId="77777777" w:rsidR="003D71D0" w:rsidRPr="003D71D0" w:rsidRDefault="003D71D0" w:rsidP="003D71D0">
            <w:pPr>
              <w:tabs>
                <w:tab w:val="left" w:pos="1890"/>
                <w:tab w:val="left" w:pos="9214"/>
              </w:tabs>
              <w:ind w:right="-142"/>
              <w:jc w:val="center"/>
              <w:rPr>
                <w:snapToGrid w:val="0"/>
                <w:sz w:val="22"/>
                <w:szCs w:val="22"/>
              </w:rPr>
            </w:pPr>
          </w:p>
        </w:tc>
        <w:tc>
          <w:tcPr>
            <w:tcW w:w="1586" w:type="dxa"/>
            <w:shd w:val="clear" w:color="auto" w:fill="auto"/>
            <w:vAlign w:val="center"/>
          </w:tcPr>
          <w:p w14:paraId="365755D9" w14:textId="77777777" w:rsidR="003D71D0" w:rsidRPr="003D71D0" w:rsidRDefault="003D71D0" w:rsidP="003D71D0">
            <w:pPr>
              <w:tabs>
                <w:tab w:val="left" w:pos="1890"/>
                <w:tab w:val="left" w:pos="9214"/>
              </w:tabs>
              <w:ind w:right="-142"/>
              <w:jc w:val="center"/>
              <w:rPr>
                <w:snapToGrid w:val="0"/>
                <w:sz w:val="22"/>
                <w:szCs w:val="22"/>
              </w:rPr>
            </w:pPr>
          </w:p>
        </w:tc>
      </w:tr>
      <w:tr w:rsidR="003D71D0" w:rsidRPr="003D71D0" w14:paraId="2A8BCBC9" w14:textId="77777777" w:rsidTr="003D71D0">
        <w:trPr>
          <w:jc w:val="center"/>
        </w:trPr>
        <w:tc>
          <w:tcPr>
            <w:tcW w:w="1447" w:type="dxa"/>
            <w:shd w:val="clear" w:color="auto" w:fill="auto"/>
            <w:vAlign w:val="center"/>
          </w:tcPr>
          <w:p w14:paraId="43A99506" w14:textId="77777777" w:rsidR="003D71D0" w:rsidRPr="003D71D0" w:rsidRDefault="003D71D0" w:rsidP="003D71D0">
            <w:pPr>
              <w:tabs>
                <w:tab w:val="left" w:pos="1890"/>
                <w:tab w:val="left" w:pos="9214"/>
              </w:tabs>
              <w:ind w:right="-142"/>
              <w:jc w:val="both"/>
              <w:rPr>
                <w:snapToGrid w:val="0"/>
                <w:sz w:val="22"/>
                <w:szCs w:val="22"/>
              </w:rPr>
            </w:pPr>
            <w:r w:rsidRPr="003D71D0">
              <w:rPr>
                <w:snapToGrid w:val="0"/>
                <w:sz w:val="22"/>
                <w:szCs w:val="22"/>
              </w:rPr>
              <w:t>июнь-ноябрь</w:t>
            </w:r>
          </w:p>
        </w:tc>
        <w:tc>
          <w:tcPr>
            <w:tcW w:w="1984" w:type="dxa"/>
            <w:shd w:val="clear" w:color="auto" w:fill="auto"/>
            <w:vAlign w:val="center"/>
          </w:tcPr>
          <w:p w14:paraId="5BC6CCC9" w14:textId="77777777" w:rsidR="003D71D0" w:rsidRPr="003D71D0" w:rsidRDefault="003D71D0" w:rsidP="003D71D0">
            <w:pPr>
              <w:ind w:right="-142"/>
              <w:jc w:val="center"/>
              <w:rPr>
                <w:snapToGrid w:val="0"/>
                <w:sz w:val="22"/>
                <w:szCs w:val="22"/>
              </w:rPr>
            </w:pPr>
            <w:r w:rsidRPr="003D71D0">
              <w:rPr>
                <w:snapToGrid w:val="0"/>
                <w:sz w:val="22"/>
                <w:szCs w:val="22"/>
              </w:rPr>
              <w:t>14 417,00</w:t>
            </w:r>
          </w:p>
        </w:tc>
        <w:tc>
          <w:tcPr>
            <w:tcW w:w="1190" w:type="dxa"/>
            <w:shd w:val="clear" w:color="auto" w:fill="auto"/>
            <w:vAlign w:val="center"/>
          </w:tcPr>
          <w:p w14:paraId="74AB3167" w14:textId="77777777" w:rsidR="003D71D0" w:rsidRPr="003D71D0" w:rsidRDefault="003D71D0" w:rsidP="003D71D0">
            <w:pPr>
              <w:ind w:right="-142"/>
              <w:jc w:val="center"/>
              <w:rPr>
                <w:snapToGrid w:val="0"/>
                <w:sz w:val="22"/>
                <w:szCs w:val="22"/>
              </w:rPr>
            </w:pPr>
            <w:r w:rsidRPr="003D71D0">
              <w:rPr>
                <w:snapToGrid w:val="0"/>
                <w:sz w:val="22"/>
                <w:szCs w:val="22"/>
              </w:rPr>
              <w:t>1 399,90</w:t>
            </w:r>
          </w:p>
        </w:tc>
        <w:tc>
          <w:tcPr>
            <w:tcW w:w="1497" w:type="dxa"/>
            <w:shd w:val="clear" w:color="auto" w:fill="auto"/>
            <w:vAlign w:val="center"/>
          </w:tcPr>
          <w:p w14:paraId="66933C52" w14:textId="77777777" w:rsidR="003D71D0" w:rsidRPr="003D71D0" w:rsidRDefault="003D71D0" w:rsidP="003D71D0">
            <w:pPr>
              <w:ind w:right="-142"/>
              <w:jc w:val="center"/>
              <w:rPr>
                <w:snapToGrid w:val="0"/>
                <w:sz w:val="22"/>
                <w:szCs w:val="22"/>
              </w:rPr>
            </w:pPr>
            <w:r w:rsidRPr="003D71D0">
              <w:rPr>
                <w:snapToGrid w:val="0"/>
                <w:sz w:val="22"/>
                <w:szCs w:val="22"/>
              </w:rPr>
              <w:t>20 182,36</w:t>
            </w:r>
          </w:p>
        </w:tc>
        <w:tc>
          <w:tcPr>
            <w:tcW w:w="1822" w:type="dxa"/>
            <w:shd w:val="clear" w:color="auto" w:fill="auto"/>
            <w:vAlign w:val="center"/>
          </w:tcPr>
          <w:p w14:paraId="397DF207" w14:textId="77777777" w:rsidR="003D71D0" w:rsidRPr="003D71D0" w:rsidRDefault="003D71D0" w:rsidP="003D71D0">
            <w:pPr>
              <w:tabs>
                <w:tab w:val="left" w:pos="1890"/>
                <w:tab w:val="left" w:pos="9214"/>
              </w:tabs>
              <w:ind w:right="-142"/>
              <w:jc w:val="center"/>
              <w:rPr>
                <w:snapToGrid w:val="0"/>
                <w:sz w:val="22"/>
                <w:szCs w:val="22"/>
              </w:rPr>
            </w:pPr>
          </w:p>
        </w:tc>
        <w:tc>
          <w:tcPr>
            <w:tcW w:w="1586" w:type="dxa"/>
            <w:shd w:val="clear" w:color="auto" w:fill="auto"/>
            <w:vAlign w:val="center"/>
          </w:tcPr>
          <w:p w14:paraId="2FBAC106" w14:textId="77777777" w:rsidR="003D71D0" w:rsidRPr="003D71D0" w:rsidRDefault="003D71D0" w:rsidP="003D71D0">
            <w:pPr>
              <w:tabs>
                <w:tab w:val="left" w:pos="1890"/>
                <w:tab w:val="left" w:pos="9214"/>
              </w:tabs>
              <w:ind w:right="-142"/>
              <w:jc w:val="center"/>
              <w:rPr>
                <w:snapToGrid w:val="0"/>
                <w:sz w:val="22"/>
                <w:szCs w:val="22"/>
              </w:rPr>
            </w:pPr>
          </w:p>
        </w:tc>
      </w:tr>
      <w:tr w:rsidR="003D71D0" w:rsidRPr="003D71D0" w14:paraId="66A11DE8" w14:textId="77777777" w:rsidTr="003D71D0">
        <w:trPr>
          <w:jc w:val="center"/>
        </w:trPr>
        <w:tc>
          <w:tcPr>
            <w:tcW w:w="1447" w:type="dxa"/>
            <w:shd w:val="clear" w:color="auto" w:fill="auto"/>
            <w:vAlign w:val="center"/>
          </w:tcPr>
          <w:p w14:paraId="5015B83C" w14:textId="77777777" w:rsidR="003D71D0" w:rsidRPr="003D71D0" w:rsidRDefault="003D71D0" w:rsidP="003D71D0">
            <w:pPr>
              <w:tabs>
                <w:tab w:val="left" w:pos="1890"/>
                <w:tab w:val="left" w:pos="9214"/>
              </w:tabs>
              <w:ind w:right="-142"/>
              <w:jc w:val="both"/>
              <w:rPr>
                <w:snapToGrid w:val="0"/>
                <w:sz w:val="22"/>
                <w:szCs w:val="22"/>
              </w:rPr>
            </w:pPr>
            <w:r w:rsidRPr="003D71D0">
              <w:rPr>
                <w:snapToGrid w:val="0"/>
                <w:sz w:val="22"/>
                <w:szCs w:val="22"/>
              </w:rPr>
              <w:t>декабрь</w:t>
            </w:r>
          </w:p>
        </w:tc>
        <w:tc>
          <w:tcPr>
            <w:tcW w:w="1984" w:type="dxa"/>
            <w:shd w:val="clear" w:color="auto" w:fill="auto"/>
            <w:vAlign w:val="center"/>
          </w:tcPr>
          <w:p w14:paraId="6C49A3F2" w14:textId="77777777" w:rsidR="003D71D0" w:rsidRPr="003D71D0" w:rsidRDefault="003D71D0" w:rsidP="003D71D0">
            <w:pPr>
              <w:ind w:right="-142"/>
              <w:jc w:val="center"/>
              <w:rPr>
                <w:snapToGrid w:val="0"/>
                <w:sz w:val="22"/>
                <w:szCs w:val="22"/>
              </w:rPr>
            </w:pPr>
            <w:r w:rsidRPr="003D71D0">
              <w:rPr>
                <w:snapToGrid w:val="0"/>
                <w:sz w:val="22"/>
                <w:szCs w:val="22"/>
              </w:rPr>
              <w:t>7 242,00</w:t>
            </w:r>
          </w:p>
        </w:tc>
        <w:tc>
          <w:tcPr>
            <w:tcW w:w="1190" w:type="dxa"/>
            <w:shd w:val="clear" w:color="auto" w:fill="auto"/>
            <w:vAlign w:val="center"/>
          </w:tcPr>
          <w:p w14:paraId="6023660F" w14:textId="77777777" w:rsidR="003D71D0" w:rsidRPr="003D71D0" w:rsidRDefault="003D71D0" w:rsidP="003D71D0">
            <w:pPr>
              <w:ind w:right="-142"/>
              <w:jc w:val="center"/>
              <w:rPr>
                <w:snapToGrid w:val="0"/>
                <w:sz w:val="22"/>
                <w:szCs w:val="22"/>
              </w:rPr>
            </w:pPr>
            <w:r w:rsidRPr="003D71D0">
              <w:rPr>
                <w:snapToGrid w:val="0"/>
                <w:sz w:val="22"/>
                <w:szCs w:val="22"/>
              </w:rPr>
              <w:t>1 465,73</w:t>
            </w:r>
          </w:p>
        </w:tc>
        <w:tc>
          <w:tcPr>
            <w:tcW w:w="1497" w:type="dxa"/>
            <w:shd w:val="clear" w:color="auto" w:fill="auto"/>
            <w:vAlign w:val="center"/>
          </w:tcPr>
          <w:p w14:paraId="490F440F" w14:textId="77777777" w:rsidR="003D71D0" w:rsidRPr="003D71D0" w:rsidRDefault="003D71D0" w:rsidP="003D71D0">
            <w:pPr>
              <w:ind w:right="-142"/>
              <w:jc w:val="center"/>
              <w:rPr>
                <w:snapToGrid w:val="0"/>
                <w:sz w:val="22"/>
                <w:szCs w:val="22"/>
              </w:rPr>
            </w:pPr>
            <w:r w:rsidRPr="003D71D0">
              <w:rPr>
                <w:snapToGrid w:val="0"/>
                <w:sz w:val="22"/>
                <w:szCs w:val="22"/>
              </w:rPr>
              <w:t>10 614,82</w:t>
            </w:r>
          </w:p>
        </w:tc>
        <w:tc>
          <w:tcPr>
            <w:tcW w:w="1822" w:type="dxa"/>
            <w:shd w:val="clear" w:color="auto" w:fill="auto"/>
            <w:vAlign w:val="center"/>
          </w:tcPr>
          <w:p w14:paraId="69B2E1E4" w14:textId="77777777" w:rsidR="003D71D0" w:rsidRPr="003D71D0" w:rsidRDefault="003D71D0" w:rsidP="003D71D0">
            <w:pPr>
              <w:tabs>
                <w:tab w:val="left" w:pos="1890"/>
                <w:tab w:val="left" w:pos="9214"/>
              </w:tabs>
              <w:ind w:right="-142"/>
              <w:jc w:val="center"/>
              <w:rPr>
                <w:snapToGrid w:val="0"/>
                <w:sz w:val="22"/>
                <w:szCs w:val="22"/>
              </w:rPr>
            </w:pPr>
          </w:p>
        </w:tc>
        <w:tc>
          <w:tcPr>
            <w:tcW w:w="1586" w:type="dxa"/>
            <w:shd w:val="clear" w:color="auto" w:fill="auto"/>
            <w:vAlign w:val="center"/>
          </w:tcPr>
          <w:p w14:paraId="0E90DDFE" w14:textId="77777777" w:rsidR="003D71D0" w:rsidRPr="003D71D0" w:rsidRDefault="003D71D0" w:rsidP="003D71D0">
            <w:pPr>
              <w:tabs>
                <w:tab w:val="left" w:pos="1890"/>
                <w:tab w:val="left" w:pos="9214"/>
              </w:tabs>
              <w:ind w:right="-142"/>
              <w:jc w:val="center"/>
              <w:rPr>
                <w:snapToGrid w:val="0"/>
                <w:sz w:val="22"/>
                <w:szCs w:val="22"/>
              </w:rPr>
            </w:pPr>
          </w:p>
        </w:tc>
      </w:tr>
      <w:tr w:rsidR="003D71D0" w:rsidRPr="003D71D0" w14:paraId="3D1B288C" w14:textId="77777777" w:rsidTr="003D71D0">
        <w:trPr>
          <w:trHeight w:val="385"/>
          <w:jc w:val="center"/>
        </w:trPr>
        <w:tc>
          <w:tcPr>
            <w:tcW w:w="1447" w:type="dxa"/>
            <w:shd w:val="clear" w:color="auto" w:fill="auto"/>
            <w:vAlign w:val="center"/>
          </w:tcPr>
          <w:p w14:paraId="4E0535CE" w14:textId="77777777" w:rsidR="003D71D0" w:rsidRPr="003D71D0" w:rsidRDefault="003D71D0" w:rsidP="003D71D0">
            <w:pPr>
              <w:tabs>
                <w:tab w:val="left" w:pos="1890"/>
                <w:tab w:val="left" w:pos="9214"/>
              </w:tabs>
              <w:ind w:right="-142"/>
              <w:jc w:val="both"/>
              <w:rPr>
                <w:snapToGrid w:val="0"/>
                <w:sz w:val="22"/>
                <w:szCs w:val="22"/>
              </w:rPr>
            </w:pPr>
            <w:r w:rsidRPr="003D71D0">
              <w:rPr>
                <w:snapToGrid w:val="0"/>
                <w:sz w:val="22"/>
                <w:szCs w:val="22"/>
              </w:rPr>
              <w:t>Итого за год</w:t>
            </w:r>
          </w:p>
        </w:tc>
        <w:tc>
          <w:tcPr>
            <w:tcW w:w="1984" w:type="dxa"/>
            <w:shd w:val="clear" w:color="auto" w:fill="auto"/>
            <w:vAlign w:val="center"/>
          </w:tcPr>
          <w:p w14:paraId="38EE0896" w14:textId="77777777" w:rsidR="003D71D0" w:rsidRPr="003D71D0" w:rsidRDefault="003D71D0" w:rsidP="003D71D0">
            <w:pPr>
              <w:ind w:right="-142"/>
              <w:jc w:val="center"/>
              <w:rPr>
                <w:snapToGrid w:val="0"/>
                <w:sz w:val="22"/>
                <w:szCs w:val="22"/>
              </w:rPr>
            </w:pPr>
            <w:r w:rsidRPr="003D71D0">
              <w:rPr>
                <w:snapToGrid w:val="0"/>
                <w:sz w:val="22"/>
                <w:szCs w:val="22"/>
              </w:rPr>
              <w:t>48 629,00</w:t>
            </w:r>
          </w:p>
        </w:tc>
        <w:tc>
          <w:tcPr>
            <w:tcW w:w="1190" w:type="dxa"/>
            <w:shd w:val="clear" w:color="auto" w:fill="auto"/>
            <w:vAlign w:val="center"/>
          </w:tcPr>
          <w:p w14:paraId="1ECC39C9" w14:textId="77777777" w:rsidR="003D71D0" w:rsidRPr="003D71D0" w:rsidRDefault="003D71D0" w:rsidP="003D71D0">
            <w:pPr>
              <w:tabs>
                <w:tab w:val="left" w:pos="9214"/>
              </w:tabs>
              <w:ind w:right="-142"/>
              <w:jc w:val="center"/>
              <w:rPr>
                <w:snapToGrid w:val="0"/>
                <w:sz w:val="22"/>
                <w:szCs w:val="22"/>
              </w:rPr>
            </w:pPr>
          </w:p>
        </w:tc>
        <w:tc>
          <w:tcPr>
            <w:tcW w:w="1497" w:type="dxa"/>
            <w:shd w:val="clear" w:color="auto" w:fill="auto"/>
            <w:vAlign w:val="center"/>
          </w:tcPr>
          <w:p w14:paraId="1BD19EF3" w14:textId="77777777" w:rsidR="003D71D0" w:rsidRPr="003D71D0" w:rsidRDefault="003D71D0" w:rsidP="003D71D0">
            <w:pPr>
              <w:tabs>
                <w:tab w:val="left" w:pos="9214"/>
              </w:tabs>
              <w:ind w:right="-142"/>
              <w:jc w:val="center"/>
              <w:rPr>
                <w:snapToGrid w:val="0"/>
                <w:sz w:val="22"/>
                <w:szCs w:val="22"/>
              </w:rPr>
            </w:pPr>
            <w:r w:rsidRPr="003D71D0">
              <w:rPr>
                <w:snapToGrid w:val="0"/>
                <w:sz w:val="22"/>
                <w:szCs w:val="22"/>
              </w:rPr>
              <w:t>68 326,20</w:t>
            </w:r>
          </w:p>
        </w:tc>
        <w:tc>
          <w:tcPr>
            <w:tcW w:w="1822" w:type="dxa"/>
            <w:shd w:val="clear" w:color="auto" w:fill="auto"/>
            <w:vAlign w:val="center"/>
          </w:tcPr>
          <w:p w14:paraId="53CB9C54" w14:textId="77777777" w:rsidR="003D71D0" w:rsidRPr="003D71D0" w:rsidRDefault="003D71D0" w:rsidP="003D71D0">
            <w:pPr>
              <w:tabs>
                <w:tab w:val="left" w:pos="9214"/>
              </w:tabs>
              <w:ind w:right="-142"/>
              <w:jc w:val="center"/>
              <w:rPr>
                <w:snapToGrid w:val="0"/>
                <w:sz w:val="22"/>
                <w:szCs w:val="22"/>
              </w:rPr>
            </w:pPr>
            <w:r w:rsidRPr="003D71D0">
              <w:rPr>
                <w:snapToGrid w:val="0"/>
                <w:sz w:val="22"/>
                <w:szCs w:val="22"/>
              </w:rPr>
              <w:t>80 321,61</w:t>
            </w:r>
          </w:p>
        </w:tc>
        <w:tc>
          <w:tcPr>
            <w:tcW w:w="1586" w:type="dxa"/>
            <w:shd w:val="clear" w:color="auto" w:fill="auto"/>
            <w:vAlign w:val="center"/>
          </w:tcPr>
          <w:p w14:paraId="45392A5E" w14:textId="77777777" w:rsidR="003D71D0" w:rsidRPr="003D71D0" w:rsidRDefault="003D71D0" w:rsidP="003D71D0">
            <w:pPr>
              <w:tabs>
                <w:tab w:val="left" w:pos="9214"/>
              </w:tabs>
              <w:ind w:right="-142"/>
              <w:jc w:val="center"/>
              <w:rPr>
                <w:snapToGrid w:val="0"/>
                <w:sz w:val="22"/>
                <w:szCs w:val="22"/>
              </w:rPr>
            </w:pPr>
            <w:r w:rsidRPr="003D71D0">
              <w:rPr>
                <w:snapToGrid w:val="0"/>
                <w:sz w:val="22"/>
                <w:szCs w:val="22"/>
              </w:rPr>
              <w:t>11 995,41</w:t>
            </w:r>
          </w:p>
        </w:tc>
      </w:tr>
    </w:tbl>
    <w:p w14:paraId="55EF58E0" w14:textId="77777777" w:rsidR="003D71D0" w:rsidRPr="003D71D0" w:rsidRDefault="003D71D0" w:rsidP="003D71D0">
      <w:pPr>
        <w:ind w:firstLine="708"/>
        <w:jc w:val="both"/>
        <w:rPr>
          <w:snapToGrid w:val="0"/>
          <w:sz w:val="28"/>
          <w:szCs w:val="28"/>
        </w:rPr>
      </w:pPr>
      <w:r w:rsidRPr="003D71D0">
        <w:rPr>
          <w:snapToGrid w:val="0"/>
          <w:sz w:val="28"/>
          <w:szCs w:val="28"/>
        </w:rPr>
        <w:t xml:space="preserve">Рассчитанный размер корректировки (ΔНВВ), в целях учета в НВВ для установления тарифа на 2024 год, в соответствии с пунктом 51 Методических указаний подлежит увеличению на ИПЦ 1,058 (2023/2022) и 1,072 (2024/2023), согласно прогнозу Минэкономразвития РФ, опубликованному на сайте Минэкономразвития России 22.09.2023 и включению в НВВ 2024 года </w:t>
      </w:r>
      <w:r w:rsidRPr="003D71D0">
        <w:rPr>
          <w:snapToGrid w:val="0"/>
          <w:sz w:val="28"/>
          <w:szCs w:val="28"/>
        </w:rPr>
        <w:br/>
        <w:t>в размере 13 604,90 тыс. руб. (11 995,41 тыс. руб. × 1,058 × 1,072).</w:t>
      </w:r>
    </w:p>
    <w:p w14:paraId="5A31774B" w14:textId="77777777" w:rsidR="003D71D0" w:rsidRPr="003D71D0" w:rsidRDefault="003D71D0" w:rsidP="003D71D0">
      <w:pPr>
        <w:tabs>
          <w:tab w:val="left" w:pos="1890"/>
        </w:tabs>
        <w:ind w:firstLine="851"/>
        <w:jc w:val="both"/>
        <w:rPr>
          <w:snapToGrid w:val="0"/>
          <w:sz w:val="28"/>
          <w:szCs w:val="28"/>
        </w:rPr>
      </w:pPr>
      <w:r w:rsidRPr="003D71D0">
        <w:rPr>
          <w:snapToGrid w:val="0"/>
          <w:sz w:val="28"/>
          <w:szCs w:val="28"/>
        </w:rPr>
        <w:t xml:space="preserve">В соответствии со статьей 3 Федерального закона от 27.07.2010 № 190-ФЗ «О теплоснабжении» общими принципами организации отношений </w:t>
      </w:r>
      <w:r w:rsidRPr="003D71D0">
        <w:rPr>
          <w:snapToGrid w:val="0"/>
          <w:sz w:val="28"/>
          <w:szCs w:val="28"/>
        </w:rPr>
        <w:br/>
        <w:t xml:space="preserve">в регулировании цен (тарифов) в сфере теплоснабжения является принцип соблюдения баланса экономических интересов теплоснабжающих организаций </w:t>
      </w:r>
      <w:r w:rsidRPr="003D71D0">
        <w:rPr>
          <w:snapToGrid w:val="0"/>
          <w:sz w:val="28"/>
          <w:szCs w:val="28"/>
        </w:rPr>
        <w:br/>
        <w:t>и интересов потребителя, принцип обеспечения доступности тепловой энергии (мощности), теплоносителя для потребителей, а также принцип обеспечения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36BA63FE"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11.</w:t>
      </w:r>
      <w:r w:rsidRPr="003D71D0">
        <w:rPr>
          <w:b/>
          <w:bCs/>
          <w:snapToGrid w:val="0"/>
          <w:sz w:val="28"/>
          <w:szCs w:val="28"/>
        </w:rPr>
        <w:tab/>
        <w:t xml:space="preserve">Расчет необходимой валовой выручки на каждый расчетный период регулирования АО «Угольная компания «Северный Кузбасс» </w:t>
      </w:r>
    </w:p>
    <w:p w14:paraId="279AE8C2" w14:textId="77777777" w:rsidR="003D71D0" w:rsidRPr="003D71D0" w:rsidRDefault="003D71D0" w:rsidP="003D71D0">
      <w:pPr>
        <w:tabs>
          <w:tab w:val="left" w:pos="1890"/>
        </w:tabs>
        <w:ind w:right="-1" w:firstLine="720"/>
        <w:jc w:val="both"/>
        <w:rPr>
          <w:snapToGrid w:val="0"/>
          <w:sz w:val="28"/>
          <w:szCs w:val="28"/>
        </w:rPr>
      </w:pPr>
      <w:bookmarkStart w:id="198" w:name="_Toc21001278"/>
      <w:bookmarkStart w:id="199" w:name="_Toc52349579"/>
      <w:r w:rsidRPr="003D71D0">
        <w:rPr>
          <w:snapToGrid w:val="0"/>
          <w:sz w:val="28"/>
          <w:szCs w:val="28"/>
        </w:rPr>
        <w:t xml:space="preserve">Расчет необходимой валовой выручки произведен в соответствии </w:t>
      </w:r>
      <w:r w:rsidRPr="003D71D0">
        <w:rPr>
          <w:snapToGrid w:val="0"/>
          <w:sz w:val="28"/>
          <w:szCs w:val="28"/>
        </w:rPr>
        <w:br/>
        <w:t xml:space="preserve">с Методическими указаниями по расчету регулируемых цен (тарифов) в сфере теплоснабжения, утвержденными Приказом ФСТ России от 13.06.2013 № 760-э. Расчет необходимой валовой выручки на 2024 год постатейно отражен </w:t>
      </w:r>
      <w:r w:rsidRPr="003D71D0">
        <w:rPr>
          <w:snapToGrid w:val="0"/>
          <w:sz w:val="28"/>
          <w:szCs w:val="28"/>
        </w:rPr>
        <w:br/>
        <w:t xml:space="preserve">в таблице </w:t>
      </w:r>
      <w:r w:rsidRPr="003D71D0">
        <w:rPr>
          <w:sz w:val="28"/>
          <w:szCs w:val="28"/>
        </w:rPr>
        <w:t>9.</w:t>
      </w:r>
    </w:p>
    <w:p w14:paraId="7CE01A03" w14:textId="77777777" w:rsidR="003D71D0" w:rsidRPr="003D71D0" w:rsidRDefault="003D71D0" w:rsidP="003D71D0">
      <w:pPr>
        <w:tabs>
          <w:tab w:val="left" w:pos="1890"/>
        </w:tabs>
        <w:ind w:firstLine="720"/>
        <w:jc w:val="right"/>
        <w:rPr>
          <w:snapToGrid w:val="0"/>
          <w:sz w:val="28"/>
          <w:szCs w:val="28"/>
        </w:rPr>
      </w:pPr>
      <w:r w:rsidRPr="003D71D0">
        <w:rPr>
          <w:snapToGrid w:val="0"/>
          <w:sz w:val="28"/>
          <w:szCs w:val="28"/>
        </w:rPr>
        <w:t>Таблица 9</w:t>
      </w:r>
    </w:p>
    <w:p w14:paraId="3C52E67E" w14:textId="77777777" w:rsidR="003D71D0" w:rsidRPr="003D71D0" w:rsidRDefault="003D71D0" w:rsidP="003D71D0">
      <w:pPr>
        <w:tabs>
          <w:tab w:val="left" w:pos="1890"/>
        </w:tabs>
        <w:jc w:val="center"/>
        <w:rPr>
          <w:snapToGrid w:val="0"/>
          <w:sz w:val="28"/>
          <w:szCs w:val="28"/>
        </w:rPr>
      </w:pPr>
      <w:r w:rsidRPr="003D71D0">
        <w:rPr>
          <w:snapToGrid w:val="0"/>
          <w:sz w:val="28"/>
          <w:szCs w:val="28"/>
        </w:rPr>
        <w:t xml:space="preserve">Расчет необходимой валовой выручки на производство тепловой энергии </w:t>
      </w:r>
      <w:bookmarkEnd w:id="198"/>
      <w:bookmarkEnd w:id="199"/>
    </w:p>
    <w:p w14:paraId="53613DEC" w14:textId="77777777" w:rsidR="003D71D0" w:rsidRPr="003D71D0" w:rsidRDefault="003D71D0" w:rsidP="003D71D0">
      <w:pPr>
        <w:tabs>
          <w:tab w:val="left" w:pos="1890"/>
        </w:tabs>
        <w:jc w:val="center"/>
        <w:rPr>
          <w:snapToGrid w:val="0"/>
          <w:sz w:val="28"/>
          <w:szCs w:val="28"/>
        </w:rPr>
      </w:pPr>
      <w:r w:rsidRPr="003D71D0">
        <w:rPr>
          <w:snapToGrid w:val="0"/>
          <w:sz w:val="28"/>
          <w:szCs w:val="28"/>
        </w:rPr>
        <w:t xml:space="preserve">(Приложение 5.9 к Методическим указаниям) </w:t>
      </w:r>
    </w:p>
    <w:p w14:paraId="549171E2" w14:textId="77777777" w:rsidR="003D71D0" w:rsidRPr="003D71D0" w:rsidRDefault="003D71D0" w:rsidP="003D71D0">
      <w:pPr>
        <w:ind w:left="568" w:firstLine="284"/>
        <w:jc w:val="right"/>
        <w:rPr>
          <w:sz w:val="28"/>
          <w:szCs w:val="28"/>
        </w:rPr>
      </w:pPr>
      <w:r w:rsidRPr="003D71D0">
        <w:rPr>
          <w:sz w:val="28"/>
          <w:szCs w:val="28"/>
        </w:rPr>
        <w:lastRenderedPageBreak/>
        <w:t>тыс. руб.</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108"/>
        <w:gridCol w:w="1695"/>
        <w:gridCol w:w="1790"/>
        <w:gridCol w:w="2220"/>
      </w:tblGrid>
      <w:tr w:rsidR="003D71D0" w:rsidRPr="003D71D0" w14:paraId="5ADBB42C" w14:textId="77777777" w:rsidTr="00DD090C">
        <w:trPr>
          <w:trHeight w:val="752"/>
          <w:tblHeader/>
        </w:trPr>
        <w:tc>
          <w:tcPr>
            <w:tcW w:w="284" w:type="pct"/>
            <w:shd w:val="clear" w:color="auto" w:fill="auto"/>
            <w:vAlign w:val="center"/>
            <w:hideMark/>
          </w:tcPr>
          <w:p w14:paraId="6ACABB33" w14:textId="77777777" w:rsidR="003D71D0" w:rsidRPr="003D71D0" w:rsidRDefault="003D71D0" w:rsidP="003D71D0">
            <w:pPr>
              <w:ind w:right="3"/>
              <w:jc w:val="center"/>
              <w:rPr>
                <w:rFonts w:eastAsia="Calibri"/>
                <w:snapToGrid w:val="0"/>
                <w:sz w:val="20"/>
                <w:szCs w:val="20"/>
                <w:lang w:eastAsia="en-US"/>
              </w:rPr>
            </w:pPr>
            <w:r w:rsidRPr="003D71D0">
              <w:rPr>
                <w:rFonts w:eastAsia="Calibri"/>
                <w:snapToGrid w:val="0"/>
                <w:sz w:val="20"/>
                <w:szCs w:val="20"/>
                <w:lang w:eastAsia="en-US"/>
              </w:rPr>
              <w:t>№ п/п</w:t>
            </w:r>
          </w:p>
        </w:tc>
        <w:tc>
          <w:tcPr>
            <w:tcW w:w="1663" w:type="pct"/>
            <w:shd w:val="clear" w:color="auto" w:fill="auto"/>
            <w:vAlign w:val="center"/>
            <w:hideMark/>
          </w:tcPr>
          <w:p w14:paraId="7E7C7408"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Наименование расхода</w:t>
            </w:r>
          </w:p>
        </w:tc>
        <w:tc>
          <w:tcPr>
            <w:tcW w:w="907" w:type="pct"/>
            <w:shd w:val="clear" w:color="auto" w:fill="auto"/>
            <w:vAlign w:val="center"/>
          </w:tcPr>
          <w:p w14:paraId="077C5550" w14:textId="77777777" w:rsidR="003D71D0" w:rsidRPr="003D71D0" w:rsidRDefault="003D71D0" w:rsidP="003D71D0">
            <w:pPr>
              <w:ind w:left="-57" w:right="-57"/>
              <w:jc w:val="center"/>
              <w:rPr>
                <w:rFonts w:eastAsia="Calibri"/>
                <w:snapToGrid w:val="0"/>
                <w:sz w:val="20"/>
                <w:szCs w:val="20"/>
                <w:lang w:eastAsia="en-US"/>
              </w:rPr>
            </w:pPr>
            <w:r w:rsidRPr="003D71D0">
              <w:rPr>
                <w:rFonts w:eastAsia="Calibri"/>
                <w:snapToGrid w:val="0"/>
                <w:sz w:val="20"/>
                <w:szCs w:val="20"/>
                <w:lang w:eastAsia="en-US"/>
              </w:rPr>
              <w:t xml:space="preserve">Предложение предприятия </w:t>
            </w:r>
            <w:r w:rsidRPr="003D71D0">
              <w:rPr>
                <w:rFonts w:eastAsia="Calibri"/>
                <w:snapToGrid w:val="0"/>
                <w:sz w:val="20"/>
                <w:szCs w:val="20"/>
                <w:lang w:eastAsia="en-US"/>
              </w:rPr>
              <w:br/>
              <w:t>на 2024 год</w:t>
            </w:r>
          </w:p>
        </w:tc>
        <w:tc>
          <w:tcPr>
            <w:tcW w:w="958" w:type="pct"/>
            <w:shd w:val="clear" w:color="auto" w:fill="auto"/>
            <w:vAlign w:val="center"/>
          </w:tcPr>
          <w:p w14:paraId="47E1A206" w14:textId="77777777" w:rsidR="003D71D0" w:rsidRPr="003D71D0" w:rsidRDefault="003D71D0" w:rsidP="003D71D0">
            <w:pPr>
              <w:ind w:left="-57" w:right="-57"/>
              <w:jc w:val="center"/>
              <w:rPr>
                <w:rFonts w:eastAsia="Calibri"/>
                <w:snapToGrid w:val="0"/>
                <w:sz w:val="20"/>
                <w:szCs w:val="20"/>
                <w:lang w:eastAsia="en-US"/>
              </w:rPr>
            </w:pPr>
            <w:r w:rsidRPr="003D71D0">
              <w:rPr>
                <w:rFonts w:eastAsia="Calibri"/>
                <w:snapToGrid w:val="0"/>
                <w:sz w:val="20"/>
                <w:szCs w:val="20"/>
                <w:lang w:eastAsia="en-US"/>
              </w:rPr>
              <w:t xml:space="preserve">Предложение экспертов </w:t>
            </w:r>
            <w:r w:rsidRPr="003D71D0">
              <w:rPr>
                <w:rFonts w:eastAsia="Calibri"/>
                <w:snapToGrid w:val="0"/>
                <w:sz w:val="20"/>
                <w:szCs w:val="20"/>
                <w:lang w:eastAsia="en-US"/>
              </w:rPr>
              <w:br/>
              <w:t>на 2024 год</w:t>
            </w:r>
          </w:p>
        </w:tc>
        <w:tc>
          <w:tcPr>
            <w:tcW w:w="1188" w:type="pct"/>
            <w:shd w:val="clear" w:color="auto" w:fill="auto"/>
            <w:vAlign w:val="center"/>
          </w:tcPr>
          <w:p w14:paraId="3611905B" w14:textId="77777777" w:rsidR="003D71D0" w:rsidRPr="003D71D0" w:rsidRDefault="003D71D0" w:rsidP="003D71D0">
            <w:pPr>
              <w:ind w:left="-57" w:right="-57"/>
              <w:jc w:val="center"/>
              <w:rPr>
                <w:rFonts w:eastAsia="Calibri"/>
                <w:snapToGrid w:val="0"/>
                <w:sz w:val="20"/>
                <w:szCs w:val="20"/>
                <w:lang w:eastAsia="en-US"/>
              </w:rPr>
            </w:pPr>
            <w:r w:rsidRPr="003D71D0">
              <w:rPr>
                <w:rFonts w:eastAsia="Calibri"/>
                <w:snapToGrid w:val="0"/>
                <w:sz w:val="20"/>
                <w:szCs w:val="20"/>
                <w:lang w:eastAsia="en-US"/>
              </w:rPr>
              <w:t>Отклонения</w:t>
            </w:r>
          </w:p>
        </w:tc>
      </w:tr>
      <w:tr w:rsidR="003D71D0" w:rsidRPr="003D71D0" w14:paraId="348337BD" w14:textId="77777777" w:rsidTr="00DD090C">
        <w:trPr>
          <w:trHeight w:val="189"/>
          <w:tblHeader/>
        </w:trPr>
        <w:tc>
          <w:tcPr>
            <w:tcW w:w="284" w:type="pct"/>
            <w:shd w:val="clear" w:color="auto" w:fill="auto"/>
            <w:vAlign w:val="center"/>
          </w:tcPr>
          <w:p w14:paraId="399BCFE8" w14:textId="77777777" w:rsidR="003D71D0" w:rsidRPr="003D71D0" w:rsidRDefault="003D71D0" w:rsidP="003D71D0">
            <w:pPr>
              <w:ind w:right="3"/>
              <w:jc w:val="center"/>
              <w:rPr>
                <w:rFonts w:eastAsia="Calibri"/>
                <w:snapToGrid w:val="0"/>
                <w:sz w:val="20"/>
                <w:szCs w:val="20"/>
                <w:lang w:eastAsia="en-US"/>
              </w:rPr>
            </w:pPr>
            <w:r w:rsidRPr="003D71D0">
              <w:rPr>
                <w:rFonts w:eastAsia="Calibri"/>
                <w:snapToGrid w:val="0"/>
                <w:sz w:val="20"/>
                <w:szCs w:val="20"/>
                <w:lang w:eastAsia="en-US"/>
              </w:rPr>
              <w:t>1</w:t>
            </w:r>
          </w:p>
        </w:tc>
        <w:tc>
          <w:tcPr>
            <w:tcW w:w="1663" w:type="pct"/>
            <w:shd w:val="clear" w:color="auto" w:fill="auto"/>
            <w:vAlign w:val="center"/>
          </w:tcPr>
          <w:p w14:paraId="2983BB8B"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2</w:t>
            </w:r>
          </w:p>
        </w:tc>
        <w:tc>
          <w:tcPr>
            <w:tcW w:w="907" w:type="pct"/>
            <w:shd w:val="clear" w:color="auto" w:fill="auto"/>
            <w:vAlign w:val="center"/>
          </w:tcPr>
          <w:p w14:paraId="3DBE892E" w14:textId="77777777" w:rsidR="003D71D0" w:rsidRPr="003D71D0" w:rsidRDefault="003D71D0" w:rsidP="003D71D0">
            <w:pPr>
              <w:ind w:left="-57" w:right="-57"/>
              <w:jc w:val="center"/>
              <w:rPr>
                <w:rFonts w:eastAsia="Calibri"/>
                <w:snapToGrid w:val="0"/>
                <w:sz w:val="20"/>
                <w:szCs w:val="20"/>
                <w:lang w:eastAsia="en-US"/>
              </w:rPr>
            </w:pPr>
            <w:r w:rsidRPr="003D71D0">
              <w:rPr>
                <w:rFonts w:eastAsia="Calibri"/>
                <w:snapToGrid w:val="0"/>
                <w:sz w:val="20"/>
                <w:szCs w:val="20"/>
                <w:lang w:eastAsia="en-US"/>
              </w:rPr>
              <w:t>3</w:t>
            </w:r>
          </w:p>
        </w:tc>
        <w:tc>
          <w:tcPr>
            <w:tcW w:w="958" w:type="pct"/>
            <w:shd w:val="clear" w:color="auto" w:fill="auto"/>
            <w:vAlign w:val="center"/>
          </w:tcPr>
          <w:p w14:paraId="51A180B4" w14:textId="77777777" w:rsidR="003D71D0" w:rsidRPr="003D71D0" w:rsidRDefault="003D71D0" w:rsidP="003D71D0">
            <w:pPr>
              <w:ind w:left="-57" w:right="-57"/>
              <w:jc w:val="center"/>
              <w:rPr>
                <w:rFonts w:eastAsia="Calibri"/>
                <w:snapToGrid w:val="0"/>
                <w:sz w:val="20"/>
                <w:szCs w:val="20"/>
                <w:lang w:eastAsia="en-US"/>
              </w:rPr>
            </w:pPr>
            <w:r w:rsidRPr="003D71D0">
              <w:rPr>
                <w:rFonts w:eastAsia="Calibri"/>
                <w:snapToGrid w:val="0"/>
                <w:sz w:val="20"/>
                <w:szCs w:val="20"/>
                <w:lang w:eastAsia="en-US"/>
              </w:rPr>
              <w:t>4</w:t>
            </w:r>
          </w:p>
        </w:tc>
        <w:tc>
          <w:tcPr>
            <w:tcW w:w="1188" w:type="pct"/>
            <w:shd w:val="clear" w:color="auto" w:fill="auto"/>
            <w:vAlign w:val="center"/>
          </w:tcPr>
          <w:p w14:paraId="3BD34ECF" w14:textId="77777777" w:rsidR="003D71D0" w:rsidRPr="003D71D0" w:rsidRDefault="003D71D0" w:rsidP="003D71D0">
            <w:pPr>
              <w:ind w:left="-57" w:right="-57"/>
              <w:jc w:val="center"/>
              <w:rPr>
                <w:rFonts w:eastAsia="Calibri"/>
                <w:snapToGrid w:val="0"/>
                <w:sz w:val="20"/>
                <w:szCs w:val="20"/>
                <w:lang w:eastAsia="en-US"/>
              </w:rPr>
            </w:pPr>
            <w:r w:rsidRPr="003D71D0">
              <w:rPr>
                <w:rFonts w:eastAsia="Calibri"/>
                <w:snapToGrid w:val="0"/>
                <w:sz w:val="20"/>
                <w:szCs w:val="20"/>
                <w:lang w:eastAsia="en-US"/>
              </w:rPr>
              <w:t>5</w:t>
            </w:r>
          </w:p>
        </w:tc>
      </w:tr>
      <w:tr w:rsidR="003D71D0" w:rsidRPr="003D71D0" w14:paraId="3CD85BC8" w14:textId="77777777" w:rsidTr="00DD090C">
        <w:trPr>
          <w:trHeight w:val="334"/>
        </w:trPr>
        <w:tc>
          <w:tcPr>
            <w:tcW w:w="284" w:type="pct"/>
            <w:shd w:val="clear" w:color="auto" w:fill="auto"/>
            <w:vAlign w:val="center"/>
            <w:hideMark/>
          </w:tcPr>
          <w:p w14:paraId="28FE0DA7"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1</w:t>
            </w:r>
          </w:p>
        </w:tc>
        <w:tc>
          <w:tcPr>
            <w:tcW w:w="1663" w:type="pct"/>
            <w:shd w:val="clear" w:color="auto" w:fill="auto"/>
            <w:vAlign w:val="center"/>
            <w:hideMark/>
          </w:tcPr>
          <w:p w14:paraId="355E77CA"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Операционные (подконтрольные) расходы</w:t>
            </w:r>
          </w:p>
        </w:tc>
        <w:tc>
          <w:tcPr>
            <w:tcW w:w="907" w:type="pct"/>
            <w:tcBorders>
              <w:top w:val="single" w:sz="4" w:space="0" w:color="auto"/>
              <w:left w:val="single" w:sz="4" w:space="0" w:color="auto"/>
              <w:bottom w:val="single" w:sz="4" w:space="0" w:color="auto"/>
              <w:right w:val="nil"/>
            </w:tcBorders>
            <w:shd w:val="clear" w:color="auto" w:fill="auto"/>
            <w:vAlign w:val="center"/>
          </w:tcPr>
          <w:p w14:paraId="04265C19" w14:textId="77777777" w:rsidR="003D71D0" w:rsidRPr="003D71D0" w:rsidRDefault="003D71D0" w:rsidP="003D71D0">
            <w:pPr>
              <w:jc w:val="center"/>
              <w:rPr>
                <w:snapToGrid w:val="0"/>
                <w:sz w:val="20"/>
                <w:szCs w:val="20"/>
              </w:rPr>
            </w:pPr>
            <w:r w:rsidRPr="003D71D0">
              <w:rPr>
                <w:snapToGrid w:val="0"/>
                <w:sz w:val="20"/>
                <w:szCs w:val="20"/>
              </w:rPr>
              <w:t>83 335,87</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4EA7EB25" w14:textId="77777777" w:rsidR="003D71D0" w:rsidRPr="003D71D0" w:rsidRDefault="003D71D0" w:rsidP="003D71D0">
            <w:pPr>
              <w:jc w:val="center"/>
              <w:rPr>
                <w:snapToGrid w:val="0"/>
                <w:sz w:val="20"/>
                <w:szCs w:val="20"/>
              </w:rPr>
            </w:pPr>
            <w:r w:rsidRPr="003D71D0">
              <w:rPr>
                <w:snapToGrid w:val="0"/>
                <w:sz w:val="20"/>
                <w:szCs w:val="20"/>
              </w:rPr>
              <w:t>75 161,31</w:t>
            </w:r>
          </w:p>
        </w:tc>
        <w:tc>
          <w:tcPr>
            <w:tcW w:w="1188" w:type="pct"/>
            <w:tcBorders>
              <w:top w:val="single" w:sz="4" w:space="0" w:color="auto"/>
              <w:left w:val="nil"/>
              <w:bottom w:val="single" w:sz="4" w:space="0" w:color="auto"/>
              <w:right w:val="single" w:sz="4" w:space="0" w:color="auto"/>
            </w:tcBorders>
            <w:shd w:val="clear" w:color="auto" w:fill="auto"/>
            <w:vAlign w:val="center"/>
          </w:tcPr>
          <w:p w14:paraId="1AF4CFE6"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- 8 174,55</w:t>
            </w:r>
          </w:p>
        </w:tc>
      </w:tr>
      <w:tr w:rsidR="003D71D0" w:rsidRPr="003D71D0" w14:paraId="37143265" w14:textId="77777777" w:rsidTr="00DD090C">
        <w:trPr>
          <w:trHeight w:val="143"/>
        </w:trPr>
        <w:tc>
          <w:tcPr>
            <w:tcW w:w="284" w:type="pct"/>
            <w:shd w:val="clear" w:color="auto" w:fill="auto"/>
            <w:vAlign w:val="center"/>
            <w:hideMark/>
          </w:tcPr>
          <w:p w14:paraId="5345EE75"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2</w:t>
            </w:r>
          </w:p>
        </w:tc>
        <w:tc>
          <w:tcPr>
            <w:tcW w:w="1663" w:type="pct"/>
            <w:shd w:val="clear" w:color="auto" w:fill="auto"/>
            <w:vAlign w:val="center"/>
            <w:hideMark/>
          </w:tcPr>
          <w:p w14:paraId="3CD9E070"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Неподконтрольные расходы</w:t>
            </w:r>
          </w:p>
        </w:tc>
        <w:tc>
          <w:tcPr>
            <w:tcW w:w="907" w:type="pct"/>
            <w:tcBorders>
              <w:top w:val="single" w:sz="4" w:space="0" w:color="auto"/>
              <w:left w:val="single" w:sz="4" w:space="0" w:color="auto"/>
              <w:bottom w:val="single" w:sz="4" w:space="0" w:color="auto"/>
              <w:right w:val="nil"/>
            </w:tcBorders>
            <w:shd w:val="clear" w:color="auto" w:fill="auto"/>
            <w:vAlign w:val="center"/>
          </w:tcPr>
          <w:p w14:paraId="0D83EBAD" w14:textId="77777777" w:rsidR="003D71D0" w:rsidRPr="003D71D0" w:rsidRDefault="003D71D0" w:rsidP="003D71D0">
            <w:pPr>
              <w:jc w:val="center"/>
              <w:rPr>
                <w:snapToGrid w:val="0"/>
                <w:sz w:val="20"/>
                <w:szCs w:val="20"/>
              </w:rPr>
            </w:pPr>
            <w:r w:rsidRPr="003D71D0">
              <w:rPr>
                <w:snapToGrid w:val="0"/>
                <w:sz w:val="20"/>
                <w:szCs w:val="20"/>
              </w:rPr>
              <w:t>12 479,73</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14:paraId="18F50E29" w14:textId="77777777" w:rsidR="003D71D0" w:rsidRPr="003D71D0" w:rsidRDefault="003D71D0" w:rsidP="003D71D0">
            <w:pPr>
              <w:jc w:val="center"/>
              <w:rPr>
                <w:snapToGrid w:val="0"/>
                <w:sz w:val="20"/>
                <w:szCs w:val="20"/>
              </w:rPr>
            </w:pPr>
            <w:r w:rsidRPr="003D71D0">
              <w:rPr>
                <w:snapToGrid w:val="0"/>
                <w:sz w:val="20"/>
                <w:szCs w:val="20"/>
              </w:rPr>
              <w:t>11 997,88</w:t>
            </w:r>
          </w:p>
        </w:tc>
        <w:tc>
          <w:tcPr>
            <w:tcW w:w="1188" w:type="pct"/>
            <w:tcBorders>
              <w:top w:val="single" w:sz="4" w:space="0" w:color="auto"/>
              <w:left w:val="nil"/>
              <w:bottom w:val="single" w:sz="4" w:space="0" w:color="auto"/>
              <w:right w:val="single" w:sz="4" w:space="0" w:color="auto"/>
            </w:tcBorders>
            <w:shd w:val="clear" w:color="auto" w:fill="auto"/>
            <w:vAlign w:val="center"/>
          </w:tcPr>
          <w:p w14:paraId="0C2D0B39"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- 481,85</w:t>
            </w:r>
          </w:p>
        </w:tc>
      </w:tr>
      <w:tr w:rsidR="003D71D0" w:rsidRPr="003D71D0" w14:paraId="004229FC" w14:textId="77777777" w:rsidTr="00DD090C">
        <w:trPr>
          <w:trHeight w:val="818"/>
        </w:trPr>
        <w:tc>
          <w:tcPr>
            <w:tcW w:w="284" w:type="pct"/>
            <w:shd w:val="clear" w:color="auto" w:fill="auto"/>
            <w:vAlign w:val="center"/>
            <w:hideMark/>
          </w:tcPr>
          <w:p w14:paraId="1CDE185F"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3</w:t>
            </w:r>
          </w:p>
        </w:tc>
        <w:tc>
          <w:tcPr>
            <w:tcW w:w="1663" w:type="pct"/>
            <w:shd w:val="clear" w:color="auto" w:fill="auto"/>
            <w:vAlign w:val="center"/>
            <w:hideMark/>
          </w:tcPr>
          <w:p w14:paraId="0F59B986"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Расходы на приобретение (производство) энергетических ресурсов, холодной воды и теплоносителя</w:t>
            </w:r>
          </w:p>
        </w:tc>
        <w:tc>
          <w:tcPr>
            <w:tcW w:w="907" w:type="pct"/>
            <w:tcBorders>
              <w:top w:val="nil"/>
              <w:left w:val="single" w:sz="4" w:space="0" w:color="auto"/>
              <w:bottom w:val="single" w:sz="4" w:space="0" w:color="auto"/>
              <w:right w:val="nil"/>
            </w:tcBorders>
            <w:shd w:val="clear" w:color="auto" w:fill="auto"/>
            <w:vAlign w:val="center"/>
          </w:tcPr>
          <w:p w14:paraId="002F0853" w14:textId="77777777" w:rsidR="003D71D0" w:rsidRPr="003D71D0" w:rsidRDefault="003D71D0" w:rsidP="003D71D0">
            <w:pPr>
              <w:jc w:val="center"/>
              <w:rPr>
                <w:snapToGrid w:val="0"/>
                <w:sz w:val="20"/>
                <w:szCs w:val="20"/>
              </w:rPr>
            </w:pPr>
            <w:r w:rsidRPr="003D71D0">
              <w:rPr>
                <w:snapToGrid w:val="0"/>
                <w:sz w:val="20"/>
                <w:szCs w:val="20"/>
              </w:rPr>
              <w:t>113 083,72</w:t>
            </w:r>
          </w:p>
        </w:tc>
        <w:tc>
          <w:tcPr>
            <w:tcW w:w="958" w:type="pct"/>
            <w:tcBorders>
              <w:top w:val="nil"/>
              <w:left w:val="single" w:sz="4" w:space="0" w:color="auto"/>
              <w:bottom w:val="single" w:sz="4" w:space="0" w:color="auto"/>
              <w:right w:val="single" w:sz="4" w:space="0" w:color="auto"/>
            </w:tcBorders>
            <w:shd w:val="clear" w:color="auto" w:fill="auto"/>
            <w:vAlign w:val="center"/>
          </w:tcPr>
          <w:p w14:paraId="275F05EF" w14:textId="77777777" w:rsidR="003D71D0" w:rsidRPr="003D71D0" w:rsidRDefault="003D71D0" w:rsidP="003D71D0">
            <w:pPr>
              <w:jc w:val="center"/>
              <w:rPr>
                <w:snapToGrid w:val="0"/>
                <w:sz w:val="20"/>
                <w:szCs w:val="20"/>
              </w:rPr>
            </w:pPr>
            <w:r w:rsidRPr="003D71D0">
              <w:rPr>
                <w:snapToGrid w:val="0"/>
                <w:sz w:val="20"/>
                <w:szCs w:val="20"/>
              </w:rPr>
              <w:t>84 066,92</w:t>
            </w:r>
          </w:p>
        </w:tc>
        <w:tc>
          <w:tcPr>
            <w:tcW w:w="1188" w:type="pct"/>
            <w:tcBorders>
              <w:top w:val="nil"/>
              <w:left w:val="nil"/>
              <w:bottom w:val="single" w:sz="4" w:space="0" w:color="auto"/>
              <w:right w:val="single" w:sz="4" w:space="0" w:color="auto"/>
            </w:tcBorders>
            <w:shd w:val="clear" w:color="auto" w:fill="auto"/>
            <w:vAlign w:val="center"/>
          </w:tcPr>
          <w:p w14:paraId="03737AFF"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- 29 016,80</w:t>
            </w:r>
          </w:p>
        </w:tc>
      </w:tr>
      <w:tr w:rsidR="003D71D0" w:rsidRPr="003D71D0" w14:paraId="3A4DD30A" w14:textId="77777777" w:rsidTr="00DD090C">
        <w:trPr>
          <w:trHeight w:val="103"/>
        </w:trPr>
        <w:tc>
          <w:tcPr>
            <w:tcW w:w="284" w:type="pct"/>
            <w:shd w:val="clear" w:color="auto" w:fill="auto"/>
            <w:vAlign w:val="center"/>
            <w:hideMark/>
          </w:tcPr>
          <w:p w14:paraId="05515582"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4</w:t>
            </w:r>
          </w:p>
        </w:tc>
        <w:tc>
          <w:tcPr>
            <w:tcW w:w="1663" w:type="pct"/>
            <w:shd w:val="clear" w:color="auto" w:fill="auto"/>
            <w:vAlign w:val="center"/>
            <w:hideMark/>
          </w:tcPr>
          <w:p w14:paraId="1C4A0F1B"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Нормативная прибыль</w:t>
            </w:r>
          </w:p>
        </w:tc>
        <w:tc>
          <w:tcPr>
            <w:tcW w:w="907" w:type="pct"/>
            <w:tcBorders>
              <w:top w:val="nil"/>
              <w:left w:val="single" w:sz="4" w:space="0" w:color="auto"/>
              <w:bottom w:val="single" w:sz="4" w:space="0" w:color="auto"/>
              <w:right w:val="nil"/>
            </w:tcBorders>
            <w:shd w:val="clear" w:color="auto" w:fill="auto"/>
            <w:vAlign w:val="center"/>
          </w:tcPr>
          <w:p w14:paraId="60324D78"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958" w:type="pct"/>
            <w:tcBorders>
              <w:top w:val="nil"/>
              <w:left w:val="single" w:sz="4" w:space="0" w:color="auto"/>
              <w:bottom w:val="single" w:sz="4" w:space="0" w:color="auto"/>
              <w:right w:val="single" w:sz="4" w:space="0" w:color="auto"/>
            </w:tcBorders>
            <w:shd w:val="clear" w:color="auto" w:fill="auto"/>
            <w:vAlign w:val="center"/>
          </w:tcPr>
          <w:p w14:paraId="04D2D345"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1188" w:type="pct"/>
            <w:tcBorders>
              <w:top w:val="nil"/>
              <w:left w:val="nil"/>
              <w:bottom w:val="single" w:sz="4" w:space="0" w:color="auto"/>
              <w:right w:val="single" w:sz="4" w:space="0" w:color="auto"/>
            </w:tcBorders>
            <w:shd w:val="clear" w:color="auto" w:fill="auto"/>
            <w:vAlign w:val="center"/>
          </w:tcPr>
          <w:p w14:paraId="26FFB19E"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r>
      <w:tr w:rsidR="003D71D0" w:rsidRPr="003D71D0" w14:paraId="48434FE2" w14:textId="77777777" w:rsidTr="00DD090C">
        <w:trPr>
          <w:trHeight w:val="276"/>
        </w:trPr>
        <w:tc>
          <w:tcPr>
            <w:tcW w:w="284" w:type="pct"/>
            <w:shd w:val="clear" w:color="auto" w:fill="auto"/>
            <w:vAlign w:val="center"/>
          </w:tcPr>
          <w:p w14:paraId="56A5FBE6"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5</w:t>
            </w:r>
          </w:p>
        </w:tc>
        <w:tc>
          <w:tcPr>
            <w:tcW w:w="1663" w:type="pct"/>
            <w:shd w:val="clear" w:color="auto" w:fill="auto"/>
            <w:vAlign w:val="center"/>
          </w:tcPr>
          <w:p w14:paraId="38BD9B85"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Расчетная предпринимательская прибыль</w:t>
            </w:r>
          </w:p>
        </w:tc>
        <w:tc>
          <w:tcPr>
            <w:tcW w:w="907" w:type="pct"/>
            <w:tcBorders>
              <w:top w:val="nil"/>
              <w:left w:val="single" w:sz="4" w:space="0" w:color="auto"/>
              <w:bottom w:val="single" w:sz="4" w:space="0" w:color="auto"/>
              <w:right w:val="nil"/>
            </w:tcBorders>
            <w:shd w:val="clear" w:color="auto" w:fill="auto"/>
            <w:vAlign w:val="center"/>
          </w:tcPr>
          <w:p w14:paraId="5D04058C" w14:textId="77777777" w:rsidR="003D71D0" w:rsidRPr="003D71D0" w:rsidRDefault="003D71D0" w:rsidP="003D71D0">
            <w:pPr>
              <w:jc w:val="center"/>
              <w:rPr>
                <w:snapToGrid w:val="0"/>
                <w:sz w:val="20"/>
                <w:szCs w:val="20"/>
              </w:rPr>
            </w:pPr>
            <w:r w:rsidRPr="003D71D0">
              <w:rPr>
                <w:snapToGrid w:val="0"/>
                <w:sz w:val="20"/>
                <w:szCs w:val="20"/>
              </w:rPr>
              <w:t>2 881,32</w:t>
            </w:r>
          </w:p>
        </w:tc>
        <w:tc>
          <w:tcPr>
            <w:tcW w:w="958" w:type="pct"/>
            <w:tcBorders>
              <w:top w:val="nil"/>
              <w:left w:val="single" w:sz="4" w:space="0" w:color="auto"/>
              <w:bottom w:val="single" w:sz="4" w:space="0" w:color="auto"/>
              <w:right w:val="single" w:sz="4" w:space="0" w:color="auto"/>
            </w:tcBorders>
            <w:shd w:val="clear" w:color="auto" w:fill="auto"/>
            <w:vAlign w:val="center"/>
          </w:tcPr>
          <w:p w14:paraId="7E55A997" w14:textId="77777777" w:rsidR="003D71D0" w:rsidRPr="003D71D0" w:rsidRDefault="003D71D0" w:rsidP="003D71D0">
            <w:pPr>
              <w:jc w:val="center"/>
              <w:rPr>
                <w:snapToGrid w:val="0"/>
                <w:sz w:val="20"/>
                <w:szCs w:val="20"/>
              </w:rPr>
            </w:pPr>
            <w:r w:rsidRPr="003D71D0">
              <w:rPr>
                <w:snapToGrid w:val="0"/>
                <w:sz w:val="20"/>
                <w:szCs w:val="20"/>
              </w:rPr>
              <w:t>2 681,50</w:t>
            </w:r>
          </w:p>
        </w:tc>
        <w:tc>
          <w:tcPr>
            <w:tcW w:w="1188" w:type="pct"/>
            <w:tcBorders>
              <w:top w:val="nil"/>
              <w:left w:val="nil"/>
              <w:bottom w:val="single" w:sz="4" w:space="0" w:color="auto"/>
              <w:right w:val="single" w:sz="4" w:space="0" w:color="auto"/>
            </w:tcBorders>
            <w:shd w:val="clear" w:color="auto" w:fill="auto"/>
            <w:vAlign w:val="center"/>
          </w:tcPr>
          <w:p w14:paraId="37580EFA" w14:textId="77777777" w:rsidR="003D71D0" w:rsidRPr="003D71D0" w:rsidRDefault="003D71D0" w:rsidP="003D71D0">
            <w:pPr>
              <w:jc w:val="center"/>
              <w:rPr>
                <w:snapToGrid w:val="0"/>
                <w:sz w:val="20"/>
                <w:szCs w:val="20"/>
              </w:rPr>
            </w:pPr>
            <w:r w:rsidRPr="003D71D0">
              <w:rPr>
                <w:snapToGrid w:val="0"/>
                <w:sz w:val="20"/>
                <w:szCs w:val="20"/>
              </w:rPr>
              <w:t xml:space="preserve">-199,82  </w:t>
            </w:r>
          </w:p>
        </w:tc>
      </w:tr>
      <w:tr w:rsidR="003D71D0" w:rsidRPr="003D71D0" w14:paraId="56FA2FCB" w14:textId="77777777" w:rsidTr="00DD090C">
        <w:trPr>
          <w:trHeight w:val="731"/>
        </w:trPr>
        <w:tc>
          <w:tcPr>
            <w:tcW w:w="284" w:type="pct"/>
            <w:shd w:val="clear" w:color="auto" w:fill="auto"/>
            <w:vAlign w:val="center"/>
            <w:hideMark/>
          </w:tcPr>
          <w:p w14:paraId="595C5A61"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6</w:t>
            </w:r>
          </w:p>
        </w:tc>
        <w:tc>
          <w:tcPr>
            <w:tcW w:w="1663" w:type="pct"/>
            <w:shd w:val="clear" w:color="auto" w:fill="auto"/>
            <w:vAlign w:val="center"/>
            <w:hideMark/>
          </w:tcPr>
          <w:p w14:paraId="47042DCE"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Результаты деятельности до перехода к регулированию цен (тарифов) на основе долгосрочных параметров регулирования</w:t>
            </w:r>
          </w:p>
        </w:tc>
        <w:tc>
          <w:tcPr>
            <w:tcW w:w="907" w:type="pct"/>
            <w:tcBorders>
              <w:top w:val="nil"/>
              <w:left w:val="single" w:sz="4" w:space="0" w:color="auto"/>
              <w:bottom w:val="single" w:sz="4" w:space="0" w:color="auto"/>
              <w:right w:val="single" w:sz="4" w:space="0" w:color="auto"/>
            </w:tcBorders>
            <w:shd w:val="clear" w:color="auto" w:fill="auto"/>
            <w:vAlign w:val="center"/>
          </w:tcPr>
          <w:p w14:paraId="065E0744"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958" w:type="pct"/>
            <w:tcBorders>
              <w:top w:val="nil"/>
              <w:left w:val="nil"/>
              <w:bottom w:val="single" w:sz="4" w:space="0" w:color="auto"/>
              <w:right w:val="single" w:sz="4" w:space="0" w:color="auto"/>
            </w:tcBorders>
            <w:shd w:val="clear" w:color="auto" w:fill="auto"/>
            <w:vAlign w:val="center"/>
          </w:tcPr>
          <w:p w14:paraId="60495D7F"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1188" w:type="pct"/>
            <w:tcBorders>
              <w:top w:val="nil"/>
              <w:left w:val="nil"/>
              <w:bottom w:val="single" w:sz="4" w:space="0" w:color="auto"/>
              <w:right w:val="single" w:sz="4" w:space="0" w:color="auto"/>
            </w:tcBorders>
            <w:shd w:val="clear" w:color="auto" w:fill="auto"/>
            <w:vAlign w:val="center"/>
          </w:tcPr>
          <w:p w14:paraId="7994A7E7"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r>
      <w:tr w:rsidR="003D71D0" w:rsidRPr="003D71D0" w14:paraId="6C0F54DC" w14:textId="77777777" w:rsidTr="00DD090C">
        <w:trPr>
          <w:trHeight w:val="736"/>
        </w:trPr>
        <w:tc>
          <w:tcPr>
            <w:tcW w:w="284" w:type="pct"/>
            <w:shd w:val="clear" w:color="auto" w:fill="auto"/>
            <w:vAlign w:val="center"/>
            <w:hideMark/>
          </w:tcPr>
          <w:p w14:paraId="570867B8"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7</w:t>
            </w:r>
          </w:p>
        </w:tc>
        <w:tc>
          <w:tcPr>
            <w:tcW w:w="1663" w:type="pct"/>
            <w:shd w:val="clear" w:color="auto" w:fill="auto"/>
            <w:vAlign w:val="center"/>
            <w:hideMark/>
          </w:tcPr>
          <w:p w14:paraId="787FEA09"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07" w:type="pct"/>
            <w:tcBorders>
              <w:top w:val="nil"/>
              <w:left w:val="single" w:sz="4" w:space="0" w:color="auto"/>
              <w:bottom w:val="single" w:sz="4" w:space="0" w:color="auto"/>
              <w:right w:val="single" w:sz="4" w:space="0" w:color="auto"/>
            </w:tcBorders>
            <w:shd w:val="clear" w:color="auto" w:fill="auto"/>
            <w:vAlign w:val="center"/>
          </w:tcPr>
          <w:p w14:paraId="5E42668F"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958" w:type="pct"/>
            <w:tcBorders>
              <w:top w:val="nil"/>
              <w:left w:val="nil"/>
              <w:bottom w:val="single" w:sz="4" w:space="0" w:color="auto"/>
              <w:right w:val="single" w:sz="4" w:space="0" w:color="auto"/>
            </w:tcBorders>
            <w:shd w:val="clear" w:color="auto" w:fill="auto"/>
            <w:vAlign w:val="center"/>
          </w:tcPr>
          <w:p w14:paraId="34656F91"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1188" w:type="pct"/>
            <w:tcBorders>
              <w:top w:val="nil"/>
              <w:left w:val="nil"/>
              <w:bottom w:val="single" w:sz="4" w:space="0" w:color="auto"/>
              <w:right w:val="single" w:sz="4" w:space="0" w:color="auto"/>
            </w:tcBorders>
            <w:shd w:val="clear" w:color="auto" w:fill="auto"/>
            <w:vAlign w:val="center"/>
          </w:tcPr>
          <w:p w14:paraId="3275CB91"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r>
      <w:tr w:rsidR="003D71D0" w:rsidRPr="003D71D0" w14:paraId="6836F2EA" w14:textId="77777777" w:rsidTr="00DD090C">
        <w:trPr>
          <w:trHeight w:val="993"/>
        </w:trPr>
        <w:tc>
          <w:tcPr>
            <w:tcW w:w="284" w:type="pct"/>
            <w:shd w:val="clear" w:color="auto" w:fill="auto"/>
            <w:vAlign w:val="center"/>
            <w:hideMark/>
          </w:tcPr>
          <w:p w14:paraId="23377E4D"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8</w:t>
            </w:r>
          </w:p>
        </w:tc>
        <w:tc>
          <w:tcPr>
            <w:tcW w:w="1663" w:type="pct"/>
            <w:shd w:val="clear" w:color="auto" w:fill="auto"/>
            <w:vAlign w:val="center"/>
            <w:hideMark/>
          </w:tcPr>
          <w:p w14:paraId="22F5058C"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Корректировка с учетом надежности и качества реализуемых товаров (оказываемых услуг), подлежащая учету в НВВ</w:t>
            </w:r>
          </w:p>
        </w:tc>
        <w:tc>
          <w:tcPr>
            <w:tcW w:w="907" w:type="pct"/>
            <w:tcBorders>
              <w:top w:val="nil"/>
              <w:left w:val="single" w:sz="4" w:space="0" w:color="auto"/>
              <w:bottom w:val="single" w:sz="4" w:space="0" w:color="auto"/>
              <w:right w:val="single" w:sz="4" w:space="0" w:color="auto"/>
            </w:tcBorders>
            <w:shd w:val="clear" w:color="auto" w:fill="auto"/>
            <w:vAlign w:val="center"/>
          </w:tcPr>
          <w:p w14:paraId="2CE2A0D4"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958" w:type="pct"/>
            <w:tcBorders>
              <w:top w:val="nil"/>
              <w:left w:val="nil"/>
              <w:bottom w:val="single" w:sz="4" w:space="0" w:color="auto"/>
              <w:right w:val="single" w:sz="4" w:space="0" w:color="auto"/>
            </w:tcBorders>
            <w:shd w:val="clear" w:color="auto" w:fill="auto"/>
            <w:vAlign w:val="center"/>
          </w:tcPr>
          <w:p w14:paraId="0D40BE1C"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1188" w:type="pct"/>
            <w:tcBorders>
              <w:top w:val="nil"/>
              <w:left w:val="nil"/>
              <w:bottom w:val="single" w:sz="4" w:space="0" w:color="auto"/>
              <w:right w:val="single" w:sz="4" w:space="0" w:color="auto"/>
            </w:tcBorders>
            <w:shd w:val="clear" w:color="auto" w:fill="auto"/>
            <w:vAlign w:val="center"/>
          </w:tcPr>
          <w:p w14:paraId="07C9EA87"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r>
      <w:tr w:rsidR="003D71D0" w:rsidRPr="003D71D0" w14:paraId="504D9A53" w14:textId="77777777" w:rsidTr="00DD090C">
        <w:trPr>
          <w:trHeight w:val="259"/>
        </w:trPr>
        <w:tc>
          <w:tcPr>
            <w:tcW w:w="284" w:type="pct"/>
            <w:shd w:val="clear" w:color="auto" w:fill="auto"/>
            <w:vAlign w:val="center"/>
            <w:hideMark/>
          </w:tcPr>
          <w:p w14:paraId="1F11EBDA"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9</w:t>
            </w:r>
          </w:p>
        </w:tc>
        <w:tc>
          <w:tcPr>
            <w:tcW w:w="1663" w:type="pct"/>
            <w:shd w:val="clear" w:color="auto" w:fill="auto"/>
            <w:vAlign w:val="center"/>
            <w:hideMark/>
          </w:tcPr>
          <w:p w14:paraId="0D91D2CE"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Корректировка НВВ в связи с изменением (неисполнением) инвестиционной программы</w:t>
            </w:r>
          </w:p>
        </w:tc>
        <w:tc>
          <w:tcPr>
            <w:tcW w:w="907" w:type="pct"/>
            <w:tcBorders>
              <w:top w:val="nil"/>
              <w:left w:val="single" w:sz="4" w:space="0" w:color="auto"/>
              <w:bottom w:val="single" w:sz="4" w:space="0" w:color="auto"/>
              <w:right w:val="single" w:sz="4" w:space="0" w:color="auto"/>
            </w:tcBorders>
            <w:shd w:val="clear" w:color="auto" w:fill="auto"/>
            <w:vAlign w:val="center"/>
          </w:tcPr>
          <w:p w14:paraId="2E50DCB0"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958" w:type="pct"/>
            <w:tcBorders>
              <w:top w:val="nil"/>
              <w:left w:val="nil"/>
              <w:bottom w:val="single" w:sz="4" w:space="0" w:color="auto"/>
              <w:right w:val="single" w:sz="4" w:space="0" w:color="auto"/>
            </w:tcBorders>
            <w:shd w:val="clear" w:color="auto" w:fill="auto"/>
            <w:vAlign w:val="center"/>
          </w:tcPr>
          <w:p w14:paraId="6F2F1A16"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1188" w:type="pct"/>
            <w:tcBorders>
              <w:top w:val="nil"/>
              <w:left w:val="nil"/>
              <w:bottom w:val="single" w:sz="4" w:space="0" w:color="auto"/>
              <w:right w:val="single" w:sz="4" w:space="0" w:color="auto"/>
            </w:tcBorders>
            <w:shd w:val="clear" w:color="auto" w:fill="auto"/>
            <w:vAlign w:val="center"/>
          </w:tcPr>
          <w:p w14:paraId="7D08A923"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r>
      <w:tr w:rsidR="003D71D0" w:rsidRPr="003D71D0" w14:paraId="31FD7318" w14:textId="77777777" w:rsidTr="00DD090C">
        <w:trPr>
          <w:trHeight w:val="488"/>
        </w:trPr>
        <w:tc>
          <w:tcPr>
            <w:tcW w:w="284" w:type="pct"/>
            <w:shd w:val="clear" w:color="auto" w:fill="auto"/>
            <w:vAlign w:val="center"/>
            <w:hideMark/>
          </w:tcPr>
          <w:p w14:paraId="4C2650AC"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10</w:t>
            </w:r>
          </w:p>
        </w:tc>
        <w:tc>
          <w:tcPr>
            <w:tcW w:w="1663" w:type="pct"/>
            <w:shd w:val="clear" w:color="auto" w:fill="auto"/>
            <w:vAlign w:val="center"/>
            <w:hideMark/>
          </w:tcPr>
          <w:p w14:paraId="74F1AD40"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907" w:type="pct"/>
            <w:tcBorders>
              <w:top w:val="nil"/>
              <w:left w:val="single" w:sz="4" w:space="0" w:color="auto"/>
              <w:bottom w:val="single" w:sz="4" w:space="0" w:color="auto"/>
              <w:right w:val="single" w:sz="4" w:space="0" w:color="auto"/>
            </w:tcBorders>
            <w:shd w:val="clear" w:color="auto" w:fill="auto"/>
            <w:vAlign w:val="center"/>
          </w:tcPr>
          <w:p w14:paraId="76905720"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958" w:type="pct"/>
            <w:tcBorders>
              <w:top w:val="nil"/>
              <w:left w:val="nil"/>
              <w:bottom w:val="single" w:sz="4" w:space="0" w:color="auto"/>
              <w:right w:val="single" w:sz="4" w:space="0" w:color="auto"/>
            </w:tcBorders>
            <w:shd w:val="clear" w:color="auto" w:fill="auto"/>
            <w:vAlign w:val="center"/>
          </w:tcPr>
          <w:p w14:paraId="1A6B4F9A"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c>
          <w:tcPr>
            <w:tcW w:w="1188" w:type="pct"/>
            <w:tcBorders>
              <w:top w:val="nil"/>
              <w:left w:val="nil"/>
              <w:bottom w:val="single" w:sz="4" w:space="0" w:color="auto"/>
              <w:right w:val="single" w:sz="4" w:space="0" w:color="auto"/>
            </w:tcBorders>
            <w:shd w:val="clear" w:color="auto" w:fill="auto"/>
            <w:vAlign w:val="center"/>
          </w:tcPr>
          <w:p w14:paraId="21D98CDB" w14:textId="77777777" w:rsidR="003D71D0" w:rsidRPr="003D71D0" w:rsidRDefault="003D71D0" w:rsidP="003D71D0">
            <w:pPr>
              <w:jc w:val="center"/>
              <w:rPr>
                <w:rFonts w:eastAsia="Calibri"/>
                <w:snapToGrid w:val="0"/>
                <w:sz w:val="20"/>
                <w:szCs w:val="20"/>
                <w:lang w:eastAsia="en-US"/>
              </w:rPr>
            </w:pPr>
            <w:r w:rsidRPr="003D71D0">
              <w:rPr>
                <w:snapToGrid w:val="0"/>
                <w:sz w:val="20"/>
                <w:szCs w:val="20"/>
              </w:rPr>
              <w:t>0,00</w:t>
            </w:r>
          </w:p>
        </w:tc>
      </w:tr>
      <w:tr w:rsidR="003D71D0" w:rsidRPr="003D71D0" w14:paraId="609EB759" w14:textId="77777777" w:rsidTr="00DD090C">
        <w:trPr>
          <w:trHeight w:val="207"/>
        </w:trPr>
        <w:tc>
          <w:tcPr>
            <w:tcW w:w="284" w:type="pct"/>
            <w:shd w:val="clear" w:color="auto" w:fill="auto"/>
            <w:vAlign w:val="center"/>
            <w:hideMark/>
          </w:tcPr>
          <w:p w14:paraId="633528C6" w14:textId="77777777" w:rsidR="003D71D0" w:rsidRPr="003D71D0" w:rsidRDefault="003D71D0" w:rsidP="003D71D0">
            <w:pPr>
              <w:jc w:val="center"/>
              <w:rPr>
                <w:rFonts w:eastAsia="Calibri"/>
                <w:snapToGrid w:val="0"/>
                <w:sz w:val="20"/>
                <w:szCs w:val="20"/>
                <w:lang w:eastAsia="en-US"/>
              </w:rPr>
            </w:pPr>
            <w:r w:rsidRPr="003D71D0">
              <w:rPr>
                <w:rFonts w:eastAsia="Calibri"/>
                <w:snapToGrid w:val="0"/>
                <w:sz w:val="20"/>
                <w:szCs w:val="20"/>
                <w:lang w:eastAsia="en-US"/>
              </w:rPr>
              <w:t>11</w:t>
            </w:r>
          </w:p>
        </w:tc>
        <w:tc>
          <w:tcPr>
            <w:tcW w:w="1663" w:type="pct"/>
            <w:shd w:val="clear" w:color="auto" w:fill="auto"/>
            <w:vAlign w:val="center"/>
            <w:hideMark/>
          </w:tcPr>
          <w:p w14:paraId="096A1198"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ИТОГО необходимая валовая выручка</w:t>
            </w:r>
          </w:p>
        </w:tc>
        <w:tc>
          <w:tcPr>
            <w:tcW w:w="907" w:type="pct"/>
            <w:tcBorders>
              <w:top w:val="single" w:sz="4" w:space="0" w:color="auto"/>
              <w:left w:val="single" w:sz="4" w:space="0" w:color="auto"/>
              <w:bottom w:val="single" w:sz="4" w:space="0" w:color="auto"/>
              <w:right w:val="nil"/>
            </w:tcBorders>
            <w:shd w:val="clear" w:color="auto" w:fill="auto"/>
            <w:vAlign w:val="center"/>
          </w:tcPr>
          <w:p w14:paraId="4531A9A5" w14:textId="77777777" w:rsidR="003D71D0" w:rsidRPr="003D71D0" w:rsidRDefault="003D71D0" w:rsidP="003D71D0">
            <w:pPr>
              <w:jc w:val="center"/>
              <w:rPr>
                <w:snapToGrid w:val="0"/>
                <w:sz w:val="20"/>
                <w:szCs w:val="20"/>
              </w:rPr>
            </w:pPr>
            <w:r w:rsidRPr="003D71D0">
              <w:rPr>
                <w:snapToGrid w:val="0"/>
                <w:sz w:val="20"/>
                <w:szCs w:val="20"/>
              </w:rPr>
              <w:t>212 459,37</w:t>
            </w:r>
          </w:p>
        </w:tc>
        <w:tc>
          <w:tcPr>
            <w:tcW w:w="958" w:type="pct"/>
            <w:tcBorders>
              <w:top w:val="single" w:sz="4" w:space="0" w:color="auto"/>
              <w:left w:val="single" w:sz="4" w:space="0" w:color="auto"/>
              <w:bottom w:val="single" w:sz="4" w:space="0" w:color="auto"/>
              <w:right w:val="nil"/>
            </w:tcBorders>
            <w:shd w:val="clear" w:color="auto" w:fill="auto"/>
            <w:vAlign w:val="center"/>
          </w:tcPr>
          <w:p w14:paraId="1D45E5FA" w14:textId="77777777" w:rsidR="003D71D0" w:rsidRPr="003D71D0" w:rsidRDefault="003D71D0" w:rsidP="003D71D0">
            <w:pPr>
              <w:jc w:val="center"/>
              <w:rPr>
                <w:snapToGrid w:val="0"/>
                <w:sz w:val="20"/>
                <w:szCs w:val="20"/>
              </w:rPr>
            </w:pPr>
            <w:r w:rsidRPr="003D71D0">
              <w:rPr>
                <w:snapToGrid w:val="0"/>
                <w:sz w:val="20"/>
                <w:szCs w:val="20"/>
              </w:rPr>
              <w:t>174 142,45</w:t>
            </w:r>
          </w:p>
        </w:tc>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14:paraId="1D9462CB" w14:textId="77777777" w:rsidR="003D71D0" w:rsidRPr="003D71D0" w:rsidRDefault="003D71D0" w:rsidP="003D71D0">
            <w:pPr>
              <w:jc w:val="center"/>
              <w:rPr>
                <w:snapToGrid w:val="0"/>
                <w:sz w:val="20"/>
                <w:szCs w:val="20"/>
              </w:rPr>
            </w:pPr>
            <w:r w:rsidRPr="003D71D0">
              <w:rPr>
                <w:snapToGrid w:val="0"/>
                <w:sz w:val="20"/>
                <w:szCs w:val="20"/>
              </w:rPr>
              <w:t xml:space="preserve">-38 316,92  </w:t>
            </w:r>
          </w:p>
        </w:tc>
      </w:tr>
      <w:tr w:rsidR="003D71D0" w:rsidRPr="003D71D0" w14:paraId="21AE14D8" w14:textId="77777777" w:rsidTr="00DD090C">
        <w:trPr>
          <w:trHeight w:val="157"/>
        </w:trPr>
        <w:tc>
          <w:tcPr>
            <w:tcW w:w="284" w:type="pct"/>
            <w:shd w:val="clear" w:color="auto" w:fill="auto"/>
            <w:vAlign w:val="center"/>
          </w:tcPr>
          <w:p w14:paraId="43ECB49D" w14:textId="77777777" w:rsidR="003D71D0" w:rsidRPr="003D71D0" w:rsidRDefault="003D71D0" w:rsidP="003D71D0">
            <w:pPr>
              <w:jc w:val="center"/>
              <w:rPr>
                <w:rFonts w:eastAsia="Calibri"/>
                <w:snapToGrid w:val="0"/>
                <w:sz w:val="20"/>
                <w:szCs w:val="20"/>
                <w:lang w:eastAsia="en-US"/>
              </w:rPr>
            </w:pPr>
          </w:p>
        </w:tc>
        <w:tc>
          <w:tcPr>
            <w:tcW w:w="1663" w:type="pct"/>
            <w:shd w:val="clear" w:color="auto" w:fill="auto"/>
            <w:vAlign w:val="center"/>
          </w:tcPr>
          <w:p w14:paraId="6AD9B85C" w14:textId="77777777" w:rsidR="003D71D0" w:rsidRPr="003D71D0" w:rsidRDefault="003D71D0" w:rsidP="003D71D0">
            <w:pPr>
              <w:rPr>
                <w:rFonts w:eastAsia="Calibri"/>
                <w:snapToGrid w:val="0"/>
                <w:sz w:val="20"/>
                <w:szCs w:val="20"/>
                <w:lang w:eastAsia="en-US"/>
              </w:rPr>
            </w:pPr>
            <w:r w:rsidRPr="003D71D0">
              <w:rPr>
                <w:rFonts w:eastAsia="Calibri"/>
                <w:snapToGrid w:val="0"/>
                <w:sz w:val="20"/>
                <w:szCs w:val="20"/>
                <w:lang w:eastAsia="en-US"/>
              </w:rPr>
              <w:t>в том числе на потребительский рынок</w:t>
            </w:r>
          </w:p>
        </w:tc>
        <w:tc>
          <w:tcPr>
            <w:tcW w:w="907" w:type="pct"/>
            <w:tcBorders>
              <w:top w:val="single" w:sz="4" w:space="0" w:color="auto"/>
              <w:left w:val="single" w:sz="4" w:space="0" w:color="auto"/>
              <w:bottom w:val="single" w:sz="4" w:space="0" w:color="auto"/>
              <w:right w:val="nil"/>
            </w:tcBorders>
            <w:shd w:val="clear" w:color="auto" w:fill="auto"/>
            <w:vAlign w:val="center"/>
          </w:tcPr>
          <w:p w14:paraId="3D828CA5" w14:textId="77777777" w:rsidR="003D71D0" w:rsidRPr="003D71D0" w:rsidRDefault="003D71D0" w:rsidP="003D71D0">
            <w:pPr>
              <w:jc w:val="center"/>
              <w:rPr>
                <w:snapToGrid w:val="0"/>
                <w:sz w:val="20"/>
                <w:szCs w:val="20"/>
              </w:rPr>
            </w:pPr>
            <w:r w:rsidRPr="003D71D0">
              <w:rPr>
                <w:snapToGrid w:val="0"/>
                <w:sz w:val="20"/>
                <w:szCs w:val="20"/>
              </w:rPr>
              <w:t>106 830,53</w:t>
            </w:r>
          </w:p>
        </w:tc>
        <w:tc>
          <w:tcPr>
            <w:tcW w:w="958" w:type="pct"/>
            <w:tcBorders>
              <w:top w:val="single" w:sz="4" w:space="0" w:color="auto"/>
              <w:left w:val="single" w:sz="4" w:space="0" w:color="auto"/>
              <w:bottom w:val="single" w:sz="4" w:space="0" w:color="auto"/>
              <w:right w:val="nil"/>
            </w:tcBorders>
            <w:shd w:val="clear" w:color="auto" w:fill="auto"/>
            <w:vAlign w:val="center"/>
          </w:tcPr>
          <w:p w14:paraId="545A6D15" w14:textId="77777777" w:rsidR="003D71D0" w:rsidRPr="003D71D0" w:rsidRDefault="003D71D0" w:rsidP="003D71D0">
            <w:pPr>
              <w:jc w:val="center"/>
              <w:rPr>
                <w:snapToGrid w:val="0"/>
                <w:sz w:val="20"/>
                <w:szCs w:val="20"/>
              </w:rPr>
            </w:pPr>
            <w:r w:rsidRPr="003D71D0">
              <w:rPr>
                <w:snapToGrid w:val="0"/>
                <w:sz w:val="20"/>
                <w:szCs w:val="20"/>
              </w:rPr>
              <w:t>87 522,20</w:t>
            </w:r>
          </w:p>
        </w:tc>
        <w:tc>
          <w:tcPr>
            <w:tcW w:w="1188" w:type="pct"/>
            <w:tcBorders>
              <w:top w:val="single" w:sz="4" w:space="0" w:color="auto"/>
              <w:left w:val="single" w:sz="4" w:space="0" w:color="auto"/>
              <w:bottom w:val="single" w:sz="4" w:space="0" w:color="auto"/>
              <w:right w:val="single" w:sz="4" w:space="0" w:color="auto"/>
            </w:tcBorders>
            <w:shd w:val="clear" w:color="auto" w:fill="auto"/>
            <w:vAlign w:val="center"/>
          </w:tcPr>
          <w:p w14:paraId="2C17A1FC" w14:textId="77777777" w:rsidR="003D71D0" w:rsidRPr="003D71D0" w:rsidRDefault="003D71D0" w:rsidP="003D71D0">
            <w:pPr>
              <w:jc w:val="center"/>
              <w:rPr>
                <w:snapToGrid w:val="0"/>
                <w:sz w:val="20"/>
                <w:szCs w:val="20"/>
              </w:rPr>
            </w:pPr>
            <w:r w:rsidRPr="003D71D0">
              <w:rPr>
                <w:snapToGrid w:val="0"/>
                <w:sz w:val="20"/>
                <w:szCs w:val="20"/>
              </w:rPr>
              <w:t xml:space="preserve">-19 308,34  </w:t>
            </w:r>
          </w:p>
        </w:tc>
      </w:tr>
    </w:tbl>
    <w:p w14:paraId="2E626335" w14:textId="77777777" w:rsidR="003D71D0" w:rsidRPr="003D71D0" w:rsidRDefault="003D71D0" w:rsidP="003D71D0">
      <w:pPr>
        <w:tabs>
          <w:tab w:val="left" w:pos="1134"/>
        </w:tabs>
        <w:spacing w:before="240"/>
        <w:ind w:firstLine="709"/>
        <w:jc w:val="both"/>
        <w:rPr>
          <w:snapToGrid w:val="0"/>
          <w:sz w:val="28"/>
          <w:szCs w:val="28"/>
        </w:rPr>
      </w:pPr>
      <w:r w:rsidRPr="003D71D0">
        <w:rPr>
          <w:snapToGrid w:val="0"/>
          <w:sz w:val="28"/>
          <w:szCs w:val="28"/>
        </w:rPr>
        <w:t>При применении корректировки (-11 069,50), связанной с соблюдением статьи 3 Федерального закона от 27.07.2010 № 190-ФЗ «О теплоснабжении» сумма НВВ на потребительский рынок на 2024 год составит 76 452,70 тыс. руб., рост тарифа на тепловую энергию составит 9,60 %.</w:t>
      </w:r>
    </w:p>
    <w:p w14:paraId="0F84BFB3" w14:textId="77777777" w:rsidR="003D71D0" w:rsidRPr="003D71D0" w:rsidRDefault="003D71D0" w:rsidP="003D71D0">
      <w:pPr>
        <w:tabs>
          <w:tab w:val="left" w:pos="1134"/>
        </w:tabs>
        <w:ind w:firstLine="709"/>
        <w:jc w:val="both"/>
        <w:rPr>
          <w:snapToGrid w:val="0"/>
          <w:sz w:val="28"/>
          <w:szCs w:val="28"/>
        </w:rPr>
      </w:pPr>
      <w:r w:rsidRPr="003D71D0">
        <w:rPr>
          <w:snapToGrid w:val="0"/>
          <w:sz w:val="28"/>
          <w:szCs w:val="28"/>
        </w:rPr>
        <w:t xml:space="preserve">В случае отсутствия корректировки (-11 069,50 тыс. руб.) рост тарифа </w:t>
      </w:r>
      <w:r w:rsidRPr="003D71D0">
        <w:rPr>
          <w:snapToGrid w:val="0"/>
          <w:sz w:val="28"/>
          <w:szCs w:val="28"/>
        </w:rPr>
        <w:br/>
        <w:t>на тепловую энергию составит 43,14%.</w:t>
      </w:r>
    </w:p>
    <w:p w14:paraId="72BAE887" w14:textId="77777777" w:rsidR="003D71D0" w:rsidRPr="003D71D0" w:rsidRDefault="003D71D0" w:rsidP="003D71D0">
      <w:pPr>
        <w:tabs>
          <w:tab w:val="left" w:pos="1890"/>
        </w:tabs>
        <w:ind w:firstLine="709"/>
        <w:jc w:val="both"/>
        <w:rPr>
          <w:snapToGrid w:val="0"/>
          <w:sz w:val="28"/>
          <w:szCs w:val="28"/>
        </w:rPr>
      </w:pPr>
      <w:r w:rsidRPr="003D71D0">
        <w:rPr>
          <w:snapToGrid w:val="0"/>
          <w:sz w:val="28"/>
          <w:szCs w:val="28"/>
        </w:rPr>
        <w:t xml:space="preserve">Эксперты предлагают принять необходимую валовую выручку на 2024 год в размере 163 072,95 тыс. руб., в том числе на потребительский рынок </w:t>
      </w:r>
      <w:r w:rsidRPr="003D71D0">
        <w:rPr>
          <w:snapToGrid w:val="0"/>
          <w:sz w:val="28"/>
          <w:szCs w:val="28"/>
        </w:rPr>
        <w:br/>
        <w:t>в размере 76 452,70 тыс. руб.</w:t>
      </w:r>
    </w:p>
    <w:p w14:paraId="07776D38" w14:textId="77777777" w:rsidR="003D71D0" w:rsidRPr="003D71D0" w:rsidRDefault="003D71D0" w:rsidP="003D71D0">
      <w:pPr>
        <w:tabs>
          <w:tab w:val="left" w:pos="709"/>
        </w:tabs>
        <w:ind w:firstLine="709"/>
        <w:jc w:val="both"/>
        <w:rPr>
          <w:snapToGrid w:val="0"/>
          <w:sz w:val="28"/>
          <w:szCs w:val="28"/>
        </w:rPr>
      </w:pPr>
      <w:r w:rsidRPr="003D71D0">
        <w:rPr>
          <w:snapToGrid w:val="0"/>
          <w:sz w:val="28"/>
          <w:szCs w:val="28"/>
        </w:rPr>
        <w:t xml:space="preserve">Расчет необходимой валовой выручки на производство тепловой энергии методом индексации установленных тарифов на 2025-2028 годы </w:t>
      </w:r>
      <w:r w:rsidRPr="003D71D0">
        <w:rPr>
          <w:snapToGrid w:val="0"/>
          <w:sz w:val="28"/>
          <w:szCs w:val="28"/>
        </w:rPr>
        <w:lastRenderedPageBreak/>
        <w:t xml:space="preserve">представлен </w:t>
      </w:r>
      <w:r w:rsidRPr="003D71D0">
        <w:rPr>
          <w:snapToGrid w:val="0"/>
          <w:sz w:val="28"/>
          <w:szCs w:val="28"/>
        </w:rPr>
        <w:br/>
        <w:t>в таблице 10.</w:t>
      </w:r>
    </w:p>
    <w:p w14:paraId="0BA5BFA9" w14:textId="77777777" w:rsidR="003D71D0" w:rsidRPr="003D71D0" w:rsidRDefault="003D71D0" w:rsidP="003D71D0">
      <w:pPr>
        <w:tabs>
          <w:tab w:val="left" w:pos="709"/>
        </w:tabs>
        <w:ind w:firstLine="709"/>
        <w:jc w:val="right"/>
        <w:rPr>
          <w:snapToGrid w:val="0"/>
          <w:sz w:val="28"/>
          <w:szCs w:val="28"/>
        </w:rPr>
      </w:pPr>
      <w:r w:rsidRPr="003D71D0">
        <w:rPr>
          <w:snapToGrid w:val="0"/>
          <w:sz w:val="28"/>
          <w:szCs w:val="28"/>
        </w:rPr>
        <w:t>Таблица 10</w:t>
      </w:r>
    </w:p>
    <w:p w14:paraId="70B6605A" w14:textId="77777777" w:rsidR="003D71D0" w:rsidRPr="003D71D0" w:rsidRDefault="003D71D0" w:rsidP="003D71D0">
      <w:pPr>
        <w:tabs>
          <w:tab w:val="left" w:pos="709"/>
        </w:tabs>
        <w:jc w:val="center"/>
        <w:rPr>
          <w:snapToGrid w:val="0"/>
          <w:sz w:val="28"/>
          <w:szCs w:val="28"/>
        </w:rPr>
      </w:pPr>
      <w:r w:rsidRPr="003D71D0">
        <w:rPr>
          <w:snapToGrid w:val="0"/>
          <w:sz w:val="28"/>
          <w:szCs w:val="28"/>
        </w:rPr>
        <w:t>Расчет необходимой валовой выручки на производство</w:t>
      </w:r>
      <w:r w:rsidRPr="003D71D0">
        <w:rPr>
          <w:snapToGrid w:val="0"/>
          <w:sz w:val="28"/>
          <w:szCs w:val="28"/>
        </w:rPr>
        <w:br/>
        <w:t>тепловой энергии на 2025-2028 годы</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3686"/>
        <w:gridCol w:w="992"/>
        <w:gridCol w:w="1123"/>
        <w:gridCol w:w="1003"/>
        <w:gridCol w:w="1134"/>
        <w:gridCol w:w="1105"/>
      </w:tblGrid>
      <w:tr w:rsidR="003D71D0" w:rsidRPr="003D71D0" w14:paraId="6E9D4180" w14:textId="77777777" w:rsidTr="00DD090C">
        <w:trPr>
          <w:trHeight w:val="378"/>
          <w:tblHeader/>
        </w:trPr>
        <w:tc>
          <w:tcPr>
            <w:tcW w:w="586" w:type="dxa"/>
            <w:shd w:val="clear" w:color="auto" w:fill="auto"/>
            <w:vAlign w:val="center"/>
            <w:hideMark/>
          </w:tcPr>
          <w:p w14:paraId="1F9B521C" w14:textId="77777777" w:rsidR="003D71D0" w:rsidRPr="003D71D0" w:rsidRDefault="003D71D0" w:rsidP="003D71D0">
            <w:pPr>
              <w:ind w:right="-31"/>
              <w:jc w:val="center"/>
              <w:rPr>
                <w:sz w:val="20"/>
                <w:szCs w:val="20"/>
              </w:rPr>
            </w:pPr>
            <w:r w:rsidRPr="003D71D0">
              <w:rPr>
                <w:sz w:val="20"/>
                <w:szCs w:val="20"/>
              </w:rPr>
              <w:t>№ п/п</w:t>
            </w:r>
          </w:p>
        </w:tc>
        <w:tc>
          <w:tcPr>
            <w:tcW w:w="3686" w:type="dxa"/>
            <w:shd w:val="clear" w:color="auto" w:fill="auto"/>
            <w:vAlign w:val="center"/>
            <w:hideMark/>
          </w:tcPr>
          <w:p w14:paraId="24A9C7ED" w14:textId="77777777" w:rsidR="003D71D0" w:rsidRPr="003D71D0" w:rsidRDefault="003D71D0" w:rsidP="003D71D0">
            <w:pPr>
              <w:ind w:right="-31"/>
              <w:jc w:val="center"/>
              <w:rPr>
                <w:sz w:val="20"/>
                <w:szCs w:val="20"/>
              </w:rPr>
            </w:pPr>
            <w:r w:rsidRPr="003D71D0">
              <w:rPr>
                <w:sz w:val="20"/>
                <w:szCs w:val="20"/>
              </w:rPr>
              <w:t>Показатели</w:t>
            </w:r>
          </w:p>
        </w:tc>
        <w:tc>
          <w:tcPr>
            <w:tcW w:w="992" w:type="dxa"/>
            <w:shd w:val="clear" w:color="auto" w:fill="auto"/>
            <w:vAlign w:val="center"/>
            <w:hideMark/>
          </w:tcPr>
          <w:p w14:paraId="20679B14" w14:textId="77777777" w:rsidR="003D71D0" w:rsidRPr="003D71D0" w:rsidRDefault="003D71D0" w:rsidP="003D71D0">
            <w:pPr>
              <w:ind w:left="-115" w:right="-108"/>
              <w:jc w:val="center"/>
              <w:rPr>
                <w:sz w:val="20"/>
                <w:szCs w:val="20"/>
              </w:rPr>
            </w:pPr>
            <w:r w:rsidRPr="003D71D0">
              <w:rPr>
                <w:sz w:val="20"/>
                <w:szCs w:val="20"/>
              </w:rPr>
              <w:t>Ед. измерения</w:t>
            </w:r>
          </w:p>
        </w:tc>
        <w:tc>
          <w:tcPr>
            <w:tcW w:w="1123" w:type="dxa"/>
            <w:shd w:val="clear" w:color="auto" w:fill="auto"/>
            <w:vAlign w:val="center"/>
            <w:hideMark/>
          </w:tcPr>
          <w:p w14:paraId="41B508C9" w14:textId="77777777" w:rsidR="003D71D0" w:rsidRPr="003D71D0" w:rsidRDefault="003D71D0" w:rsidP="003D71D0">
            <w:pPr>
              <w:ind w:right="-31"/>
              <w:jc w:val="center"/>
              <w:rPr>
                <w:sz w:val="20"/>
                <w:szCs w:val="20"/>
              </w:rPr>
            </w:pPr>
            <w:r w:rsidRPr="003D71D0">
              <w:rPr>
                <w:sz w:val="20"/>
                <w:szCs w:val="20"/>
              </w:rPr>
              <w:t>2025</w:t>
            </w:r>
          </w:p>
        </w:tc>
        <w:tc>
          <w:tcPr>
            <w:tcW w:w="1003" w:type="dxa"/>
            <w:shd w:val="clear" w:color="auto" w:fill="auto"/>
            <w:vAlign w:val="center"/>
            <w:hideMark/>
          </w:tcPr>
          <w:p w14:paraId="591EDB8A" w14:textId="77777777" w:rsidR="003D71D0" w:rsidRPr="003D71D0" w:rsidRDefault="003D71D0" w:rsidP="003D71D0">
            <w:pPr>
              <w:ind w:right="-31"/>
              <w:jc w:val="center"/>
              <w:rPr>
                <w:sz w:val="20"/>
                <w:szCs w:val="20"/>
              </w:rPr>
            </w:pPr>
            <w:r w:rsidRPr="003D71D0">
              <w:rPr>
                <w:sz w:val="20"/>
                <w:szCs w:val="20"/>
              </w:rPr>
              <w:t>2026</w:t>
            </w:r>
          </w:p>
        </w:tc>
        <w:tc>
          <w:tcPr>
            <w:tcW w:w="1134" w:type="dxa"/>
            <w:vAlign w:val="center"/>
          </w:tcPr>
          <w:p w14:paraId="0FD912C7" w14:textId="77777777" w:rsidR="003D71D0" w:rsidRPr="003D71D0" w:rsidRDefault="003D71D0" w:rsidP="003D71D0">
            <w:pPr>
              <w:ind w:right="-31"/>
              <w:jc w:val="center"/>
              <w:rPr>
                <w:sz w:val="20"/>
                <w:szCs w:val="20"/>
              </w:rPr>
            </w:pPr>
            <w:r w:rsidRPr="003D71D0">
              <w:rPr>
                <w:sz w:val="20"/>
                <w:szCs w:val="20"/>
              </w:rPr>
              <w:t>2027</w:t>
            </w:r>
          </w:p>
        </w:tc>
        <w:tc>
          <w:tcPr>
            <w:tcW w:w="1105" w:type="dxa"/>
            <w:vAlign w:val="center"/>
          </w:tcPr>
          <w:p w14:paraId="15B22760" w14:textId="77777777" w:rsidR="003D71D0" w:rsidRPr="003D71D0" w:rsidRDefault="003D71D0" w:rsidP="003D71D0">
            <w:pPr>
              <w:ind w:right="-31"/>
              <w:jc w:val="center"/>
              <w:rPr>
                <w:sz w:val="20"/>
                <w:szCs w:val="20"/>
              </w:rPr>
            </w:pPr>
            <w:r w:rsidRPr="003D71D0">
              <w:rPr>
                <w:sz w:val="20"/>
                <w:szCs w:val="20"/>
              </w:rPr>
              <w:t>2028</w:t>
            </w:r>
          </w:p>
        </w:tc>
      </w:tr>
      <w:tr w:rsidR="003D71D0" w:rsidRPr="003D71D0" w14:paraId="0064E9D4" w14:textId="77777777" w:rsidTr="00DD090C">
        <w:trPr>
          <w:trHeight w:val="235"/>
        </w:trPr>
        <w:tc>
          <w:tcPr>
            <w:tcW w:w="586" w:type="dxa"/>
            <w:shd w:val="clear" w:color="auto" w:fill="auto"/>
            <w:vAlign w:val="center"/>
            <w:hideMark/>
          </w:tcPr>
          <w:p w14:paraId="21E6AB1C" w14:textId="77777777" w:rsidR="003D71D0" w:rsidRPr="003D71D0" w:rsidRDefault="003D71D0" w:rsidP="003D71D0">
            <w:pPr>
              <w:ind w:right="-31"/>
              <w:jc w:val="center"/>
              <w:rPr>
                <w:sz w:val="18"/>
                <w:szCs w:val="18"/>
              </w:rPr>
            </w:pPr>
            <w:r w:rsidRPr="003D71D0">
              <w:rPr>
                <w:sz w:val="18"/>
                <w:szCs w:val="18"/>
              </w:rPr>
              <w:t>1</w:t>
            </w:r>
          </w:p>
        </w:tc>
        <w:tc>
          <w:tcPr>
            <w:tcW w:w="3686" w:type="dxa"/>
            <w:shd w:val="clear" w:color="auto" w:fill="auto"/>
            <w:vAlign w:val="center"/>
            <w:hideMark/>
          </w:tcPr>
          <w:p w14:paraId="293F2252" w14:textId="77777777" w:rsidR="003D71D0" w:rsidRPr="003D71D0" w:rsidRDefault="003D71D0" w:rsidP="003D71D0">
            <w:pPr>
              <w:ind w:right="-31"/>
              <w:rPr>
                <w:sz w:val="20"/>
                <w:szCs w:val="20"/>
              </w:rPr>
            </w:pPr>
            <w:r w:rsidRPr="003D71D0">
              <w:rPr>
                <w:sz w:val="20"/>
                <w:szCs w:val="20"/>
              </w:rPr>
              <w:t>Операционные (подконтрольные) расходы</w:t>
            </w:r>
          </w:p>
        </w:tc>
        <w:tc>
          <w:tcPr>
            <w:tcW w:w="992" w:type="dxa"/>
            <w:shd w:val="clear" w:color="auto" w:fill="auto"/>
            <w:vAlign w:val="center"/>
            <w:hideMark/>
          </w:tcPr>
          <w:p w14:paraId="761472C3" w14:textId="77777777" w:rsidR="003D71D0" w:rsidRPr="003D71D0" w:rsidRDefault="003D71D0" w:rsidP="003D71D0">
            <w:pPr>
              <w:ind w:left="-96" w:right="-161"/>
              <w:jc w:val="center"/>
              <w:rPr>
                <w:sz w:val="20"/>
                <w:szCs w:val="20"/>
              </w:rPr>
            </w:pPr>
            <w:r w:rsidRPr="003D71D0">
              <w:rPr>
                <w:sz w:val="20"/>
                <w:szCs w:val="20"/>
              </w:rPr>
              <w:t>тыс. руб. </w:t>
            </w:r>
          </w:p>
        </w:tc>
        <w:tc>
          <w:tcPr>
            <w:tcW w:w="1123" w:type="dxa"/>
            <w:shd w:val="clear" w:color="auto" w:fill="auto"/>
            <w:vAlign w:val="center"/>
          </w:tcPr>
          <w:p w14:paraId="09838DEB" w14:textId="77777777" w:rsidR="003D71D0" w:rsidRPr="003D71D0" w:rsidRDefault="003D71D0" w:rsidP="003D71D0">
            <w:pPr>
              <w:ind w:left="-196" w:right="-195"/>
              <w:jc w:val="center"/>
              <w:rPr>
                <w:snapToGrid w:val="0"/>
                <w:sz w:val="20"/>
                <w:szCs w:val="20"/>
              </w:rPr>
            </w:pPr>
            <w:r w:rsidRPr="003D71D0">
              <w:rPr>
                <w:snapToGrid w:val="0"/>
                <w:sz w:val="20"/>
                <w:szCs w:val="20"/>
              </w:rPr>
              <w:t>77 534,91</w:t>
            </w:r>
          </w:p>
        </w:tc>
        <w:tc>
          <w:tcPr>
            <w:tcW w:w="1003" w:type="dxa"/>
            <w:shd w:val="clear" w:color="auto" w:fill="auto"/>
            <w:vAlign w:val="center"/>
          </w:tcPr>
          <w:p w14:paraId="16E81337" w14:textId="77777777" w:rsidR="003D71D0" w:rsidRPr="003D71D0" w:rsidRDefault="003D71D0" w:rsidP="003D71D0">
            <w:pPr>
              <w:ind w:left="-196" w:right="-195"/>
              <w:jc w:val="center"/>
              <w:rPr>
                <w:snapToGrid w:val="0"/>
                <w:sz w:val="20"/>
                <w:szCs w:val="20"/>
              </w:rPr>
            </w:pPr>
            <w:r w:rsidRPr="003D71D0">
              <w:rPr>
                <w:snapToGrid w:val="0"/>
                <w:sz w:val="20"/>
                <w:szCs w:val="20"/>
              </w:rPr>
              <w:t>79 829,94</w:t>
            </w:r>
          </w:p>
        </w:tc>
        <w:tc>
          <w:tcPr>
            <w:tcW w:w="1134" w:type="dxa"/>
            <w:shd w:val="clear" w:color="auto" w:fill="auto"/>
            <w:vAlign w:val="center"/>
          </w:tcPr>
          <w:p w14:paraId="6035EA36" w14:textId="77777777" w:rsidR="003D71D0" w:rsidRPr="003D71D0" w:rsidRDefault="003D71D0" w:rsidP="003D71D0">
            <w:pPr>
              <w:ind w:left="-196" w:right="-195"/>
              <w:jc w:val="center"/>
              <w:rPr>
                <w:snapToGrid w:val="0"/>
                <w:sz w:val="20"/>
                <w:szCs w:val="20"/>
              </w:rPr>
            </w:pPr>
            <w:r w:rsidRPr="003D71D0">
              <w:rPr>
                <w:snapToGrid w:val="0"/>
                <w:sz w:val="20"/>
                <w:szCs w:val="20"/>
              </w:rPr>
              <w:t>82 192,91</w:t>
            </w:r>
          </w:p>
        </w:tc>
        <w:tc>
          <w:tcPr>
            <w:tcW w:w="1105" w:type="dxa"/>
            <w:shd w:val="clear" w:color="auto" w:fill="auto"/>
            <w:vAlign w:val="center"/>
          </w:tcPr>
          <w:p w14:paraId="0F671387" w14:textId="77777777" w:rsidR="003D71D0" w:rsidRPr="003D71D0" w:rsidRDefault="003D71D0" w:rsidP="003D71D0">
            <w:pPr>
              <w:ind w:left="-196" w:right="-195"/>
              <w:jc w:val="center"/>
              <w:rPr>
                <w:snapToGrid w:val="0"/>
                <w:sz w:val="20"/>
                <w:szCs w:val="20"/>
              </w:rPr>
            </w:pPr>
            <w:r w:rsidRPr="003D71D0">
              <w:rPr>
                <w:snapToGrid w:val="0"/>
                <w:sz w:val="20"/>
                <w:szCs w:val="20"/>
              </w:rPr>
              <w:t>84 625,82</w:t>
            </w:r>
          </w:p>
        </w:tc>
      </w:tr>
      <w:tr w:rsidR="003D71D0" w:rsidRPr="003D71D0" w14:paraId="1D2A2036" w14:textId="77777777" w:rsidTr="00DD090C">
        <w:trPr>
          <w:trHeight w:val="269"/>
        </w:trPr>
        <w:tc>
          <w:tcPr>
            <w:tcW w:w="586" w:type="dxa"/>
            <w:shd w:val="clear" w:color="auto" w:fill="auto"/>
            <w:vAlign w:val="center"/>
          </w:tcPr>
          <w:p w14:paraId="3A6B1DF1" w14:textId="77777777" w:rsidR="003D71D0" w:rsidRPr="003D71D0" w:rsidRDefault="003D71D0" w:rsidP="003D71D0">
            <w:pPr>
              <w:ind w:right="-31"/>
              <w:jc w:val="center"/>
              <w:rPr>
                <w:sz w:val="18"/>
                <w:szCs w:val="18"/>
              </w:rPr>
            </w:pPr>
            <w:r w:rsidRPr="003D71D0">
              <w:rPr>
                <w:sz w:val="18"/>
                <w:szCs w:val="18"/>
              </w:rPr>
              <w:t>2</w:t>
            </w:r>
          </w:p>
        </w:tc>
        <w:tc>
          <w:tcPr>
            <w:tcW w:w="3686" w:type="dxa"/>
            <w:shd w:val="clear" w:color="auto" w:fill="auto"/>
            <w:vAlign w:val="center"/>
          </w:tcPr>
          <w:p w14:paraId="3A687BAC" w14:textId="77777777" w:rsidR="003D71D0" w:rsidRPr="003D71D0" w:rsidRDefault="003D71D0" w:rsidP="003D71D0">
            <w:pPr>
              <w:ind w:right="-31"/>
              <w:rPr>
                <w:sz w:val="20"/>
                <w:szCs w:val="20"/>
              </w:rPr>
            </w:pPr>
            <w:r w:rsidRPr="003D71D0">
              <w:rPr>
                <w:sz w:val="20"/>
                <w:szCs w:val="20"/>
              </w:rPr>
              <w:t>Неподконтрольные расходы</w:t>
            </w:r>
          </w:p>
        </w:tc>
        <w:tc>
          <w:tcPr>
            <w:tcW w:w="992" w:type="dxa"/>
            <w:shd w:val="clear" w:color="auto" w:fill="auto"/>
            <w:vAlign w:val="center"/>
          </w:tcPr>
          <w:p w14:paraId="555D4488" w14:textId="77777777" w:rsidR="003D71D0" w:rsidRPr="003D71D0" w:rsidRDefault="003D71D0" w:rsidP="003D71D0">
            <w:pPr>
              <w:ind w:left="-96" w:right="-161"/>
              <w:jc w:val="center"/>
              <w:rPr>
                <w:snapToGrid w:val="0"/>
                <w:sz w:val="20"/>
                <w:szCs w:val="20"/>
              </w:rPr>
            </w:pPr>
            <w:r w:rsidRPr="003D71D0">
              <w:rPr>
                <w:sz w:val="20"/>
                <w:szCs w:val="20"/>
              </w:rPr>
              <w:t>тыс. руб.</w:t>
            </w:r>
          </w:p>
        </w:tc>
        <w:tc>
          <w:tcPr>
            <w:tcW w:w="1123" w:type="dxa"/>
            <w:shd w:val="clear" w:color="auto" w:fill="auto"/>
            <w:vAlign w:val="center"/>
          </w:tcPr>
          <w:p w14:paraId="761B0772" w14:textId="77777777" w:rsidR="003D71D0" w:rsidRPr="003D71D0" w:rsidRDefault="003D71D0" w:rsidP="003D71D0">
            <w:pPr>
              <w:ind w:left="-196" w:right="-195"/>
              <w:jc w:val="center"/>
              <w:rPr>
                <w:snapToGrid w:val="0"/>
                <w:sz w:val="20"/>
                <w:szCs w:val="20"/>
              </w:rPr>
            </w:pPr>
            <w:r w:rsidRPr="003D71D0">
              <w:rPr>
                <w:snapToGrid w:val="0"/>
                <w:sz w:val="20"/>
                <w:szCs w:val="20"/>
              </w:rPr>
              <w:t>10 329,80</w:t>
            </w:r>
          </w:p>
        </w:tc>
        <w:tc>
          <w:tcPr>
            <w:tcW w:w="1003" w:type="dxa"/>
            <w:shd w:val="clear" w:color="auto" w:fill="auto"/>
            <w:vAlign w:val="center"/>
          </w:tcPr>
          <w:p w14:paraId="05F98BCA" w14:textId="77777777" w:rsidR="003D71D0" w:rsidRPr="003D71D0" w:rsidRDefault="003D71D0" w:rsidP="003D71D0">
            <w:pPr>
              <w:ind w:left="-196" w:right="-195"/>
              <w:jc w:val="center"/>
              <w:rPr>
                <w:snapToGrid w:val="0"/>
                <w:sz w:val="20"/>
                <w:szCs w:val="20"/>
              </w:rPr>
            </w:pPr>
            <w:r w:rsidRPr="003D71D0">
              <w:rPr>
                <w:snapToGrid w:val="0"/>
                <w:sz w:val="20"/>
                <w:szCs w:val="20"/>
              </w:rPr>
              <w:t>10 069,49</w:t>
            </w:r>
          </w:p>
        </w:tc>
        <w:tc>
          <w:tcPr>
            <w:tcW w:w="1134" w:type="dxa"/>
            <w:shd w:val="clear" w:color="auto" w:fill="auto"/>
            <w:vAlign w:val="center"/>
          </w:tcPr>
          <w:p w14:paraId="51748319" w14:textId="77777777" w:rsidR="003D71D0" w:rsidRPr="003D71D0" w:rsidRDefault="003D71D0" w:rsidP="003D71D0">
            <w:pPr>
              <w:ind w:left="-196" w:right="-195"/>
              <w:jc w:val="center"/>
              <w:rPr>
                <w:snapToGrid w:val="0"/>
                <w:sz w:val="20"/>
                <w:szCs w:val="20"/>
              </w:rPr>
            </w:pPr>
            <w:r w:rsidRPr="003D71D0">
              <w:rPr>
                <w:snapToGrid w:val="0"/>
                <w:sz w:val="20"/>
                <w:szCs w:val="20"/>
              </w:rPr>
              <w:t>10 347,28</w:t>
            </w:r>
          </w:p>
        </w:tc>
        <w:tc>
          <w:tcPr>
            <w:tcW w:w="1105" w:type="dxa"/>
            <w:shd w:val="clear" w:color="auto" w:fill="auto"/>
            <w:vAlign w:val="center"/>
          </w:tcPr>
          <w:p w14:paraId="7DD63131" w14:textId="77777777" w:rsidR="003D71D0" w:rsidRPr="003D71D0" w:rsidRDefault="003D71D0" w:rsidP="003D71D0">
            <w:pPr>
              <w:ind w:left="-196" w:right="-195"/>
              <w:jc w:val="center"/>
              <w:rPr>
                <w:snapToGrid w:val="0"/>
                <w:sz w:val="20"/>
                <w:szCs w:val="20"/>
              </w:rPr>
            </w:pPr>
            <w:r w:rsidRPr="003D71D0">
              <w:rPr>
                <w:snapToGrid w:val="0"/>
                <w:sz w:val="20"/>
                <w:szCs w:val="20"/>
              </w:rPr>
              <w:t>10 633,32</w:t>
            </w:r>
          </w:p>
        </w:tc>
      </w:tr>
      <w:tr w:rsidR="003D71D0" w:rsidRPr="003D71D0" w14:paraId="0A9FC308" w14:textId="77777777" w:rsidTr="00DD090C">
        <w:trPr>
          <w:trHeight w:val="268"/>
        </w:trPr>
        <w:tc>
          <w:tcPr>
            <w:tcW w:w="586" w:type="dxa"/>
            <w:shd w:val="clear" w:color="auto" w:fill="auto"/>
            <w:vAlign w:val="center"/>
            <w:hideMark/>
          </w:tcPr>
          <w:p w14:paraId="74227162" w14:textId="77777777" w:rsidR="003D71D0" w:rsidRPr="003D71D0" w:rsidRDefault="003D71D0" w:rsidP="003D71D0">
            <w:pPr>
              <w:ind w:right="-31"/>
              <w:jc w:val="center"/>
              <w:rPr>
                <w:sz w:val="18"/>
                <w:szCs w:val="18"/>
              </w:rPr>
            </w:pPr>
            <w:r w:rsidRPr="003D71D0">
              <w:rPr>
                <w:sz w:val="18"/>
                <w:szCs w:val="18"/>
              </w:rPr>
              <w:t>3</w:t>
            </w:r>
          </w:p>
        </w:tc>
        <w:tc>
          <w:tcPr>
            <w:tcW w:w="3686" w:type="dxa"/>
            <w:shd w:val="clear" w:color="auto" w:fill="auto"/>
            <w:vAlign w:val="center"/>
          </w:tcPr>
          <w:p w14:paraId="6864BE86" w14:textId="77777777" w:rsidR="003D71D0" w:rsidRPr="003D71D0" w:rsidRDefault="003D71D0" w:rsidP="003D71D0">
            <w:pPr>
              <w:ind w:right="-31"/>
              <w:rPr>
                <w:sz w:val="20"/>
                <w:szCs w:val="20"/>
              </w:rPr>
            </w:pPr>
            <w:r w:rsidRPr="003D71D0">
              <w:rPr>
                <w:sz w:val="20"/>
                <w:szCs w:val="20"/>
              </w:rPr>
              <w:t>Расходы на приобретение (производство)энергетических ресурсов</w:t>
            </w:r>
          </w:p>
        </w:tc>
        <w:tc>
          <w:tcPr>
            <w:tcW w:w="992" w:type="dxa"/>
            <w:shd w:val="clear" w:color="auto" w:fill="auto"/>
            <w:vAlign w:val="center"/>
            <w:hideMark/>
          </w:tcPr>
          <w:p w14:paraId="7BEE19AE" w14:textId="77777777" w:rsidR="003D71D0" w:rsidRPr="003D71D0" w:rsidRDefault="003D71D0" w:rsidP="003D71D0">
            <w:pPr>
              <w:ind w:left="-96" w:right="-161"/>
              <w:jc w:val="center"/>
              <w:rPr>
                <w:snapToGrid w:val="0"/>
                <w:sz w:val="20"/>
                <w:szCs w:val="20"/>
              </w:rPr>
            </w:pPr>
            <w:r w:rsidRPr="003D71D0">
              <w:rPr>
                <w:sz w:val="20"/>
                <w:szCs w:val="20"/>
              </w:rPr>
              <w:t>тыс. руб.</w:t>
            </w:r>
          </w:p>
        </w:tc>
        <w:tc>
          <w:tcPr>
            <w:tcW w:w="1123" w:type="dxa"/>
            <w:shd w:val="clear" w:color="auto" w:fill="auto"/>
            <w:vAlign w:val="center"/>
          </w:tcPr>
          <w:p w14:paraId="785C23D7" w14:textId="77777777" w:rsidR="003D71D0" w:rsidRPr="003D71D0" w:rsidRDefault="003D71D0" w:rsidP="003D71D0">
            <w:pPr>
              <w:ind w:left="-196" w:right="-195"/>
              <w:jc w:val="center"/>
              <w:rPr>
                <w:snapToGrid w:val="0"/>
                <w:sz w:val="20"/>
                <w:szCs w:val="20"/>
              </w:rPr>
            </w:pPr>
            <w:r w:rsidRPr="003D71D0">
              <w:rPr>
                <w:snapToGrid w:val="0"/>
                <w:sz w:val="20"/>
                <w:szCs w:val="20"/>
              </w:rPr>
              <w:t>87 429,60</w:t>
            </w:r>
          </w:p>
        </w:tc>
        <w:tc>
          <w:tcPr>
            <w:tcW w:w="1003" w:type="dxa"/>
            <w:shd w:val="clear" w:color="auto" w:fill="auto"/>
            <w:vAlign w:val="center"/>
          </w:tcPr>
          <w:p w14:paraId="01D7E439" w14:textId="77777777" w:rsidR="003D71D0" w:rsidRPr="003D71D0" w:rsidRDefault="003D71D0" w:rsidP="003D71D0">
            <w:pPr>
              <w:ind w:left="-196" w:right="-195"/>
              <w:jc w:val="center"/>
              <w:rPr>
                <w:snapToGrid w:val="0"/>
                <w:sz w:val="20"/>
                <w:szCs w:val="20"/>
              </w:rPr>
            </w:pPr>
            <w:r w:rsidRPr="003D71D0">
              <w:rPr>
                <w:snapToGrid w:val="0"/>
                <w:sz w:val="20"/>
                <w:szCs w:val="20"/>
              </w:rPr>
              <w:t>90 926,78</w:t>
            </w:r>
          </w:p>
        </w:tc>
        <w:tc>
          <w:tcPr>
            <w:tcW w:w="1134" w:type="dxa"/>
            <w:shd w:val="clear" w:color="auto" w:fill="auto"/>
            <w:vAlign w:val="center"/>
          </w:tcPr>
          <w:p w14:paraId="525B0E96" w14:textId="77777777" w:rsidR="003D71D0" w:rsidRPr="003D71D0" w:rsidRDefault="003D71D0" w:rsidP="003D71D0">
            <w:pPr>
              <w:ind w:left="-196" w:right="-195"/>
              <w:jc w:val="center"/>
              <w:rPr>
                <w:snapToGrid w:val="0"/>
                <w:sz w:val="20"/>
                <w:szCs w:val="20"/>
              </w:rPr>
            </w:pPr>
            <w:r w:rsidRPr="003D71D0">
              <w:rPr>
                <w:snapToGrid w:val="0"/>
                <w:sz w:val="20"/>
                <w:szCs w:val="20"/>
              </w:rPr>
              <w:t>94 563,85</w:t>
            </w:r>
          </w:p>
        </w:tc>
        <w:tc>
          <w:tcPr>
            <w:tcW w:w="1105" w:type="dxa"/>
            <w:shd w:val="clear" w:color="auto" w:fill="auto"/>
            <w:vAlign w:val="center"/>
          </w:tcPr>
          <w:p w14:paraId="0A4B6CF6" w14:textId="77777777" w:rsidR="003D71D0" w:rsidRPr="003D71D0" w:rsidRDefault="003D71D0" w:rsidP="003D71D0">
            <w:pPr>
              <w:ind w:left="-196" w:right="-195"/>
              <w:jc w:val="center"/>
              <w:rPr>
                <w:snapToGrid w:val="0"/>
                <w:sz w:val="20"/>
                <w:szCs w:val="20"/>
              </w:rPr>
            </w:pPr>
            <w:r w:rsidRPr="003D71D0">
              <w:rPr>
                <w:snapToGrid w:val="0"/>
                <w:sz w:val="20"/>
                <w:szCs w:val="20"/>
              </w:rPr>
              <w:t>98 346,41</w:t>
            </w:r>
          </w:p>
        </w:tc>
      </w:tr>
      <w:tr w:rsidR="003D71D0" w:rsidRPr="003D71D0" w14:paraId="4735AAA5" w14:textId="77777777" w:rsidTr="00DD090C">
        <w:trPr>
          <w:trHeight w:val="315"/>
        </w:trPr>
        <w:tc>
          <w:tcPr>
            <w:tcW w:w="586" w:type="dxa"/>
            <w:shd w:val="clear" w:color="auto" w:fill="auto"/>
            <w:vAlign w:val="center"/>
          </w:tcPr>
          <w:p w14:paraId="2E09BD15" w14:textId="77777777" w:rsidR="003D71D0" w:rsidRPr="003D71D0" w:rsidRDefault="003D71D0" w:rsidP="003D71D0">
            <w:pPr>
              <w:ind w:right="-31"/>
              <w:jc w:val="center"/>
              <w:rPr>
                <w:sz w:val="18"/>
                <w:szCs w:val="18"/>
              </w:rPr>
            </w:pPr>
            <w:r w:rsidRPr="003D71D0">
              <w:rPr>
                <w:sz w:val="18"/>
                <w:szCs w:val="18"/>
              </w:rPr>
              <w:t>4</w:t>
            </w:r>
          </w:p>
        </w:tc>
        <w:tc>
          <w:tcPr>
            <w:tcW w:w="3686" w:type="dxa"/>
            <w:shd w:val="clear" w:color="auto" w:fill="auto"/>
            <w:vAlign w:val="center"/>
          </w:tcPr>
          <w:p w14:paraId="46A7AACA" w14:textId="77777777" w:rsidR="003D71D0" w:rsidRPr="003D71D0" w:rsidRDefault="003D71D0" w:rsidP="003D71D0">
            <w:pPr>
              <w:ind w:right="-31"/>
              <w:rPr>
                <w:bCs/>
                <w:sz w:val="20"/>
                <w:szCs w:val="20"/>
              </w:rPr>
            </w:pPr>
            <w:r w:rsidRPr="003D71D0">
              <w:rPr>
                <w:bCs/>
                <w:sz w:val="20"/>
                <w:szCs w:val="20"/>
              </w:rPr>
              <w:t xml:space="preserve">Нормативная прибыль </w:t>
            </w:r>
          </w:p>
        </w:tc>
        <w:tc>
          <w:tcPr>
            <w:tcW w:w="992" w:type="dxa"/>
            <w:shd w:val="clear" w:color="auto" w:fill="auto"/>
            <w:vAlign w:val="center"/>
          </w:tcPr>
          <w:p w14:paraId="294FF142" w14:textId="77777777" w:rsidR="003D71D0" w:rsidRPr="003D71D0" w:rsidRDefault="003D71D0" w:rsidP="003D71D0">
            <w:pPr>
              <w:ind w:left="-96" w:right="-161"/>
              <w:jc w:val="center"/>
              <w:rPr>
                <w:snapToGrid w:val="0"/>
                <w:sz w:val="20"/>
                <w:szCs w:val="20"/>
              </w:rPr>
            </w:pPr>
            <w:r w:rsidRPr="003D71D0">
              <w:rPr>
                <w:sz w:val="20"/>
                <w:szCs w:val="20"/>
              </w:rPr>
              <w:t>тыс. руб.</w:t>
            </w:r>
          </w:p>
        </w:tc>
        <w:tc>
          <w:tcPr>
            <w:tcW w:w="1123" w:type="dxa"/>
            <w:shd w:val="clear" w:color="auto" w:fill="auto"/>
            <w:vAlign w:val="center"/>
          </w:tcPr>
          <w:p w14:paraId="7AE73DB3" w14:textId="77777777" w:rsidR="003D71D0" w:rsidRPr="003D71D0" w:rsidRDefault="003D71D0" w:rsidP="003D71D0">
            <w:pPr>
              <w:ind w:left="-196" w:right="-195"/>
              <w:jc w:val="center"/>
              <w:rPr>
                <w:snapToGrid w:val="0"/>
                <w:sz w:val="20"/>
                <w:szCs w:val="20"/>
              </w:rPr>
            </w:pPr>
            <w:r w:rsidRPr="003D71D0">
              <w:rPr>
                <w:snapToGrid w:val="0"/>
                <w:sz w:val="20"/>
                <w:szCs w:val="20"/>
              </w:rPr>
              <w:t>0,00</w:t>
            </w:r>
          </w:p>
        </w:tc>
        <w:tc>
          <w:tcPr>
            <w:tcW w:w="1003" w:type="dxa"/>
            <w:shd w:val="clear" w:color="auto" w:fill="auto"/>
            <w:vAlign w:val="center"/>
          </w:tcPr>
          <w:p w14:paraId="1436FC3C" w14:textId="77777777" w:rsidR="003D71D0" w:rsidRPr="003D71D0" w:rsidRDefault="003D71D0" w:rsidP="003D71D0">
            <w:pPr>
              <w:ind w:left="-196" w:right="-195"/>
              <w:jc w:val="center"/>
              <w:rPr>
                <w:snapToGrid w:val="0"/>
                <w:sz w:val="20"/>
                <w:szCs w:val="20"/>
              </w:rPr>
            </w:pPr>
            <w:r w:rsidRPr="003D71D0">
              <w:rPr>
                <w:snapToGrid w:val="0"/>
                <w:sz w:val="20"/>
                <w:szCs w:val="20"/>
              </w:rPr>
              <w:t>0,00</w:t>
            </w:r>
          </w:p>
        </w:tc>
        <w:tc>
          <w:tcPr>
            <w:tcW w:w="1134" w:type="dxa"/>
            <w:shd w:val="clear" w:color="auto" w:fill="auto"/>
            <w:vAlign w:val="center"/>
          </w:tcPr>
          <w:p w14:paraId="1C77352F" w14:textId="77777777" w:rsidR="003D71D0" w:rsidRPr="003D71D0" w:rsidRDefault="003D71D0" w:rsidP="003D71D0">
            <w:pPr>
              <w:ind w:left="-196" w:right="-195"/>
              <w:jc w:val="center"/>
              <w:rPr>
                <w:snapToGrid w:val="0"/>
                <w:sz w:val="20"/>
                <w:szCs w:val="20"/>
              </w:rPr>
            </w:pPr>
            <w:r w:rsidRPr="003D71D0">
              <w:rPr>
                <w:snapToGrid w:val="0"/>
                <w:sz w:val="20"/>
                <w:szCs w:val="20"/>
              </w:rPr>
              <w:t>0,00</w:t>
            </w:r>
          </w:p>
        </w:tc>
        <w:tc>
          <w:tcPr>
            <w:tcW w:w="1105" w:type="dxa"/>
            <w:shd w:val="clear" w:color="auto" w:fill="auto"/>
            <w:vAlign w:val="center"/>
          </w:tcPr>
          <w:p w14:paraId="24400612" w14:textId="77777777" w:rsidR="003D71D0" w:rsidRPr="003D71D0" w:rsidRDefault="003D71D0" w:rsidP="003D71D0">
            <w:pPr>
              <w:ind w:left="-196" w:right="-195"/>
              <w:jc w:val="center"/>
              <w:rPr>
                <w:snapToGrid w:val="0"/>
                <w:sz w:val="20"/>
                <w:szCs w:val="20"/>
              </w:rPr>
            </w:pPr>
            <w:r w:rsidRPr="003D71D0">
              <w:rPr>
                <w:snapToGrid w:val="0"/>
                <w:sz w:val="20"/>
                <w:szCs w:val="20"/>
              </w:rPr>
              <w:t>0,00</w:t>
            </w:r>
          </w:p>
        </w:tc>
      </w:tr>
      <w:tr w:rsidR="003D71D0" w:rsidRPr="003D71D0" w14:paraId="630194DD" w14:textId="77777777" w:rsidTr="00DD090C">
        <w:trPr>
          <w:trHeight w:val="195"/>
        </w:trPr>
        <w:tc>
          <w:tcPr>
            <w:tcW w:w="586" w:type="dxa"/>
            <w:shd w:val="clear" w:color="auto" w:fill="auto"/>
            <w:vAlign w:val="center"/>
          </w:tcPr>
          <w:p w14:paraId="70E04811" w14:textId="77777777" w:rsidR="003D71D0" w:rsidRPr="003D71D0" w:rsidRDefault="003D71D0" w:rsidP="003D71D0">
            <w:pPr>
              <w:ind w:right="-31"/>
              <w:jc w:val="center"/>
              <w:rPr>
                <w:sz w:val="18"/>
                <w:szCs w:val="18"/>
              </w:rPr>
            </w:pPr>
            <w:r w:rsidRPr="003D71D0">
              <w:rPr>
                <w:sz w:val="18"/>
                <w:szCs w:val="18"/>
              </w:rPr>
              <w:t>5</w:t>
            </w:r>
          </w:p>
        </w:tc>
        <w:tc>
          <w:tcPr>
            <w:tcW w:w="3686" w:type="dxa"/>
            <w:shd w:val="clear" w:color="auto" w:fill="auto"/>
            <w:vAlign w:val="center"/>
          </w:tcPr>
          <w:p w14:paraId="6739A2FE" w14:textId="77777777" w:rsidR="003D71D0" w:rsidRPr="003D71D0" w:rsidRDefault="003D71D0" w:rsidP="003D71D0">
            <w:pPr>
              <w:ind w:right="-31"/>
              <w:rPr>
                <w:bCs/>
                <w:sz w:val="20"/>
                <w:szCs w:val="20"/>
              </w:rPr>
            </w:pPr>
            <w:r w:rsidRPr="003D71D0">
              <w:rPr>
                <w:bCs/>
                <w:sz w:val="20"/>
                <w:szCs w:val="20"/>
              </w:rPr>
              <w:t>Расчетная предпринимательская прибыль</w:t>
            </w:r>
          </w:p>
        </w:tc>
        <w:tc>
          <w:tcPr>
            <w:tcW w:w="992" w:type="dxa"/>
            <w:shd w:val="clear" w:color="auto" w:fill="auto"/>
            <w:vAlign w:val="center"/>
          </w:tcPr>
          <w:p w14:paraId="292EDCFE" w14:textId="77777777" w:rsidR="003D71D0" w:rsidRPr="003D71D0" w:rsidRDefault="003D71D0" w:rsidP="003D71D0">
            <w:pPr>
              <w:ind w:left="-96" w:right="-161"/>
              <w:jc w:val="center"/>
              <w:rPr>
                <w:snapToGrid w:val="0"/>
                <w:sz w:val="20"/>
                <w:szCs w:val="20"/>
              </w:rPr>
            </w:pPr>
            <w:r w:rsidRPr="003D71D0">
              <w:rPr>
                <w:sz w:val="20"/>
                <w:szCs w:val="20"/>
              </w:rPr>
              <w:t>тыс. руб.</w:t>
            </w:r>
          </w:p>
        </w:tc>
        <w:tc>
          <w:tcPr>
            <w:tcW w:w="1123" w:type="dxa"/>
            <w:shd w:val="clear" w:color="auto" w:fill="auto"/>
            <w:vAlign w:val="center"/>
          </w:tcPr>
          <w:p w14:paraId="05E0B346" w14:textId="77777777" w:rsidR="003D71D0" w:rsidRPr="003D71D0" w:rsidRDefault="003D71D0" w:rsidP="003D71D0">
            <w:pPr>
              <w:ind w:left="-196" w:right="-195"/>
              <w:jc w:val="center"/>
              <w:rPr>
                <w:snapToGrid w:val="0"/>
                <w:sz w:val="20"/>
                <w:szCs w:val="20"/>
              </w:rPr>
            </w:pPr>
            <w:r w:rsidRPr="003D71D0">
              <w:rPr>
                <w:snapToGrid w:val="0"/>
                <w:sz w:val="20"/>
                <w:szCs w:val="20"/>
              </w:rPr>
              <w:t>2 720,08</w:t>
            </w:r>
          </w:p>
        </w:tc>
        <w:tc>
          <w:tcPr>
            <w:tcW w:w="1003" w:type="dxa"/>
            <w:shd w:val="clear" w:color="auto" w:fill="auto"/>
            <w:vAlign w:val="center"/>
          </w:tcPr>
          <w:p w14:paraId="184A4459" w14:textId="77777777" w:rsidR="003D71D0" w:rsidRPr="003D71D0" w:rsidRDefault="003D71D0" w:rsidP="003D71D0">
            <w:pPr>
              <w:ind w:left="-196" w:right="-195"/>
              <w:jc w:val="center"/>
              <w:rPr>
                <w:snapToGrid w:val="0"/>
                <w:sz w:val="20"/>
                <w:szCs w:val="20"/>
              </w:rPr>
            </w:pPr>
            <w:r w:rsidRPr="003D71D0">
              <w:rPr>
                <w:snapToGrid w:val="0"/>
                <w:sz w:val="20"/>
                <w:szCs w:val="20"/>
              </w:rPr>
              <w:t>2 792,34</w:t>
            </w:r>
          </w:p>
        </w:tc>
        <w:tc>
          <w:tcPr>
            <w:tcW w:w="1134" w:type="dxa"/>
            <w:shd w:val="clear" w:color="auto" w:fill="auto"/>
            <w:vAlign w:val="center"/>
          </w:tcPr>
          <w:p w14:paraId="742CBB7B" w14:textId="77777777" w:rsidR="003D71D0" w:rsidRPr="003D71D0" w:rsidRDefault="003D71D0" w:rsidP="003D71D0">
            <w:pPr>
              <w:ind w:left="-196" w:right="-195"/>
              <w:jc w:val="center"/>
              <w:rPr>
                <w:snapToGrid w:val="0"/>
                <w:sz w:val="20"/>
                <w:szCs w:val="20"/>
              </w:rPr>
            </w:pPr>
            <w:r w:rsidRPr="003D71D0">
              <w:rPr>
                <w:snapToGrid w:val="0"/>
                <w:sz w:val="20"/>
                <w:szCs w:val="20"/>
              </w:rPr>
              <w:t>2 880,44</w:t>
            </w:r>
          </w:p>
        </w:tc>
        <w:tc>
          <w:tcPr>
            <w:tcW w:w="1105" w:type="dxa"/>
            <w:shd w:val="clear" w:color="auto" w:fill="auto"/>
            <w:vAlign w:val="center"/>
          </w:tcPr>
          <w:p w14:paraId="732163E1" w14:textId="77777777" w:rsidR="003D71D0" w:rsidRPr="003D71D0" w:rsidRDefault="003D71D0" w:rsidP="003D71D0">
            <w:pPr>
              <w:ind w:left="-196" w:right="-195"/>
              <w:jc w:val="center"/>
              <w:rPr>
                <w:snapToGrid w:val="0"/>
                <w:sz w:val="20"/>
                <w:szCs w:val="20"/>
              </w:rPr>
            </w:pPr>
            <w:r w:rsidRPr="003D71D0">
              <w:rPr>
                <w:snapToGrid w:val="0"/>
                <w:sz w:val="20"/>
                <w:szCs w:val="20"/>
              </w:rPr>
              <w:t>2 971,39</w:t>
            </w:r>
          </w:p>
        </w:tc>
      </w:tr>
      <w:tr w:rsidR="003D71D0" w:rsidRPr="003D71D0" w14:paraId="4B4B2D03" w14:textId="77777777" w:rsidTr="00DD090C">
        <w:trPr>
          <w:trHeight w:val="292"/>
        </w:trPr>
        <w:tc>
          <w:tcPr>
            <w:tcW w:w="586" w:type="dxa"/>
            <w:shd w:val="clear" w:color="auto" w:fill="auto"/>
            <w:vAlign w:val="center"/>
          </w:tcPr>
          <w:p w14:paraId="4EB8D24D" w14:textId="77777777" w:rsidR="003D71D0" w:rsidRPr="003D71D0" w:rsidRDefault="003D71D0" w:rsidP="003D71D0">
            <w:pPr>
              <w:ind w:right="-31"/>
              <w:jc w:val="center"/>
              <w:rPr>
                <w:sz w:val="18"/>
                <w:szCs w:val="18"/>
              </w:rPr>
            </w:pPr>
            <w:r w:rsidRPr="003D71D0">
              <w:rPr>
                <w:sz w:val="18"/>
                <w:szCs w:val="18"/>
              </w:rPr>
              <w:t>6</w:t>
            </w:r>
          </w:p>
        </w:tc>
        <w:tc>
          <w:tcPr>
            <w:tcW w:w="3686" w:type="dxa"/>
            <w:shd w:val="clear" w:color="auto" w:fill="auto"/>
            <w:vAlign w:val="bottom"/>
          </w:tcPr>
          <w:p w14:paraId="2368C305" w14:textId="77777777" w:rsidR="003D71D0" w:rsidRPr="003D71D0" w:rsidRDefault="003D71D0" w:rsidP="003D71D0">
            <w:pPr>
              <w:ind w:right="-31"/>
              <w:rPr>
                <w:bCs/>
                <w:sz w:val="20"/>
                <w:szCs w:val="20"/>
              </w:rPr>
            </w:pPr>
            <w:r w:rsidRPr="003D71D0">
              <w:rPr>
                <w:bCs/>
                <w:sz w:val="20"/>
                <w:szCs w:val="20"/>
              </w:rPr>
              <w:t>Корректировка НВВ, связанная с тарифными ограничениями</w:t>
            </w:r>
          </w:p>
        </w:tc>
        <w:tc>
          <w:tcPr>
            <w:tcW w:w="992" w:type="dxa"/>
            <w:shd w:val="clear" w:color="auto" w:fill="auto"/>
            <w:vAlign w:val="center"/>
          </w:tcPr>
          <w:p w14:paraId="050E51A4" w14:textId="77777777" w:rsidR="003D71D0" w:rsidRPr="003D71D0" w:rsidRDefault="003D71D0" w:rsidP="003D71D0">
            <w:pPr>
              <w:ind w:left="-96" w:right="-161"/>
              <w:jc w:val="center"/>
              <w:rPr>
                <w:snapToGrid w:val="0"/>
                <w:sz w:val="20"/>
                <w:szCs w:val="20"/>
              </w:rPr>
            </w:pPr>
            <w:r w:rsidRPr="003D71D0">
              <w:rPr>
                <w:sz w:val="20"/>
                <w:szCs w:val="20"/>
              </w:rPr>
              <w:t>тыс. руб.</w:t>
            </w:r>
          </w:p>
        </w:tc>
        <w:tc>
          <w:tcPr>
            <w:tcW w:w="1123" w:type="dxa"/>
            <w:shd w:val="clear" w:color="auto" w:fill="auto"/>
            <w:vAlign w:val="center"/>
          </w:tcPr>
          <w:p w14:paraId="115EA43F" w14:textId="77777777" w:rsidR="003D71D0" w:rsidRPr="003D71D0" w:rsidRDefault="003D71D0" w:rsidP="003D71D0">
            <w:pPr>
              <w:ind w:left="-196" w:right="-195"/>
              <w:jc w:val="center"/>
              <w:rPr>
                <w:snapToGrid w:val="0"/>
                <w:sz w:val="20"/>
                <w:szCs w:val="20"/>
              </w:rPr>
            </w:pPr>
            <w:r w:rsidRPr="003D71D0">
              <w:rPr>
                <w:snapToGrid w:val="0"/>
                <w:sz w:val="20"/>
                <w:szCs w:val="20"/>
              </w:rPr>
              <w:t>0,00</w:t>
            </w:r>
          </w:p>
        </w:tc>
        <w:tc>
          <w:tcPr>
            <w:tcW w:w="1003" w:type="dxa"/>
            <w:shd w:val="clear" w:color="auto" w:fill="auto"/>
            <w:vAlign w:val="center"/>
          </w:tcPr>
          <w:p w14:paraId="76CFCA0B" w14:textId="77777777" w:rsidR="003D71D0" w:rsidRPr="003D71D0" w:rsidRDefault="003D71D0" w:rsidP="003D71D0">
            <w:pPr>
              <w:ind w:left="-196" w:right="-195"/>
              <w:jc w:val="center"/>
              <w:rPr>
                <w:snapToGrid w:val="0"/>
                <w:sz w:val="20"/>
                <w:szCs w:val="20"/>
              </w:rPr>
            </w:pPr>
            <w:r w:rsidRPr="003D71D0">
              <w:rPr>
                <w:snapToGrid w:val="0"/>
                <w:sz w:val="20"/>
                <w:szCs w:val="20"/>
              </w:rPr>
              <w:t>9 000,00</w:t>
            </w:r>
          </w:p>
        </w:tc>
        <w:tc>
          <w:tcPr>
            <w:tcW w:w="1134" w:type="dxa"/>
            <w:shd w:val="clear" w:color="auto" w:fill="auto"/>
            <w:vAlign w:val="center"/>
          </w:tcPr>
          <w:p w14:paraId="1C86FAF0" w14:textId="77777777" w:rsidR="003D71D0" w:rsidRPr="003D71D0" w:rsidRDefault="003D71D0" w:rsidP="003D71D0">
            <w:pPr>
              <w:ind w:left="-196" w:right="-195"/>
              <w:jc w:val="center"/>
              <w:rPr>
                <w:snapToGrid w:val="0"/>
                <w:sz w:val="20"/>
                <w:szCs w:val="20"/>
              </w:rPr>
            </w:pPr>
            <w:r w:rsidRPr="003D71D0">
              <w:rPr>
                <w:snapToGrid w:val="0"/>
                <w:sz w:val="20"/>
                <w:szCs w:val="20"/>
              </w:rPr>
              <w:t>8 000,00</w:t>
            </w:r>
          </w:p>
        </w:tc>
        <w:tc>
          <w:tcPr>
            <w:tcW w:w="1105" w:type="dxa"/>
            <w:shd w:val="clear" w:color="auto" w:fill="auto"/>
            <w:vAlign w:val="center"/>
          </w:tcPr>
          <w:p w14:paraId="0155953E" w14:textId="77777777" w:rsidR="003D71D0" w:rsidRPr="003D71D0" w:rsidRDefault="003D71D0" w:rsidP="003D71D0">
            <w:pPr>
              <w:ind w:left="-196" w:right="-195"/>
              <w:jc w:val="center"/>
              <w:rPr>
                <w:snapToGrid w:val="0"/>
                <w:sz w:val="20"/>
                <w:szCs w:val="20"/>
              </w:rPr>
            </w:pPr>
            <w:r w:rsidRPr="003D71D0">
              <w:rPr>
                <w:snapToGrid w:val="0"/>
                <w:sz w:val="20"/>
                <w:szCs w:val="20"/>
              </w:rPr>
              <w:t>7 611,41</w:t>
            </w:r>
          </w:p>
        </w:tc>
      </w:tr>
      <w:tr w:rsidR="003D71D0" w:rsidRPr="003D71D0" w14:paraId="3E46B158" w14:textId="77777777" w:rsidTr="00DD090C">
        <w:trPr>
          <w:trHeight w:val="287"/>
        </w:trPr>
        <w:tc>
          <w:tcPr>
            <w:tcW w:w="586" w:type="dxa"/>
            <w:shd w:val="clear" w:color="auto" w:fill="auto"/>
            <w:vAlign w:val="center"/>
            <w:hideMark/>
          </w:tcPr>
          <w:p w14:paraId="1E0A9C7E" w14:textId="77777777" w:rsidR="003D71D0" w:rsidRPr="003D71D0" w:rsidRDefault="003D71D0" w:rsidP="003D71D0">
            <w:pPr>
              <w:ind w:right="-31"/>
              <w:jc w:val="center"/>
              <w:rPr>
                <w:sz w:val="18"/>
                <w:szCs w:val="18"/>
              </w:rPr>
            </w:pPr>
            <w:r w:rsidRPr="003D71D0">
              <w:rPr>
                <w:sz w:val="18"/>
                <w:szCs w:val="18"/>
              </w:rPr>
              <w:t>7</w:t>
            </w:r>
          </w:p>
        </w:tc>
        <w:tc>
          <w:tcPr>
            <w:tcW w:w="3686" w:type="dxa"/>
            <w:shd w:val="clear" w:color="auto" w:fill="auto"/>
            <w:vAlign w:val="bottom"/>
            <w:hideMark/>
          </w:tcPr>
          <w:p w14:paraId="182248E5" w14:textId="77777777" w:rsidR="003D71D0" w:rsidRPr="003D71D0" w:rsidRDefault="003D71D0" w:rsidP="003D71D0">
            <w:pPr>
              <w:ind w:right="-31"/>
              <w:rPr>
                <w:bCs/>
                <w:sz w:val="18"/>
                <w:szCs w:val="18"/>
              </w:rPr>
            </w:pPr>
            <w:r w:rsidRPr="003D71D0">
              <w:rPr>
                <w:bCs/>
                <w:sz w:val="18"/>
                <w:szCs w:val="18"/>
              </w:rPr>
              <w:t>Необходимая валовая выручка</w:t>
            </w:r>
          </w:p>
        </w:tc>
        <w:tc>
          <w:tcPr>
            <w:tcW w:w="992" w:type="dxa"/>
            <w:shd w:val="clear" w:color="auto" w:fill="auto"/>
            <w:vAlign w:val="center"/>
            <w:hideMark/>
          </w:tcPr>
          <w:p w14:paraId="765338BA" w14:textId="77777777" w:rsidR="003D71D0" w:rsidRPr="003D71D0" w:rsidRDefault="003D71D0" w:rsidP="003D71D0">
            <w:pPr>
              <w:ind w:left="-96" w:right="-161"/>
              <w:jc w:val="center"/>
              <w:rPr>
                <w:snapToGrid w:val="0"/>
                <w:sz w:val="20"/>
                <w:szCs w:val="20"/>
              </w:rPr>
            </w:pPr>
            <w:r w:rsidRPr="003D71D0">
              <w:rPr>
                <w:sz w:val="20"/>
                <w:szCs w:val="20"/>
              </w:rPr>
              <w:t>тыс. руб.</w:t>
            </w:r>
          </w:p>
        </w:tc>
        <w:tc>
          <w:tcPr>
            <w:tcW w:w="1123" w:type="dxa"/>
            <w:shd w:val="clear" w:color="auto" w:fill="auto"/>
            <w:vAlign w:val="center"/>
          </w:tcPr>
          <w:p w14:paraId="71B438F8" w14:textId="77777777" w:rsidR="003D71D0" w:rsidRPr="003D71D0" w:rsidRDefault="003D71D0" w:rsidP="003D71D0">
            <w:pPr>
              <w:ind w:left="-196" w:right="-195"/>
              <w:jc w:val="center"/>
              <w:rPr>
                <w:snapToGrid w:val="0"/>
                <w:sz w:val="20"/>
                <w:szCs w:val="20"/>
              </w:rPr>
            </w:pPr>
            <w:r w:rsidRPr="003D71D0">
              <w:rPr>
                <w:snapToGrid w:val="0"/>
                <w:sz w:val="20"/>
                <w:szCs w:val="20"/>
              </w:rPr>
              <w:t>178 258,61</w:t>
            </w:r>
          </w:p>
        </w:tc>
        <w:tc>
          <w:tcPr>
            <w:tcW w:w="1003" w:type="dxa"/>
            <w:shd w:val="clear" w:color="auto" w:fill="auto"/>
            <w:vAlign w:val="center"/>
          </w:tcPr>
          <w:p w14:paraId="29FA769C" w14:textId="77777777" w:rsidR="003D71D0" w:rsidRPr="003D71D0" w:rsidRDefault="003D71D0" w:rsidP="003D71D0">
            <w:pPr>
              <w:ind w:left="-196" w:right="-195"/>
              <w:jc w:val="center"/>
              <w:rPr>
                <w:snapToGrid w:val="0"/>
                <w:sz w:val="20"/>
                <w:szCs w:val="20"/>
              </w:rPr>
            </w:pPr>
            <w:r w:rsidRPr="003D71D0">
              <w:rPr>
                <w:snapToGrid w:val="0"/>
                <w:sz w:val="20"/>
                <w:szCs w:val="20"/>
              </w:rPr>
              <w:t>192 872,54</w:t>
            </w:r>
          </w:p>
        </w:tc>
        <w:tc>
          <w:tcPr>
            <w:tcW w:w="1134" w:type="dxa"/>
            <w:shd w:val="clear" w:color="auto" w:fill="auto"/>
            <w:vAlign w:val="center"/>
          </w:tcPr>
          <w:p w14:paraId="08A50389" w14:textId="77777777" w:rsidR="003D71D0" w:rsidRPr="003D71D0" w:rsidRDefault="003D71D0" w:rsidP="003D71D0">
            <w:pPr>
              <w:ind w:left="-196" w:right="-195"/>
              <w:jc w:val="center"/>
              <w:rPr>
                <w:snapToGrid w:val="0"/>
                <w:sz w:val="20"/>
                <w:szCs w:val="20"/>
              </w:rPr>
            </w:pPr>
            <w:r w:rsidRPr="003D71D0">
              <w:rPr>
                <w:snapToGrid w:val="0"/>
                <w:sz w:val="20"/>
                <w:szCs w:val="20"/>
              </w:rPr>
              <w:t>198 248,63</w:t>
            </w:r>
          </w:p>
        </w:tc>
        <w:tc>
          <w:tcPr>
            <w:tcW w:w="1105" w:type="dxa"/>
            <w:shd w:val="clear" w:color="auto" w:fill="auto"/>
            <w:vAlign w:val="center"/>
          </w:tcPr>
          <w:p w14:paraId="3D854F79" w14:textId="77777777" w:rsidR="003D71D0" w:rsidRPr="003D71D0" w:rsidRDefault="003D71D0" w:rsidP="003D71D0">
            <w:pPr>
              <w:ind w:left="-196" w:right="-195"/>
              <w:jc w:val="center"/>
              <w:rPr>
                <w:snapToGrid w:val="0"/>
                <w:sz w:val="20"/>
                <w:szCs w:val="20"/>
              </w:rPr>
            </w:pPr>
            <w:r w:rsidRPr="003D71D0">
              <w:rPr>
                <w:snapToGrid w:val="0"/>
                <w:sz w:val="20"/>
                <w:szCs w:val="20"/>
              </w:rPr>
              <w:t>204 463,07</w:t>
            </w:r>
          </w:p>
        </w:tc>
      </w:tr>
      <w:tr w:rsidR="003D71D0" w:rsidRPr="003D71D0" w14:paraId="7E7F0695" w14:textId="77777777" w:rsidTr="00DD090C">
        <w:trPr>
          <w:trHeight w:val="434"/>
        </w:trPr>
        <w:tc>
          <w:tcPr>
            <w:tcW w:w="586" w:type="dxa"/>
            <w:shd w:val="clear" w:color="auto" w:fill="auto"/>
            <w:vAlign w:val="center"/>
          </w:tcPr>
          <w:p w14:paraId="390E5563" w14:textId="77777777" w:rsidR="003D71D0" w:rsidRPr="003D71D0" w:rsidRDefault="003D71D0" w:rsidP="003D71D0">
            <w:pPr>
              <w:ind w:right="-31"/>
              <w:jc w:val="center"/>
              <w:rPr>
                <w:sz w:val="18"/>
                <w:szCs w:val="18"/>
              </w:rPr>
            </w:pPr>
            <w:r w:rsidRPr="003D71D0">
              <w:rPr>
                <w:sz w:val="18"/>
                <w:szCs w:val="18"/>
              </w:rPr>
              <w:t>8</w:t>
            </w:r>
          </w:p>
        </w:tc>
        <w:tc>
          <w:tcPr>
            <w:tcW w:w="3686" w:type="dxa"/>
            <w:shd w:val="clear" w:color="auto" w:fill="auto"/>
            <w:vAlign w:val="center"/>
          </w:tcPr>
          <w:p w14:paraId="75EE7753" w14:textId="77777777" w:rsidR="003D71D0" w:rsidRPr="003D71D0" w:rsidRDefault="003D71D0" w:rsidP="003D71D0">
            <w:pPr>
              <w:ind w:right="-31"/>
              <w:rPr>
                <w:sz w:val="18"/>
                <w:szCs w:val="18"/>
              </w:rPr>
            </w:pPr>
            <w:r w:rsidRPr="003D71D0">
              <w:rPr>
                <w:sz w:val="18"/>
                <w:szCs w:val="18"/>
              </w:rPr>
              <w:t xml:space="preserve">Необходимая валовая выручка </w:t>
            </w:r>
            <w:r w:rsidRPr="003D71D0">
              <w:rPr>
                <w:sz w:val="18"/>
                <w:szCs w:val="18"/>
              </w:rPr>
              <w:br/>
              <w:t xml:space="preserve">на </w:t>
            </w:r>
            <w:r w:rsidRPr="003D71D0">
              <w:rPr>
                <w:rFonts w:eastAsia="Calibri"/>
                <w:snapToGrid w:val="0"/>
                <w:sz w:val="20"/>
                <w:szCs w:val="20"/>
                <w:lang w:eastAsia="en-US"/>
              </w:rPr>
              <w:t>потребительский рынок</w:t>
            </w:r>
            <w:r w:rsidRPr="003D71D0">
              <w:rPr>
                <w:sz w:val="18"/>
                <w:szCs w:val="18"/>
              </w:rPr>
              <w:t>»</w:t>
            </w:r>
          </w:p>
        </w:tc>
        <w:tc>
          <w:tcPr>
            <w:tcW w:w="992" w:type="dxa"/>
            <w:shd w:val="clear" w:color="auto" w:fill="auto"/>
            <w:vAlign w:val="center"/>
          </w:tcPr>
          <w:p w14:paraId="5864AC7A" w14:textId="77777777" w:rsidR="003D71D0" w:rsidRPr="003D71D0" w:rsidRDefault="003D71D0" w:rsidP="003D71D0">
            <w:pPr>
              <w:ind w:left="-96" w:right="-161"/>
              <w:jc w:val="center"/>
              <w:rPr>
                <w:snapToGrid w:val="0"/>
                <w:sz w:val="20"/>
                <w:szCs w:val="20"/>
              </w:rPr>
            </w:pPr>
            <w:r w:rsidRPr="003D71D0">
              <w:rPr>
                <w:sz w:val="20"/>
                <w:szCs w:val="20"/>
              </w:rPr>
              <w:t>тыс. руб.</w:t>
            </w:r>
          </w:p>
        </w:tc>
        <w:tc>
          <w:tcPr>
            <w:tcW w:w="1123" w:type="dxa"/>
            <w:shd w:val="clear" w:color="auto" w:fill="auto"/>
            <w:vAlign w:val="center"/>
          </w:tcPr>
          <w:p w14:paraId="2939B1F1" w14:textId="77777777" w:rsidR="003D71D0" w:rsidRPr="003D71D0" w:rsidRDefault="003D71D0" w:rsidP="003D71D0">
            <w:pPr>
              <w:ind w:left="-196" w:right="-195"/>
              <w:jc w:val="center"/>
              <w:rPr>
                <w:snapToGrid w:val="0"/>
                <w:sz w:val="20"/>
                <w:szCs w:val="20"/>
              </w:rPr>
            </w:pPr>
            <w:r w:rsidRPr="003D71D0">
              <w:rPr>
                <w:snapToGrid w:val="0"/>
                <w:sz w:val="20"/>
                <w:szCs w:val="20"/>
              </w:rPr>
              <w:t>89 580,82</w:t>
            </w:r>
          </w:p>
        </w:tc>
        <w:tc>
          <w:tcPr>
            <w:tcW w:w="1003" w:type="dxa"/>
            <w:shd w:val="clear" w:color="auto" w:fill="auto"/>
            <w:vAlign w:val="center"/>
          </w:tcPr>
          <w:p w14:paraId="256C3A6D" w14:textId="77777777" w:rsidR="003D71D0" w:rsidRPr="003D71D0" w:rsidRDefault="003D71D0" w:rsidP="003D71D0">
            <w:pPr>
              <w:ind w:left="-196" w:right="-195"/>
              <w:jc w:val="center"/>
              <w:rPr>
                <w:snapToGrid w:val="0"/>
                <w:sz w:val="20"/>
                <w:szCs w:val="20"/>
              </w:rPr>
            </w:pPr>
            <w:r w:rsidRPr="003D71D0">
              <w:rPr>
                <w:snapToGrid w:val="0"/>
                <w:sz w:val="20"/>
                <w:szCs w:val="20"/>
              </w:rPr>
              <w:t>101 396,53</w:t>
            </w:r>
          </w:p>
        </w:tc>
        <w:tc>
          <w:tcPr>
            <w:tcW w:w="1134" w:type="dxa"/>
            <w:shd w:val="clear" w:color="auto" w:fill="auto"/>
            <w:vAlign w:val="center"/>
          </w:tcPr>
          <w:p w14:paraId="440A3333" w14:textId="77777777" w:rsidR="003D71D0" w:rsidRPr="003D71D0" w:rsidRDefault="003D71D0" w:rsidP="003D71D0">
            <w:pPr>
              <w:ind w:left="-196" w:right="-195"/>
              <w:jc w:val="center"/>
              <w:rPr>
                <w:snapToGrid w:val="0"/>
                <w:sz w:val="20"/>
                <w:szCs w:val="20"/>
              </w:rPr>
            </w:pPr>
            <w:r w:rsidRPr="003D71D0">
              <w:rPr>
                <w:snapToGrid w:val="0"/>
                <w:sz w:val="20"/>
                <w:szCs w:val="20"/>
              </w:rPr>
              <w:t>103 596,97</w:t>
            </w:r>
          </w:p>
        </w:tc>
        <w:tc>
          <w:tcPr>
            <w:tcW w:w="1105" w:type="dxa"/>
            <w:shd w:val="clear" w:color="auto" w:fill="auto"/>
            <w:vAlign w:val="center"/>
          </w:tcPr>
          <w:p w14:paraId="565B0FEE" w14:textId="77777777" w:rsidR="003D71D0" w:rsidRPr="003D71D0" w:rsidRDefault="003D71D0" w:rsidP="003D71D0">
            <w:pPr>
              <w:ind w:left="-196" w:right="-195"/>
              <w:jc w:val="center"/>
              <w:rPr>
                <w:snapToGrid w:val="0"/>
                <w:sz w:val="20"/>
                <w:szCs w:val="20"/>
              </w:rPr>
            </w:pPr>
            <w:r w:rsidRPr="003D71D0">
              <w:rPr>
                <w:snapToGrid w:val="0"/>
                <w:sz w:val="20"/>
                <w:szCs w:val="20"/>
              </w:rPr>
              <w:t>106 522,62</w:t>
            </w:r>
          </w:p>
        </w:tc>
      </w:tr>
    </w:tbl>
    <w:p w14:paraId="6A2C7C43"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t>12.</w:t>
      </w:r>
      <w:r w:rsidRPr="003D71D0">
        <w:rPr>
          <w:b/>
          <w:bCs/>
          <w:snapToGrid w:val="0"/>
          <w:sz w:val="28"/>
          <w:szCs w:val="28"/>
        </w:rPr>
        <w:tab/>
        <w:t xml:space="preserve">Тарифы на тепловую энергию, предлагаемые для утверждения </w:t>
      </w:r>
      <w:r w:rsidRPr="003D71D0">
        <w:rPr>
          <w:b/>
          <w:bCs/>
          <w:snapToGrid w:val="0"/>
          <w:sz w:val="28"/>
          <w:szCs w:val="28"/>
        </w:rPr>
        <w:br/>
        <w:t>на основании расчета необходимой валовой выручки на 2024-2028 годы</w:t>
      </w:r>
    </w:p>
    <w:p w14:paraId="47A7F32D" w14:textId="77777777" w:rsidR="003D71D0" w:rsidRPr="003D71D0" w:rsidRDefault="003D71D0" w:rsidP="003D71D0">
      <w:pPr>
        <w:tabs>
          <w:tab w:val="left" w:pos="1134"/>
        </w:tabs>
        <w:ind w:firstLine="709"/>
        <w:jc w:val="both"/>
        <w:rPr>
          <w:snapToGrid w:val="0"/>
          <w:sz w:val="28"/>
          <w:szCs w:val="28"/>
        </w:rPr>
      </w:pPr>
      <w:r w:rsidRPr="003D71D0">
        <w:rPr>
          <w:snapToGrid w:val="0"/>
          <w:sz w:val="28"/>
          <w:szCs w:val="22"/>
        </w:rPr>
        <w:t xml:space="preserve">Сводная информация по отпуску тепловой энергии, формированию необходимой валовой выручки и расчету тарифов по периодам регулирования 2024-2028 годы отражена </w:t>
      </w:r>
      <w:r w:rsidRPr="003D71D0">
        <w:rPr>
          <w:snapToGrid w:val="0"/>
          <w:sz w:val="28"/>
          <w:szCs w:val="28"/>
        </w:rPr>
        <w:t>в таблице 11.</w:t>
      </w:r>
    </w:p>
    <w:p w14:paraId="1128E137" w14:textId="77777777" w:rsidR="003D71D0" w:rsidRPr="003D71D0" w:rsidRDefault="003D71D0" w:rsidP="003D71D0">
      <w:pPr>
        <w:tabs>
          <w:tab w:val="left" w:pos="1890"/>
        </w:tabs>
        <w:ind w:left="709" w:right="-1"/>
        <w:jc w:val="right"/>
        <w:rPr>
          <w:b/>
          <w:bCs/>
          <w:snapToGrid w:val="0"/>
          <w:sz w:val="28"/>
          <w:szCs w:val="28"/>
        </w:rPr>
      </w:pPr>
      <w:r w:rsidRPr="003D71D0">
        <w:rPr>
          <w:bCs/>
          <w:snapToGrid w:val="0"/>
          <w:sz w:val="28"/>
          <w:szCs w:val="28"/>
        </w:rPr>
        <w:t>Таблица 11</w:t>
      </w:r>
    </w:p>
    <w:p w14:paraId="6854A29E" w14:textId="77777777" w:rsidR="003D71D0" w:rsidRPr="003D71D0" w:rsidRDefault="003D71D0" w:rsidP="003D71D0">
      <w:pPr>
        <w:tabs>
          <w:tab w:val="left" w:pos="1890"/>
        </w:tabs>
        <w:ind w:right="142"/>
        <w:jc w:val="center"/>
        <w:rPr>
          <w:snapToGrid w:val="0"/>
          <w:sz w:val="28"/>
          <w:szCs w:val="28"/>
        </w:rPr>
      </w:pPr>
      <w:r w:rsidRPr="003D71D0">
        <w:rPr>
          <w:snapToGrid w:val="0"/>
          <w:sz w:val="28"/>
          <w:szCs w:val="28"/>
        </w:rPr>
        <w:t xml:space="preserve">Расчет тарифов на производство тепловой энергии </w:t>
      </w:r>
    </w:p>
    <w:p w14:paraId="11EF649D" w14:textId="77777777" w:rsidR="003D71D0" w:rsidRPr="003D71D0" w:rsidRDefault="003D71D0" w:rsidP="003D71D0">
      <w:pPr>
        <w:tabs>
          <w:tab w:val="left" w:pos="1890"/>
        </w:tabs>
        <w:ind w:right="142"/>
        <w:jc w:val="center"/>
        <w:rPr>
          <w:snapToGrid w:val="0"/>
          <w:sz w:val="28"/>
          <w:szCs w:val="28"/>
        </w:rPr>
      </w:pPr>
      <w:r w:rsidRPr="003D71D0">
        <w:rPr>
          <w:snapToGrid w:val="0"/>
          <w:sz w:val="28"/>
          <w:szCs w:val="28"/>
        </w:rPr>
        <w:t>АО «Угольная компания «Северный Кузбасс»</w:t>
      </w:r>
    </w:p>
    <w:p w14:paraId="27F38D04" w14:textId="77777777" w:rsidR="003D71D0" w:rsidRPr="003D71D0" w:rsidRDefault="003D71D0" w:rsidP="003D71D0">
      <w:pPr>
        <w:jc w:val="right"/>
        <w:rPr>
          <w:sz w:val="28"/>
          <w:szCs w:val="28"/>
        </w:rPr>
      </w:pPr>
      <w:r w:rsidRPr="003D71D0">
        <w:rPr>
          <w:szCs w:val="28"/>
        </w:rPr>
        <w:t>тыс. руб.</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2676"/>
        <w:gridCol w:w="1378"/>
        <w:gridCol w:w="1217"/>
        <w:gridCol w:w="1262"/>
        <w:gridCol w:w="1545"/>
        <w:gridCol w:w="1174"/>
      </w:tblGrid>
      <w:tr w:rsidR="003D71D0" w:rsidRPr="003D71D0" w14:paraId="0FBEF8DC" w14:textId="77777777" w:rsidTr="00DD090C">
        <w:trPr>
          <w:trHeight w:val="427"/>
          <w:tblHeader/>
          <w:jc w:val="center"/>
        </w:trPr>
        <w:tc>
          <w:tcPr>
            <w:tcW w:w="486" w:type="dxa"/>
            <w:shd w:val="clear" w:color="auto" w:fill="auto"/>
            <w:vAlign w:val="center"/>
          </w:tcPr>
          <w:p w14:paraId="45758BD9" w14:textId="77777777" w:rsidR="003D71D0" w:rsidRPr="003D71D0" w:rsidRDefault="003D71D0" w:rsidP="003D71D0">
            <w:pPr>
              <w:jc w:val="center"/>
              <w:rPr>
                <w:snapToGrid w:val="0"/>
                <w:sz w:val="20"/>
                <w:szCs w:val="20"/>
              </w:rPr>
            </w:pPr>
            <w:r w:rsidRPr="003D71D0">
              <w:rPr>
                <w:snapToGrid w:val="0"/>
                <w:sz w:val="20"/>
                <w:szCs w:val="20"/>
              </w:rPr>
              <w:t>№ п/п</w:t>
            </w:r>
          </w:p>
        </w:tc>
        <w:tc>
          <w:tcPr>
            <w:tcW w:w="2676" w:type="dxa"/>
            <w:shd w:val="clear" w:color="auto" w:fill="auto"/>
            <w:vAlign w:val="center"/>
          </w:tcPr>
          <w:p w14:paraId="4982E2EA" w14:textId="77777777" w:rsidR="003D71D0" w:rsidRPr="003D71D0" w:rsidRDefault="003D71D0" w:rsidP="003D71D0">
            <w:pPr>
              <w:jc w:val="center"/>
              <w:rPr>
                <w:snapToGrid w:val="0"/>
                <w:sz w:val="20"/>
                <w:szCs w:val="20"/>
              </w:rPr>
            </w:pPr>
            <w:r w:rsidRPr="003D71D0">
              <w:rPr>
                <w:snapToGrid w:val="0"/>
                <w:sz w:val="20"/>
                <w:szCs w:val="20"/>
              </w:rPr>
              <w:t>Наименование расхода</w:t>
            </w:r>
          </w:p>
        </w:tc>
        <w:tc>
          <w:tcPr>
            <w:tcW w:w="1378" w:type="dxa"/>
            <w:vAlign w:val="center"/>
          </w:tcPr>
          <w:p w14:paraId="3D48181B" w14:textId="77777777" w:rsidR="003D71D0" w:rsidRPr="003D71D0" w:rsidRDefault="003D71D0" w:rsidP="003D71D0">
            <w:pPr>
              <w:jc w:val="center"/>
              <w:rPr>
                <w:snapToGrid w:val="0"/>
                <w:sz w:val="20"/>
                <w:szCs w:val="20"/>
              </w:rPr>
            </w:pPr>
            <w:r w:rsidRPr="003D71D0">
              <w:rPr>
                <w:snapToGrid w:val="0"/>
                <w:sz w:val="20"/>
                <w:szCs w:val="20"/>
              </w:rPr>
              <w:t>2024 год</w:t>
            </w:r>
          </w:p>
        </w:tc>
        <w:tc>
          <w:tcPr>
            <w:tcW w:w="1217" w:type="dxa"/>
            <w:vAlign w:val="center"/>
          </w:tcPr>
          <w:p w14:paraId="11D18945" w14:textId="77777777" w:rsidR="003D71D0" w:rsidRPr="003D71D0" w:rsidRDefault="003D71D0" w:rsidP="003D71D0">
            <w:pPr>
              <w:jc w:val="center"/>
              <w:rPr>
                <w:snapToGrid w:val="0"/>
                <w:sz w:val="20"/>
                <w:szCs w:val="20"/>
              </w:rPr>
            </w:pPr>
            <w:r w:rsidRPr="003D71D0">
              <w:rPr>
                <w:snapToGrid w:val="0"/>
                <w:sz w:val="20"/>
                <w:szCs w:val="20"/>
              </w:rPr>
              <w:t>2025 год</w:t>
            </w:r>
          </w:p>
        </w:tc>
        <w:tc>
          <w:tcPr>
            <w:tcW w:w="1262" w:type="dxa"/>
            <w:vAlign w:val="center"/>
          </w:tcPr>
          <w:p w14:paraId="2E8BDE28" w14:textId="77777777" w:rsidR="003D71D0" w:rsidRPr="003D71D0" w:rsidRDefault="003D71D0" w:rsidP="003D71D0">
            <w:pPr>
              <w:jc w:val="center"/>
              <w:rPr>
                <w:snapToGrid w:val="0"/>
                <w:sz w:val="20"/>
                <w:szCs w:val="20"/>
              </w:rPr>
            </w:pPr>
            <w:r w:rsidRPr="003D71D0">
              <w:rPr>
                <w:snapToGrid w:val="0"/>
                <w:sz w:val="20"/>
                <w:szCs w:val="20"/>
              </w:rPr>
              <w:t>2026 год</w:t>
            </w:r>
          </w:p>
        </w:tc>
        <w:tc>
          <w:tcPr>
            <w:tcW w:w="1545" w:type="dxa"/>
            <w:vAlign w:val="center"/>
          </w:tcPr>
          <w:p w14:paraId="46D65FF3" w14:textId="77777777" w:rsidR="003D71D0" w:rsidRPr="003D71D0" w:rsidRDefault="003D71D0" w:rsidP="003D71D0">
            <w:pPr>
              <w:jc w:val="center"/>
              <w:rPr>
                <w:snapToGrid w:val="0"/>
                <w:sz w:val="20"/>
                <w:szCs w:val="20"/>
              </w:rPr>
            </w:pPr>
            <w:r w:rsidRPr="003D71D0">
              <w:rPr>
                <w:snapToGrid w:val="0"/>
                <w:sz w:val="20"/>
                <w:szCs w:val="20"/>
              </w:rPr>
              <w:t>2027 год</w:t>
            </w:r>
          </w:p>
        </w:tc>
        <w:tc>
          <w:tcPr>
            <w:tcW w:w="1174" w:type="dxa"/>
            <w:shd w:val="clear" w:color="auto" w:fill="auto"/>
            <w:vAlign w:val="center"/>
          </w:tcPr>
          <w:p w14:paraId="292BC8B1" w14:textId="77777777" w:rsidR="003D71D0" w:rsidRPr="003D71D0" w:rsidRDefault="003D71D0" w:rsidP="003D71D0">
            <w:pPr>
              <w:jc w:val="center"/>
              <w:rPr>
                <w:snapToGrid w:val="0"/>
                <w:sz w:val="20"/>
                <w:szCs w:val="20"/>
              </w:rPr>
            </w:pPr>
            <w:r w:rsidRPr="003D71D0">
              <w:rPr>
                <w:snapToGrid w:val="0"/>
                <w:sz w:val="20"/>
                <w:szCs w:val="20"/>
              </w:rPr>
              <w:t>2028 год</w:t>
            </w:r>
          </w:p>
        </w:tc>
      </w:tr>
      <w:tr w:rsidR="003D71D0" w:rsidRPr="003D71D0" w14:paraId="4A8A244F" w14:textId="77777777" w:rsidTr="00DD090C">
        <w:trPr>
          <w:trHeight w:val="360"/>
          <w:jc w:val="center"/>
        </w:trPr>
        <w:tc>
          <w:tcPr>
            <w:tcW w:w="486" w:type="dxa"/>
            <w:shd w:val="clear" w:color="auto" w:fill="auto"/>
            <w:vAlign w:val="center"/>
          </w:tcPr>
          <w:p w14:paraId="2C5DB922" w14:textId="77777777" w:rsidR="003D71D0" w:rsidRPr="003D71D0" w:rsidRDefault="003D71D0" w:rsidP="003D71D0">
            <w:pPr>
              <w:jc w:val="center"/>
              <w:rPr>
                <w:snapToGrid w:val="0"/>
                <w:sz w:val="20"/>
                <w:szCs w:val="20"/>
              </w:rPr>
            </w:pPr>
            <w:r w:rsidRPr="003D71D0">
              <w:rPr>
                <w:snapToGrid w:val="0"/>
                <w:sz w:val="20"/>
                <w:szCs w:val="20"/>
              </w:rPr>
              <w:t>1</w:t>
            </w:r>
          </w:p>
        </w:tc>
        <w:tc>
          <w:tcPr>
            <w:tcW w:w="2676" w:type="dxa"/>
            <w:shd w:val="clear" w:color="auto" w:fill="auto"/>
            <w:vAlign w:val="center"/>
          </w:tcPr>
          <w:p w14:paraId="22942372" w14:textId="77777777" w:rsidR="003D71D0" w:rsidRPr="003D71D0" w:rsidRDefault="003D71D0" w:rsidP="003D71D0">
            <w:pPr>
              <w:jc w:val="both"/>
              <w:rPr>
                <w:snapToGrid w:val="0"/>
                <w:sz w:val="20"/>
                <w:szCs w:val="20"/>
              </w:rPr>
            </w:pPr>
            <w:r w:rsidRPr="003D71D0">
              <w:rPr>
                <w:snapToGrid w:val="0"/>
                <w:sz w:val="20"/>
                <w:szCs w:val="20"/>
              </w:rPr>
              <w:t>Полезный отпуск на потребительском рынке, Гкал</w:t>
            </w:r>
          </w:p>
        </w:tc>
        <w:tc>
          <w:tcPr>
            <w:tcW w:w="1378" w:type="dxa"/>
            <w:vAlign w:val="center"/>
          </w:tcPr>
          <w:p w14:paraId="28209AF1" w14:textId="77777777" w:rsidR="003D71D0" w:rsidRPr="003D71D0" w:rsidRDefault="003D71D0" w:rsidP="003D71D0">
            <w:pPr>
              <w:jc w:val="center"/>
              <w:rPr>
                <w:snapToGrid w:val="0"/>
                <w:sz w:val="20"/>
                <w:szCs w:val="20"/>
              </w:rPr>
            </w:pPr>
            <w:r w:rsidRPr="003D71D0">
              <w:rPr>
                <w:snapToGrid w:val="0"/>
                <w:sz w:val="20"/>
                <w:szCs w:val="20"/>
              </w:rPr>
              <w:t>50 000,00</w:t>
            </w:r>
          </w:p>
        </w:tc>
        <w:tc>
          <w:tcPr>
            <w:tcW w:w="1217" w:type="dxa"/>
            <w:vAlign w:val="center"/>
          </w:tcPr>
          <w:p w14:paraId="05E4D0D1" w14:textId="77777777" w:rsidR="003D71D0" w:rsidRPr="003D71D0" w:rsidRDefault="003D71D0" w:rsidP="003D71D0">
            <w:pPr>
              <w:jc w:val="center"/>
              <w:rPr>
                <w:snapToGrid w:val="0"/>
                <w:sz w:val="20"/>
                <w:szCs w:val="20"/>
              </w:rPr>
            </w:pPr>
            <w:r w:rsidRPr="003D71D0">
              <w:rPr>
                <w:snapToGrid w:val="0"/>
                <w:sz w:val="20"/>
                <w:szCs w:val="20"/>
              </w:rPr>
              <w:t>50 000,00</w:t>
            </w:r>
          </w:p>
        </w:tc>
        <w:tc>
          <w:tcPr>
            <w:tcW w:w="1262" w:type="dxa"/>
            <w:vAlign w:val="center"/>
          </w:tcPr>
          <w:p w14:paraId="362B9D6B" w14:textId="77777777" w:rsidR="003D71D0" w:rsidRPr="003D71D0" w:rsidRDefault="003D71D0" w:rsidP="003D71D0">
            <w:pPr>
              <w:jc w:val="center"/>
              <w:rPr>
                <w:snapToGrid w:val="0"/>
                <w:sz w:val="20"/>
                <w:szCs w:val="20"/>
              </w:rPr>
            </w:pPr>
            <w:r w:rsidRPr="003D71D0">
              <w:rPr>
                <w:snapToGrid w:val="0"/>
                <w:sz w:val="20"/>
                <w:szCs w:val="20"/>
              </w:rPr>
              <w:t>50 000,00</w:t>
            </w:r>
          </w:p>
        </w:tc>
        <w:tc>
          <w:tcPr>
            <w:tcW w:w="1545" w:type="dxa"/>
            <w:vAlign w:val="center"/>
          </w:tcPr>
          <w:p w14:paraId="4242F441" w14:textId="77777777" w:rsidR="003D71D0" w:rsidRPr="003D71D0" w:rsidRDefault="003D71D0" w:rsidP="003D71D0">
            <w:pPr>
              <w:jc w:val="center"/>
              <w:rPr>
                <w:snapToGrid w:val="0"/>
                <w:sz w:val="20"/>
                <w:szCs w:val="20"/>
              </w:rPr>
            </w:pPr>
            <w:r w:rsidRPr="003D71D0">
              <w:rPr>
                <w:snapToGrid w:val="0"/>
                <w:sz w:val="20"/>
                <w:szCs w:val="20"/>
              </w:rPr>
              <w:t>50 000,00</w:t>
            </w:r>
          </w:p>
        </w:tc>
        <w:tc>
          <w:tcPr>
            <w:tcW w:w="1174" w:type="dxa"/>
            <w:shd w:val="clear" w:color="auto" w:fill="auto"/>
            <w:vAlign w:val="center"/>
          </w:tcPr>
          <w:p w14:paraId="1DA1280C" w14:textId="77777777" w:rsidR="003D71D0" w:rsidRPr="003D71D0" w:rsidRDefault="003D71D0" w:rsidP="003D71D0">
            <w:pPr>
              <w:jc w:val="center"/>
              <w:rPr>
                <w:snapToGrid w:val="0"/>
                <w:sz w:val="20"/>
                <w:szCs w:val="20"/>
              </w:rPr>
            </w:pPr>
            <w:r w:rsidRPr="003D71D0">
              <w:rPr>
                <w:snapToGrid w:val="0"/>
                <w:sz w:val="20"/>
                <w:szCs w:val="20"/>
              </w:rPr>
              <w:t>50 000,00</w:t>
            </w:r>
          </w:p>
        </w:tc>
      </w:tr>
      <w:tr w:rsidR="003D71D0" w:rsidRPr="003D71D0" w14:paraId="12C15D30" w14:textId="77777777" w:rsidTr="00DD090C">
        <w:trPr>
          <w:trHeight w:val="360"/>
          <w:jc w:val="center"/>
        </w:trPr>
        <w:tc>
          <w:tcPr>
            <w:tcW w:w="486" w:type="dxa"/>
            <w:shd w:val="clear" w:color="auto" w:fill="auto"/>
            <w:vAlign w:val="center"/>
          </w:tcPr>
          <w:p w14:paraId="309FBD45" w14:textId="77777777" w:rsidR="003D71D0" w:rsidRPr="003D71D0" w:rsidRDefault="003D71D0" w:rsidP="003D71D0">
            <w:pPr>
              <w:jc w:val="center"/>
              <w:rPr>
                <w:snapToGrid w:val="0"/>
                <w:sz w:val="20"/>
                <w:szCs w:val="20"/>
              </w:rPr>
            </w:pPr>
            <w:r w:rsidRPr="003D71D0">
              <w:rPr>
                <w:snapToGrid w:val="0"/>
                <w:sz w:val="20"/>
                <w:szCs w:val="20"/>
              </w:rPr>
              <w:t>1.1</w:t>
            </w:r>
          </w:p>
        </w:tc>
        <w:tc>
          <w:tcPr>
            <w:tcW w:w="2676" w:type="dxa"/>
            <w:shd w:val="clear" w:color="auto" w:fill="auto"/>
            <w:vAlign w:val="center"/>
          </w:tcPr>
          <w:p w14:paraId="7B2CE059" w14:textId="77777777" w:rsidR="003D71D0" w:rsidRPr="003D71D0" w:rsidRDefault="003D71D0" w:rsidP="003D71D0">
            <w:pPr>
              <w:jc w:val="both"/>
              <w:rPr>
                <w:snapToGrid w:val="0"/>
                <w:sz w:val="20"/>
                <w:szCs w:val="20"/>
              </w:rPr>
            </w:pPr>
            <w:r w:rsidRPr="003D71D0">
              <w:rPr>
                <w:snapToGrid w:val="0"/>
                <w:sz w:val="20"/>
                <w:szCs w:val="20"/>
              </w:rPr>
              <w:t>1 полугодие</w:t>
            </w:r>
          </w:p>
        </w:tc>
        <w:tc>
          <w:tcPr>
            <w:tcW w:w="1378" w:type="dxa"/>
            <w:vAlign w:val="center"/>
          </w:tcPr>
          <w:p w14:paraId="03A79FD6" w14:textId="77777777" w:rsidR="003D71D0" w:rsidRPr="003D71D0" w:rsidRDefault="003D71D0" w:rsidP="003D71D0">
            <w:pPr>
              <w:jc w:val="center"/>
              <w:rPr>
                <w:snapToGrid w:val="0"/>
                <w:sz w:val="20"/>
                <w:szCs w:val="20"/>
              </w:rPr>
            </w:pPr>
            <w:r w:rsidRPr="003D71D0">
              <w:rPr>
                <w:snapToGrid w:val="0"/>
                <w:sz w:val="20"/>
                <w:szCs w:val="20"/>
              </w:rPr>
              <w:t>27 500,00</w:t>
            </w:r>
          </w:p>
        </w:tc>
        <w:tc>
          <w:tcPr>
            <w:tcW w:w="1217" w:type="dxa"/>
            <w:vAlign w:val="center"/>
          </w:tcPr>
          <w:p w14:paraId="50AB7EA0" w14:textId="77777777" w:rsidR="003D71D0" w:rsidRPr="003D71D0" w:rsidRDefault="003D71D0" w:rsidP="003D71D0">
            <w:pPr>
              <w:jc w:val="center"/>
              <w:rPr>
                <w:snapToGrid w:val="0"/>
                <w:sz w:val="20"/>
                <w:szCs w:val="20"/>
              </w:rPr>
            </w:pPr>
            <w:r w:rsidRPr="003D71D0">
              <w:rPr>
                <w:snapToGrid w:val="0"/>
                <w:sz w:val="20"/>
                <w:szCs w:val="20"/>
              </w:rPr>
              <w:t>27 500,00</w:t>
            </w:r>
          </w:p>
        </w:tc>
        <w:tc>
          <w:tcPr>
            <w:tcW w:w="1262" w:type="dxa"/>
            <w:vAlign w:val="center"/>
          </w:tcPr>
          <w:p w14:paraId="5E25AE91" w14:textId="77777777" w:rsidR="003D71D0" w:rsidRPr="003D71D0" w:rsidRDefault="003D71D0" w:rsidP="003D71D0">
            <w:pPr>
              <w:jc w:val="center"/>
              <w:rPr>
                <w:snapToGrid w:val="0"/>
                <w:sz w:val="20"/>
                <w:szCs w:val="20"/>
              </w:rPr>
            </w:pPr>
            <w:r w:rsidRPr="003D71D0">
              <w:rPr>
                <w:snapToGrid w:val="0"/>
                <w:sz w:val="20"/>
                <w:szCs w:val="20"/>
              </w:rPr>
              <w:t>27 500,00</w:t>
            </w:r>
          </w:p>
        </w:tc>
        <w:tc>
          <w:tcPr>
            <w:tcW w:w="1545" w:type="dxa"/>
            <w:vAlign w:val="center"/>
          </w:tcPr>
          <w:p w14:paraId="66A6E6D6" w14:textId="77777777" w:rsidR="003D71D0" w:rsidRPr="003D71D0" w:rsidRDefault="003D71D0" w:rsidP="003D71D0">
            <w:pPr>
              <w:jc w:val="center"/>
              <w:rPr>
                <w:snapToGrid w:val="0"/>
                <w:sz w:val="20"/>
                <w:szCs w:val="20"/>
              </w:rPr>
            </w:pPr>
            <w:r w:rsidRPr="003D71D0">
              <w:rPr>
                <w:snapToGrid w:val="0"/>
                <w:sz w:val="20"/>
                <w:szCs w:val="20"/>
              </w:rPr>
              <w:t>27 500,00</w:t>
            </w:r>
          </w:p>
        </w:tc>
        <w:tc>
          <w:tcPr>
            <w:tcW w:w="1174" w:type="dxa"/>
            <w:shd w:val="clear" w:color="auto" w:fill="auto"/>
            <w:vAlign w:val="center"/>
          </w:tcPr>
          <w:p w14:paraId="2BF28ABE" w14:textId="77777777" w:rsidR="003D71D0" w:rsidRPr="003D71D0" w:rsidRDefault="003D71D0" w:rsidP="003D71D0">
            <w:pPr>
              <w:jc w:val="center"/>
              <w:rPr>
                <w:snapToGrid w:val="0"/>
                <w:sz w:val="20"/>
                <w:szCs w:val="20"/>
              </w:rPr>
            </w:pPr>
            <w:r w:rsidRPr="003D71D0">
              <w:rPr>
                <w:snapToGrid w:val="0"/>
                <w:sz w:val="20"/>
                <w:szCs w:val="20"/>
              </w:rPr>
              <w:t>27 500,00</w:t>
            </w:r>
          </w:p>
        </w:tc>
      </w:tr>
      <w:tr w:rsidR="003D71D0" w:rsidRPr="003D71D0" w14:paraId="48CB233E" w14:textId="77777777" w:rsidTr="00DD090C">
        <w:trPr>
          <w:trHeight w:val="360"/>
          <w:jc w:val="center"/>
        </w:trPr>
        <w:tc>
          <w:tcPr>
            <w:tcW w:w="486" w:type="dxa"/>
            <w:shd w:val="clear" w:color="auto" w:fill="auto"/>
            <w:vAlign w:val="center"/>
          </w:tcPr>
          <w:p w14:paraId="1F20BCD4" w14:textId="77777777" w:rsidR="003D71D0" w:rsidRPr="003D71D0" w:rsidRDefault="003D71D0" w:rsidP="003D71D0">
            <w:pPr>
              <w:jc w:val="center"/>
              <w:rPr>
                <w:snapToGrid w:val="0"/>
                <w:sz w:val="20"/>
                <w:szCs w:val="20"/>
              </w:rPr>
            </w:pPr>
            <w:r w:rsidRPr="003D71D0">
              <w:rPr>
                <w:snapToGrid w:val="0"/>
                <w:sz w:val="20"/>
                <w:szCs w:val="20"/>
              </w:rPr>
              <w:t>1.2</w:t>
            </w:r>
          </w:p>
        </w:tc>
        <w:tc>
          <w:tcPr>
            <w:tcW w:w="2676" w:type="dxa"/>
            <w:shd w:val="clear" w:color="auto" w:fill="auto"/>
            <w:vAlign w:val="center"/>
          </w:tcPr>
          <w:p w14:paraId="45F8C1F2" w14:textId="77777777" w:rsidR="003D71D0" w:rsidRPr="003D71D0" w:rsidRDefault="003D71D0" w:rsidP="003D71D0">
            <w:pPr>
              <w:jc w:val="both"/>
              <w:rPr>
                <w:snapToGrid w:val="0"/>
                <w:sz w:val="20"/>
                <w:szCs w:val="20"/>
              </w:rPr>
            </w:pPr>
            <w:r w:rsidRPr="003D71D0">
              <w:rPr>
                <w:snapToGrid w:val="0"/>
                <w:sz w:val="20"/>
                <w:szCs w:val="20"/>
              </w:rPr>
              <w:t>2 полугодие</w:t>
            </w:r>
          </w:p>
        </w:tc>
        <w:tc>
          <w:tcPr>
            <w:tcW w:w="1378" w:type="dxa"/>
            <w:vAlign w:val="center"/>
          </w:tcPr>
          <w:p w14:paraId="73352BD7" w14:textId="77777777" w:rsidR="003D71D0" w:rsidRPr="003D71D0" w:rsidRDefault="003D71D0" w:rsidP="003D71D0">
            <w:pPr>
              <w:jc w:val="center"/>
              <w:rPr>
                <w:snapToGrid w:val="0"/>
                <w:sz w:val="20"/>
                <w:szCs w:val="20"/>
              </w:rPr>
            </w:pPr>
            <w:r w:rsidRPr="003D71D0">
              <w:rPr>
                <w:snapToGrid w:val="0"/>
                <w:sz w:val="20"/>
                <w:szCs w:val="20"/>
              </w:rPr>
              <w:t>22 500,00</w:t>
            </w:r>
          </w:p>
        </w:tc>
        <w:tc>
          <w:tcPr>
            <w:tcW w:w="1217" w:type="dxa"/>
            <w:vAlign w:val="center"/>
          </w:tcPr>
          <w:p w14:paraId="59DFC985" w14:textId="77777777" w:rsidR="003D71D0" w:rsidRPr="003D71D0" w:rsidRDefault="003D71D0" w:rsidP="003D71D0">
            <w:pPr>
              <w:jc w:val="center"/>
              <w:rPr>
                <w:snapToGrid w:val="0"/>
                <w:sz w:val="20"/>
                <w:szCs w:val="20"/>
              </w:rPr>
            </w:pPr>
            <w:r w:rsidRPr="003D71D0">
              <w:rPr>
                <w:snapToGrid w:val="0"/>
                <w:sz w:val="20"/>
                <w:szCs w:val="20"/>
              </w:rPr>
              <w:t>22 500,00</w:t>
            </w:r>
          </w:p>
        </w:tc>
        <w:tc>
          <w:tcPr>
            <w:tcW w:w="1262" w:type="dxa"/>
            <w:vAlign w:val="center"/>
          </w:tcPr>
          <w:p w14:paraId="7942DB3D" w14:textId="77777777" w:rsidR="003D71D0" w:rsidRPr="003D71D0" w:rsidRDefault="003D71D0" w:rsidP="003D71D0">
            <w:pPr>
              <w:jc w:val="center"/>
              <w:rPr>
                <w:snapToGrid w:val="0"/>
                <w:sz w:val="20"/>
                <w:szCs w:val="20"/>
              </w:rPr>
            </w:pPr>
            <w:r w:rsidRPr="003D71D0">
              <w:rPr>
                <w:snapToGrid w:val="0"/>
                <w:sz w:val="20"/>
                <w:szCs w:val="20"/>
              </w:rPr>
              <w:t>22 500,00</w:t>
            </w:r>
          </w:p>
        </w:tc>
        <w:tc>
          <w:tcPr>
            <w:tcW w:w="1545" w:type="dxa"/>
            <w:vAlign w:val="center"/>
          </w:tcPr>
          <w:p w14:paraId="14E1B0E5" w14:textId="77777777" w:rsidR="003D71D0" w:rsidRPr="003D71D0" w:rsidRDefault="003D71D0" w:rsidP="003D71D0">
            <w:pPr>
              <w:jc w:val="center"/>
              <w:rPr>
                <w:snapToGrid w:val="0"/>
                <w:sz w:val="20"/>
                <w:szCs w:val="20"/>
              </w:rPr>
            </w:pPr>
            <w:r w:rsidRPr="003D71D0">
              <w:rPr>
                <w:snapToGrid w:val="0"/>
                <w:sz w:val="20"/>
                <w:szCs w:val="20"/>
              </w:rPr>
              <w:t>22 500,00</w:t>
            </w:r>
          </w:p>
        </w:tc>
        <w:tc>
          <w:tcPr>
            <w:tcW w:w="1174" w:type="dxa"/>
            <w:shd w:val="clear" w:color="auto" w:fill="auto"/>
            <w:vAlign w:val="center"/>
          </w:tcPr>
          <w:p w14:paraId="314BECE0" w14:textId="77777777" w:rsidR="003D71D0" w:rsidRPr="003D71D0" w:rsidRDefault="003D71D0" w:rsidP="003D71D0">
            <w:pPr>
              <w:jc w:val="center"/>
              <w:rPr>
                <w:snapToGrid w:val="0"/>
                <w:sz w:val="20"/>
                <w:szCs w:val="20"/>
              </w:rPr>
            </w:pPr>
            <w:r w:rsidRPr="003D71D0">
              <w:rPr>
                <w:snapToGrid w:val="0"/>
                <w:sz w:val="20"/>
                <w:szCs w:val="20"/>
              </w:rPr>
              <w:t>22 500,00</w:t>
            </w:r>
          </w:p>
        </w:tc>
      </w:tr>
      <w:tr w:rsidR="003D71D0" w:rsidRPr="003D71D0" w14:paraId="65691A19" w14:textId="77777777" w:rsidTr="00DD090C">
        <w:trPr>
          <w:trHeight w:val="360"/>
          <w:jc w:val="center"/>
        </w:trPr>
        <w:tc>
          <w:tcPr>
            <w:tcW w:w="486" w:type="dxa"/>
            <w:shd w:val="clear" w:color="auto" w:fill="auto"/>
            <w:vAlign w:val="center"/>
          </w:tcPr>
          <w:p w14:paraId="3413E182" w14:textId="77777777" w:rsidR="003D71D0" w:rsidRPr="003D71D0" w:rsidRDefault="003D71D0" w:rsidP="003D71D0">
            <w:pPr>
              <w:jc w:val="center"/>
              <w:rPr>
                <w:snapToGrid w:val="0"/>
                <w:sz w:val="20"/>
                <w:szCs w:val="20"/>
              </w:rPr>
            </w:pPr>
            <w:r w:rsidRPr="003D71D0">
              <w:rPr>
                <w:snapToGrid w:val="0"/>
                <w:sz w:val="20"/>
                <w:szCs w:val="20"/>
              </w:rPr>
              <w:t>2</w:t>
            </w:r>
          </w:p>
        </w:tc>
        <w:tc>
          <w:tcPr>
            <w:tcW w:w="2676" w:type="dxa"/>
            <w:shd w:val="clear" w:color="auto" w:fill="auto"/>
            <w:vAlign w:val="center"/>
          </w:tcPr>
          <w:p w14:paraId="79BF05D9" w14:textId="77777777" w:rsidR="003D71D0" w:rsidRPr="003D71D0" w:rsidRDefault="003D71D0" w:rsidP="003D71D0">
            <w:pPr>
              <w:jc w:val="both"/>
              <w:rPr>
                <w:snapToGrid w:val="0"/>
                <w:sz w:val="20"/>
                <w:szCs w:val="20"/>
              </w:rPr>
            </w:pPr>
            <w:r w:rsidRPr="003D71D0">
              <w:rPr>
                <w:snapToGrid w:val="0"/>
                <w:sz w:val="20"/>
                <w:szCs w:val="20"/>
              </w:rPr>
              <w:t>НВВ на потребительском рынке, тыс. руб.</w:t>
            </w:r>
          </w:p>
        </w:tc>
        <w:tc>
          <w:tcPr>
            <w:tcW w:w="1378" w:type="dxa"/>
            <w:vAlign w:val="center"/>
          </w:tcPr>
          <w:p w14:paraId="30505CEE" w14:textId="77777777" w:rsidR="003D71D0" w:rsidRPr="003D71D0" w:rsidRDefault="003D71D0" w:rsidP="003D71D0">
            <w:pPr>
              <w:jc w:val="center"/>
              <w:rPr>
                <w:snapToGrid w:val="0"/>
                <w:sz w:val="20"/>
                <w:szCs w:val="20"/>
              </w:rPr>
            </w:pPr>
            <w:r w:rsidRPr="003D71D0">
              <w:rPr>
                <w:snapToGrid w:val="0"/>
                <w:sz w:val="20"/>
                <w:szCs w:val="20"/>
              </w:rPr>
              <w:t>76 452,70</w:t>
            </w:r>
          </w:p>
        </w:tc>
        <w:tc>
          <w:tcPr>
            <w:tcW w:w="1217" w:type="dxa"/>
            <w:vAlign w:val="center"/>
          </w:tcPr>
          <w:p w14:paraId="1609DD1F" w14:textId="77777777" w:rsidR="003D71D0" w:rsidRPr="003D71D0" w:rsidRDefault="003D71D0" w:rsidP="003D71D0">
            <w:pPr>
              <w:jc w:val="center"/>
              <w:rPr>
                <w:snapToGrid w:val="0"/>
                <w:sz w:val="20"/>
                <w:szCs w:val="20"/>
              </w:rPr>
            </w:pPr>
            <w:r w:rsidRPr="003D71D0">
              <w:rPr>
                <w:snapToGrid w:val="0"/>
                <w:sz w:val="20"/>
                <w:szCs w:val="20"/>
              </w:rPr>
              <w:t>89 580,82</w:t>
            </w:r>
          </w:p>
        </w:tc>
        <w:tc>
          <w:tcPr>
            <w:tcW w:w="1262" w:type="dxa"/>
            <w:vAlign w:val="center"/>
          </w:tcPr>
          <w:p w14:paraId="1374ACC1" w14:textId="77777777" w:rsidR="003D71D0" w:rsidRPr="003D71D0" w:rsidRDefault="003D71D0" w:rsidP="003D71D0">
            <w:pPr>
              <w:jc w:val="center"/>
              <w:rPr>
                <w:snapToGrid w:val="0"/>
                <w:sz w:val="20"/>
                <w:szCs w:val="20"/>
              </w:rPr>
            </w:pPr>
            <w:r w:rsidRPr="003D71D0">
              <w:rPr>
                <w:snapToGrid w:val="0"/>
                <w:sz w:val="20"/>
                <w:szCs w:val="20"/>
              </w:rPr>
              <w:t>101 396,53</w:t>
            </w:r>
          </w:p>
        </w:tc>
        <w:tc>
          <w:tcPr>
            <w:tcW w:w="1545" w:type="dxa"/>
            <w:vAlign w:val="center"/>
          </w:tcPr>
          <w:p w14:paraId="7E142E51" w14:textId="77777777" w:rsidR="003D71D0" w:rsidRPr="003D71D0" w:rsidRDefault="003D71D0" w:rsidP="003D71D0">
            <w:pPr>
              <w:jc w:val="center"/>
              <w:rPr>
                <w:snapToGrid w:val="0"/>
                <w:sz w:val="20"/>
                <w:szCs w:val="20"/>
              </w:rPr>
            </w:pPr>
            <w:r w:rsidRPr="003D71D0">
              <w:rPr>
                <w:snapToGrid w:val="0"/>
                <w:sz w:val="20"/>
                <w:szCs w:val="20"/>
              </w:rPr>
              <w:t>103 596,97</w:t>
            </w:r>
          </w:p>
        </w:tc>
        <w:tc>
          <w:tcPr>
            <w:tcW w:w="1174" w:type="dxa"/>
            <w:shd w:val="clear" w:color="auto" w:fill="auto"/>
            <w:vAlign w:val="center"/>
          </w:tcPr>
          <w:p w14:paraId="6741E132" w14:textId="77777777" w:rsidR="003D71D0" w:rsidRPr="003D71D0" w:rsidRDefault="003D71D0" w:rsidP="003D71D0">
            <w:pPr>
              <w:jc w:val="center"/>
              <w:rPr>
                <w:snapToGrid w:val="0"/>
                <w:sz w:val="20"/>
                <w:szCs w:val="20"/>
              </w:rPr>
            </w:pPr>
            <w:r w:rsidRPr="003D71D0">
              <w:rPr>
                <w:snapToGrid w:val="0"/>
                <w:sz w:val="20"/>
                <w:szCs w:val="20"/>
              </w:rPr>
              <w:t>106 522,62</w:t>
            </w:r>
          </w:p>
        </w:tc>
      </w:tr>
      <w:tr w:rsidR="003D71D0" w:rsidRPr="003D71D0" w14:paraId="43DFDC4E" w14:textId="77777777" w:rsidTr="00DD090C">
        <w:trPr>
          <w:trHeight w:val="360"/>
          <w:jc w:val="center"/>
        </w:trPr>
        <w:tc>
          <w:tcPr>
            <w:tcW w:w="486" w:type="dxa"/>
            <w:shd w:val="clear" w:color="auto" w:fill="auto"/>
            <w:vAlign w:val="center"/>
          </w:tcPr>
          <w:p w14:paraId="0C1B103F" w14:textId="77777777" w:rsidR="003D71D0" w:rsidRPr="003D71D0" w:rsidRDefault="003D71D0" w:rsidP="003D71D0">
            <w:pPr>
              <w:jc w:val="center"/>
              <w:rPr>
                <w:snapToGrid w:val="0"/>
                <w:sz w:val="20"/>
                <w:szCs w:val="20"/>
              </w:rPr>
            </w:pPr>
            <w:r w:rsidRPr="003D71D0">
              <w:rPr>
                <w:snapToGrid w:val="0"/>
                <w:sz w:val="20"/>
                <w:szCs w:val="20"/>
              </w:rPr>
              <w:t>2.1</w:t>
            </w:r>
          </w:p>
        </w:tc>
        <w:tc>
          <w:tcPr>
            <w:tcW w:w="2676" w:type="dxa"/>
            <w:shd w:val="clear" w:color="auto" w:fill="auto"/>
            <w:vAlign w:val="center"/>
          </w:tcPr>
          <w:p w14:paraId="054AE83A" w14:textId="77777777" w:rsidR="003D71D0" w:rsidRPr="003D71D0" w:rsidRDefault="003D71D0" w:rsidP="003D71D0">
            <w:pPr>
              <w:jc w:val="both"/>
              <w:rPr>
                <w:snapToGrid w:val="0"/>
                <w:sz w:val="20"/>
                <w:szCs w:val="20"/>
              </w:rPr>
            </w:pPr>
            <w:r w:rsidRPr="003D71D0">
              <w:rPr>
                <w:snapToGrid w:val="0"/>
                <w:sz w:val="20"/>
                <w:szCs w:val="20"/>
              </w:rPr>
              <w:t>1 полугодие</w:t>
            </w:r>
          </w:p>
        </w:tc>
        <w:tc>
          <w:tcPr>
            <w:tcW w:w="1378" w:type="dxa"/>
            <w:vAlign w:val="center"/>
          </w:tcPr>
          <w:p w14:paraId="25BBBA69" w14:textId="77777777" w:rsidR="003D71D0" w:rsidRPr="003D71D0" w:rsidRDefault="003D71D0" w:rsidP="003D71D0">
            <w:pPr>
              <w:jc w:val="center"/>
              <w:rPr>
                <w:snapToGrid w:val="0"/>
                <w:sz w:val="20"/>
                <w:szCs w:val="20"/>
              </w:rPr>
            </w:pPr>
            <w:r w:rsidRPr="003D71D0">
              <w:rPr>
                <w:snapToGrid w:val="0"/>
                <w:sz w:val="20"/>
                <w:szCs w:val="20"/>
              </w:rPr>
              <w:t>40 307,58</w:t>
            </w:r>
          </w:p>
        </w:tc>
        <w:tc>
          <w:tcPr>
            <w:tcW w:w="1217" w:type="dxa"/>
            <w:vAlign w:val="center"/>
          </w:tcPr>
          <w:p w14:paraId="2DEB109B" w14:textId="77777777" w:rsidR="003D71D0" w:rsidRPr="003D71D0" w:rsidRDefault="003D71D0" w:rsidP="003D71D0">
            <w:pPr>
              <w:jc w:val="center"/>
              <w:rPr>
                <w:snapToGrid w:val="0"/>
                <w:sz w:val="20"/>
                <w:szCs w:val="20"/>
              </w:rPr>
            </w:pPr>
            <w:r w:rsidRPr="003D71D0">
              <w:rPr>
                <w:snapToGrid w:val="0"/>
                <w:sz w:val="20"/>
                <w:szCs w:val="20"/>
              </w:rPr>
              <w:t>44 177,37</w:t>
            </w:r>
          </w:p>
        </w:tc>
        <w:tc>
          <w:tcPr>
            <w:tcW w:w="1262" w:type="dxa"/>
            <w:vAlign w:val="center"/>
          </w:tcPr>
          <w:p w14:paraId="2DE8E892" w14:textId="77777777" w:rsidR="003D71D0" w:rsidRPr="003D71D0" w:rsidRDefault="003D71D0" w:rsidP="003D71D0">
            <w:pPr>
              <w:jc w:val="center"/>
              <w:rPr>
                <w:snapToGrid w:val="0"/>
                <w:sz w:val="20"/>
                <w:szCs w:val="20"/>
              </w:rPr>
            </w:pPr>
            <w:r w:rsidRPr="003D71D0">
              <w:rPr>
                <w:snapToGrid w:val="0"/>
                <w:sz w:val="20"/>
                <w:szCs w:val="20"/>
              </w:rPr>
              <w:t>55 493,10</w:t>
            </w:r>
          </w:p>
        </w:tc>
        <w:tc>
          <w:tcPr>
            <w:tcW w:w="1545" w:type="dxa"/>
            <w:vAlign w:val="center"/>
          </w:tcPr>
          <w:p w14:paraId="5B2EEFD8" w14:textId="77777777" w:rsidR="003D71D0" w:rsidRPr="003D71D0" w:rsidRDefault="003D71D0" w:rsidP="003D71D0">
            <w:pPr>
              <w:jc w:val="center"/>
              <w:rPr>
                <w:snapToGrid w:val="0"/>
                <w:sz w:val="20"/>
                <w:szCs w:val="20"/>
              </w:rPr>
            </w:pPr>
            <w:r w:rsidRPr="003D71D0">
              <w:rPr>
                <w:snapToGrid w:val="0"/>
                <w:sz w:val="20"/>
                <w:szCs w:val="20"/>
              </w:rPr>
              <w:t>56 104,19</w:t>
            </w:r>
          </w:p>
        </w:tc>
        <w:tc>
          <w:tcPr>
            <w:tcW w:w="1174" w:type="dxa"/>
            <w:shd w:val="clear" w:color="auto" w:fill="auto"/>
            <w:vAlign w:val="center"/>
          </w:tcPr>
          <w:p w14:paraId="32B42443" w14:textId="77777777" w:rsidR="003D71D0" w:rsidRPr="003D71D0" w:rsidRDefault="003D71D0" w:rsidP="003D71D0">
            <w:pPr>
              <w:jc w:val="center"/>
              <w:rPr>
                <w:snapToGrid w:val="0"/>
                <w:sz w:val="20"/>
                <w:szCs w:val="20"/>
              </w:rPr>
            </w:pPr>
            <w:r w:rsidRPr="003D71D0">
              <w:rPr>
                <w:snapToGrid w:val="0"/>
                <w:sz w:val="20"/>
                <w:szCs w:val="20"/>
              </w:rPr>
              <w:t>58 046,74</w:t>
            </w:r>
          </w:p>
        </w:tc>
      </w:tr>
      <w:tr w:rsidR="003D71D0" w:rsidRPr="003D71D0" w14:paraId="40F9695C" w14:textId="77777777" w:rsidTr="00DD090C">
        <w:trPr>
          <w:trHeight w:val="360"/>
          <w:jc w:val="center"/>
        </w:trPr>
        <w:tc>
          <w:tcPr>
            <w:tcW w:w="486" w:type="dxa"/>
            <w:shd w:val="clear" w:color="auto" w:fill="auto"/>
            <w:vAlign w:val="center"/>
          </w:tcPr>
          <w:p w14:paraId="7E137E7D" w14:textId="77777777" w:rsidR="003D71D0" w:rsidRPr="003D71D0" w:rsidRDefault="003D71D0" w:rsidP="003D71D0">
            <w:pPr>
              <w:jc w:val="center"/>
              <w:rPr>
                <w:snapToGrid w:val="0"/>
                <w:sz w:val="20"/>
                <w:szCs w:val="20"/>
              </w:rPr>
            </w:pPr>
            <w:r w:rsidRPr="003D71D0">
              <w:rPr>
                <w:snapToGrid w:val="0"/>
                <w:sz w:val="20"/>
                <w:szCs w:val="20"/>
              </w:rPr>
              <w:t>2.2</w:t>
            </w:r>
          </w:p>
        </w:tc>
        <w:tc>
          <w:tcPr>
            <w:tcW w:w="2676" w:type="dxa"/>
            <w:shd w:val="clear" w:color="auto" w:fill="auto"/>
            <w:vAlign w:val="center"/>
          </w:tcPr>
          <w:p w14:paraId="4CE87FAA" w14:textId="77777777" w:rsidR="003D71D0" w:rsidRPr="003D71D0" w:rsidRDefault="003D71D0" w:rsidP="003D71D0">
            <w:pPr>
              <w:jc w:val="both"/>
              <w:rPr>
                <w:snapToGrid w:val="0"/>
                <w:sz w:val="20"/>
                <w:szCs w:val="20"/>
              </w:rPr>
            </w:pPr>
            <w:r w:rsidRPr="003D71D0">
              <w:rPr>
                <w:snapToGrid w:val="0"/>
                <w:sz w:val="20"/>
                <w:szCs w:val="20"/>
              </w:rPr>
              <w:t>2 полугодие</w:t>
            </w:r>
          </w:p>
        </w:tc>
        <w:tc>
          <w:tcPr>
            <w:tcW w:w="1378" w:type="dxa"/>
            <w:vAlign w:val="center"/>
          </w:tcPr>
          <w:p w14:paraId="0E767926" w14:textId="77777777" w:rsidR="003D71D0" w:rsidRPr="003D71D0" w:rsidRDefault="003D71D0" w:rsidP="003D71D0">
            <w:pPr>
              <w:jc w:val="center"/>
              <w:rPr>
                <w:snapToGrid w:val="0"/>
                <w:sz w:val="20"/>
                <w:szCs w:val="20"/>
              </w:rPr>
            </w:pPr>
            <w:r w:rsidRPr="003D71D0">
              <w:rPr>
                <w:snapToGrid w:val="0"/>
                <w:sz w:val="20"/>
                <w:szCs w:val="20"/>
              </w:rPr>
              <w:t>36 145,12</w:t>
            </w:r>
          </w:p>
        </w:tc>
        <w:tc>
          <w:tcPr>
            <w:tcW w:w="1217" w:type="dxa"/>
            <w:vAlign w:val="center"/>
          </w:tcPr>
          <w:p w14:paraId="721258DB" w14:textId="77777777" w:rsidR="003D71D0" w:rsidRPr="003D71D0" w:rsidRDefault="003D71D0" w:rsidP="003D71D0">
            <w:pPr>
              <w:jc w:val="center"/>
              <w:rPr>
                <w:snapToGrid w:val="0"/>
                <w:sz w:val="20"/>
                <w:szCs w:val="20"/>
              </w:rPr>
            </w:pPr>
            <w:r w:rsidRPr="003D71D0">
              <w:rPr>
                <w:snapToGrid w:val="0"/>
                <w:sz w:val="20"/>
                <w:szCs w:val="20"/>
              </w:rPr>
              <w:t>45 403,45</w:t>
            </w:r>
          </w:p>
        </w:tc>
        <w:tc>
          <w:tcPr>
            <w:tcW w:w="1262" w:type="dxa"/>
            <w:vAlign w:val="center"/>
          </w:tcPr>
          <w:p w14:paraId="44E7B049" w14:textId="77777777" w:rsidR="003D71D0" w:rsidRPr="003D71D0" w:rsidRDefault="003D71D0" w:rsidP="003D71D0">
            <w:pPr>
              <w:jc w:val="center"/>
              <w:rPr>
                <w:snapToGrid w:val="0"/>
                <w:sz w:val="20"/>
                <w:szCs w:val="20"/>
              </w:rPr>
            </w:pPr>
            <w:r w:rsidRPr="003D71D0">
              <w:rPr>
                <w:snapToGrid w:val="0"/>
                <w:sz w:val="20"/>
                <w:szCs w:val="20"/>
              </w:rPr>
              <w:t>45 903,43</w:t>
            </w:r>
          </w:p>
        </w:tc>
        <w:tc>
          <w:tcPr>
            <w:tcW w:w="1545" w:type="dxa"/>
            <w:vAlign w:val="center"/>
          </w:tcPr>
          <w:p w14:paraId="0762BB90" w14:textId="77777777" w:rsidR="003D71D0" w:rsidRPr="003D71D0" w:rsidRDefault="003D71D0" w:rsidP="003D71D0">
            <w:pPr>
              <w:jc w:val="center"/>
              <w:rPr>
                <w:snapToGrid w:val="0"/>
                <w:sz w:val="20"/>
                <w:szCs w:val="20"/>
              </w:rPr>
            </w:pPr>
            <w:r w:rsidRPr="003D71D0">
              <w:rPr>
                <w:snapToGrid w:val="0"/>
                <w:sz w:val="20"/>
                <w:szCs w:val="20"/>
              </w:rPr>
              <w:t>47 492,79</w:t>
            </w:r>
          </w:p>
        </w:tc>
        <w:tc>
          <w:tcPr>
            <w:tcW w:w="1174" w:type="dxa"/>
            <w:shd w:val="clear" w:color="auto" w:fill="auto"/>
            <w:vAlign w:val="center"/>
          </w:tcPr>
          <w:p w14:paraId="71C22B06" w14:textId="77777777" w:rsidR="003D71D0" w:rsidRPr="003D71D0" w:rsidRDefault="003D71D0" w:rsidP="003D71D0">
            <w:pPr>
              <w:jc w:val="center"/>
              <w:rPr>
                <w:snapToGrid w:val="0"/>
                <w:sz w:val="20"/>
                <w:szCs w:val="20"/>
              </w:rPr>
            </w:pPr>
            <w:r w:rsidRPr="003D71D0">
              <w:rPr>
                <w:snapToGrid w:val="0"/>
                <w:sz w:val="20"/>
                <w:szCs w:val="20"/>
              </w:rPr>
              <w:t>48 475,88</w:t>
            </w:r>
          </w:p>
        </w:tc>
      </w:tr>
      <w:tr w:rsidR="003D71D0" w:rsidRPr="003D71D0" w14:paraId="3232B57C" w14:textId="77777777" w:rsidTr="00DD090C">
        <w:trPr>
          <w:trHeight w:val="360"/>
          <w:jc w:val="center"/>
        </w:trPr>
        <w:tc>
          <w:tcPr>
            <w:tcW w:w="486" w:type="dxa"/>
            <w:shd w:val="clear" w:color="auto" w:fill="auto"/>
            <w:vAlign w:val="center"/>
          </w:tcPr>
          <w:p w14:paraId="3B4BC2B8" w14:textId="77777777" w:rsidR="003D71D0" w:rsidRPr="003D71D0" w:rsidRDefault="003D71D0" w:rsidP="003D71D0">
            <w:pPr>
              <w:jc w:val="center"/>
              <w:rPr>
                <w:snapToGrid w:val="0"/>
                <w:sz w:val="20"/>
                <w:szCs w:val="20"/>
              </w:rPr>
            </w:pPr>
            <w:r w:rsidRPr="003D71D0">
              <w:rPr>
                <w:snapToGrid w:val="0"/>
                <w:sz w:val="20"/>
                <w:szCs w:val="20"/>
              </w:rPr>
              <w:t>3</w:t>
            </w:r>
          </w:p>
        </w:tc>
        <w:tc>
          <w:tcPr>
            <w:tcW w:w="2676" w:type="dxa"/>
            <w:shd w:val="clear" w:color="auto" w:fill="auto"/>
            <w:vAlign w:val="center"/>
          </w:tcPr>
          <w:p w14:paraId="6479CD94" w14:textId="77777777" w:rsidR="003D71D0" w:rsidRPr="003D71D0" w:rsidRDefault="003D71D0" w:rsidP="003D71D0">
            <w:pPr>
              <w:jc w:val="both"/>
              <w:rPr>
                <w:snapToGrid w:val="0"/>
                <w:sz w:val="20"/>
                <w:szCs w:val="20"/>
              </w:rPr>
            </w:pPr>
            <w:r w:rsidRPr="003D71D0">
              <w:rPr>
                <w:snapToGrid w:val="0"/>
                <w:sz w:val="20"/>
                <w:szCs w:val="20"/>
              </w:rPr>
              <w:t>Тариф (среднегодовой), руб./Гкал</w:t>
            </w:r>
          </w:p>
        </w:tc>
        <w:tc>
          <w:tcPr>
            <w:tcW w:w="1378" w:type="dxa"/>
            <w:vAlign w:val="center"/>
          </w:tcPr>
          <w:p w14:paraId="2FD0A492" w14:textId="77777777" w:rsidR="003D71D0" w:rsidRPr="003D71D0" w:rsidRDefault="003D71D0" w:rsidP="003D71D0">
            <w:pPr>
              <w:jc w:val="center"/>
              <w:rPr>
                <w:snapToGrid w:val="0"/>
                <w:sz w:val="20"/>
                <w:szCs w:val="20"/>
              </w:rPr>
            </w:pPr>
            <w:r w:rsidRPr="003D71D0">
              <w:rPr>
                <w:snapToGrid w:val="0"/>
                <w:sz w:val="20"/>
                <w:szCs w:val="20"/>
              </w:rPr>
              <w:t>1 529,05</w:t>
            </w:r>
          </w:p>
        </w:tc>
        <w:tc>
          <w:tcPr>
            <w:tcW w:w="1217" w:type="dxa"/>
            <w:vAlign w:val="center"/>
          </w:tcPr>
          <w:p w14:paraId="72464DE7" w14:textId="77777777" w:rsidR="003D71D0" w:rsidRPr="003D71D0" w:rsidRDefault="003D71D0" w:rsidP="003D71D0">
            <w:pPr>
              <w:jc w:val="center"/>
              <w:rPr>
                <w:snapToGrid w:val="0"/>
                <w:sz w:val="20"/>
                <w:szCs w:val="20"/>
              </w:rPr>
            </w:pPr>
            <w:r w:rsidRPr="003D71D0">
              <w:rPr>
                <w:snapToGrid w:val="0"/>
                <w:sz w:val="20"/>
                <w:szCs w:val="20"/>
              </w:rPr>
              <w:t>1 791,62</w:t>
            </w:r>
          </w:p>
        </w:tc>
        <w:tc>
          <w:tcPr>
            <w:tcW w:w="1262" w:type="dxa"/>
            <w:vAlign w:val="center"/>
          </w:tcPr>
          <w:p w14:paraId="0E278118" w14:textId="77777777" w:rsidR="003D71D0" w:rsidRPr="003D71D0" w:rsidRDefault="003D71D0" w:rsidP="003D71D0">
            <w:pPr>
              <w:jc w:val="center"/>
              <w:rPr>
                <w:snapToGrid w:val="0"/>
                <w:sz w:val="20"/>
                <w:szCs w:val="20"/>
              </w:rPr>
            </w:pPr>
            <w:r w:rsidRPr="003D71D0">
              <w:rPr>
                <w:snapToGrid w:val="0"/>
                <w:sz w:val="20"/>
                <w:szCs w:val="20"/>
              </w:rPr>
              <w:t>2 027,93</w:t>
            </w:r>
          </w:p>
        </w:tc>
        <w:tc>
          <w:tcPr>
            <w:tcW w:w="1545" w:type="dxa"/>
            <w:vAlign w:val="center"/>
          </w:tcPr>
          <w:p w14:paraId="1C903808" w14:textId="77777777" w:rsidR="003D71D0" w:rsidRPr="003D71D0" w:rsidRDefault="003D71D0" w:rsidP="003D71D0">
            <w:pPr>
              <w:jc w:val="center"/>
              <w:rPr>
                <w:snapToGrid w:val="0"/>
                <w:sz w:val="20"/>
                <w:szCs w:val="20"/>
              </w:rPr>
            </w:pPr>
            <w:r w:rsidRPr="003D71D0">
              <w:rPr>
                <w:snapToGrid w:val="0"/>
                <w:sz w:val="20"/>
                <w:szCs w:val="20"/>
              </w:rPr>
              <w:t>2 071,94</w:t>
            </w:r>
          </w:p>
        </w:tc>
        <w:tc>
          <w:tcPr>
            <w:tcW w:w="1174" w:type="dxa"/>
            <w:shd w:val="clear" w:color="auto" w:fill="auto"/>
            <w:vAlign w:val="center"/>
          </w:tcPr>
          <w:p w14:paraId="63C25B3A" w14:textId="77777777" w:rsidR="003D71D0" w:rsidRPr="003D71D0" w:rsidRDefault="003D71D0" w:rsidP="003D71D0">
            <w:pPr>
              <w:jc w:val="center"/>
              <w:rPr>
                <w:snapToGrid w:val="0"/>
                <w:sz w:val="20"/>
                <w:szCs w:val="20"/>
              </w:rPr>
            </w:pPr>
            <w:r w:rsidRPr="003D71D0">
              <w:rPr>
                <w:snapToGrid w:val="0"/>
                <w:sz w:val="20"/>
                <w:szCs w:val="20"/>
              </w:rPr>
              <w:t>2 130,45</w:t>
            </w:r>
          </w:p>
        </w:tc>
      </w:tr>
      <w:tr w:rsidR="003D71D0" w:rsidRPr="003D71D0" w14:paraId="64C9ABCF" w14:textId="77777777" w:rsidTr="00DD090C">
        <w:trPr>
          <w:trHeight w:val="375"/>
          <w:jc w:val="center"/>
        </w:trPr>
        <w:tc>
          <w:tcPr>
            <w:tcW w:w="486" w:type="dxa"/>
            <w:shd w:val="clear" w:color="auto" w:fill="auto"/>
            <w:vAlign w:val="center"/>
          </w:tcPr>
          <w:p w14:paraId="5E6921B9" w14:textId="77777777" w:rsidR="003D71D0" w:rsidRPr="003D71D0" w:rsidRDefault="003D71D0" w:rsidP="003D71D0">
            <w:pPr>
              <w:jc w:val="center"/>
              <w:rPr>
                <w:snapToGrid w:val="0"/>
                <w:sz w:val="20"/>
                <w:szCs w:val="20"/>
              </w:rPr>
            </w:pPr>
            <w:r w:rsidRPr="003D71D0">
              <w:rPr>
                <w:snapToGrid w:val="0"/>
                <w:sz w:val="20"/>
                <w:szCs w:val="20"/>
              </w:rPr>
              <w:t>3.1</w:t>
            </w:r>
          </w:p>
        </w:tc>
        <w:tc>
          <w:tcPr>
            <w:tcW w:w="2676" w:type="dxa"/>
            <w:shd w:val="clear" w:color="auto" w:fill="auto"/>
            <w:vAlign w:val="center"/>
          </w:tcPr>
          <w:p w14:paraId="023FA195" w14:textId="77777777" w:rsidR="003D71D0" w:rsidRPr="003D71D0" w:rsidRDefault="003D71D0" w:rsidP="003D71D0">
            <w:pPr>
              <w:jc w:val="both"/>
              <w:rPr>
                <w:snapToGrid w:val="0"/>
                <w:sz w:val="20"/>
                <w:szCs w:val="20"/>
              </w:rPr>
            </w:pPr>
            <w:r w:rsidRPr="003D71D0">
              <w:rPr>
                <w:snapToGrid w:val="0"/>
                <w:sz w:val="20"/>
                <w:szCs w:val="20"/>
              </w:rPr>
              <w:t>с 1 января</w:t>
            </w:r>
          </w:p>
        </w:tc>
        <w:tc>
          <w:tcPr>
            <w:tcW w:w="1378" w:type="dxa"/>
            <w:vAlign w:val="center"/>
          </w:tcPr>
          <w:p w14:paraId="5E268FC4" w14:textId="77777777" w:rsidR="003D71D0" w:rsidRPr="003D71D0" w:rsidRDefault="003D71D0" w:rsidP="003D71D0">
            <w:pPr>
              <w:jc w:val="center"/>
              <w:rPr>
                <w:snapToGrid w:val="0"/>
                <w:sz w:val="20"/>
                <w:szCs w:val="20"/>
              </w:rPr>
            </w:pPr>
            <w:r w:rsidRPr="003D71D0">
              <w:rPr>
                <w:snapToGrid w:val="0"/>
                <w:sz w:val="20"/>
                <w:szCs w:val="20"/>
              </w:rPr>
              <w:t>1 465,73</w:t>
            </w:r>
          </w:p>
        </w:tc>
        <w:tc>
          <w:tcPr>
            <w:tcW w:w="1217" w:type="dxa"/>
            <w:vAlign w:val="center"/>
          </w:tcPr>
          <w:p w14:paraId="08664CB8" w14:textId="77777777" w:rsidR="003D71D0" w:rsidRPr="003D71D0" w:rsidRDefault="003D71D0" w:rsidP="003D71D0">
            <w:pPr>
              <w:jc w:val="center"/>
              <w:rPr>
                <w:snapToGrid w:val="0"/>
                <w:sz w:val="20"/>
                <w:szCs w:val="20"/>
              </w:rPr>
            </w:pPr>
            <w:r w:rsidRPr="003D71D0">
              <w:rPr>
                <w:snapToGrid w:val="0"/>
                <w:sz w:val="20"/>
                <w:szCs w:val="20"/>
              </w:rPr>
              <w:t>1 606,45</w:t>
            </w:r>
          </w:p>
        </w:tc>
        <w:tc>
          <w:tcPr>
            <w:tcW w:w="1262" w:type="dxa"/>
            <w:vAlign w:val="center"/>
          </w:tcPr>
          <w:p w14:paraId="5799D249" w14:textId="77777777" w:rsidR="003D71D0" w:rsidRPr="003D71D0" w:rsidRDefault="003D71D0" w:rsidP="003D71D0">
            <w:pPr>
              <w:jc w:val="center"/>
              <w:rPr>
                <w:snapToGrid w:val="0"/>
                <w:sz w:val="20"/>
                <w:szCs w:val="20"/>
              </w:rPr>
            </w:pPr>
            <w:r w:rsidRPr="003D71D0">
              <w:rPr>
                <w:snapToGrid w:val="0"/>
                <w:sz w:val="20"/>
                <w:szCs w:val="20"/>
              </w:rPr>
              <w:t>2 017,93</w:t>
            </w:r>
          </w:p>
        </w:tc>
        <w:tc>
          <w:tcPr>
            <w:tcW w:w="1545" w:type="dxa"/>
            <w:vAlign w:val="center"/>
          </w:tcPr>
          <w:p w14:paraId="43251123" w14:textId="77777777" w:rsidR="003D71D0" w:rsidRPr="003D71D0" w:rsidRDefault="003D71D0" w:rsidP="003D71D0">
            <w:pPr>
              <w:jc w:val="center"/>
              <w:rPr>
                <w:snapToGrid w:val="0"/>
                <w:sz w:val="20"/>
                <w:szCs w:val="20"/>
              </w:rPr>
            </w:pPr>
            <w:r w:rsidRPr="003D71D0">
              <w:rPr>
                <w:snapToGrid w:val="0"/>
                <w:sz w:val="20"/>
                <w:szCs w:val="20"/>
              </w:rPr>
              <w:t>2 040,15</w:t>
            </w:r>
          </w:p>
        </w:tc>
        <w:tc>
          <w:tcPr>
            <w:tcW w:w="1174" w:type="dxa"/>
            <w:shd w:val="clear" w:color="auto" w:fill="auto"/>
            <w:vAlign w:val="center"/>
          </w:tcPr>
          <w:p w14:paraId="000F44A9" w14:textId="77777777" w:rsidR="003D71D0" w:rsidRPr="003D71D0" w:rsidRDefault="003D71D0" w:rsidP="003D71D0">
            <w:pPr>
              <w:jc w:val="center"/>
              <w:rPr>
                <w:snapToGrid w:val="0"/>
                <w:sz w:val="20"/>
                <w:szCs w:val="20"/>
              </w:rPr>
            </w:pPr>
            <w:r w:rsidRPr="003D71D0">
              <w:rPr>
                <w:snapToGrid w:val="0"/>
                <w:sz w:val="20"/>
                <w:szCs w:val="20"/>
              </w:rPr>
              <w:t>2 110,79</w:t>
            </w:r>
          </w:p>
        </w:tc>
      </w:tr>
      <w:tr w:rsidR="003D71D0" w:rsidRPr="003D71D0" w14:paraId="4D35EB2E" w14:textId="77777777" w:rsidTr="00DD090C">
        <w:trPr>
          <w:trHeight w:val="375"/>
          <w:jc w:val="center"/>
        </w:trPr>
        <w:tc>
          <w:tcPr>
            <w:tcW w:w="486" w:type="dxa"/>
            <w:shd w:val="clear" w:color="auto" w:fill="auto"/>
            <w:vAlign w:val="center"/>
          </w:tcPr>
          <w:p w14:paraId="27D108AE" w14:textId="77777777" w:rsidR="003D71D0" w:rsidRPr="003D71D0" w:rsidRDefault="003D71D0" w:rsidP="003D71D0">
            <w:pPr>
              <w:jc w:val="center"/>
              <w:rPr>
                <w:snapToGrid w:val="0"/>
                <w:sz w:val="20"/>
                <w:szCs w:val="20"/>
              </w:rPr>
            </w:pPr>
            <w:r w:rsidRPr="003D71D0">
              <w:rPr>
                <w:snapToGrid w:val="0"/>
                <w:sz w:val="20"/>
                <w:szCs w:val="20"/>
              </w:rPr>
              <w:t>3.2</w:t>
            </w:r>
          </w:p>
        </w:tc>
        <w:tc>
          <w:tcPr>
            <w:tcW w:w="2676" w:type="dxa"/>
            <w:tcBorders>
              <w:bottom w:val="single" w:sz="4" w:space="0" w:color="auto"/>
            </w:tcBorders>
            <w:shd w:val="clear" w:color="auto" w:fill="auto"/>
            <w:vAlign w:val="center"/>
          </w:tcPr>
          <w:p w14:paraId="1946D294" w14:textId="77777777" w:rsidR="003D71D0" w:rsidRPr="003D71D0" w:rsidRDefault="003D71D0" w:rsidP="003D71D0">
            <w:pPr>
              <w:jc w:val="both"/>
              <w:rPr>
                <w:snapToGrid w:val="0"/>
                <w:sz w:val="20"/>
                <w:szCs w:val="20"/>
              </w:rPr>
            </w:pPr>
            <w:r w:rsidRPr="003D71D0">
              <w:rPr>
                <w:snapToGrid w:val="0"/>
                <w:sz w:val="20"/>
                <w:szCs w:val="20"/>
              </w:rPr>
              <w:t>с 1 июля</w:t>
            </w:r>
          </w:p>
        </w:tc>
        <w:tc>
          <w:tcPr>
            <w:tcW w:w="1378" w:type="dxa"/>
            <w:vAlign w:val="center"/>
          </w:tcPr>
          <w:p w14:paraId="4D0949A9" w14:textId="77777777" w:rsidR="003D71D0" w:rsidRPr="003D71D0" w:rsidRDefault="003D71D0" w:rsidP="003D71D0">
            <w:pPr>
              <w:jc w:val="center"/>
              <w:rPr>
                <w:snapToGrid w:val="0"/>
                <w:sz w:val="20"/>
                <w:szCs w:val="20"/>
              </w:rPr>
            </w:pPr>
            <w:r w:rsidRPr="003D71D0">
              <w:rPr>
                <w:snapToGrid w:val="0"/>
                <w:sz w:val="20"/>
                <w:szCs w:val="20"/>
              </w:rPr>
              <w:t>1 606,45</w:t>
            </w:r>
          </w:p>
        </w:tc>
        <w:tc>
          <w:tcPr>
            <w:tcW w:w="1217" w:type="dxa"/>
            <w:vAlign w:val="center"/>
          </w:tcPr>
          <w:p w14:paraId="785BC6B0" w14:textId="77777777" w:rsidR="003D71D0" w:rsidRPr="003D71D0" w:rsidRDefault="003D71D0" w:rsidP="003D71D0">
            <w:pPr>
              <w:jc w:val="center"/>
              <w:rPr>
                <w:snapToGrid w:val="0"/>
                <w:sz w:val="20"/>
                <w:szCs w:val="20"/>
              </w:rPr>
            </w:pPr>
            <w:r w:rsidRPr="003D71D0">
              <w:rPr>
                <w:snapToGrid w:val="0"/>
                <w:sz w:val="20"/>
                <w:szCs w:val="20"/>
              </w:rPr>
              <w:t>2 017,93</w:t>
            </w:r>
          </w:p>
        </w:tc>
        <w:tc>
          <w:tcPr>
            <w:tcW w:w="1262" w:type="dxa"/>
            <w:vAlign w:val="center"/>
          </w:tcPr>
          <w:p w14:paraId="73E23629" w14:textId="77777777" w:rsidR="003D71D0" w:rsidRPr="003D71D0" w:rsidRDefault="003D71D0" w:rsidP="003D71D0">
            <w:pPr>
              <w:jc w:val="center"/>
              <w:rPr>
                <w:snapToGrid w:val="0"/>
                <w:sz w:val="20"/>
                <w:szCs w:val="20"/>
              </w:rPr>
            </w:pPr>
            <w:r w:rsidRPr="003D71D0">
              <w:rPr>
                <w:snapToGrid w:val="0"/>
                <w:sz w:val="20"/>
                <w:szCs w:val="20"/>
              </w:rPr>
              <w:t>2 040,15</w:t>
            </w:r>
          </w:p>
        </w:tc>
        <w:tc>
          <w:tcPr>
            <w:tcW w:w="1545" w:type="dxa"/>
            <w:vAlign w:val="center"/>
          </w:tcPr>
          <w:p w14:paraId="4844B636" w14:textId="77777777" w:rsidR="003D71D0" w:rsidRPr="003D71D0" w:rsidRDefault="003D71D0" w:rsidP="003D71D0">
            <w:pPr>
              <w:jc w:val="center"/>
              <w:rPr>
                <w:snapToGrid w:val="0"/>
                <w:sz w:val="20"/>
                <w:szCs w:val="20"/>
              </w:rPr>
            </w:pPr>
            <w:r w:rsidRPr="003D71D0">
              <w:rPr>
                <w:snapToGrid w:val="0"/>
                <w:sz w:val="20"/>
                <w:szCs w:val="20"/>
              </w:rPr>
              <w:t>2 110,79</w:t>
            </w:r>
          </w:p>
        </w:tc>
        <w:tc>
          <w:tcPr>
            <w:tcW w:w="1174" w:type="dxa"/>
            <w:shd w:val="clear" w:color="auto" w:fill="auto"/>
            <w:vAlign w:val="center"/>
          </w:tcPr>
          <w:p w14:paraId="0F0EFE13" w14:textId="77777777" w:rsidR="003D71D0" w:rsidRPr="003D71D0" w:rsidRDefault="003D71D0" w:rsidP="003D71D0">
            <w:pPr>
              <w:jc w:val="center"/>
              <w:rPr>
                <w:snapToGrid w:val="0"/>
                <w:sz w:val="20"/>
                <w:szCs w:val="20"/>
              </w:rPr>
            </w:pPr>
            <w:r w:rsidRPr="003D71D0">
              <w:rPr>
                <w:snapToGrid w:val="0"/>
                <w:sz w:val="20"/>
                <w:szCs w:val="20"/>
              </w:rPr>
              <w:t>2 154,48</w:t>
            </w:r>
          </w:p>
        </w:tc>
      </w:tr>
      <w:tr w:rsidR="003D71D0" w:rsidRPr="003D71D0" w14:paraId="37827467" w14:textId="77777777" w:rsidTr="00DD090C">
        <w:trPr>
          <w:trHeight w:val="360"/>
          <w:jc w:val="center"/>
        </w:trPr>
        <w:tc>
          <w:tcPr>
            <w:tcW w:w="486" w:type="dxa"/>
            <w:shd w:val="clear" w:color="auto" w:fill="auto"/>
            <w:vAlign w:val="center"/>
          </w:tcPr>
          <w:p w14:paraId="288C1A1B" w14:textId="77777777" w:rsidR="003D71D0" w:rsidRPr="003D71D0" w:rsidRDefault="003D71D0" w:rsidP="003D71D0">
            <w:pPr>
              <w:jc w:val="center"/>
              <w:rPr>
                <w:snapToGrid w:val="0"/>
                <w:sz w:val="20"/>
                <w:szCs w:val="20"/>
              </w:rPr>
            </w:pPr>
            <w:r w:rsidRPr="003D71D0">
              <w:rPr>
                <w:snapToGrid w:val="0"/>
                <w:sz w:val="20"/>
                <w:szCs w:val="20"/>
              </w:rPr>
              <w:t>4</w:t>
            </w:r>
          </w:p>
        </w:tc>
        <w:tc>
          <w:tcPr>
            <w:tcW w:w="2676" w:type="dxa"/>
            <w:shd w:val="clear" w:color="auto" w:fill="auto"/>
            <w:vAlign w:val="center"/>
          </w:tcPr>
          <w:p w14:paraId="21D241D8" w14:textId="77777777" w:rsidR="003D71D0" w:rsidRPr="003D71D0" w:rsidRDefault="003D71D0" w:rsidP="003D71D0">
            <w:pPr>
              <w:jc w:val="both"/>
              <w:rPr>
                <w:snapToGrid w:val="0"/>
                <w:sz w:val="20"/>
                <w:szCs w:val="20"/>
              </w:rPr>
            </w:pPr>
            <w:r w:rsidRPr="003D71D0">
              <w:rPr>
                <w:snapToGrid w:val="0"/>
                <w:sz w:val="20"/>
                <w:szCs w:val="20"/>
              </w:rPr>
              <w:t>Рост тарифа с 1 июля, %</w:t>
            </w:r>
          </w:p>
        </w:tc>
        <w:tc>
          <w:tcPr>
            <w:tcW w:w="1378" w:type="dxa"/>
            <w:vAlign w:val="center"/>
          </w:tcPr>
          <w:p w14:paraId="1A34D29D" w14:textId="77777777" w:rsidR="003D71D0" w:rsidRPr="003D71D0" w:rsidRDefault="003D71D0" w:rsidP="003D71D0">
            <w:pPr>
              <w:jc w:val="center"/>
              <w:rPr>
                <w:snapToGrid w:val="0"/>
                <w:sz w:val="20"/>
                <w:szCs w:val="20"/>
              </w:rPr>
            </w:pPr>
            <w:r w:rsidRPr="003D71D0">
              <w:rPr>
                <w:snapToGrid w:val="0"/>
                <w:sz w:val="20"/>
                <w:szCs w:val="20"/>
              </w:rPr>
              <w:t>9,60</w:t>
            </w:r>
          </w:p>
        </w:tc>
        <w:tc>
          <w:tcPr>
            <w:tcW w:w="1217" w:type="dxa"/>
            <w:vAlign w:val="center"/>
          </w:tcPr>
          <w:p w14:paraId="77808E06" w14:textId="77777777" w:rsidR="003D71D0" w:rsidRPr="003D71D0" w:rsidRDefault="003D71D0" w:rsidP="003D71D0">
            <w:pPr>
              <w:jc w:val="center"/>
              <w:rPr>
                <w:snapToGrid w:val="0"/>
                <w:sz w:val="20"/>
                <w:szCs w:val="20"/>
              </w:rPr>
            </w:pPr>
            <w:r w:rsidRPr="003D71D0">
              <w:rPr>
                <w:snapToGrid w:val="0"/>
                <w:sz w:val="20"/>
                <w:szCs w:val="20"/>
              </w:rPr>
              <w:t>25,61</w:t>
            </w:r>
          </w:p>
        </w:tc>
        <w:tc>
          <w:tcPr>
            <w:tcW w:w="1262" w:type="dxa"/>
            <w:vAlign w:val="center"/>
          </w:tcPr>
          <w:p w14:paraId="19D576D7" w14:textId="77777777" w:rsidR="003D71D0" w:rsidRPr="003D71D0" w:rsidRDefault="003D71D0" w:rsidP="003D71D0">
            <w:pPr>
              <w:jc w:val="center"/>
              <w:rPr>
                <w:snapToGrid w:val="0"/>
                <w:sz w:val="20"/>
                <w:szCs w:val="20"/>
              </w:rPr>
            </w:pPr>
            <w:r w:rsidRPr="003D71D0">
              <w:rPr>
                <w:snapToGrid w:val="0"/>
                <w:sz w:val="20"/>
                <w:szCs w:val="20"/>
              </w:rPr>
              <w:t>1,10</w:t>
            </w:r>
          </w:p>
        </w:tc>
        <w:tc>
          <w:tcPr>
            <w:tcW w:w="1545" w:type="dxa"/>
            <w:vAlign w:val="center"/>
          </w:tcPr>
          <w:p w14:paraId="2D3CD6EB" w14:textId="77777777" w:rsidR="003D71D0" w:rsidRPr="003D71D0" w:rsidRDefault="003D71D0" w:rsidP="003D71D0">
            <w:pPr>
              <w:jc w:val="center"/>
              <w:rPr>
                <w:snapToGrid w:val="0"/>
                <w:sz w:val="20"/>
                <w:szCs w:val="20"/>
              </w:rPr>
            </w:pPr>
            <w:r w:rsidRPr="003D71D0">
              <w:rPr>
                <w:snapToGrid w:val="0"/>
                <w:sz w:val="20"/>
                <w:szCs w:val="20"/>
              </w:rPr>
              <w:t>3,46</w:t>
            </w:r>
          </w:p>
        </w:tc>
        <w:tc>
          <w:tcPr>
            <w:tcW w:w="1174" w:type="dxa"/>
            <w:shd w:val="clear" w:color="auto" w:fill="auto"/>
            <w:vAlign w:val="center"/>
          </w:tcPr>
          <w:p w14:paraId="120DD3C9" w14:textId="77777777" w:rsidR="003D71D0" w:rsidRPr="003D71D0" w:rsidRDefault="003D71D0" w:rsidP="003D71D0">
            <w:pPr>
              <w:jc w:val="center"/>
              <w:rPr>
                <w:snapToGrid w:val="0"/>
                <w:sz w:val="20"/>
                <w:szCs w:val="20"/>
              </w:rPr>
            </w:pPr>
            <w:r w:rsidRPr="003D71D0">
              <w:rPr>
                <w:snapToGrid w:val="0"/>
                <w:sz w:val="20"/>
                <w:szCs w:val="20"/>
              </w:rPr>
              <w:t>2,07</w:t>
            </w:r>
          </w:p>
        </w:tc>
      </w:tr>
      <w:bookmarkEnd w:id="166"/>
    </w:tbl>
    <w:p w14:paraId="22B8579B" w14:textId="77777777" w:rsidR="003D71D0" w:rsidRPr="003D71D0" w:rsidRDefault="003D71D0" w:rsidP="003D71D0">
      <w:pPr>
        <w:rPr>
          <w:snapToGrid w:val="0"/>
          <w:sz w:val="28"/>
          <w:szCs w:val="28"/>
        </w:rPr>
      </w:pPr>
    </w:p>
    <w:p w14:paraId="15059407" w14:textId="77777777" w:rsidR="003D71D0" w:rsidRPr="003D71D0" w:rsidRDefault="003D71D0" w:rsidP="003D71D0">
      <w:pPr>
        <w:keepNext/>
        <w:tabs>
          <w:tab w:val="left" w:pos="284"/>
        </w:tabs>
        <w:spacing w:before="240"/>
        <w:ind w:right="-1"/>
        <w:jc w:val="both"/>
        <w:outlineLvl w:val="0"/>
        <w:rPr>
          <w:b/>
          <w:bCs/>
          <w:snapToGrid w:val="0"/>
          <w:sz w:val="28"/>
          <w:szCs w:val="28"/>
        </w:rPr>
      </w:pPr>
      <w:r w:rsidRPr="003D71D0">
        <w:rPr>
          <w:b/>
          <w:bCs/>
          <w:snapToGrid w:val="0"/>
          <w:sz w:val="28"/>
          <w:szCs w:val="28"/>
        </w:rPr>
        <w:lastRenderedPageBreak/>
        <w:t>13.</w:t>
      </w:r>
      <w:r w:rsidRPr="003D71D0">
        <w:rPr>
          <w:b/>
          <w:bCs/>
          <w:snapToGrid w:val="0"/>
          <w:sz w:val="28"/>
          <w:szCs w:val="28"/>
        </w:rPr>
        <w:tab/>
        <w:t>Приложения к заключению:</w:t>
      </w:r>
    </w:p>
    <w:p w14:paraId="120C854C" w14:textId="77777777" w:rsidR="003D71D0" w:rsidRPr="003D71D0" w:rsidRDefault="003D71D0" w:rsidP="003D71D0">
      <w:pPr>
        <w:tabs>
          <w:tab w:val="left" w:pos="1890"/>
        </w:tabs>
        <w:ind w:right="142"/>
        <w:rPr>
          <w:snapToGrid w:val="0"/>
          <w:sz w:val="28"/>
          <w:szCs w:val="28"/>
        </w:rPr>
      </w:pPr>
      <w:r w:rsidRPr="003D71D0">
        <w:rPr>
          <w:snapToGrid w:val="0"/>
          <w:sz w:val="27"/>
          <w:szCs w:val="27"/>
        </w:rPr>
        <w:t xml:space="preserve">1. </w:t>
      </w:r>
      <w:r w:rsidRPr="003D71D0">
        <w:rPr>
          <w:snapToGrid w:val="0"/>
          <w:sz w:val="28"/>
          <w:szCs w:val="28"/>
        </w:rPr>
        <w:t xml:space="preserve">Физические показатели АО «Угольная компания «Северный Кузбасс» </w:t>
      </w:r>
      <w:r w:rsidRPr="003D71D0">
        <w:rPr>
          <w:snapToGrid w:val="0"/>
          <w:sz w:val="28"/>
          <w:szCs w:val="28"/>
        </w:rPr>
        <w:br/>
        <w:t>на 2024 -2028 годы.</w:t>
      </w:r>
    </w:p>
    <w:p w14:paraId="0562634B" w14:textId="77777777" w:rsidR="003D71D0" w:rsidRPr="003D71D0" w:rsidRDefault="003D71D0" w:rsidP="003D71D0">
      <w:pPr>
        <w:tabs>
          <w:tab w:val="left" w:pos="1890"/>
        </w:tabs>
        <w:ind w:right="142"/>
        <w:rPr>
          <w:snapToGrid w:val="0"/>
          <w:sz w:val="28"/>
          <w:szCs w:val="28"/>
        </w:rPr>
      </w:pPr>
      <w:r w:rsidRPr="003D71D0">
        <w:rPr>
          <w:snapToGrid w:val="0"/>
          <w:sz w:val="28"/>
          <w:szCs w:val="28"/>
        </w:rPr>
        <w:t xml:space="preserve">2. Смета расходов на тепловую энергию АО «Угольная компания </w:t>
      </w:r>
      <w:r w:rsidRPr="003D71D0">
        <w:rPr>
          <w:snapToGrid w:val="0"/>
          <w:sz w:val="28"/>
          <w:szCs w:val="28"/>
        </w:rPr>
        <w:br/>
        <w:t>«Северный Кузбасс» на 2024-2028годы.</w:t>
      </w:r>
    </w:p>
    <w:p w14:paraId="2A87EDF1" w14:textId="77777777" w:rsidR="003D71D0" w:rsidRPr="003D71D0" w:rsidRDefault="003D71D0" w:rsidP="003D71D0">
      <w:pPr>
        <w:rPr>
          <w:snapToGrid w:val="0"/>
          <w:sz w:val="28"/>
          <w:szCs w:val="28"/>
        </w:rPr>
      </w:pPr>
    </w:p>
    <w:p w14:paraId="3BC00B25" w14:textId="77777777" w:rsidR="003D71D0" w:rsidRPr="003D71D0" w:rsidRDefault="003D71D0" w:rsidP="003D71D0">
      <w:pPr>
        <w:rPr>
          <w:snapToGrid w:val="0"/>
          <w:sz w:val="28"/>
          <w:szCs w:val="28"/>
        </w:rPr>
      </w:pPr>
    </w:p>
    <w:bookmarkEnd w:id="167"/>
    <w:bookmarkEnd w:id="175"/>
    <w:p w14:paraId="76364621" w14:textId="77777777" w:rsidR="003D71D0" w:rsidRPr="003D71D0" w:rsidRDefault="003D71D0" w:rsidP="003D71D0">
      <w:pPr>
        <w:rPr>
          <w:snapToGrid w:val="0"/>
          <w:sz w:val="28"/>
          <w:szCs w:val="28"/>
        </w:rPr>
      </w:pPr>
    </w:p>
    <w:p w14:paraId="4C90EFE3" w14:textId="77777777" w:rsidR="003D71D0" w:rsidRDefault="003D71D0" w:rsidP="003B526E">
      <w:pPr>
        <w:tabs>
          <w:tab w:val="left" w:pos="5580"/>
          <w:tab w:val="left" w:pos="9498"/>
        </w:tabs>
        <w:ind w:right="-569" w:firstLine="284"/>
        <w:sectPr w:rsidR="003D71D0" w:rsidSect="003D71D0">
          <w:pgSz w:w="11906" w:h="16838"/>
          <w:pgMar w:top="992" w:right="851" w:bottom="1134" w:left="1701" w:header="708" w:footer="708" w:gutter="0"/>
          <w:cols w:space="708"/>
          <w:titlePg/>
          <w:docGrid w:linePitch="381"/>
        </w:sectPr>
      </w:pPr>
    </w:p>
    <w:tbl>
      <w:tblPr>
        <w:tblW w:w="5000" w:type="pct"/>
        <w:jc w:val="center"/>
        <w:tblCellMar>
          <w:left w:w="0" w:type="dxa"/>
          <w:right w:w="0" w:type="dxa"/>
        </w:tblCellMar>
        <w:tblLook w:val="04A0" w:firstRow="1" w:lastRow="0" w:firstColumn="1" w:lastColumn="0" w:noHBand="0" w:noVBand="1"/>
      </w:tblPr>
      <w:tblGrid>
        <w:gridCol w:w="144"/>
        <w:gridCol w:w="3950"/>
        <w:gridCol w:w="850"/>
        <w:gridCol w:w="894"/>
        <w:gridCol w:w="917"/>
        <w:gridCol w:w="917"/>
        <w:gridCol w:w="928"/>
        <w:gridCol w:w="1017"/>
        <w:gridCol w:w="1017"/>
        <w:gridCol w:w="1017"/>
        <w:gridCol w:w="1017"/>
        <w:gridCol w:w="1022"/>
        <w:gridCol w:w="1022"/>
      </w:tblGrid>
      <w:tr w:rsidR="003D71D0" w:rsidRPr="003D71D0" w14:paraId="0C9BA3AF" w14:textId="77777777" w:rsidTr="003D71D0">
        <w:trPr>
          <w:trHeight w:val="405"/>
          <w:jc w:val="center"/>
        </w:trPr>
        <w:tc>
          <w:tcPr>
            <w:tcW w:w="240" w:type="dxa"/>
            <w:tcBorders>
              <w:top w:val="nil"/>
              <w:left w:val="nil"/>
              <w:bottom w:val="nil"/>
              <w:right w:val="nil"/>
            </w:tcBorders>
            <w:shd w:val="clear" w:color="auto" w:fill="auto"/>
            <w:noWrap/>
            <w:vAlign w:val="bottom"/>
            <w:hideMark/>
          </w:tcPr>
          <w:p w14:paraId="1103A555" w14:textId="77777777" w:rsidR="003D71D0" w:rsidRPr="003D71D0" w:rsidRDefault="003D71D0">
            <w:pPr>
              <w:rPr>
                <w:sz w:val="13"/>
                <w:szCs w:val="13"/>
              </w:rPr>
            </w:pPr>
            <w:bookmarkStart w:id="200" w:name="RANGE!A1:N54"/>
            <w:bookmarkEnd w:id="200"/>
          </w:p>
        </w:tc>
        <w:tc>
          <w:tcPr>
            <w:tcW w:w="7060" w:type="dxa"/>
            <w:tcBorders>
              <w:top w:val="nil"/>
              <w:left w:val="nil"/>
              <w:bottom w:val="nil"/>
              <w:right w:val="nil"/>
            </w:tcBorders>
            <w:shd w:val="clear" w:color="auto" w:fill="auto"/>
            <w:noWrap/>
            <w:vAlign w:val="bottom"/>
            <w:hideMark/>
          </w:tcPr>
          <w:p w14:paraId="53EA6999" w14:textId="77777777" w:rsidR="003D71D0" w:rsidRPr="003D71D0" w:rsidRDefault="003D71D0">
            <w:pPr>
              <w:rPr>
                <w:sz w:val="13"/>
                <w:szCs w:val="13"/>
              </w:rPr>
            </w:pPr>
          </w:p>
        </w:tc>
        <w:tc>
          <w:tcPr>
            <w:tcW w:w="1500" w:type="dxa"/>
            <w:tcBorders>
              <w:top w:val="nil"/>
              <w:left w:val="nil"/>
              <w:bottom w:val="nil"/>
              <w:right w:val="nil"/>
            </w:tcBorders>
            <w:shd w:val="clear" w:color="auto" w:fill="auto"/>
            <w:noWrap/>
            <w:vAlign w:val="bottom"/>
            <w:hideMark/>
          </w:tcPr>
          <w:p w14:paraId="62E1E381" w14:textId="77777777" w:rsidR="003D71D0" w:rsidRPr="003D71D0" w:rsidRDefault="003D71D0">
            <w:pPr>
              <w:rPr>
                <w:sz w:val="13"/>
                <w:szCs w:val="13"/>
              </w:rPr>
            </w:pPr>
          </w:p>
        </w:tc>
        <w:tc>
          <w:tcPr>
            <w:tcW w:w="1580" w:type="dxa"/>
            <w:tcBorders>
              <w:top w:val="nil"/>
              <w:left w:val="nil"/>
              <w:bottom w:val="nil"/>
              <w:right w:val="nil"/>
            </w:tcBorders>
            <w:shd w:val="clear" w:color="auto" w:fill="auto"/>
            <w:noWrap/>
            <w:vAlign w:val="bottom"/>
            <w:hideMark/>
          </w:tcPr>
          <w:p w14:paraId="0EE1AC4D" w14:textId="77777777" w:rsidR="003D71D0" w:rsidRPr="003D71D0" w:rsidRDefault="003D71D0">
            <w:pPr>
              <w:rPr>
                <w:sz w:val="13"/>
                <w:szCs w:val="13"/>
              </w:rPr>
            </w:pPr>
          </w:p>
        </w:tc>
        <w:tc>
          <w:tcPr>
            <w:tcW w:w="1620" w:type="dxa"/>
            <w:tcBorders>
              <w:top w:val="nil"/>
              <w:left w:val="nil"/>
              <w:bottom w:val="nil"/>
              <w:right w:val="nil"/>
            </w:tcBorders>
            <w:shd w:val="clear" w:color="auto" w:fill="auto"/>
            <w:noWrap/>
            <w:vAlign w:val="bottom"/>
            <w:hideMark/>
          </w:tcPr>
          <w:p w14:paraId="029BB0B0" w14:textId="77777777" w:rsidR="003D71D0" w:rsidRPr="003D71D0" w:rsidRDefault="003D71D0">
            <w:pPr>
              <w:rPr>
                <w:sz w:val="13"/>
                <w:szCs w:val="13"/>
              </w:rPr>
            </w:pPr>
          </w:p>
        </w:tc>
        <w:tc>
          <w:tcPr>
            <w:tcW w:w="1620" w:type="dxa"/>
            <w:tcBorders>
              <w:top w:val="nil"/>
              <w:left w:val="nil"/>
              <w:bottom w:val="nil"/>
              <w:right w:val="nil"/>
            </w:tcBorders>
            <w:shd w:val="clear" w:color="auto" w:fill="auto"/>
            <w:noWrap/>
            <w:vAlign w:val="bottom"/>
            <w:hideMark/>
          </w:tcPr>
          <w:p w14:paraId="29D5F195" w14:textId="77777777" w:rsidR="003D71D0" w:rsidRPr="003D71D0" w:rsidRDefault="003D71D0">
            <w:pPr>
              <w:rPr>
                <w:sz w:val="13"/>
                <w:szCs w:val="13"/>
              </w:rPr>
            </w:pPr>
          </w:p>
        </w:tc>
        <w:tc>
          <w:tcPr>
            <w:tcW w:w="1640" w:type="dxa"/>
            <w:tcBorders>
              <w:top w:val="nil"/>
              <w:left w:val="nil"/>
              <w:bottom w:val="nil"/>
              <w:right w:val="nil"/>
            </w:tcBorders>
            <w:shd w:val="clear" w:color="auto" w:fill="auto"/>
            <w:noWrap/>
            <w:vAlign w:val="bottom"/>
            <w:hideMark/>
          </w:tcPr>
          <w:p w14:paraId="0FA1A9F7"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48022220"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14E404B6"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0A9580DA"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247CF0A8" w14:textId="77777777" w:rsidR="003D71D0" w:rsidRPr="003D71D0" w:rsidRDefault="003D71D0">
            <w:pPr>
              <w:rPr>
                <w:sz w:val="13"/>
                <w:szCs w:val="13"/>
              </w:rPr>
            </w:pPr>
          </w:p>
        </w:tc>
        <w:tc>
          <w:tcPr>
            <w:tcW w:w="3616" w:type="dxa"/>
            <w:gridSpan w:val="2"/>
            <w:tcBorders>
              <w:top w:val="nil"/>
              <w:left w:val="nil"/>
              <w:bottom w:val="nil"/>
              <w:right w:val="nil"/>
            </w:tcBorders>
            <w:shd w:val="clear" w:color="auto" w:fill="auto"/>
            <w:noWrap/>
            <w:vAlign w:val="bottom"/>
            <w:hideMark/>
          </w:tcPr>
          <w:p w14:paraId="68291F1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Приложение 1</w:t>
            </w:r>
          </w:p>
        </w:tc>
      </w:tr>
      <w:tr w:rsidR="003D71D0" w:rsidRPr="003D71D0" w14:paraId="2431DDC4" w14:textId="77777777" w:rsidTr="003D71D0">
        <w:trPr>
          <w:trHeight w:val="360"/>
          <w:jc w:val="center"/>
        </w:trPr>
        <w:tc>
          <w:tcPr>
            <w:tcW w:w="240" w:type="dxa"/>
            <w:tcBorders>
              <w:top w:val="nil"/>
              <w:left w:val="nil"/>
              <w:bottom w:val="nil"/>
              <w:right w:val="nil"/>
            </w:tcBorders>
            <w:shd w:val="clear" w:color="auto" w:fill="auto"/>
            <w:noWrap/>
            <w:vAlign w:val="bottom"/>
            <w:hideMark/>
          </w:tcPr>
          <w:p w14:paraId="49E325A0" w14:textId="77777777" w:rsidR="003D71D0" w:rsidRPr="003D71D0" w:rsidRDefault="003D71D0">
            <w:pPr>
              <w:jc w:val="center"/>
              <w:rPr>
                <w:rFonts w:ascii="Bookman Old Style" w:hAnsi="Bookman Old Style" w:cs="Arial CYR"/>
                <w:sz w:val="13"/>
                <w:szCs w:val="13"/>
              </w:rPr>
            </w:pPr>
          </w:p>
        </w:tc>
        <w:tc>
          <w:tcPr>
            <w:tcW w:w="7060" w:type="dxa"/>
            <w:tcBorders>
              <w:top w:val="nil"/>
              <w:left w:val="nil"/>
              <w:bottom w:val="nil"/>
              <w:right w:val="nil"/>
            </w:tcBorders>
            <w:shd w:val="clear" w:color="auto" w:fill="auto"/>
            <w:noWrap/>
            <w:vAlign w:val="bottom"/>
            <w:hideMark/>
          </w:tcPr>
          <w:p w14:paraId="2A2735AE" w14:textId="77777777" w:rsidR="003D71D0" w:rsidRPr="003D71D0" w:rsidRDefault="003D71D0">
            <w:pPr>
              <w:rPr>
                <w:sz w:val="13"/>
                <w:szCs w:val="13"/>
              </w:rPr>
            </w:pPr>
          </w:p>
        </w:tc>
        <w:tc>
          <w:tcPr>
            <w:tcW w:w="1500" w:type="dxa"/>
            <w:tcBorders>
              <w:top w:val="nil"/>
              <w:left w:val="nil"/>
              <w:bottom w:val="nil"/>
              <w:right w:val="nil"/>
            </w:tcBorders>
            <w:shd w:val="clear" w:color="auto" w:fill="auto"/>
            <w:noWrap/>
            <w:vAlign w:val="bottom"/>
            <w:hideMark/>
          </w:tcPr>
          <w:p w14:paraId="3D4323C9" w14:textId="77777777" w:rsidR="003D71D0" w:rsidRPr="003D71D0" w:rsidRDefault="003D71D0">
            <w:pPr>
              <w:rPr>
                <w:sz w:val="13"/>
                <w:szCs w:val="13"/>
              </w:rPr>
            </w:pPr>
          </w:p>
        </w:tc>
        <w:tc>
          <w:tcPr>
            <w:tcW w:w="1580" w:type="dxa"/>
            <w:tcBorders>
              <w:top w:val="nil"/>
              <w:left w:val="nil"/>
              <w:bottom w:val="nil"/>
              <w:right w:val="nil"/>
            </w:tcBorders>
            <w:shd w:val="clear" w:color="auto" w:fill="auto"/>
            <w:noWrap/>
            <w:vAlign w:val="bottom"/>
            <w:hideMark/>
          </w:tcPr>
          <w:p w14:paraId="53C0AC1C" w14:textId="77777777" w:rsidR="003D71D0" w:rsidRPr="003D71D0" w:rsidRDefault="003D71D0">
            <w:pPr>
              <w:rPr>
                <w:sz w:val="13"/>
                <w:szCs w:val="13"/>
              </w:rPr>
            </w:pPr>
          </w:p>
        </w:tc>
        <w:tc>
          <w:tcPr>
            <w:tcW w:w="1620" w:type="dxa"/>
            <w:tcBorders>
              <w:top w:val="nil"/>
              <w:left w:val="nil"/>
              <w:bottom w:val="nil"/>
              <w:right w:val="nil"/>
            </w:tcBorders>
            <w:shd w:val="clear" w:color="auto" w:fill="auto"/>
            <w:noWrap/>
            <w:vAlign w:val="bottom"/>
            <w:hideMark/>
          </w:tcPr>
          <w:p w14:paraId="2197A310" w14:textId="77777777" w:rsidR="003D71D0" w:rsidRPr="003D71D0" w:rsidRDefault="003D71D0">
            <w:pPr>
              <w:rPr>
                <w:sz w:val="13"/>
                <w:szCs w:val="13"/>
              </w:rPr>
            </w:pPr>
          </w:p>
        </w:tc>
        <w:tc>
          <w:tcPr>
            <w:tcW w:w="1620" w:type="dxa"/>
            <w:tcBorders>
              <w:top w:val="nil"/>
              <w:left w:val="nil"/>
              <w:bottom w:val="nil"/>
              <w:right w:val="nil"/>
            </w:tcBorders>
            <w:shd w:val="clear" w:color="auto" w:fill="auto"/>
            <w:noWrap/>
            <w:vAlign w:val="bottom"/>
            <w:hideMark/>
          </w:tcPr>
          <w:p w14:paraId="51575E13" w14:textId="77777777" w:rsidR="003D71D0" w:rsidRPr="003D71D0" w:rsidRDefault="003D71D0">
            <w:pPr>
              <w:rPr>
                <w:sz w:val="13"/>
                <w:szCs w:val="13"/>
              </w:rPr>
            </w:pPr>
          </w:p>
        </w:tc>
        <w:tc>
          <w:tcPr>
            <w:tcW w:w="1640" w:type="dxa"/>
            <w:tcBorders>
              <w:top w:val="nil"/>
              <w:left w:val="nil"/>
              <w:bottom w:val="nil"/>
              <w:right w:val="nil"/>
            </w:tcBorders>
            <w:shd w:val="clear" w:color="auto" w:fill="auto"/>
            <w:noWrap/>
            <w:vAlign w:val="bottom"/>
            <w:hideMark/>
          </w:tcPr>
          <w:p w14:paraId="1FC0E0C3"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457B54DB"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2773425B"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0BC56D03"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2FF3B84D" w14:textId="77777777" w:rsidR="003D71D0" w:rsidRPr="003D71D0" w:rsidRDefault="003D71D0">
            <w:pPr>
              <w:rPr>
                <w:sz w:val="13"/>
                <w:szCs w:val="13"/>
              </w:rPr>
            </w:pPr>
          </w:p>
        </w:tc>
        <w:tc>
          <w:tcPr>
            <w:tcW w:w="1808" w:type="dxa"/>
            <w:tcBorders>
              <w:top w:val="nil"/>
              <w:left w:val="nil"/>
              <w:bottom w:val="nil"/>
              <w:right w:val="nil"/>
            </w:tcBorders>
            <w:shd w:val="clear" w:color="auto" w:fill="auto"/>
            <w:noWrap/>
            <w:vAlign w:val="bottom"/>
            <w:hideMark/>
          </w:tcPr>
          <w:p w14:paraId="33F21BE5" w14:textId="77777777" w:rsidR="003D71D0" w:rsidRPr="003D71D0" w:rsidRDefault="003D71D0">
            <w:pPr>
              <w:rPr>
                <w:sz w:val="13"/>
                <w:szCs w:val="13"/>
              </w:rPr>
            </w:pPr>
          </w:p>
        </w:tc>
        <w:tc>
          <w:tcPr>
            <w:tcW w:w="1808" w:type="dxa"/>
            <w:tcBorders>
              <w:top w:val="nil"/>
              <w:left w:val="nil"/>
              <w:bottom w:val="nil"/>
              <w:right w:val="nil"/>
            </w:tcBorders>
            <w:shd w:val="clear" w:color="auto" w:fill="auto"/>
            <w:noWrap/>
            <w:vAlign w:val="bottom"/>
            <w:hideMark/>
          </w:tcPr>
          <w:p w14:paraId="6A24E353" w14:textId="77777777" w:rsidR="003D71D0" w:rsidRPr="003D71D0" w:rsidRDefault="003D71D0">
            <w:pPr>
              <w:jc w:val="center"/>
              <w:rPr>
                <w:sz w:val="13"/>
                <w:szCs w:val="13"/>
              </w:rPr>
            </w:pPr>
          </w:p>
        </w:tc>
      </w:tr>
      <w:tr w:rsidR="003D71D0" w:rsidRPr="003D71D0" w14:paraId="55BEBE6C" w14:textId="77777777" w:rsidTr="003D71D0">
        <w:trPr>
          <w:trHeight w:val="227"/>
          <w:jc w:val="center"/>
        </w:trPr>
        <w:tc>
          <w:tcPr>
            <w:tcW w:w="240" w:type="dxa"/>
            <w:tcBorders>
              <w:top w:val="nil"/>
              <w:left w:val="nil"/>
              <w:bottom w:val="nil"/>
              <w:right w:val="nil"/>
            </w:tcBorders>
            <w:shd w:val="clear" w:color="auto" w:fill="auto"/>
            <w:noWrap/>
            <w:vAlign w:val="bottom"/>
            <w:hideMark/>
          </w:tcPr>
          <w:p w14:paraId="28157049" w14:textId="77777777" w:rsidR="003D71D0" w:rsidRPr="003D71D0" w:rsidRDefault="003D71D0">
            <w:pPr>
              <w:jc w:val="center"/>
              <w:rPr>
                <w:sz w:val="13"/>
                <w:szCs w:val="13"/>
              </w:rPr>
            </w:pPr>
          </w:p>
        </w:tc>
        <w:tc>
          <w:tcPr>
            <w:tcW w:w="25836" w:type="dxa"/>
            <w:gridSpan w:val="12"/>
            <w:tcBorders>
              <w:top w:val="nil"/>
              <w:left w:val="nil"/>
              <w:bottom w:val="nil"/>
              <w:right w:val="nil"/>
            </w:tcBorders>
            <w:shd w:val="clear" w:color="auto" w:fill="auto"/>
            <w:noWrap/>
            <w:vAlign w:val="bottom"/>
            <w:hideMark/>
          </w:tcPr>
          <w:p w14:paraId="5981705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Физические показатели АО "Угольная компания "Северный Кузбасс" 2024-2028</w:t>
            </w:r>
          </w:p>
        </w:tc>
      </w:tr>
      <w:tr w:rsidR="003D71D0" w:rsidRPr="003D71D0" w14:paraId="423A7F0A" w14:textId="77777777" w:rsidTr="00442909">
        <w:trPr>
          <w:trHeight w:val="80"/>
          <w:jc w:val="center"/>
        </w:trPr>
        <w:tc>
          <w:tcPr>
            <w:tcW w:w="240" w:type="dxa"/>
            <w:tcBorders>
              <w:top w:val="nil"/>
              <w:left w:val="nil"/>
              <w:bottom w:val="nil"/>
              <w:right w:val="nil"/>
            </w:tcBorders>
            <w:shd w:val="clear" w:color="auto" w:fill="auto"/>
            <w:noWrap/>
            <w:vAlign w:val="bottom"/>
            <w:hideMark/>
          </w:tcPr>
          <w:p w14:paraId="119C1DC3" w14:textId="77777777" w:rsidR="003D71D0" w:rsidRPr="003D71D0" w:rsidRDefault="003D71D0">
            <w:pPr>
              <w:jc w:val="center"/>
              <w:rPr>
                <w:rFonts w:ascii="Bookman Old Style" w:hAnsi="Bookman Old Style" w:cs="Arial CYR"/>
                <w:sz w:val="13"/>
                <w:szCs w:val="13"/>
              </w:rPr>
            </w:pPr>
          </w:p>
        </w:tc>
        <w:tc>
          <w:tcPr>
            <w:tcW w:w="7060" w:type="dxa"/>
            <w:tcBorders>
              <w:top w:val="nil"/>
              <w:left w:val="nil"/>
              <w:bottom w:val="nil"/>
              <w:right w:val="nil"/>
            </w:tcBorders>
            <w:shd w:val="clear" w:color="auto" w:fill="auto"/>
            <w:noWrap/>
            <w:vAlign w:val="bottom"/>
            <w:hideMark/>
          </w:tcPr>
          <w:p w14:paraId="2D2E843A" w14:textId="77777777" w:rsidR="003D71D0" w:rsidRPr="003D71D0" w:rsidRDefault="003D71D0">
            <w:pPr>
              <w:rPr>
                <w:sz w:val="13"/>
                <w:szCs w:val="13"/>
              </w:rPr>
            </w:pPr>
          </w:p>
        </w:tc>
        <w:tc>
          <w:tcPr>
            <w:tcW w:w="1500" w:type="dxa"/>
            <w:tcBorders>
              <w:top w:val="nil"/>
              <w:left w:val="nil"/>
              <w:bottom w:val="nil"/>
              <w:right w:val="nil"/>
            </w:tcBorders>
            <w:shd w:val="clear" w:color="auto" w:fill="auto"/>
            <w:noWrap/>
            <w:vAlign w:val="bottom"/>
            <w:hideMark/>
          </w:tcPr>
          <w:p w14:paraId="6C937C5C" w14:textId="77777777" w:rsidR="003D71D0" w:rsidRPr="003D71D0" w:rsidRDefault="003D71D0">
            <w:pPr>
              <w:rPr>
                <w:sz w:val="13"/>
                <w:szCs w:val="13"/>
              </w:rPr>
            </w:pPr>
          </w:p>
        </w:tc>
        <w:tc>
          <w:tcPr>
            <w:tcW w:w="1580" w:type="dxa"/>
            <w:tcBorders>
              <w:top w:val="nil"/>
              <w:left w:val="nil"/>
              <w:bottom w:val="nil"/>
              <w:right w:val="nil"/>
            </w:tcBorders>
            <w:shd w:val="clear" w:color="auto" w:fill="auto"/>
            <w:noWrap/>
            <w:vAlign w:val="bottom"/>
            <w:hideMark/>
          </w:tcPr>
          <w:p w14:paraId="7116C6B6" w14:textId="77777777" w:rsidR="003D71D0" w:rsidRPr="003D71D0" w:rsidRDefault="003D71D0">
            <w:pPr>
              <w:rPr>
                <w:sz w:val="13"/>
                <w:szCs w:val="13"/>
              </w:rPr>
            </w:pPr>
          </w:p>
        </w:tc>
        <w:tc>
          <w:tcPr>
            <w:tcW w:w="1620" w:type="dxa"/>
            <w:tcBorders>
              <w:top w:val="nil"/>
              <w:left w:val="nil"/>
              <w:bottom w:val="nil"/>
              <w:right w:val="nil"/>
            </w:tcBorders>
            <w:shd w:val="clear" w:color="auto" w:fill="auto"/>
            <w:noWrap/>
            <w:vAlign w:val="bottom"/>
            <w:hideMark/>
          </w:tcPr>
          <w:p w14:paraId="11D22689" w14:textId="77777777" w:rsidR="003D71D0" w:rsidRPr="003D71D0" w:rsidRDefault="003D71D0">
            <w:pPr>
              <w:rPr>
                <w:sz w:val="13"/>
                <w:szCs w:val="13"/>
              </w:rPr>
            </w:pPr>
          </w:p>
        </w:tc>
        <w:tc>
          <w:tcPr>
            <w:tcW w:w="1620" w:type="dxa"/>
            <w:tcBorders>
              <w:top w:val="nil"/>
              <w:left w:val="nil"/>
              <w:bottom w:val="nil"/>
              <w:right w:val="nil"/>
            </w:tcBorders>
            <w:shd w:val="clear" w:color="auto" w:fill="auto"/>
            <w:noWrap/>
            <w:vAlign w:val="bottom"/>
            <w:hideMark/>
          </w:tcPr>
          <w:p w14:paraId="461D1755" w14:textId="77777777" w:rsidR="003D71D0" w:rsidRPr="003D71D0" w:rsidRDefault="003D71D0">
            <w:pPr>
              <w:rPr>
                <w:sz w:val="13"/>
                <w:szCs w:val="13"/>
              </w:rPr>
            </w:pPr>
          </w:p>
        </w:tc>
        <w:tc>
          <w:tcPr>
            <w:tcW w:w="1640" w:type="dxa"/>
            <w:tcBorders>
              <w:top w:val="nil"/>
              <w:left w:val="nil"/>
              <w:bottom w:val="nil"/>
              <w:right w:val="nil"/>
            </w:tcBorders>
            <w:shd w:val="clear" w:color="auto" w:fill="auto"/>
            <w:noWrap/>
            <w:vAlign w:val="bottom"/>
            <w:hideMark/>
          </w:tcPr>
          <w:p w14:paraId="6514EF3E"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6F2B15C8"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62EF87F3"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1A3F5D81" w14:textId="77777777" w:rsidR="003D71D0" w:rsidRPr="003D71D0" w:rsidRDefault="003D71D0">
            <w:pPr>
              <w:rPr>
                <w:sz w:val="13"/>
                <w:szCs w:val="13"/>
              </w:rPr>
            </w:pPr>
          </w:p>
        </w:tc>
        <w:tc>
          <w:tcPr>
            <w:tcW w:w="1800" w:type="dxa"/>
            <w:tcBorders>
              <w:top w:val="nil"/>
              <w:left w:val="nil"/>
              <w:bottom w:val="nil"/>
              <w:right w:val="nil"/>
            </w:tcBorders>
            <w:shd w:val="clear" w:color="auto" w:fill="auto"/>
            <w:noWrap/>
            <w:vAlign w:val="bottom"/>
            <w:hideMark/>
          </w:tcPr>
          <w:p w14:paraId="0BF2EABE" w14:textId="77777777" w:rsidR="003D71D0" w:rsidRPr="003D71D0" w:rsidRDefault="003D71D0">
            <w:pPr>
              <w:rPr>
                <w:sz w:val="13"/>
                <w:szCs w:val="13"/>
              </w:rPr>
            </w:pPr>
          </w:p>
        </w:tc>
        <w:tc>
          <w:tcPr>
            <w:tcW w:w="1808" w:type="dxa"/>
            <w:tcBorders>
              <w:top w:val="nil"/>
              <w:left w:val="nil"/>
              <w:bottom w:val="nil"/>
              <w:right w:val="nil"/>
            </w:tcBorders>
            <w:shd w:val="clear" w:color="auto" w:fill="auto"/>
            <w:noWrap/>
            <w:vAlign w:val="bottom"/>
            <w:hideMark/>
          </w:tcPr>
          <w:p w14:paraId="01243C71" w14:textId="77777777" w:rsidR="003D71D0" w:rsidRPr="003D71D0" w:rsidRDefault="003D71D0">
            <w:pPr>
              <w:rPr>
                <w:sz w:val="13"/>
                <w:szCs w:val="13"/>
              </w:rPr>
            </w:pPr>
          </w:p>
        </w:tc>
        <w:tc>
          <w:tcPr>
            <w:tcW w:w="1808" w:type="dxa"/>
            <w:tcBorders>
              <w:top w:val="nil"/>
              <w:left w:val="nil"/>
              <w:bottom w:val="nil"/>
              <w:right w:val="nil"/>
            </w:tcBorders>
            <w:shd w:val="clear" w:color="auto" w:fill="auto"/>
            <w:noWrap/>
            <w:vAlign w:val="bottom"/>
            <w:hideMark/>
          </w:tcPr>
          <w:p w14:paraId="662F5E1D" w14:textId="77777777" w:rsidR="003D71D0" w:rsidRPr="003D71D0" w:rsidRDefault="003D71D0">
            <w:pPr>
              <w:rPr>
                <w:sz w:val="13"/>
                <w:szCs w:val="13"/>
              </w:rPr>
            </w:pPr>
          </w:p>
        </w:tc>
      </w:tr>
      <w:tr w:rsidR="003D71D0" w:rsidRPr="003D71D0" w14:paraId="27084F86" w14:textId="77777777" w:rsidTr="003D71D0">
        <w:trPr>
          <w:trHeight w:val="510"/>
          <w:jc w:val="center"/>
        </w:trPr>
        <w:tc>
          <w:tcPr>
            <w:tcW w:w="240" w:type="dxa"/>
            <w:tcBorders>
              <w:top w:val="nil"/>
              <w:left w:val="nil"/>
              <w:bottom w:val="nil"/>
              <w:right w:val="nil"/>
            </w:tcBorders>
            <w:shd w:val="clear" w:color="auto" w:fill="auto"/>
            <w:noWrap/>
            <w:vAlign w:val="bottom"/>
            <w:hideMark/>
          </w:tcPr>
          <w:p w14:paraId="59287547" w14:textId="77777777" w:rsidR="003D71D0" w:rsidRPr="003D71D0" w:rsidRDefault="003D71D0">
            <w:pPr>
              <w:rPr>
                <w:sz w:val="13"/>
                <w:szCs w:val="13"/>
              </w:rPr>
            </w:pPr>
          </w:p>
        </w:tc>
        <w:tc>
          <w:tcPr>
            <w:tcW w:w="7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80C0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Показатели</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2E76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Ед. изм.</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531E8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Утверждено РЭК на 2022 год</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C5E77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Факт предприятия за 2022 год</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4CDD2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Факт эксперты за 2022 год</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CDDC3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Утверждено РЭК на 2023 год</w:t>
            </w:r>
          </w:p>
        </w:tc>
        <w:tc>
          <w:tcPr>
            <w:tcW w:w="3600" w:type="dxa"/>
            <w:gridSpan w:val="2"/>
            <w:tcBorders>
              <w:top w:val="single" w:sz="4" w:space="0" w:color="auto"/>
              <w:left w:val="nil"/>
              <w:bottom w:val="single" w:sz="4" w:space="0" w:color="auto"/>
              <w:right w:val="single" w:sz="4" w:space="0" w:color="auto"/>
            </w:tcBorders>
            <w:shd w:val="clear" w:color="auto" w:fill="auto"/>
            <w:vAlign w:val="center"/>
            <w:hideMark/>
          </w:tcPr>
          <w:p w14:paraId="198708A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2024</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6C637EC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2025</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003742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2026</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5F8BF0A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2027</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14:paraId="169D2E5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2028</w:t>
            </w:r>
          </w:p>
        </w:tc>
      </w:tr>
      <w:tr w:rsidR="003D71D0" w:rsidRPr="003D71D0" w14:paraId="3ECE1809" w14:textId="77777777" w:rsidTr="003D71D0">
        <w:trPr>
          <w:trHeight w:val="720"/>
          <w:jc w:val="center"/>
        </w:trPr>
        <w:tc>
          <w:tcPr>
            <w:tcW w:w="240" w:type="dxa"/>
            <w:tcBorders>
              <w:top w:val="nil"/>
              <w:left w:val="nil"/>
              <w:bottom w:val="nil"/>
              <w:right w:val="nil"/>
            </w:tcBorders>
            <w:shd w:val="clear" w:color="auto" w:fill="auto"/>
            <w:noWrap/>
            <w:vAlign w:val="bottom"/>
            <w:hideMark/>
          </w:tcPr>
          <w:p w14:paraId="04DF81D4" w14:textId="77777777" w:rsidR="003D71D0" w:rsidRPr="003D71D0" w:rsidRDefault="003D71D0">
            <w:pPr>
              <w:jc w:val="center"/>
              <w:rPr>
                <w:rFonts w:ascii="Bookman Old Style" w:hAnsi="Bookman Old Style" w:cs="Arial CYR"/>
                <w:sz w:val="13"/>
                <w:szCs w:val="13"/>
              </w:rPr>
            </w:pPr>
          </w:p>
        </w:tc>
        <w:tc>
          <w:tcPr>
            <w:tcW w:w="7060" w:type="dxa"/>
            <w:vMerge/>
            <w:tcBorders>
              <w:top w:val="single" w:sz="4" w:space="0" w:color="auto"/>
              <w:left w:val="single" w:sz="4" w:space="0" w:color="auto"/>
              <w:bottom w:val="single" w:sz="4" w:space="0" w:color="auto"/>
              <w:right w:val="single" w:sz="4" w:space="0" w:color="auto"/>
            </w:tcBorders>
            <w:vAlign w:val="center"/>
            <w:hideMark/>
          </w:tcPr>
          <w:p w14:paraId="0D8453B2" w14:textId="77777777" w:rsidR="003D71D0" w:rsidRPr="003D71D0" w:rsidRDefault="003D71D0">
            <w:pPr>
              <w:rPr>
                <w:rFonts w:ascii="Bookman Old Style" w:hAnsi="Bookman Old Style" w:cs="Arial CYR"/>
                <w:sz w:val="13"/>
                <w:szCs w:val="13"/>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14:paraId="288B978D" w14:textId="77777777" w:rsidR="003D71D0" w:rsidRPr="003D71D0" w:rsidRDefault="003D71D0">
            <w:pPr>
              <w:rPr>
                <w:rFonts w:ascii="Bookman Old Style" w:hAnsi="Bookman Old Style" w:cs="Arial CYR"/>
                <w:sz w:val="13"/>
                <w:szCs w:val="13"/>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0E41C56E" w14:textId="77777777" w:rsidR="003D71D0" w:rsidRPr="003D71D0" w:rsidRDefault="003D71D0">
            <w:pPr>
              <w:rPr>
                <w:rFonts w:ascii="Bookman Old Style" w:hAnsi="Bookman Old Style" w:cs="Arial CYR"/>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C3FD233" w14:textId="77777777" w:rsidR="003D71D0" w:rsidRPr="003D71D0" w:rsidRDefault="003D71D0">
            <w:pPr>
              <w:rPr>
                <w:rFonts w:ascii="Bookman Old Style" w:hAnsi="Bookman Old Style" w:cs="Arial CYR"/>
                <w:sz w:val="13"/>
                <w:szCs w:val="13"/>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076F9BB6" w14:textId="77777777" w:rsidR="003D71D0" w:rsidRPr="003D71D0" w:rsidRDefault="003D71D0">
            <w:pPr>
              <w:rPr>
                <w:rFonts w:ascii="Bookman Old Style" w:hAnsi="Bookman Old Style" w:cs="Arial CYR"/>
                <w:sz w:val="13"/>
                <w:szCs w:val="13"/>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14:paraId="5FB55CE6" w14:textId="77777777" w:rsidR="003D71D0" w:rsidRPr="003D71D0" w:rsidRDefault="003D71D0">
            <w:pPr>
              <w:rPr>
                <w:rFonts w:ascii="Bookman Old Style" w:hAnsi="Bookman Old Style" w:cs="Arial CYR"/>
                <w:sz w:val="13"/>
                <w:szCs w:val="13"/>
              </w:rPr>
            </w:pPr>
          </w:p>
        </w:tc>
        <w:tc>
          <w:tcPr>
            <w:tcW w:w="1800" w:type="dxa"/>
            <w:tcBorders>
              <w:top w:val="nil"/>
              <w:left w:val="nil"/>
              <w:bottom w:val="single" w:sz="4" w:space="0" w:color="auto"/>
              <w:right w:val="single" w:sz="4" w:space="0" w:color="auto"/>
            </w:tcBorders>
            <w:shd w:val="clear" w:color="auto" w:fill="auto"/>
            <w:vAlign w:val="center"/>
            <w:hideMark/>
          </w:tcPr>
          <w:p w14:paraId="4BB9BDD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Предложение предприятия</w:t>
            </w:r>
          </w:p>
        </w:tc>
        <w:tc>
          <w:tcPr>
            <w:tcW w:w="1800" w:type="dxa"/>
            <w:tcBorders>
              <w:top w:val="nil"/>
              <w:left w:val="nil"/>
              <w:bottom w:val="single" w:sz="4" w:space="0" w:color="auto"/>
              <w:right w:val="single" w:sz="4" w:space="0" w:color="auto"/>
            </w:tcBorders>
            <w:shd w:val="clear" w:color="auto" w:fill="auto"/>
            <w:vAlign w:val="center"/>
            <w:hideMark/>
          </w:tcPr>
          <w:p w14:paraId="2FB4DC9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Предложение экспертов</w:t>
            </w:r>
          </w:p>
        </w:tc>
        <w:tc>
          <w:tcPr>
            <w:tcW w:w="1800" w:type="dxa"/>
            <w:tcBorders>
              <w:top w:val="nil"/>
              <w:left w:val="nil"/>
              <w:bottom w:val="single" w:sz="4" w:space="0" w:color="auto"/>
              <w:right w:val="single" w:sz="4" w:space="0" w:color="auto"/>
            </w:tcBorders>
            <w:shd w:val="clear" w:color="auto" w:fill="auto"/>
            <w:vAlign w:val="center"/>
            <w:hideMark/>
          </w:tcPr>
          <w:p w14:paraId="487F4D8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Предложение экспертов</w:t>
            </w:r>
          </w:p>
        </w:tc>
        <w:tc>
          <w:tcPr>
            <w:tcW w:w="1800" w:type="dxa"/>
            <w:tcBorders>
              <w:top w:val="nil"/>
              <w:left w:val="nil"/>
              <w:bottom w:val="single" w:sz="4" w:space="0" w:color="auto"/>
              <w:right w:val="single" w:sz="4" w:space="0" w:color="auto"/>
            </w:tcBorders>
            <w:shd w:val="clear" w:color="auto" w:fill="auto"/>
            <w:vAlign w:val="center"/>
            <w:hideMark/>
          </w:tcPr>
          <w:p w14:paraId="56CDB7C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Предложение экспертов</w:t>
            </w:r>
          </w:p>
        </w:tc>
        <w:tc>
          <w:tcPr>
            <w:tcW w:w="1808" w:type="dxa"/>
            <w:tcBorders>
              <w:top w:val="nil"/>
              <w:left w:val="nil"/>
              <w:bottom w:val="single" w:sz="4" w:space="0" w:color="auto"/>
              <w:right w:val="single" w:sz="4" w:space="0" w:color="auto"/>
            </w:tcBorders>
            <w:shd w:val="clear" w:color="auto" w:fill="auto"/>
            <w:vAlign w:val="center"/>
            <w:hideMark/>
          </w:tcPr>
          <w:p w14:paraId="2D109D5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Предложение экспертов</w:t>
            </w:r>
          </w:p>
        </w:tc>
        <w:tc>
          <w:tcPr>
            <w:tcW w:w="1808" w:type="dxa"/>
            <w:tcBorders>
              <w:top w:val="nil"/>
              <w:left w:val="nil"/>
              <w:bottom w:val="single" w:sz="4" w:space="0" w:color="auto"/>
              <w:right w:val="single" w:sz="4" w:space="0" w:color="auto"/>
            </w:tcBorders>
            <w:shd w:val="clear" w:color="auto" w:fill="auto"/>
            <w:vAlign w:val="center"/>
            <w:hideMark/>
          </w:tcPr>
          <w:p w14:paraId="717208F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Предложение экспертов</w:t>
            </w:r>
          </w:p>
        </w:tc>
      </w:tr>
      <w:tr w:rsidR="003D71D0" w:rsidRPr="003D71D0" w14:paraId="61C7FBBC"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037CEF4F" w14:textId="77777777" w:rsidR="003D71D0" w:rsidRPr="003D71D0" w:rsidRDefault="003D71D0">
            <w:pPr>
              <w:jc w:val="center"/>
              <w:rPr>
                <w:rFonts w:ascii="Bookman Old Style" w:hAnsi="Bookman Old Style" w:cs="Arial CYR"/>
                <w:sz w:val="13"/>
                <w:szCs w:val="13"/>
              </w:rPr>
            </w:pPr>
          </w:p>
        </w:tc>
        <w:tc>
          <w:tcPr>
            <w:tcW w:w="2583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6AF55B9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Производство и отпуск тепловой энергии</w:t>
            </w:r>
          </w:p>
        </w:tc>
      </w:tr>
      <w:tr w:rsidR="003D71D0" w:rsidRPr="003D71D0" w14:paraId="4FD2F365"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50113E94"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noWrap/>
            <w:vAlign w:val="center"/>
            <w:hideMark/>
          </w:tcPr>
          <w:p w14:paraId="409A8118"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Количество котельных</w:t>
            </w:r>
          </w:p>
        </w:tc>
        <w:tc>
          <w:tcPr>
            <w:tcW w:w="1500" w:type="dxa"/>
            <w:tcBorders>
              <w:top w:val="nil"/>
              <w:left w:val="nil"/>
              <w:bottom w:val="single" w:sz="4" w:space="0" w:color="auto"/>
              <w:right w:val="single" w:sz="4" w:space="0" w:color="auto"/>
            </w:tcBorders>
            <w:shd w:val="clear" w:color="auto" w:fill="auto"/>
            <w:noWrap/>
            <w:vAlign w:val="center"/>
            <w:hideMark/>
          </w:tcPr>
          <w:p w14:paraId="02573A9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шт.</w:t>
            </w:r>
          </w:p>
        </w:tc>
        <w:tc>
          <w:tcPr>
            <w:tcW w:w="1580" w:type="dxa"/>
            <w:tcBorders>
              <w:top w:val="nil"/>
              <w:left w:val="nil"/>
              <w:bottom w:val="single" w:sz="4" w:space="0" w:color="auto"/>
              <w:right w:val="single" w:sz="4" w:space="0" w:color="auto"/>
            </w:tcBorders>
            <w:shd w:val="clear" w:color="auto" w:fill="auto"/>
            <w:noWrap/>
            <w:vAlign w:val="center"/>
            <w:hideMark/>
          </w:tcPr>
          <w:p w14:paraId="676F16D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620" w:type="dxa"/>
            <w:tcBorders>
              <w:top w:val="nil"/>
              <w:left w:val="nil"/>
              <w:bottom w:val="single" w:sz="4" w:space="0" w:color="auto"/>
              <w:right w:val="single" w:sz="4" w:space="0" w:color="auto"/>
            </w:tcBorders>
            <w:shd w:val="clear" w:color="auto" w:fill="auto"/>
            <w:noWrap/>
            <w:vAlign w:val="center"/>
            <w:hideMark/>
          </w:tcPr>
          <w:p w14:paraId="2BCBC5C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620" w:type="dxa"/>
            <w:tcBorders>
              <w:top w:val="nil"/>
              <w:left w:val="nil"/>
              <w:bottom w:val="single" w:sz="4" w:space="0" w:color="auto"/>
              <w:right w:val="single" w:sz="4" w:space="0" w:color="auto"/>
            </w:tcBorders>
            <w:shd w:val="clear" w:color="auto" w:fill="auto"/>
            <w:noWrap/>
            <w:vAlign w:val="center"/>
            <w:hideMark/>
          </w:tcPr>
          <w:p w14:paraId="436EDF9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 </w:t>
            </w:r>
          </w:p>
        </w:tc>
        <w:tc>
          <w:tcPr>
            <w:tcW w:w="1640" w:type="dxa"/>
            <w:tcBorders>
              <w:top w:val="nil"/>
              <w:left w:val="nil"/>
              <w:bottom w:val="single" w:sz="4" w:space="0" w:color="auto"/>
              <w:right w:val="single" w:sz="4" w:space="0" w:color="auto"/>
            </w:tcBorders>
            <w:shd w:val="clear" w:color="auto" w:fill="auto"/>
            <w:noWrap/>
            <w:vAlign w:val="center"/>
            <w:hideMark/>
          </w:tcPr>
          <w:p w14:paraId="0F85B46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800" w:type="dxa"/>
            <w:tcBorders>
              <w:top w:val="nil"/>
              <w:left w:val="nil"/>
              <w:bottom w:val="single" w:sz="4" w:space="0" w:color="auto"/>
              <w:right w:val="single" w:sz="4" w:space="0" w:color="auto"/>
            </w:tcBorders>
            <w:shd w:val="clear" w:color="auto" w:fill="auto"/>
            <w:noWrap/>
            <w:vAlign w:val="center"/>
            <w:hideMark/>
          </w:tcPr>
          <w:p w14:paraId="17676F0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800" w:type="dxa"/>
            <w:tcBorders>
              <w:top w:val="nil"/>
              <w:left w:val="nil"/>
              <w:bottom w:val="single" w:sz="4" w:space="0" w:color="auto"/>
              <w:right w:val="single" w:sz="4" w:space="0" w:color="auto"/>
            </w:tcBorders>
            <w:shd w:val="clear" w:color="auto" w:fill="auto"/>
            <w:noWrap/>
            <w:vAlign w:val="center"/>
            <w:hideMark/>
          </w:tcPr>
          <w:p w14:paraId="761B003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800" w:type="dxa"/>
            <w:tcBorders>
              <w:top w:val="nil"/>
              <w:left w:val="nil"/>
              <w:bottom w:val="single" w:sz="4" w:space="0" w:color="auto"/>
              <w:right w:val="single" w:sz="4" w:space="0" w:color="auto"/>
            </w:tcBorders>
            <w:shd w:val="clear" w:color="auto" w:fill="auto"/>
            <w:noWrap/>
            <w:vAlign w:val="center"/>
            <w:hideMark/>
          </w:tcPr>
          <w:p w14:paraId="04E3F8F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800" w:type="dxa"/>
            <w:tcBorders>
              <w:top w:val="nil"/>
              <w:left w:val="nil"/>
              <w:bottom w:val="single" w:sz="4" w:space="0" w:color="auto"/>
              <w:right w:val="single" w:sz="4" w:space="0" w:color="auto"/>
            </w:tcBorders>
            <w:shd w:val="clear" w:color="auto" w:fill="auto"/>
            <w:noWrap/>
            <w:vAlign w:val="center"/>
            <w:hideMark/>
          </w:tcPr>
          <w:p w14:paraId="38D25A5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808" w:type="dxa"/>
            <w:tcBorders>
              <w:top w:val="nil"/>
              <w:left w:val="nil"/>
              <w:bottom w:val="single" w:sz="4" w:space="0" w:color="auto"/>
              <w:right w:val="single" w:sz="4" w:space="0" w:color="auto"/>
            </w:tcBorders>
            <w:shd w:val="clear" w:color="auto" w:fill="auto"/>
            <w:noWrap/>
            <w:vAlign w:val="center"/>
            <w:hideMark/>
          </w:tcPr>
          <w:p w14:paraId="78DFBFA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c>
          <w:tcPr>
            <w:tcW w:w="1808" w:type="dxa"/>
            <w:tcBorders>
              <w:top w:val="nil"/>
              <w:left w:val="nil"/>
              <w:bottom w:val="single" w:sz="4" w:space="0" w:color="auto"/>
              <w:right w:val="single" w:sz="4" w:space="0" w:color="auto"/>
            </w:tcBorders>
            <w:shd w:val="clear" w:color="auto" w:fill="auto"/>
            <w:noWrap/>
            <w:vAlign w:val="center"/>
            <w:hideMark/>
          </w:tcPr>
          <w:p w14:paraId="3AC9190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w:t>
            </w:r>
          </w:p>
        </w:tc>
      </w:tr>
      <w:tr w:rsidR="003D71D0" w:rsidRPr="003D71D0" w14:paraId="0470079A"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6AD04434"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52D568EA"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Нормативная выработка тепловой энергии</w:t>
            </w:r>
          </w:p>
        </w:tc>
        <w:tc>
          <w:tcPr>
            <w:tcW w:w="1500" w:type="dxa"/>
            <w:tcBorders>
              <w:top w:val="nil"/>
              <w:left w:val="nil"/>
              <w:bottom w:val="single" w:sz="4" w:space="0" w:color="auto"/>
              <w:right w:val="single" w:sz="4" w:space="0" w:color="auto"/>
            </w:tcBorders>
            <w:shd w:val="clear" w:color="auto" w:fill="auto"/>
            <w:hideMark/>
          </w:tcPr>
          <w:p w14:paraId="6026B3B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47CA7EF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122 539,00</w:t>
            </w:r>
          </w:p>
        </w:tc>
        <w:tc>
          <w:tcPr>
            <w:tcW w:w="1620" w:type="dxa"/>
            <w:tcBorders>
              <w:top w:val="nil"/>
              <w:left w:val="nil"/>
              <w:bottom w:val="single" w:sz="4" w:space="0" w:color="auto"/>
              <w:right w:val="single" w:sz="4" w:space="0" w:color="auto"/>
            </w:tcBorders>
            <w:shd w:val="clear" w:color="auto" w:fill="auto"/>
            <w:noWrap/>
            <w:vAlign w:val="center"/>
            <w:hideMark/>
          </w:tcPr>
          <w:p w14:paraId="3E7524F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108 690,12</w:t>
            </w:r>
          </w:p>
        </w:tc>
        <w:tc>
          <w:tcPr>
            <w:tcW w:w="1620" w:type="dxa"/>
            <w:tcBorders>
              <w:top w:val="nil"/>
              <w:left w:val="nil"/>
              <w:bottom w:val="single" w:sz="4" w:space="0" w:color="auto"/>
              <w:right w:val="single" w:sz="4" w:space="0" w:color="auto"/>
            </w:tcBorders>
            <w:shd w:val="clear" w:color="auto" w:fill="auto"/>
            <w:noWrap/>
            <w:vAlign w:val="center"/>
            <w:hideMark/>
          </w:tcPr>
          <w:p w14:paraId="2F17044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108 690,04</w:t>
            </w:r>
          </w:p>
        </w:tc>
        <w:tc>
          <w:tcPr>
            <w:tcW w:w="1640" w:type="dxa"/>
            <w:tcBorders>
              <w:top w:val="nil"/>
              <w:left w:val="nil"/>
              <w:bottom w:val="single" w:sz="4" w:space="0" w:color="auto"/>
              <w:right w:val="single" w:sz="4" w:space="0" w:color="auto"/>
            </w:tcBorders>
            <w:shd w:val="clear" w:color="auto" w:fill="auto"/>
            <w:noWrap/>
            <w:vAlign w:val="center"/>
            <w:hideMark/>
          </w:tcPr>
          <w:p w14:paraId="210BB94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106 806,00</w:t>
            </w:r>
          </w:p>
        </w:tc>
        <w:tc>
          <w:tcPr>
            <w:tcW w:w="1800" w:type="dxa"/>
            <w:tcBorders>
              <w:top w:val="nil"/>
              <w:left w:val="nil"/>
              <w:bottom w:val="single" w:sz="4" w:space="0" w:color="auto"/>
              <w:right w:val="single" w:sz="4" w:space="0" w:color="auto"/>
            </w:tcBorders>
            <w:shd w:val="clear" w:color="auto" w:fill="auto"/>
            <w:noWrap/>
            <w:vAlign w:val="center"/>
            <w:hideMark/>
          </w:tcPr>
          <w:p w14:paraId="59D006C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106 806,00</w:t>
            </w:r>
          </w:p>
        </w:tc>
        <w:tc>
          <w:tcPr>
            <w:tcW w:w="1800" w:type="dxa"/>
            <w:tcBorders>
              <w:top w:val="nil"/>
              <w:left w:val="nil"/>
              <w:bottom w:val="single" w:sz="4" w:space="0" w:color="auto"/>
              <w:right w:val="single" w:sz="4" w:space="0" w:color="auto"/>
            </w:tcBorders>
            <w:shd w:val="clear" w:color="auto" w:fill="auto"/>
            <w:noWrap/>
            <w:vAlign w:val="center"/>
            <w:hideMark/>
          </w:tcPr>
          <w:p w14:paraId="1CA0D14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106 806,00</w:t>
            </w:r>
          </w:p>
        </w:tc>
        <w:tc>
          <w:tcPr>
            <w:tcW w:w="1800" w:type="dxa"/>
            <w:tcBorders>
              <w:top w:val="nil"/>
              <w:left w:val="nil"/>
              <w:bottom w:val="single" w:sz="4" w:space="0" w:color="auto"/>
              <w:right w:val="single" w:sz="4" w:space="0" w:color="auto"/>
            </w:tcBorders>
            <w:shd w:val="clear" w:color="auto" w:fill="auto"/>
            <w:noWrap/>
            <w:vAlign w:val="center"/>
            <w:hideMark/>
          </w:tcPr>
          <w:p w14:paraId="6089EB4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106 806,00</w:t>
            </w:r>
          </w:p>
        </w:tc>
        <w:tc>
          <w:tcPr>
            <w:tcW w:w="1800" w:type="dxa"/>
            <w:tcBorders>
              <w:top w:val="nil"/>
              <w:left w:val="nil"/>
              <w:bottom w:val="single" w:sz="4" w:space="0" w:color="auto"/>
              <w:right w:val="single" w:sz="4" w:space="0" w:color="auto"/>
            </w:tcBorders>
            <w:shd w:val="clear" w:color="auto" w:fill="auto"/>
            <w:noWrap/>
            <w:vAlign w:val="center"/>
            <w:hideMark/>
          </w:tcPr>
          <w:p w14:paraId="26141C7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106 806,00</w:t>
            </w:r>
          </w:p>
        </w:tc>
        <w:tc>
          <w:tcPr>
            <w:tcW w:w="1808" w:type="dxa"/>
            <w:tcBorders>
              <w:top w:val="nil"/>
              <w:left w:val="nil"/>
              <w:bottom w:val="single" w:sz="4" w:space="0" w:color="auto"/>
              <w:right w:val="single" w:sz="4" w:space="0" w:color="auto"/>
            </w:tcBorders>
            <w:shd w:val="clear" w:color="auto" w:fill="auto"/>
            <w:noWrap/>
            <w:vAlign w:val="center"/>
            <w:hideMark/>
          </w:tcPr>
          <w:p w14:paraId="6C95165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106 806,00</w:t>
            </w:r>
          </w:p>
        </w:tc>
        <w:tc>
          <w:tcPr>
            <w:tcW w:w="1808" w:type="dxa"/>
            <w:tcBorders>
              <w:top w:val="nil"/>
              <w:left w:val="nil"/>
              <w:bottom w:val="single" w:sz="4" w:space="0" w:color="auto"/>
              <w:right w:val="single" w:sz="4" w:space="0" w:color="auto"/>
            </w:tcBorders>
            <w:shd w:val="clear" w:color="auto" w:fill="auto"/>
            <w:noWrap/>
            <w:vAlign w:val="center"/>
            <w:hideMark/>
          </w:tcPr>
          <w:p w14:paraId="2E86CCE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106 806,00</w:t>
            </w:r>
          </w:p>
        </w:tc>
      </w:tr>
      <w:tr w:rsidR="003D71D0" w:rsidRPr="003D71D0" w14:paraId="0A55AFA6"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58E04336"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2E7F4529"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Полезный отпуск</w:t>
            </w:r>
          </w:p>
        </w:tc>
        <w:tc>
          <w:tcPr>
            <w:tcW w:w="1500" w:type="dxa"/>
            <w:tcBorders>
              <w:top w:val="nil"/>
              <w:left w:val="nil"/>
              <w:bottom w:val="single" w:sz="4" w:space="0" w:color="auto"/>
              <w:right w:val="single" w:sz="4" w:space="0" w:color="auto"/>
            </w:tcBorders>
            <w:shd w:val="clear" w:color="auto" w:fill="auto"/>
            <w:hideMark/>
          </w:tcPr>
          <w:p w14:paraId="638D07D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34739E8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115 416,00</w:t>
            </w:r>
          </w:p>
        </w:tc>
        <w:tc>
          <w:tcPr>
            <w:tcW w:w="1620" w:type="dxa"/>
            <w:tcBorders>
              <w:top w:val="nil"/>
              <w:left w:val="nil"/>
              <w:bottom w:val="single" w:sz="4" w:space="0" w:color="auto"/>
              <w:right w:val="single" w:sz="4" w:space="0" w:color="auto"/>
            </w:tcBorders>
            <w:shd w:val="clear" w:color="auto" w:fill="auto"/>
            <w:noWrap/>
            <w:vAlign w:val="center"/>
            <w:hideMark/>
          </w:tcPr>
          <w:p w14:paraId="529644F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102 478,65</w:t>
            </w:r>
          </w:p>
        </w:tc>
        <w:tc>
          <w:tcPr>
            <w:tcW w:w="1620" w:type="dxa"/>
            <w:tcBorders>
              <w:top w:val="nil"/>
              <w:left w:val="nil"/>
              <w:bottom w:val="single" w:sz="4" w:space="0" w:color="auto"/>
              <w:right w:val="single" w:sz="4" w:space="0" w:color="auto"/>
            </w:tcBorders>
            <w:shd w:val="clear" w:color="auto" w:fill="auto"/>
            <w:noWrap/>
            <w:vAlign w:val="center"/>
            <w:hideMark/>
          </w:tcPr>
          <w:p w14:paraId="69E084F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102 478,60</w:t>
            </w:r>
          </w:p>
        </w:tc>
        <w:tc>
          <w:tcPr>
            <w:tcW w:w="1640" w:type="dxa"/>
            <w:tcBorders>
              <w:top w:val="nil"/>
              <w:left w:val="nil"/>
              <w:bottom w:val="single" w:sz="4" w:space="0" w:color="auto"/>
              <w:right w:val="single" w:sz="4" w:space="0" w:color="auto"/>
            </w:tcBorders>
            <w:shd w:val="clear" w:color="auto" w:fill="auto"/>
            <w:noWrap/>
            <w:vAlign w:val="center"/>
            <w:hideMark/>
          </w:tcPr>
          <w:p w14:paraId="655A757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101 226,00</w:t>
            </w:r>
          </w:p>
        </w:tc>
        <w:tc>
          <w:tcPr>
            <w:tcW w:w="1800" w:type="dxa"/>
            <w:tcBorders>
              <w:top w:val="nil"/>
              <w:left w:val="nil"/>
              <w:bottom w:val="single" w:sz="4" w:space="0" w:color="auto"/>
              <w:right w:val="single" w:sz="4" w:space="0" w:color="auto"/>
            </w:tcBorders>
            <w:shd w:val="clear" w:color="auto" w:fill="auto"/>
            <w:noWrap/>
            <w:vAlign w:val="center"/>
            <w:hideMark/>
          </w:tcPr>
          <w:p w14:paraId="5A5824E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101 226,00</w:t>
            </w:r>
          </w:p>
        </w:tc>
        <w:tc>
          <w:tcPr>
            <w:tcW w:w="1800" w:type="dxa"/>
            <w:tcBorders>
              <w:top w:val="nil"/>
              <w:left w:val="nil"/>
              <w:bottom w:val="single" w:sz="4" w:space="0" w:color="auto"/>
              <w:right w:val="single" w:sz="4" w:space="0" w:color="auto"/>
            </w:tcBorders>
            <w:shd w:val="clear" w:color="auto" w:fill="auto"/>
            <w:noWrap/>
            <w:vAlign w:val="center"/>
            <w:hideMark/>
          </w:tcPr>
          <w:p w14:paraId="028B816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101 226,00</w:t>
            </w:r>
          </w:p>
        </w:tc>
        <w:tc>
          <w:tcPr>
            <w:tcW w:w="1800" w:type="dxa"/>
            <w:tcBorders>
              <w:top w:val="nil"/>
              <w:left w:val="nil"/>
              <w:bottom w:val="single" w:sz="4" w:space="0" w:color="auto"/>
              <w:right w:val="single" w:sz="4" w:space="0" w:color="auto"/>
            </w:tcBorders>
            <w:shd w:val="clear" w:color="auto" w:fill="auto"/>
            <w:noWrap/>
            <w:vAlign w:val="center"/>
            <w:hideMark/>
          </w:tcPr>
          <w:p w14:paraId="3CEF8EE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101 226,00</w:t>
            </w:r>
          </w:p>
        </w:tc>
        <w:tc>
          <w:tcPr>
            <w:tcW w:w="1800" w:type="dxa"/>
            <w:tcBorders>
              <w:top w:val="nil"/>
              <w:left w:val="nil"/>
              <w:bottom w:val="single" w:sz="4" w:space="0" w:color="auto"/>
              <w:right w:val="single" w:sz="4" w:space="0" w:color="auto"/>
            </w:tcBorders>
            <w:shd w:val="clear" w:color="auto" w:fill="auto"/>
            <w:noWrap/>
            <w:vAlign w:val="center"/>
            <w:hideMark/>
          </w:tcPr>
          <w:p w14:paraId="4D4A08E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101 226,00</w:t>
            </w:r>
          </w:p>
        </w:tc>
        <w:tc>
          <w:tcPr>
            <w:tcW w:w="1808" w:type="dxa"/>
            <w:tcBorders>
              <w:top w:val="nil"/>
              <w:left w:val="nil"/>
              <w:bottom w:val="single" w:sz="4" w:space="0" w:color="auto"/>
              <w:right w:val="single" w:sz="4" w:space="0" w:color="auto"/>
            </w:tcBorders>
            <w:shd w:val="clear" w:color="auto" w:fill="auto"/>
            <w:noWrap/>
            <w:vAlign w:val="center"/>
            <w:hideMark/>
          </w:tcPr>
          <w:p w14:paraId="2C43DC8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101 226,00</w:t>
            </w:r>
          </w:p>
        </w:tc>
        <w:tc>
          <w:tcPr>
            <w:tcW w:w="1808" w:type="dxa"/>
            <w:tcBorders>
              <w:top w:val="nil"/>
              <w:left w:val="nil"/>
              <w:bottom w:val="single" w:sz="4" w:space="0" w:color="auto"/>
              <w:right w:val="single" w:sz="4" w:space="0" w:color="auto"/>
            </w:tcBorders>
            <w:shd w:val="clear" w:color="auto" w:fill="auto"/>
            <w:noWrap/>
            <w:vAlign w:val="center"/>
            <w:hideMark/>
          </w:tcPr>
          <w:p w14:paraId="4271299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101 226,00</w:t>
            </w:r>
          </w:p>
        </w:tc>
      </w:tr>
      <w:tr w:rsidR="003D71D0" w:rsidRPr="003D71D0" w14:paraId="2C72EBF0"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14401759"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79CC72F7"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Полезный отпуск на потребительский рынок</w:t>
            </w:r>
          </w:p>
        </w:tc>
        <w:tc>
          <w:tcPr>
            <w:tcW w:w="1500" w:type="dxa"/>
            <w:tcBorders>
              <w:top w:val="nil"/>
              <w:left w:val="nil"/>
              <w:bottom w:val="single" w:sz="4" w:space="0" w:color="auto"/>
              <w:right w:val="single" w:sz="4" w:space="0" w:color="auto"/>
            </w:tcBorders>
            <w:shd w:val="clear" w:color="auto" w:fill="auto"/>
            <w:hideMark/>
          </w:tcPr>
          <w:p w14:paraId="3363726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0929B3D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53 000,00</w:t>
            </w:r>
          </w:p>
        </w:tc>
        <w:tc>
          <w:tcPr>
            <w:tcW w:w="1620" w:type="dxa"/>
            <w:tcBorders>
              <w:top w:val="nil"/>
              <w:left w:val="nil"/>
              <w:bottom w:val="single" w:sz="4" w:space="0" w:color="auto"/>
              <w:right w:val="single" w:sz="4" w:space="0" w:color="auto"/>
            </w:tcBorders>
            <w:shd w:val="clear" w:color="auto" w:fill="auto"/>
            <w:noWrap/>
            <w:vAlign w:val="center"/>
            <w:hideMark/>
          </w:tcPr>
          <w:p w14:paraId="1FE401D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48 629,07</w:t>
            </w:r>
          </w:p>
        </w:tc>
        <w:tc>
          <w:tcPr>
            <w:tcW w:w="1620" w:type="dxa"/>
            <w:tcBorders>
              <w:top w:val="nil"/>
              <w:left w:val="nil"/>
              <w:bottom w:val="single" w:sz="4" w:space="0" w:color="auto"/>
              <w:right w:val="single" w:sz="4" w:space="0" w:color="auto"/>
            </w:tcBorders>
            <w:shd w:val="clear" w:color="auto" w:fill="auto"/>
            <w:noWrap/>
            <w:vAlign w:val="center"/>
            <w:hideMark/>
          </w:tcPr>
          <w:p w14:paraId="09274F5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48 629,00</w:t>
            </w:r>
          </w:p>
        </w:tc>
        <w:tc>
          <w:tcPr>
            <w:tcW w:w="1640" w:type="dxa"/>
            <w:tcBorders>
              <w:top w:val="nil"/>
              <w:left w:val="nil"/>
              <w:bottom w:val="single" w:sz="4" w:space="0" w:color="auto"/>
              <w:right w:val="single" w:sz="4" w:space="0" w:color="auto"/>
            </w:tcBorders>
            <w:shd w:val="clear" w:color="auto" w:fill="auto"/>
            <w:noWrap/>
            <w:vAlign w:val="center"/>
            <w:hideMark/>
          </w:tcPr>
          <w:p w14:paraId="441B022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5B2EC50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2C4940C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11463A8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4E41188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8" w:type="dxa"/>
            <w:tcBorders>
              <w:top w:val="nil"/>
              <w:left w:val="nil"/>
              <w:bottom w:val="single" w:sz="4" w:space="0" w:color="auto"/>
              <w:right w:val="single" w:sz="4" w:space="0" w:color="auto"/>
            </w:tcBorders>
            <w:shd w:val="clear" w:color="auto" w:fill="auto"/>
            <w:noWrap/>
            <w:vAlign w:val="center"/>
            <w:hideMark/>
          </w:tcPr>
          <w:p w14:paraId="3256BCB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8" w:type="dxa"/>
            <w:tcBorders>
              <w:top w:val="nil"/>
              <w:left w:val="nil"/>
              <w:bottom w:val="single" w:sz="4" w:space="0" w:color="auto"/>
              <w:right w:val="single" w:sz="4" w:space="0" w:color="auto"/>
            </w:tcBorders>
            <w:shd w:val="clear" w:color="auto" w:fill="auto"/>
            <w:noWrap/>
            <w:vAlign w:val="center"/>
            <w:hideMark/>
          </w:tcPr>
          <w:p w14:paraId="4491E7B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r>
      <w:tr w:rsidR="003D71D0" w:rsidRPr="003D71D0" w14:paraId="3E053F6A"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4FD22037"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4B2AC981"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Отпуск жилищным организациям</w:t>
            </w:r>
          </w:p>
        </w:tc>
        <w:tc>
          <w:tcPr>
            <w:tcW w:w="1500" w:type="dxa"/>
            <w:tcBorders>
              <w:top w:val="nil"/>
              <w:left w:val="nil"/>
              <w:bottom w:val="single" w:sz="4" w:space="0" w:color="auto"/>
              <w:right w:val="single" w:sz="4" w:space="0" w:color="auto"/>
            </w:tcBorders>
            <w:shd w:val="clear" w:color="auto" w:fill="auto"/>
            <w:hideMark/>
          </w:tcPr>
          <w:p w14:paraId="4381267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4CAC88F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120ED28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5DB06A3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53E8085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0794C03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709E797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0AA767C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5345467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23ADF34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635B3B7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r>
      <w:tr w:rsidR="003D71D0" w:rsidRPr="003D71D0" w14:paraId="3C3BB122"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6A5E90A9"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48E0845A"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Отпуск бюджетным потребителям </w:t>
            </w:r>
          </w:p>
        </w:tc>
        <w:tc>
          <w:tcPr>
            <w:tcW w:w="1500" w:type="dxa"/>
            <w:tcBorders>
              <w:top w:val="nil"/>
              <w:left w:val="nil"/>
              <w:bottom w:val="single" w:sz="4" w:space="0" w:color="auto"/>
              <w:right w:val="single" w:sz="4" w:space="0" w:color="auto"/>
            </w:tcBorders>
            <w:shd w:val="clear" w:color="auto" w:fill="auto"/>
            <w:hideMark/>
          </w:tcPr>
          <w:p w14:paraId="68424C2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5271789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662C510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4D2D9CB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69E2C9A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3C5F51C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2FD1230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05396DF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073BFC2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2344A40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1B558E2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r>
      <w:tr w:rsidR="003D71D0" w:rsidRPr="003D71D0" w14:paraId="6C5AB113"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590730F4"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03EDE50C"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Отпуск иным потребителям</w:t>
            </w:r>
          </w:p>
        </w:tc>
        <w:tc>
          <w:tcPr>
            <w:tcW w:w="1500" w:type="dxa"/>
            <w:tcBorders>
              <w:top w:val="nil"/>
              <w:left w:val="nil"/>
              <w:bottom w:val="single" w:sz="4" w:space="0" w:color="auto"/>
              <w:right w:val="single" w:sz="4" w:space="0" w:color="auto"/>
            </w:tcBorders>
            <w:shd w:val="clear" w:color="auto" w:fill="auto"/>
            <w:hideMark/>
          </w:tcPr>
          <w:p w14:paraId="5878C01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2B6F390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53 000,00</w:t>
            </w:r>
          </w:p>
        </w:tc>
        <w:tc>
          <w:tcPr>
            <w:tcW w:w="1620" w:type="dxa"/>
            <w:tcBorders>
              <w:top w:val="nil"/>
              <w:left w:val="nil"/>
              <w:bottom w:val="single" w:sz="4" w:space="0" w:color="auto"/>
              <w:right w:val="single" w:sz="4" w:space="0" w:color="auto"/>
            </w:tcBorders>
            <w:shd w:val="clear" w:color="auto" w:fill="auto"/>
            <w:noWrap/>
            <w:vAlign w:val="center"/>
            <w:hideMark/>
          </w:tcPr>
          <w:p w14:paraId="64EBC49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48 629,07</w:t>
            </w:r>
          </w:p>
        </w:tc>
        <w:tc>
          <w:tcPr>
            <w:tcW w:w="1620" w:type="dxa"/>
            <w:tcBorders>
              <w:top w:val="nil"/>
              <w:left w:val="nil"/>
              <w:bottom w:val="single" w:sz="4" w:space="0" w:color="auto"/>
              <w:right w:val="single" w:sz="4" w:space="0" w:color="auto"/>
            </w:tcBorders>
            <w:shd w:val="clear" w:color="auto" w:fill="auto"/>
            <w:noWrap/>
            <w:vAlign w:val="center"/>
            <w:hideMark/>
          </w:tcPr>
          <w:p w14:paraId="43E1C92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48 629,00</w:t>
            </w:r>
          </w:p>
        </w:tc>
        <w:tc>
          <w:tcPr>
            <w:tcW w:w="1640" w:type="dxa"/>
            <w:tcBorders>
              <w:top w:val="nil"/>
              <w:left w:val="nil"/>
              <w:bottom w:val="single" w:sz="4" w:space="0" w:color="auto"/>
              <w:right w:val="single" w:sz="4" w:space="0" w:color="auto"/>
            </w:tcBorders>
            <w:shd w:val="clear" w:color="auto" w:fill="auto"/>
            <w:noWrap/>
            <w:vAlign w:val="center"/>
            <w:hideMark/>
          </w:tcPr>
          <w:p w14:paraId="47EE66A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1FE6240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5B014CA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5BE6854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0" w:type="dxa"/>
            <w:tcBorders>
              <w:top w:val="nil"/>
              <w:left w:val="nil"/>
              <w:bottom w:val="single" w:sz="4" w:space="0" w:color="auto"/>
              <w:right w:val="single" w:sz="4" w:space="0" w:color="auto"/>
            </w:tcBorders>
            <w:shd w:val="clear" w:color="auto" w:fill="auto"/>
            <w:noWrap/>
            <w:vAlign w:val="center"/>
            <w:hideMark/>
          </w:tcPr>
          <w:p w14:paraId="3593A9C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8" w:type="dxa"/>
            <w:tcBorders>
              <w:top w:val="nil"/>
              <w:left w:val="nil"/>
              <w:bottom w:val="single" w:sz="4" w:space="0" w:color="auto"/>
              <w:right w:val="single" w:sz="4" w:space="0" w:color="auto"/>
            </w:tcBorders>
            <w:shd w:val="clear" w:color="auto" w:fill="auto"/>
            <w:noWrap/>
            <w:vAlign w:val="center"/>
            <w:hideMark/>
          </w:tcPr>
          <w:p w14:paraId="7CE4AE2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c>
          <w:tcPr>
            <w:tcW w:w="1808" w:type="dxa"/>
            <w:tcBorders>
              <w:top w:val="nil"/>
              <w:left w:val="nil"/>
              <w:bottom w:val="single" w:sz="4" w:space="0" w:color="auto"/>
              <w:right w:val="single" w:sz="4" w:space="0" w:color="auto"/>
            </w:tcBorders>
            <w:shd w:val="clear" w:color="auto" w:fill="auto"/>
            <w:noWrap/>
            <w:vAlign w:val="center"/>
            <w:hideMark/>
          </w:tcPr>
          <w:p w14:paraId="6BF9E1D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50 000,00</w:t>
            </w:r>
          </w:p>
        </w:tc>
      </w:tr>
      <w:tr w:rsidR="003D71D0" w:rsidRPr="003D71D0" w14:paraId="073F4679"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6E48255A"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60CDECD9"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Отпуск на производственные нужды</w:t>
            </w:r>
          </w:p>
        </w:tc>
        <w:tc>
          <w:tcPr>
            <w:tcW w:w="1500" w:type="dxa"/>
            <w:tcBorders>
              <w:top w:val="nil"/>
              <w:left w:val="nil"/>
              <w:bottom w:val="single" w:sz="4" w:space="0" w:color="auto"/>
              <w:right w:val="single" w:sz="4" w:space="0" w:color="auto"/>
            </w:tcBorders>
            <w:shd w:val="clear" w:color="auto" w:fill="auto"/>
            <w:hideMark/>
          </w:tcPr>
          <w:p w14:paraId="5704241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54EA39D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62 416,00</w:t>
            </w:r>
          </w:p>
        </w:tc>
        <w:tc>
          <w:tcPr>
            <w:tcW w:w="1620" w:type="dxa"/>
            <w:tcBorders>
              <w:top w:val="nil"/>
              <w:left w:val="nil"/>
              <w:bottom w:val="single" w:sz="4" w:space="0" w:color="auto"/>
              <w:right w:val="single" w:sz="4" w:space="0" w:color="auto"/>
            </w:tcBorders>
            <w:shd w:val="clear" w:color="auto" w:fill="auto"/>
            <w:noWrap/>
            <w:vAlign w:val="center"/>
            <w:hideMark/>
          </w:tcPr>
          <w:p w14:paraId="38BA982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53 849,58</w:t>
            </w:r>
          </w:p>
        </w:tc>
        <w:tc>
          <w:tcPr>
            <w:tcW w:w="1620" w:type="dxa"/>
            <w:tcBorders>
              <w:top w:val="nil"/>
              <w:left w:val="nil"/>
              <w:bottom w:val="single" w:sz="4" w:space="0" w:color="auto"/>
              <w:right w:val="single" w:sz="4" w:space="0" w:color="auto"/>
            </w:tcBorders>
            <w:shd w:val="clear" w:color="auto" w:fill="auto"/>
            <w:noWrap/>
            <w:vAlign w:val="center"/>
            <w:hideMark/>
          </w:tcPr>
          <w:p w14:paraId="696B9A8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53 849,60</w:t>
            </w:r>
          </w:p>
        </w:tc>
        <w:tc>
          <w:tcPr>
            <w:tcW w:w="1640" w:type="dxa"/>
            <w:tcBorders>
              <w:top w:val="nil"/>
              <w:left w:val="nil"/>
              <w:bottom w:val="single" w:sz="4" w:space="0" w:color="auto"/>
              <w:right w:val="single" w:sz="4" w:space="0" w:color="auto"/>
            </w:tcBorders>
            <w:shd w:val="clear" w:color="auto" w:fill="auto"/>
            <w:noWrap/>
            <w:vAlign w:val="center"/>
            <w:hideMark/>
          </w:tcPr>
          <w:p w14:paraId="6013499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51 226,00</w:t>
            </w:r>
          </w:p>
        </w:tc>
        <w:tc>
          <w:tcPr>
            <w:tcW w:w="1800" w:type="dxa"/>
            <w:tcBorders>
              <w:top w:val="nil"/>
              <w:left w:val="nil"/>
              <w:bottom w:val="single" w:sz="4" w:space="0" w:color="auto"/>
              <w:right w:val="single" w:sz="4" w:space="0" w:color="auto"/>
            </w:tcBorders>
            <w:shd w:val="clear" w:color="auto" w:fill="auto"/>
            <w:noWrap/>
            <w:vAlign w:val="center"/>
            <w:hideMark/>
          </w:tcPr>
          <w:p w14:paraId="5EFBE47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51 226,00</w:t>
            </w:r>
          </w:p>
        </w:tc>
        <w:tc>
          <w:tcPr>
            <w:tcW w:w="1800" w:type="dxa"/>
            <w:tcBorders>
              <w:top w:val="nil"/>
              <w:left w:val="nil"/>
              <w:bottom w:val="single" w:sz="4" w:space="0" w:color="auto"/>
              <w:right w:val="single" w:sz="4" w:space="0" w:color="auto"/>
            </w:tcBorders>
            <w:shd w:val="clear" w:color="auto" w:fill="auto"/>
            <w:noWrap/>
            <w:vAlign w:val="center"/>
            <w:hideMark/>
          </w:tcPr>
          <w:p w14:paraId="0077F68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51 226,00</w:t>
            </w:r>
          </w:p>
        </w:tc>
        <w:tc>
          <w:tcPr>
            <w:tcW w:w="1800" w:type="dxa"/>
            <w:tcBorders>
              <w:top w:val="nil"/>
              <w:left w:val="nil"/>
              <w:bottom w:val="single" w:sz="4" w:space="0" w:color="auto"/>
              <w:right w:val="single" w:sz="4" w:space="0" w:color="auto"/>
            </w:tcBorders>
            <w:shd w:val="clear" w:color="auto" w:fill="auto"/>
            <w:noWrap/>
            <w:vAlign w:val="center"/>
            <w:hideMark/>
          </w:tcPr>
          <w:p w14:paraId="15388DD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51 226,00</w:t>
            </w:r>
          </w:p>
        </w:tc>
        <w:tc>
          <w:tcPr>
            <w:tcW w:w="1800" w:type="dxa"/>
            <w:tcBorders>
              <w:top w:val="nil"/>
              <w:left w:val="nil"/>
              <w:bottom w:val="single" w:sz="4" w:space="0" w:color="auto"/>
              <w:right w:val="single" w:sz="4" w:space="0" w:color="auto"/>
            </w:tcBorders>
            <w:shd w:val="clear" w:color="auto" w:fill="auto"/>
            <w:noWrap/>
            <w:vAlign w:val="center"/>
            <w:hideMark/>
          </w:tcPr>
          <w:p w14:paraId="35A5C52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51 226,00</w:t>
            </w:r>
          </w:p>
        </w:tc>
        <w:tc>
          <w:tcPr>
            <w:tcW w:w="1808" w:type="dxa"/>
            <w:tcBorders>
              <w:top w:val="nil"/>
              <w:left w:val="nil"/>
              <w:bottom w:val="single" w:sz="4" w:space="0" w:color="auto"/>
              <w:right w:val="single" w:sz="4" w:space="0" w:color="auto"/>
            </w:tcBorders>
            <w:shd w:val="clear" w:color="auto" w:fill="auto"/>
            <w:noWrap/>
            <w:vAlign w:val="center"/>
            <w:hideMark/>
          </w:tcPr>
          <w:p w14:paraId="33882A1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51 226,00</w:t>
            </w:r>
          </w:p>
        </w:tc>
        <w:tc>
          <w:tcPr>
            <w:tcW w:w="1808" w:type="dxa"/>
            <w:tcBorders>
              <w:top w:val="nil"/>
              <w:left w:val="nil"/>
              <w:bottom w:val="single" w:sz="4" w:space="0" w:color="auto"/>
              <w:right w:val="single" w:sz="4" w:space="0" w:color="auto"/>
            </w:tcBorders>
            <w:shd w:val="clear" w:color="auto" w:fill="auto"/>
            <w:noWrap/>
            <w:vAlign w:val="center"/>
            <w:hideMark/>
          </w:tcPr>
          <w:p w14:paraId="09C28A4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51 226,00</w:t>
            </w:r>
          </w:p>
        </w:tc>
      </w:tr>
      <w:tr w:rsidR="003D71D0" w:rsidRPr="003D71D0" w14:paraId="79EF889D"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217F356C"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2831432F"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Потери, всего</w:t>
            </w:r>
          </w:p>
        </w:tc>
        <w:tc>
          <w:tcPr>
            <w:tcW w:w="1500" w:type="dxa"/>
            <w:tcBorders>
              <w:top w:val="nil"/>
              <w:left w:val="nil"/>
              <w:bottom w:val="single" w:sz="4" w:space="0" w:color="auto"/>
              <w:right w:val="single" w:sz="4" w:space="0" w:color="auto"/>
            </w:tcBorders>
            <w:shd w:val="clear" w:color="auto" w:fill="auto"/>
            <w:hideMark/>
          </w:tcPr>
          <w:p w14:paraId="04EB187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4A16AED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7 123,00</w:t>
            </w:r>
          </w:p>
        </w:tc>
        <w:tc>
          <w:tcPr>
            <w:tcW w:w="1620" w:type="dxa"/>
            <w:tcBorders>
              <w:top w:val="nil"/>
              <w:left w:val="nil"/>
              <w:bottom w:val="single" w:sz="4" w:space="0" w:color="auto"/>
              <w:right w:val="single" w:sz="4" w:space="0" w:color="auto"/>
            </w:tcBorders>
            <w:shd w:val="clear" w:color="auto" w:fill="auto"/>
            <w:noWrap/>
            <w:vAlign w:val="center"/>
            <w:hideMark/>
          </w:tcPr>
          <w:p w14:paraId="633EB35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6 211,47</w:t>
            </w:r>
          </w:p>
        </w:tc>
        <w:tc>
          <w:tcPr>
            <w:tcW w:w="1620" w:type="dxa"/>
            <w:tcBorders>
              <w:top w:val="nil"/>
              <w:left w:val="nil"/>
              <w:bottom w:val="single" w:sz="4" w:space="0" w:color="auto"/>
              <w:right w:val="single" w:sz="4" w:space="0" w:color="auto"/>
            </w:tcBorders>
            <w:shd w:val="clear" w:color="auto" w:fill="auto"/>
            <w:noWrap/>
            <w:vAlign w:val="center"/>
            <w:hideMark/>
          </w:tcPr>
          <w:p w14:paraId="7772074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6 211,44</w:t>
            </w:r>
          </w:p>
        </w:tc>
        <w:tc>
          <w:tcPr>
            <w:tcW w:w="1640" w:type="dxa"/>
            <w:tcBorders>
              <w:top w:val="nil"/>
              <w:left w:val="nil"/>
              <w:bottom w:val="single" w:sz="4" w:space="0" w:color="auto"/>
              <w:right w:val="single" w:sz="4" w:space="0" w:color="auto"/>
            </w:tcBorders>
            <w:shd w:val="clear" w:color="auto" w:fill="auto"/>
            <w:noWrap/>
            <w:vAlign w:val="center"/>
            <w:hideMark/>
          </w:tcPr>
          <w:p w14:paraId="6C8D713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5 580,00</w:t>
            </w:r>
          </w:p>
        </w:tc>
        <w:tc>
          <w:tcPr>
            <w:tcW w:w="1800" w:type="dxa"/>
            <w:tcBorders>
              <w:top w:val="nil"/>
              <w:left w:val="nil"/>
              <w:bottom w:val="single" w:sz="4" w:space="0" w:color="auto"/>
              <w:right w:val="single" w:sz="4" w:space="0" w:color="auto"/>
            </w:tcBorders>
            <w:shd w:val="clear" w:color="auto" w:fill="auto"/>
            <w:noWrap/>
            <w:vAlign w:val="center"/>
            <w:hideMark/>
          </w:tcPr>
          <w:p w14:paraId="093CA60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5 580,00</w:t>
            </w:r>
          </w:p>
        </w:tc>
        <w:tc>
          <w:tcPr>
            <w:tcW w:w="1800" w:type="dxa"/>
            <w:tcBorders>
              <w:top w:val="nil"/>
              <w:left w:val="nil"/>
              <w:bottom w:val="single" w:sz="4" w:space="0" w:color="auto"/>
              <w:right w:val="single" w:sz="4" w:space="0" w:color="auto"/>
            </w:tcBorders>
            <w:shd w:val="clear" w:color="auto" w:fill="auto"/>
            <w:noWrap/>
            <w:vAlign w:val="center"/>
            <w:hideMark/>
          </w:tcPr>
          <w:p w14:paraId="76BAB8D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5 580,00</w:t>
            </w:r>
          </w:p>
        </w:tc>
        <w:tc>
          <w:tcPr>
            <w:tcW w:w="1800" w:type="dxa"/>
            <w:tcBorders>
              <w:top w:val="nil"/>
              <w:left w:val="nil"/>
              <w:bottom w:val="single" w:sz="4" w:space="0" w:color="auto"/>
              <w:right w:val="single" w:sz="4" w:space="0" w:color="auto"/>
            </w:tcBorders>
            <w:shd w:val="clear" w:color="auto" w:fill="auto"/>
            <w:noWrap/>
            <w:vAlign w:val="center"/>
            <w:hideMark/>
          </w:tcPr>
          <w:p w14:paraId="7452809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5 580,00</w:t>
            </w:r>
          </w:p>
        </w:tc>
        <w:tc>
          <w:tcPr>
            <w:tcW w:w="1800" w:type="dxa"/>
            <w:tcBorders>
              <w:top w:val="nil"/>
              <w:left w:val="nil"/>
              <w:bottom w:val="single" w:sz="4" w:space="0" w:color="auto"/>
              <w:right w:val="single" w:sz="4" w:space="0" w:color="auto"/>
            </w:tcBorders>
            <w:shd w:val="clear" w:color="auto" w:fill="auto"/>
            <w:noWrap/>
            <w:vAlign w:val="center"/>
            <w:hideMark/>
          </w:tcPr>
          <w:p w14:paraId="1C1D56A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5 580,00</w:t>
            </w:r>
          </w:p>
        </w:tc>
        <w:tc>
          <w:tcPr>
            <w:tcW w:w="1808" w:type="dxa"/>
            <w:tcBorders>
              <w:top w:val="nil"/>
              <w:left w:val="nil"/>
              <w:bottom w:val="single" w:sz="4" w:space="0" w:color="auto"/>
              <w:right w:val="single" w:sz="4" w:space="0" w:color="auto"/>
            </w:tcBorders>
            <w:shd w:val="clear" w:color="auto" w:fill="auto"/>
            <w:noWrap/>
            <w:vAlign w:val="center"/>
            <w:hideMark/>
          </w:tcPr>
          <w:p w14:paraId="2C9277D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5 580,00</w:t>
            </w:r>
          </w:p>
        </w:tc>
        <w:tc>
          <w:tcPr>
            <w:tcW w:w="1808" w:type="dxa"/>
            <w:tcBorders>
              <w:top w:val="nil"/>
              <w:left w:val="nil"/>
              <w:bottom w:val="single" w:sz="4" w:space="0" w:color="auto"/>
              <w:right w:val="single" w:sz="4" w:space="0" w:color="auto"/>
            </w:tcBorders>
            <w:shd w:val="clear" w:color="auto" w:fill="auto"/>
            <w:noWrap/>
            <w:vAlign w:val="center"/>
            <w:hideMark/>
          </w:tcPr>
          <w:p w14:paraId="0A0B98B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5 580,00</w:t>
            </w:r>
          </w:p>
        </w:tc>
      </w:tr>
      <w:tr w:rsidR="003D71D0" w:rsidRPr="003D71D0" w14:paraId="373D7758"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7558D5D5"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6C1054AC"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 на собственные нужды</w:t>
            </w:r>
          </w:p>
        </w:tc>
        <w:tc>
          <w:tcPr>
            <w:tcW w:w="1500" w:type="dxa"/>
            <w:tcBorders>
              <w:top w:val="nil"/>
              <w:left w:val="nil"/>
              <w:bottom w:val="single" w:sz="4" w:space="0" w:color="auto"/>
              <w:right w:val="single" w:sz="4" w:space="0" w:color="auto"/>
            </w:tcBorders>
            <w:shd w:val="clear" w:color="auto" w:fill="auto"/>
            <w:hideMark/>
          </w:tcPr>
          <w:p w14:paraId="498D33E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490D3B0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4 534,00</w:t>
            </w:r>
          </w:p>
        </w:tc>
        <w:tc>
          <w:tcPr>
            <w:tcW w:w="1620" w:type="dxa"/>
            <w:tcBorders>
              <w:top w:val="nil"/>
              <w:left w:val="nil"/>
              <w:bottom w:val="single" w:sz="4" w:space="0" w:color="auto"/>
              <w:right w:val="single" w:sz="4" w:space="0" w:color="auto"/>
            </w:tcBorders>
            <w:shd w:val="clear" w:color="auto" w:fill="auto"/>
            <w:noWrap/>
            <w:vAlign w:val="bottom"/>
            <w:hideMark/>
          </w:tcPr>
          <w:p w14:paraId="1B9D422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4 021,53</w:t>
            </w:r>
          </w:p>
        </w:tc>
        <w:tc>
          <w:tcPr>
            <w:tcW w:w="1620" w:type="dxa"/>
            <w:tcBorders>
              <w:top w:val="nil"/>
              <w:left w:val="nil"/>
              <w:bottom w:val="single" w:sz="4" w:space="0" w:color="auto"/>
              <w:right w:val="single" w:sz="4" w:space="0" w:color="auto"/>
            </w:tcBorders>
            <w:shd w:val="clear" w:color="auto" w:fill="auto"/>
            <w:noWrap/>
            <w:vAlign w:val="bottom"/>
            <w:hideMark/>
          </w:tcPr>
          <w:p w14:paraId="7B005D4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4 021,50</w:t>
            </w:r>
          </w:p>
        </w:tc>
        <w:tc>
          <w:tcPr>
            <w:tcW w:w="1640" w:type="dxa"/>
            <w:tcBorders>
              <w:top w:val="nil"/>
              <w:left w:val="nil"/>
              <w:bottom w:val="single" w:sz="4" w:space="0" w:color="auto"/>
              <w:right w:val="single" w:sz="4" w:space="0" w:color="auto"/>
            </w:tcBorders>
            <w:shd w:val="clear" w:color="auto" w:fill="auto"/>
            <w:noWrap/>
            <w:vAlign w:val="center"/>
            <w:hideMark/>
          </w:tcPr>
          <w:p w14:paraId="5807A86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2 991,00</w:t>
            </w:r>
          </w:p>
        </w:tc>
        <w:tc>
          <w:tcPr>
            <w:tcW w:w="1800" w:type="dxa"/>
            <w:tcBorders>
              <w:top w:val="nil"/>
              <w:left w:val="nil"/>
              <w:bottom w:val="single" w:sz="4" w:space="0" w:color="auto"/>
              <w:right w:val="single" w:sz="4" w:space="0" w:color="auto"/>
            </w:tcBorders>
            <w:shd w:val="clear" w:color="auto" w:fill="auto"/>
            <w:noWrap/>
            <w:vAlign w:val="center"/>
            <w:hideMark/>
          </w:tcPr>
          <w:p w14:paraId="38D4BDC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2 991,00</w:t>
            </w:r>
          </w:p>
        </w:tc>
        <w:tc>
          <w:tcPr>
            <w:tcW w:w="1800" w:type="dxa"/>
            <w:tcBorders>
              <w:top w:val="nil"/>
              <w:left w:val="nil"/>
              <w:bottom w:val="single" w:sz="4" w:space="0" w:color="auto"/>
              <w:right w:val="single" w:sz="4" w:space="0" w:color="auto"/>
            </w:tcBorders>
            <w:shd w:val="clear" w:color="auto" w:fill="auto"/>
            <w:noWrap/>
            <w:vAlign w:val="center"/>
            <w:hideMark/>
          </w:tcPr>
          <w:p w14:paraId="5480676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2 991,00</w:t>
            </w:r>
          </w:p>
        </w:tc>
        <w:tc>
          <w:tcPr>
            <w:tcW w:w="1800" w:type="dxa"/>
            <w:tcBorders>
              <w:top w:val="nil"/>
              <w:left w:val="nil"/>
              <w:bottom w:val="single" w:sz="4" w:space="0" w:color="auto"/>
              <w:right w:val="single" w:sz="4" w:space="0" w:color="auto"/>
            </w:tcBorders>
            <w:shd w:val="clear" w:color="auto" w:fill="auto"/>
            <w:noWrap/>
            <w:vAlign w:val="center"/>
            <w:hideMark/>
          </w:tcPr>
          <w:p w14:paraId="5D0B055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2 991,00</w:t>
            </w:r>
          </w:p>
        </w:tc>
        <w:tc>
          <w:tcPr>
            <w:tcW w:w="1800" w:type="dxa"/>
            <w:tcBorders>
              <w:top w:val="nil"/>
              <w:left w:val="nil"/>
              <w:bottom w:val="single" w:sz="4" w:space="0" w:color="auto"/>
              <w:right w:val="single" w:sz="4" w:space="0" w:color="auto"/>
            </w:tcBorders>
            <w:shd w:val="clear" w:color="auto" w:fill="auto"/>
            <w:noWrap/>
            <w:vAlign w:val="center"/>
            <w:hideMark/>
          </w:tcPr>
          <w:p w14:paraId="0ADA078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2 991,00</w:t>
            </w:r>
          </w:p>
        </w:tc>
        <w:tc>
          <w:tcPr>
            <w:tcW w:w="1808" w:type="dxa"/>
            <w:tcBorders>
              <w:top w:val="nil"/>
              <w:left w:val="nil"/>
              <w:bottom w:val="single" w:sz="4" w:space="0" w:color="auto"/>
              <w:right w:val="single" w:sz="4" w:space="0" w:color="auto"/>
            </w:tcBorders>
            <w:shd w:val="clear" w:color="auto" w:fill="auto"/>
            <w:noWrap/>
            <w:vAlign w:val="center"/>
            <w:hideMark/>
          </w:tcPr>
          <w:p w14:paraId="695E61E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2 991,00</w:t>
            </w:r>
          </w:p>
        </w:tc>
        <w:tc>
          <w:tcPr>
            <w:tcW w:w="1808" w:type="dxa"/>
            <w:tcBorders>
              <w:top w:val="nil"/>
              <w:left w:val="nil"/>
              <w:bottom w:val="single" w:sz="4" w:space="0" w:color="auto"/>
              <w:right w:val="single" w:sz="4" w:space="0" w:color="auto"/>
            </w:tcBorders>
            <w:shd w:val="clear" w:color="auto" w:fill="auto"/>
            <w:noWrap/>
            <w:vAlign w:val="center"/>
            <w:hideMark/>
          </w:tcPr>
          <w:p w14:paraId="64DE17A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2 991,00</w:t>
            </w:r>
          </w:p>
        </w:tc>
      </w:tr>
      <w:tr w:rsidR="003D71D0" w:rsidRPr="003D71D0" w14:paraId="0487B2C7"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4C184E79"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noWrap/>
            <w:vAlign w:val="bottom"/>
            <w:hideMark/>
          </w:tcPr>
          <w:p w14:paraId="5B875A30"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 в тепловых сетях предприятия</w:t>
            </w:r>
          </w:p>
        </w:tc>
        <w:tc>
          <w:tcPr>
            <w:tcW w:w="1500" w:type="dxa"/>
            <w:tcBorders>
              <w:top w:val="nil"/>
              <w:left w:val="nil"/>
              <w:bottom w:val="single" w:sz="4" w:space="0" w:color="auto"/>
              <w:right w:val="single" w:sz="4" w:space="0" w:color="auto"/>
            </w:tcBorders>
            <w:shd w:val="clear" w:color="auto" w:fill="auto"/>
            <w:hideMark/>
          </w:tcPr>
          <w:p w14:paraId="729BC24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5C79B5C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c>
          <w:tcPr>
            <w:tcW w:w="1620" w:type="dxa"/>
            <w:tcBorders>
              <w:top w:val="nil"/>
              <w:left w:val="nil"/>
              <w:bottom w:val="single" w:sz="4" w:space="0" w:color="auto"/>
              <w:right w:val="single" w:sz="4" w:space="0" w:color="auto"/>
            </w:tcBorders>
            <w:shd w:val="clear" w:color="auto" w:fill="auto"/>
            <w:noWrap/>
            <w:vAlign w:val="center"/>
            <w:hideMark/>
          </w:tcPr>
          <w:p w14:paraId="44404B5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2 189,94</w:t>
            </w:r>
          </w:p>
        </w:tc>
        <w:tc>
          <w:tcPr>
            <w:tcW w:w="1620" w:type="dxa"/>
            <w:tcBorders>
              <w:top w:val="nil"/>
              <w:left w:val="nil"/>
              <w:bottom w:val="single" w:sz="4" w:space="0" w:color="auto"/>
              <w:right w:val="single" w:sz="4" w:space="0" w:color="auto"/>
            </w:tcBorders>
            <w:shd w:val="clear" w:color="auto" w:fill="auto"/>
            <w:noWrap/>
            <w:vAlign w:val="center"/>
            <w:hideMark/>
          </w:tcPr>
          <w:p w14:paraId="7198437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2 189,94</w:t>
            </w:r>
          </w:p>
        </w:tc>
        <w:tc>
          <w:tcPr>
            <w:tcW w:w="1640" w:type="dxa"/>
            <w:tcBorders>
              <w:top w:val="nil"/>
              <w:left w:val="nil"/>
              <w:bottom w:val="single" w:sz="4" w:space="0" w:color="auto"/>
              <w:right w:val="single" w:sz="4" w:space="0" w:color="auto"/>
            </w:tcBorders>
            <w:shd w:val="clear" w:color="auto" w:fill="auto"/>
            <w:noWrap/>
            <w:vAlign w:val="center"/>
            <w:hideMark/>
          </w:tcPr>
          <w:p w14:paraId="79602E4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c>
          <w:tcPr>
            <w:tcW w:w="1800" w:type="dxa"/>
            <w:tcBorders>
              <w:top w:val="nil"/>
              <w:left w:val="nil"/>
              <w:bottom w:val="single" w:sz="4" w:space="0" w:color="auto"/>
              <w:right w:val="single" w:sz="4" w:space="0" w:color="auto"/>
            </w:tcBorders>
            <w:shd w:val="clear" w:color="auto" w:fill="auto"/>
            <w:noWrap/>
            <w:vAlign w:val="center"/>
            <w:hideMark/>
          </w:tcPr>
          <w:p w14:paraId="79DC26B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c>
          <w:tcPr>
            <w:tcW w:w="1800" w:type="dxa"/>
            <w:tcBorders>
              <w:top w:val="nil"/>
              <w:left w:val="nil"/>
              <w:bottom w:val="single" w:sz="4" w:space="0" w:color="auto"/>
              <w:right w:val="single" w:sz="4" w:space="0" w:color="auto"/>
            </w:tcBorders>
            <w:shd w:val="clear" w:color="auto" w:fill="auto"/>
            <w:noWrap/>
            <w:vAlign w:val="center"/>
            <w:hideMark/>
          </w:tcPr>
          <w:p w14:paraId="0DC735D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c>
          <w:tcPr>
            <w:tcW w:w="1800" w:type="dxa"/>
            <w:tcBorders>
              <w:top w:val="nil"/>
              <w:left w:val="nil"/>
              <w:bottom w:val="single" w:sz="4" w:space="0" w:color="auto"/>
              <w:right w:val="single" w:sz="4" w:space="0" w:color="auto"/>
            </w:tcBorders>
            <w:shd w:val="clear" w:color="auto" w:fill="auto"/>
            <w:noWrap/>
            <w:vAlign w:val="center"/>
            <w:hideMark/>
          </w:tcPr>
          <w:p w14:paraId="2E696BD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c>
          <w:tcPr>
            <w:tcW w:w="1800" w:type="dxa"/>
            <w:tcBorders>
              <w:top w:val="nil"/>
              <w:left w:val="nil"/>
              <w:bottom w:val="single" w:sz="4" w:space="0" w:color="auto"/>
              <w:right w:val="single" w:sz="4" w:space="0" w:color="auto"/>
            </w:tcBorders>
            <w:shd w:val="clear" w:color="auto" w:fill="auto"/>
            <w:noWrap/>
            <w:vAlign w:val="center"/>
            <w:hideMark/>
          </w:tcPr>
          <w:p w14:paraId="1D5A34A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c>
          <w:tcPr>
            <w:tcW w:w="1808" w:type="dxa"/>
            <w:tcBorders>
              <w:top w:val="nil"/>
              <w:left w:val="nil"/>
              <w:bottom w:val="single" w:sz="4" w:space="0" w:color="auto"/>
              <w:right w:val="single" w:sz="4" w:space="0" w:color="auto"/>
            </w:tcBorders>
            <w:shd w:val="clear" w:color="auto" w:fill="auto"/>
            <w:noWrap/>
            <w:vAlign w:val="center"/>
            <w:hideMark/>
          </w:tcPr>
          <w:p w14:paraId="28A2AA9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c>
          <w:tcPr>
            <w:tcW w:w="1808" w:type="dxa"/>
            <w:tcBorders>
              <w:top w:val="nil"/>
              <w:left w:val="nil"/>
              <w:bottom w:val="single" w:sz="4" w:space="0" w:color="auto"/>
              <w:right w:val="single" w:sz="4" w:space="0" w:color="auto"/>
            </w:tcBorders>
            <w:shd w:val="clear" w:color="auto" w:fill="auto"/>
            <w:noWrap/>
            <w:vAlign w:val="center"/>
            <w:hideMark/>
          </w:tcPr>
          <w:p w14:paraId="0376EDA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2 589,00</w:t>
            </w:r>
          </w:p>
        </w:tc>
      </w:tr>
      <w:tr w:rsidR="003D71D0" w:rsidRPr="003D71D0" w14:paraId="3C80EBBA"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64E23BFB" w14:textId="77777777" w:rsidR="003D71D0" w:rsidRPr="003D71D0" w:rsidRDefault="003D71D0">
            <w:pPr>
              <w:jc w:val="center"/>
              <w:rPr>
                <w:rFonts w:ascii="Bookman Old Style" w:hAnsi="Bookman Old Style" w:cs="Arial CYR"/>
                <w:sz w:val="13"/>
                <w:szCs w:val="13"/>
              </w:rPr>
            </w:pPr>
          </w:p>
        </w:tc>
        <w:tc>
          <w:tcPr>
            <w:tcW w:w="2583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623F528"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Топливо</w:t>
            </w:r>
          </w:p>
        </w:tc>
      </w:tr>
      <w:tr w:rsidR="003D71D0" w:rsidRPr="003D71D0" w14:paraId="695402F6" w14:textId="77777777" w:rsidTr="003D71D0">
        <w:trPr>
          <w:trHeight w:val="330"/>
          <w:jc w:val="center"/>
        </w:trPr>
        <w:tc>
          <w:tcPr>
            <w:tcW w:w="240" w:type="dxa"/>
            <w:tcBorders>
              <w:top w:val="nil"/>
              <w:left w:val="nil"/>
              <w:bottom w:val="nil"/>
              <w:right w:val="nil"/>
            </w:tcBorders>
            <w:shd w:val="clear" w:color="auto" w:fill="auto"/>
            <w:noWrap/>
            <w:vAlign w:val="bottom"/>
            <w:hideMark/>
          </w:tcPr>
          <w:p w14:paraId="38E02380"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09BEB2AE"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Удельный расход условного топлива, в т.ч.</w:t>
            </w:r>
          </w:p>
        </w:tc>
        <w:tc>
          <w:tcPr>
            <w:tcW w:w="1500" w:type="dxa"/>
            <w:tcBorders>
              <w:top w:val="nil"/>
              <w:left w:val="nil"/>
              <w:bottom w:val="single" w:sz="4" w:space="0" w:color="auto"/>
              <w:right w:val="single" w:sz="4" w:space="0" w:color="auto"/>
            </w:tcBorders>
            <w:shd w:val="clear" w:color="auto" w:fill="auto"/>
            <w:hideMark/>
          </w:tcPr>
          <w:p w14:paraId="73D9742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 xml:space="preserve">кг </w:t>
            </w:r>
            <w:proofErr w:type="spellStart"/>
            <w:r w:rsidRPr="003D71D0">
              <w:rPr>
                <w:rFonts w:ascii="Bookman Old Style" w:hAnsi="Bookman Old Style" w:cs="Arial CYR"/>
                <w:sz w:val="13"/>
                <w:szCs w:val="13"/>
              </w:rPr>
              <w:t>у.т</w:t>
            </w:r>
            <w:proofErr w:type="spellEnd"/>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vAlign w:val="center"/>
            <w:hideMark/>
          </w:tcPr>
          <w:p w14:paraId="78491BA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191,10</w:t>
            </w:r>
          </w:p>
        </w:tc>
        <w:tc>
          <w:tcPr>
            <w:tcW w:w="1620" w:type="dxa"/>
            <w:tcBorders>
              <w:top w:val="nil"/>
              <w:left w:val="nil"/>
              <w:bottom w:val="single" w:sz="4" w:space="0" w:color="auto"/>
              <w:right w:val="single" w:sz="4" w:space="0" w:color="auto"/>
            </w:tcBorders>
            <w:shd w:val="clear" w:color="auto" w:fill="auto"/>
            <w:vAlign w:val="center"/>
            <w:hideMark/>
          </w:tcPr>
          <w:p w14:paraId="27B6FE0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191,09</w:t>
            </w:r>
          </w:p>
        </w:tc>
        <w:tc>
          <w:tcPr>
            <w:tcW w:w="1620" w:type="dxa"/>
            <w:tcBorders>
              <w:top w:val="nil"/>
              <w:left w:val="nil"/>
              <w:bottom w:val="single" w:sz="4" w:space="0" w:color="auto"/>
              <w:right w:val="single" w:sz="4" w:space="0" w:color="auto"/>
            </w:tcBorders>
            <w:shd w:val="clear" w:color="auto" w:fill="auto"/>
            <w:vAlign w:val="center"/>
            <w:hideMark/>
          </w:tcPr>
          <w:p w14:paraId="323C587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191,10</w:t>
            </w:r>
          </w:p>
        </w:tc>
        <w:tc>
          <w:tcPr>
            <w:tcW w:w="1640" w:type="dxa"/>
            <w:tcBorders>
              <w:top w:val="nil"/>
              <w:left w:val="nil"/>
              <w:bottom w:val="single" w:sz="4" w:space="0" w:color="auto"/>
              <w:right w:val="single" w:sz="4" w:space="0" w:color="auto"/>
            </w:tcBorders>
            <w:shd w:val="clear" w:color="auto" w:fill="auto"/>
            <w:vAlign w:val="center"/>
            <w:hideMark/>
          </w:tcPr>
          <w:p w14:paraId="5019B13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0" w:type="dxa"/>
            <w:tcBorders>
              <w:top w:val="nil"/>
              <w:left w:val="nil"/>
              <w:bottom w:val="single" w:sz="4" w:space="0" w:color="auto"/>
              <w:right w:val="single" w:sz="4" w:space="0" w:color="auto"/>
            </w:tcBorders>
            <w:shd w:val="clear" w:color="auto" w:fill="auto"/>
            <w:vAlign w:val="center"/>
            <w:hideMark/>
          </w:tcPr>
          <w:p w14:paraId="04B0F78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198,76</w:t>
            </w:r>
          </w:p>
        </w:tc>
        <w:tc>
          <w:tcPr>
            <w:tcW w:w="1800" w:type="dxa"/>
            <w:tcBorders>
              <w:top w:val="nil"/>
              <w:left w:val="nil"/>
              <w:bottom w:val="single" w:sz="4" w:space="0" w:color="auto"/>
              <w:right w:val="single" w:sz="4" w:space="0" w:color="auto"/>
            </w:tcBorders>
            <w:shd w:val="clear" w:color="auto" w:fill="auto"/>
            <w:vAlign w:val="center"/>
            <w:hideMark/>
          </w:tcPr>
          <w:p w14:paraId="1414E0B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0" w:type="dxa"/>
            <w:tcBorders>
              <w:top w:val="nil"/>
              <w:left w:val="nil"/>
              <w:bottom w:val="single" w:sz="4" w:space="0" w:color="auto"/>
              <w:right w:val="single" w:sz="4" w:space="0" w:color="auto"/>
            </w:tcBorders>
            <w:shd w:val="clear" w:color="auto" w:fill="auto"/>
            <w:vAlign w:val="center"/>
            <w:hideMark/>
          </w:tcPr>
          <w:p w14:paraId="7FFEA5A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0" w:type="dxa"/>
            <w:tcBorders>
              <w:top w:val="nil"/>
              <w:left w:val="nil"/>
              <w:bottom w:val="single" w:sz="4" w:space="0" w:color="auto"/>
              <w:right w:val="single" w:sz="4" w:space="0" w:color="auto"/>
            </w:tcBorders>
            <w:shd w:val="clear" w:color="auto" w:fill="auto"/>
            <w:vAlign w:val="center"/>
            <w:hideMark/>
          </w:tcPr>
          <w:p w14:paraId="6726B0B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8" w:type="dxa"/>
            <w:tcBorders>
              <w:top w:val="nil"/>
              <w:left w:val="nil"/>
              <w:bottom w:val="single" w:sz="4" w:space="0" w:color="auto"/>
              <w:right w:val="single" w:sz="4" w:space="0" w:color="auto"/>
            </w:tcBorders>
            <w:shd w:val="clear" w:color="auto" w:fill="auto"/>
            <w:vAlign w:val="center"/>
            <w:hideMark/>
          </w:tcPr>
          <w:p w14:paraId="525658C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8" w:type="dxa"/>
            <w:tcBorders>
              <w:top w:val="nil"/>
              <w:left w:val="nil"/>
              <w:bottom w:val="single" w:sz="4" w:space="0" w:color="auto"/>
              <w:right w:val="single" w:sz="4" w:space="0" w:color="auto"/>
            </w:tcBorders>
            <w:shd w:val="clear" w:color="auto" w:fill="auto"/>
            <w:vAlign w:val="center"/>
            <w:hideMark/>
          </w:tcPr>
          <w:p w14:paraId="5598FDF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r>
      <w:tr w:rsidR="003D71D0" w:rsidRPr="003D71D0" w14:paraId="0F5F8392" w14:textId="77777777" w:rsidTr="003D71D0">
        <w:trPr>
          <w:trHeight w:val="330"/>
          <w:jc w:val="center"/>
        </w:trPr>
        <w:tc>
          <w:tcPr>
            <w:tcW w:w="240" w:type="dxa"/>
            <w:tcBorders>
              <w:top w:val="nil"/>
              <w:left w:val="nil"/>
              <w:bottom w:val="nil"/>
              <w:right w:val="nil"/>
            </w:tcBorders>
            <w:shd w:val="clear" w:color="auto" w:fill="auto"/>
            <w:noWrap/>
            <w:vAlign w:val="bottom"/>
            <w:hideMark/>
          </w:tcPr>
          <w:p w14:paraId="57027879"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14D4A362"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 уголь каменный</w:t>
            </w:r>
          </w:p>
        </w:tc>
        <w:tc>
          <w:tcPr>
            <w:tcW w:w="1500" w:type="dxa"/>
            <w:tcBorders>
              <w:top w:val="nil"/>
              <w:left w:val="nil"/>
              <w:bottom w:val="single" w:sz="4" w:space="0" w:color="auto"/>
              <w:right w:val="single" w:sz="4" w:space="0" w:color="auto"/>
            </w:tcBorders>
            <w:shd w:val="clear" w:color="auto" w:fill="auto"/>
            <w:hideMark/>
          </w:tcPr>
          <w:p w14:paraId="3C8CAFE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 xml:space="preserve">кг </w:t>
            </w:r>
            <w:proofErr w:type="spellStart"/>
            <w:r w:rsidRPr="003D71D0">
              <w:rPr>
                <w:rFonts w:ascii="Bookman Old Style" w:hAnsi="Bookman Old Style" w:cs="Arial CYR"/>
                <w:sz w:val="13"/>
                <w:szCs w:val="13"/>
              </w:rPr>
              <w:t>у.т</w:t>
            </w:r>
            <w:proofErr w:type="spellEnd"/>
            <w:r w:rsidRPr="003D71D0">
              <w:rPr>
                <w:rFonts w:ascii="Bookman Old Style" w:hAnsi="Bookman Old Style" w:cs="Arial CYR"/>
                <w:sz w:val="13"/>
                <w:szCs w:val="13"/>
              </w:rPr>
              <w:t>./Гкал</w:t>
            </w:r>
          </w:p>
        </w:tc>
        <w:tc>
          <w:tcPr>
            <w:tcW w:w="1580" w:type="dxa"/>
            <w:tcBorders>
              <w:top w:val="nil"/>
              <w:left w:val="nil"/>
              <w:bottom w:val="single" w:sz="4" w:space="0" w:color="auto"/>
              <w:right w:val="single" w:sz="4" w:space="0" w:color="auto"/>
            </w:tcBorders>
            <w:shd w:val="clear" w:color="auto" w:fill="auto"/>
            <w:noWrap/>
            <w:vAlign w:val="center"/>
            <w:hideMark/>
          </w:tcPr>
          <w:p w14:paraId="7C443D4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191,10</w:t>
            </w:r>
          </w:p>
        </w:tc>
        <w:tc>
          <w:tcPr>
            <w:tcW w:w="1620" w:type="dxa"/>
            <w:tcBorders>
              <w:top w:val="nil"/>
              <w:left w:val="nil"/>
              <w:bottom w:val="single" w:sz="4" w:space="0" w:color="auto"/>
              <w:right w:val="single" w:sz="4" w:space="0" w:color="auto"/>
            </w:tcBorders>
            <w:shd w:val="clear" w:color="auto" w:fill="auto"/>
            <w:noWrap/>
            <w:vAlign w:val="center"/>
            <w:hideMark/>
          </w:tcPr>
          <w:p w14:paraId="60F0A8C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191,09</w:t>
            </w:r>
          </w:p>
        </w:tc>
        <w:tc>
          <w:tcPr>
            <w:tcW w:w="1620" w:type="dxa"/>
            <w:tcBorders>
              <w:top w:val="nil"/>
              <w:left w:val="nil"/>
              <w:bottom w:val="single" w:sz="4" w:space="0" w:color="auto"/>
              <w:right w:val="single" w:sz="4" w:space="0" w:color="auto"/>
            </w:tcBorders>
            <w:shd w:val="clear" w:color="auto" w:fill="auto"/>
            <w:noWrap/>
            <w:vAlign w:val="center"/>
            <w:hideMark/>
          </w:tcPr>
          <w:p w14:paraId="0B87090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191,10</w:t>
            </w:r>
          </w:p>
        </w:tc>
        <w:tc>
          <w:tcPr>
            <w:tcW w:w="1640" w:type="dxa"/>
            <w:tcBorders>
              <w:top w:val="nil"/>
              <w:left w:val="nil"/>
              <w:bottom w:val="single" w:sz="4" w:space="0" w:color="auto"/>
              <w:right w:val="single" w:sz="4" w:space="0" w:color="auto"/>
            </w:tcBorders>
            <w:shd w:val="clear" w:color="auto" w:fill="auto"/>
            <w:noWrap/>
            <w:vAlign w:val="center"/>
            <w:hideMark/>
          </w:tcPr>
          <w:p w14:paraId="5670F56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0" w:type="dxa"/>
            <w:tcBorders>
              <w:top w:val="nil"/>
              <w:left w:val="nil"/>
              <w:bottom w:val="single" w:sz="4" w:space="0" w:color="auto"/>
              <w:right w:val="single" w:sz="4" w:space="0" w:color="auto"/>
            </w:tcBorders>
            <w:shd w:val="clear" w:color="auto" w:fill="auto"/>
            <w:noWrap/>
            <w:vAlign w:val="center"/>
            <w:hideMark/>
          </w:tcPr>
          <w:p w14:paraId="4683574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198,76</w:t>
            </w:r>
          </w:p>
        </w:tc>
        <w:tc>
          <w:tcPr>
            <w:tcW w:w="1800" w:type="dxa"/>
            <w:tcBorders>
              <w:top w:val="nil"/>
              <w:left w:val="nil"/>
              <w:bottom w:val="single" w:sz="4" w:space="0" w:color="auto"/>
              <w:right w:val="single" w:sz="4" w:space="0" w:color="auto"/>
            </w:tcBorders>
            <w:shd w:val="clear" w:color="auto" w:fill="auto"/>
            <w:noWrap/>
            <w:vAlign w:val="center"/>
            <w:hideMark/>
          </w:tcPr>
          <w:p w14:paraId="37B8C12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0" w:type="dxa"/>
            <w:tcBorders>
              <w:top w:val="nil"/>
              <w:left w:val="nil"/>
              <w:bottom w:val="single" w:sz="4" w:space="0" w:color="auto"/>
              <w:right w:val="single" w:sz="4" w:space="0" w:color="auto"/>
            </w:tcBorders>
            <w:shd w:val="clear" w:color="auto" w:fill="auto"/>
            <w:noWrap/>
            <w:vAlign w:val="center"/>
            <w:hideMark/>
          </w:tcPr>
          <w:p w14:paraId="45D68DA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0" w:type="dxa"/>
            <w:tcBorders>
              <w:top w:val="nil"/>
              <w:left w:val="nil"/>
              <w:bottom w:val="single" w:sz="4" w:space="0" w:color="auto"/>
              <w:right w:val="single" w:sz="4" w:space="0" w:color="auto"/>
            </w:tcBorders>
            <w:shd w:val="clear" w:color="auto" w:fill="auto"/>
            <w:noWrap/>
            <w:vAlign w:val="center"/>
            <w:hideMark/>
          </w:tcPr>
          <w:p w14:paraId="5305C22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8" w:type="dxa"/>
            <w:tcBorders>
              <w:top w:val="nil"/>
              <w:left w:val="nil"/>
              <w:bottom w:val="single" w:sz="4" w:space="0" w:color="auto"/>
              <w:right w:val="single" w:sz="4" w:space="0" w:color="auto"/>
            </w:tcBorders>
            <w:shd w:val="clear" w:color="auto" w:fill="auto"/>
            <w:noWrap/>
            <w:vAlign w:val="center"/>
            <w:hideMark/>
          </w:tcPr>
          <w:p w14:paraId="1EF6DEC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c>
          <w:tcPr>
            <w:tcW w:w="1808" w:type="dxa"/>
            <w:tcBorders>
              <w:top w:val="nil"/>
              <w:left w:val="nil"/>
              <w:bottom w:val="single" w:sz="4" w:space="0" w:color="auto"/>
              <w:right w:val="single" w:sz="4" w:space="0" w:color="auto"/>
            </w:tcBorders>
            <w:shd w:val="clear" w:color="auto" w:fill="auto"/>
            <w:noWrap/>
            <w:vAlign w:val="center"/>
            <w:hideMark/>
          </w:tcPr>
          <w:p w14:paraId="7FCDA5D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191,20</w:t>
            </w:r>
          </w:p>
        </w:tc>
      </w:tr>
      <w:tr w:rsidR="003D71D0" w:rsidRPr="003D71D0" w14:paraId="5F96B971" w14:textId="77777777" w:rsidTr="003D71D0">
        <w:trPr>
          <w:trHeight w:val="285"/>
          <w:jc w:val="center"/>
        </w:trPr>
        <w:tc>
          <w:tcPr>
            <w:tcW w:w="240" w:type="dxa"/>
            <w:tcBorders>
              <w:top w:val="nil"/>
              <w:left w:val="nil"/>
              <w:bottom w:val="nil"/>
              <w:right w:val="nil"/>
            </w:tcBorders>
            <w:shd w:val="clear" w:color="auto" w:fill="auto"/>
            <w:noWrap/>
            <w:vAlign w:val="bottom"/>
            <w:hideMark/>
          </w:tcPr>
          <w:p w14:paraId="5E472B83"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noWrap/>
            <w:vAlign w:val="center"/>
            <w:hideMark/>
          </w:tcPr>
          <w:p w14:paraId="6B5D389F"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Тепловой эквивалент</w:t>
            </w:r>
          </w:p>
        </w:tc>
        <w:tc>
          <w:tcPr>
            <w:tcW w:w="1500" w:type="dxa"/>
            <w:tcBorders>
              <w:top w:val="nil"/>
              <w:left w:val="nil"/>
              <w:bottom w:val="single" w:sz="4" w:space="0" w:color="auto"/>
              <w:right w:val="single" w:sz="4" w:space="0" w:color="auto"/>
            </w:tcBorders>
            <w:shd w:val="clear" w:color="auto" w:fill="auto"/>
            <w:hideMark/>
          </w:tcPr>
          <w:p w14:paraId="72522B8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 </w:t>
            </w:r>
          </w:p>
        </w:tc>
        <w:tc>
          <w:tcPr>
            <w:tcW w:w="1580" w:type="dxa"/>
            <w:tcBorders>
              <w:top w:val="nil"/>
              <w:left w:val="nil"/>
              <w:bottom w:val="single" w:sz="4" w:space="0" w:color="auto"/>
              <w:right w:val="single" w:sz="4" w:space="0" w:color="auto"/>
            </w:tcBorders>
            <w:shd w:val="clear" w:color="auto" w:fill="auto"/>
            <w:vAlign w:val="center"/>
            <w:hideMark/>
          </w:tcPr>
          <w:p w14:paraId="555C354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0,83</w:t>
            </w:r>
          </w:p>
        </w:tc>
        <w:tc>
          <w:tcPr>
            <w:tcW w:w="1620" w:type="dxa"/>
            <w:tcBorders>
              <w:top w:val="nil"/>
              <w:left w:val="nil"/>
              <w:bottom w:val="single" w:sz="4" w:space="0" w:color="auto"/>
              <w:right w:val="single" w:sz="4" w:space="0" w:color="auto"/>
            </w:tcBorders>
            <w:shd w:val="clear" w:color="auto" w:fill="auto"/>
            <w:vAlign w:val="center"/>
            <w:hideMark/>
          </w:tcPr>
          <w:p w14:paraId="4D73D16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620" w:type="dxa"/>
            <w:tcBorders>
              <w:top w:val="nil"/>
              <w:left w:val="nil"/>
              <w:bottom w:val="single" w:sz="4" w:space="0" w:color="auto"/>
              <w:right w:val="single" w:sz="4" w:space="0" w:color="auto"/>
            </w:tcBorders>
            <w:shd w:val="clear" w:color="auto" w:fill="auto"/>
            <w:vAlign w:val="center"/>
            <w:hideMark/>
          </w:tcPr>
          <w:p w14:paraId="6F3577F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640" w:type="dxa"/>
            <w:tcBorders>
              <w:top w:val="nil"/>
              <w:left w:val="nil"/>
              <w:bottom w:val="single" w:sz="4" w:space="0" w:color="auto"/>
              <w:right w:val="single" w:sz="4" w:space="0" w:color="auto"/>
            </w:tcBorders>
            <w:shd w:val="clear" w:color="auto" w:fill="auto"/>
            <w:vAlign w:val="center"/>
            <w:hideMark/>
          </w:tcPr>
          <w:p w14:paraId="7148423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vAlign w:val="center"/>
            <w:hideMark/>
          </w:tcPr>
          <w:p w14:paraId="7C21A2E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vAlign w:val="center"/>
            <w:hideMark/>
          </w:tcPr>
          <w:p w14:paraId="31727CA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vAlign w:val="center"/>
            <w:hideMark/>
          </w:tcPr>
          <w:p w14:paraId="1025410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vAlign w:val="center"/>
            <w:hideMark/>
          </w:tcPr>
          <w:p w14:paraId="003C770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8" w:type="dxa"/>
            <w:tcBorders>
              <w:top w:val="nil"/>
              <w:left w:val="nil"/>
              <w:bottom w:val="single" w:sz="4" w:space="0" w:color="auto"/>
              <w:right w:val="single" w:sz="4" w:space="0" w:color="auto"/>
            </w:tcBorders>
            <w:shd w:val="clear" w:color="auto" w:fill="auto"/>
            <w:vAlign w:val="center"/>
            <w:hideMark/>
          </w:tcPr>
          <w:p w14:paraId="2AAECD9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8" w:type="dxa"/>
            <w:tcBorders>
              <w:top w:val="nil"/>
              <w:left w:val="nil"/>
              <w:bottom w:val="single" w:sz="4" w:space="0" w:color="auto"/>
              <w:right w:val="single" w:sz="4" w:space="0" w:color="auto"/>
            </w:tcBorders>
            <w:shd w:val="clear" w:color="auto" w:fill="auto"/>
            <w:vAlign w:val="center"/>
            <w:hideMark/>
          </w:tcPr>
          <w:p w14:paraId="0F12CED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r>
      <w:tr w:rsidR="003D71D0" w:rsidRPr="003D71D0" w14:paraId="4FFF7096"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345516FE"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3F5FDA2D"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 уголь каменный</w:t>
            </w:r>
          </w:p>
        </w:tc>
        <w:tc>
          <w:tcPr>
            <w:tcW w:w="1500" w:type="dxa"/>
            <w:tcBorders>
              <w:top w:val="nil"/>
              <w:left w:val="nil"/>
              <w:bottom w:val="single" w:sz="4" w:space="0" w:color="auto"/>
              <w:right w:val="single" w:sz="4" w:space="0" w:color="auto"/>
            </w:tcBorders>
            <w:shd w:val="clear" w:color="auto" w:fill="auto"/>
            <w:hideMark/>
          </w:tcPr>
          <w:p w14:paraId="5B41CA4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 </w:t>
            </w:r>
          </w:p>
        </w:tc>
        <w:tc>
          <w:tcPr>
            <w:tcW w:w="1580" w:type="dxa"/>
            <w:tcBorders>
              <w:top w:val="nil"/>
              <w:left w:val="nil"/>
              <w:bottom w:val="single" w:sz="4" w:space="0" w:color="auto"/>
              <w:right w:val="single" w:sz="4" w:space="0" w:color="auto"/>
            </w:tcBorders>
            <w:shd w:val="clear" w:color="auto" w:fill="auto"/>
            <w:noWrap/>
            <w:vAlign w:val="center"/>
            <w:hideMark/>
          </w:tcPr>
          <w:p w14:paraId="05F944F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0,83</w:t>
            </w:r>
          </w:p>
        </w:tc>
        <w:tc>
          <w:tcPr>
            <w:tcW w:w="1620" w:type="dxa"/>
            <w:tcBorders>
              <w:top w:val="nil"/>
              <w:left w:val="nil"/>
              <w:bottom w:val="single" w:sz="4" w:space="0" w:color="auto"/>
              <w:right w:val="single" w:sz="4" w:space="0" w:color="auto"/>
            </w:tcBorders>
            <w:shd w:val="clear" w:color="auto" w:fill="auto"/>
            <w:noWrap/>
            <w:vAlign w:val="center"/>
            <w:hideMark/>
          </w:tcPr>
          <w:p w14:paraId="46D8267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620" w:type="dxa"/>
            <w:tcBorders>
              <w:top w:val="nil"/>
              <w:left w:val="nil"/>
              <w:bottom w:val="single" w:sz="4" w:space="0" w:color="auto"/>
              <w:right w:val="single" w:sz="4" w:space="0" w:color="auto"/>
            </w:tcBorders>
            <w:shd w:val="clear" w:color="auto" w:fill="auto"/>
            <w:hideMark/>
          </w:tcPr>
          <w:p w14:paraId="6D47FEB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640" w:type="dxa"/>
            <w:tcBorders>
              <w:top w:val="nil"/>
              <w:left w:val="nil"/>
              <w:bottom w:val="single" w:sz="4" w:space="0" w:color="auto"/>
              <w:right w:val="single" w:sz="4" w:space="0" w:color="auto"/>
            </w:tcBorders>
            <w:shd w:val="clear" w:color="auto" w:fill="auto"/>
            <w:noWrap/>
            <w:vAlign w:val="center"/>
            <w:hideMark/>
          </w:tcPr>
          <w:p w14:paraId="7E04874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noWrap/>
            <w:vAlign w:val="center"/>
            <w:hideMark/>
          </w:tcPr>
          <w:p w14:paraId="0EC5A65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noWrap/>
            <w:vAlign w:val="center"/>
            <w:hideMark/>
          </w:tcPr>
          <w:p w14:paraId="4F8B872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noWrap/>
            <w:vAlign w:val="center"/>
            <w:hideMark/>
          </w:tcPr>
          <w:p w14:paraId="36CD202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0" w:type="dxa"/>
            <w:tcBorders>
              <w:top w:val="nil"/>
              <w:left w:val="nil"/>
              <w:bottom w:val="single" w:sz="4" w:space="0" w:color="auto"/>
              <w:right w:val="single" w:sz="4" w:space="0" w:color="auto"/>
            </w:tcBorders>
            <w:shd w:val="clear" w:color="auto" w:fill="auto"/>
            <w:noWrap/>
            <w:vAlign w:val="center"/>
            <w:hideMark/>
          </w:tcPr>
          <w:p w14:paraId="7656BC4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8" w:type="dxa"/>
            <w:tcBorders>
              <w:top w:val="nil"/>
              <w:left w:val="nil"/>
              <w:bottom w:val="single" w:sz="4" w:space="0" w:color="auto"/>
              <w:right w:val="single" w:sz="4" w:space="0" w:color="auto"/>
            </w:tcBorders>
            <w:shd w:val="clear" w:color="auto" w:fill="auto"/>
            <w:noWrap/>
            <w:vAlign w:val="center"/>
            <w:hideMark/>
          </w:tcPr>
          <w:p w14:paraId="7882AAC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c>
          <w:tcPr>
            <w:tcW w:w="1808" w:type="dxa"/>
            <w:tcBorders>
              <w:top w:val="nil"/>
              <w:left w:val="nil"/>
              <w:bottom w:val="single" w:sz="4" w:space="0" w:color="auto"/>
              <w:right w:val="single" w:sz="4" w:space="0" w:color="auto"/>
            </w:tcBorders>
            <w:shd w:val="clear" w:color="auto" w:fill="auto"/>
            <w:noWrap/>
            <w:vAlign w:val="center"/>
            <w:hideMark/>
          </w:tcPr>
          <w:p w14:paraId="47DEF8E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0,84</w:t>
            </w:r>
          </w:p>
        </w:tc>
      </w:tr>
      <w:tr w:rsidR="003D71D0" w:rsidRPr="003D71D0" w14:paraId="7F59A6D2"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158F0CF3"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2BF093AE"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Удельный расход натурального топлива, в т. ч.</w:t>
            </w:r>
          </w:p>
        </w:tc>
        <w:tc>
          <w:tcPr>
            <w:tcW w:w="1500" w:type="dxa"/>
            <w:tcBorders>
              <w:top w:val="nil"/>
              <w:left w:val="nil"/>
              <w:bottom w:val="single" w:sz="4" w:space="0" w:color="auto"/>
              <w:right w:val="single" w:sz="4" w:space="0" w:color="auto"/>
            </w:tcBorders>
            <w:shd w:val="clear" w:color="auto" w:fill="auto"/>
            <w:hideMark/>
          </w:tcPr>
          <w:p w14:paraId="475E460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кг/Гкал</w:t>
            </w:r>
          </w:p>
        </w:tc>
        <w:tc>
          <w:tcPr>
            <w:tcW w:w="1580" w:type="dxa"/>
            <w:tcBorders>
              <w:top w:val="nil"/>
              <w:left w:val="nil"/>
              <w:bottom w:val="single" w:sz="4" w:space="0" w:color="auto"/>
              <w:right w:val="single" w:sz="4" w:space="0" w:color="auto"/>
            </w:tcBorders>
            <w:shd w:val="clear" w:color="auto" w:fill="auto"/>
            <w:noWrap/>
            <w:vAlign w:val="center"/>
            <w:hideMark/>
          </w:tcPr>
          <w:p w14:paraId="06B1C09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231,08</w:t>
            </w:r>
          </w:p>
        </w:tc>
        <w:tc>
          <w:tcPr>
            <w:tcW w:w="1620" w:type="dxa"/>
            <w:tcBorders>
              <w:top w:val="nil"/>
              <w:left w:val="nil"/>
              <w:bottom w:val="single" w:sz="4" w:space="0" w:color="auto"/>
              <w:right w:val="single" w:sz="4" w:space="0" w:color="auto"/>
            </w:tcBorders>
            <w:shd w:val="clear" w:color="auto" w:fill="auto"/>
            <w:noWrap/>
            <w:vAlign w:val="center"/>
            <w:hideMark/>
          </w:tcPr>
          <w:p w14:paraId="6C35CA8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227,49</w:t>
            </w:r>
          </w:p>
        </w:tc>
        <w:tc>
          <w:tcPr>
            <w:tcW w:w="1620" w:type="dxa"/>
            <w:tcBorders>
              <w:top w:val="nil"/>
              <w:left w:val="nil"/>
              <w:bottom w:val="single" w:sz="4" w:space="0" w:color="auto"/>
              <w:right w:val="single" w:sz="4" w:space="0" w:color="auto"/>
            </w:tcBorders>
            <w:shd w:val="clear" w:color="auto" w:fill="auto"/>
            <w:noWrap/>
            <w:vAlign w:val="center"/>
            <w:hideMark/>
          </w:tcPr>
          <w:p w14:paraId="66A771E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227,50</w:t>
            </w:r>
          </w:p>
        </w:tc>
        <w:tc>
          <w:tcPr>
            <w:tcW w:w="1640" w:type="dxa"/>
            <w:tcBorders>
              <w:top w:val="nil"/>
              <w:left w:val="nil"/>
              <w:bottom w:val="single" w:sz="4" w:space="0" w:color="auto"/>
              <w:right w:val="single" w:sz="4" w:space="0" w:color="auto"/>
            </w:tcBorders>
            <w:shd w:val="clear" w:color="auto" w:fill="auto"/>
            <w:noWrap/>
            <w:vAlign w:val="center"/>
            <w:hideMark/>
          </w:tcPr>
          <w:p w14:paraId="40CAD66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0" w:type="dxa"/>
            <w:tcBorders>
              <w:top w:val="nil"/>
              <w:left w:val="nil"/>
              <w:bottom w:val="single" w:sz="4" w:space="0" w:color="auto"/>
              <w:right w:val="single" w:sz="4" w:space="0" w:color="auto"/>
            </w:tcBorders>
            <w:shd w:val="clear" w:color="auto" w:fill="auto"/>
            <w:noWrap/>
            <w:vAlign w:val="center"/>
            <w:hideMark/>
          </w:tcPr>
          <w:p w14:paraId="408F516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236,62</w:t>
            </w:r>
          </w:p>
        </w:tc>
        <w:tc>
          <w:tcPr>
            <w:tcW w:w="1800" w:type="dxa"/>
            <w:tcBorders>
              <w:top w:val="nil"/>
              <w:left w:val="nil"/>
              <w:bottom w:val="single" w:sz="4" w:space="0" w:color="auto"/>
              <w:right w:val="single" w:sz="4" w:space="0" w:color="auto"/>
            </w:tcBorders>
            <w:shd w:val="clear" w:color="auto" w:fill="auto"/>
            <w:noWrap/>
            <w:vAlign w:val="center"/>
            <w:hideMark/>
          </w:tcPr>
          <w:p w14:paraId="5532DA8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0" w:type="dxa"/>
            <w:tcBorders>
              <w:top w:val="nil"/>
              <w:left w:val="nil"/>
              <w:bottom w:val="single" w:sz="4" w:space="0" w:color="auto"/>
              <w:right w:val="single" w:sz="4" w:space="0" w:color="auto"/>
            </w:tcBorders>
            <w:shd w:val="clear" w:color="auto" w:fill="auto"/>
            <w:noWrap/>
            <w:vAlign w:val="center"/>
            <w:hideMark/>
          </w:tcPr>
          <w:p w14:paraId="1AF6150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0" w:type="dxa"/>
            <w:tcBorders>
              <w:top w:val="nil"/>
              <w:left w:val="nil"/>
              <w:bottom w:val="single" w:sz="4" w:space="0" w:color="auto"/>
              <w:right w:val="single" w:sz="4" w:space="0" w:color="auto"/>
            </w:tcBorders>
            <w:shd w:val="clear" w:color="auto" w:fill="auto"/>
            <w:noWrap/>
            <w:vAlign w:val="center"/>
            <w:hideMark/>
          </w:tcPr>
          <w:p w14:paraId="6D9293C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8" w:type="dxa"/>
            <w:tcBorders>
              <w:top w:val="nil"/>
              <w:left w:val="nil"/>
              <w:bottom w:val="single" w:sz="4" w:space="0" w:color="auto"/>
              <w:right w:val="single" w:sz="4" w:space="0" w:color="auto"/>
            </w:tcBorders>
            <w:shd w:val="clear" w:color="auto" w:fill="auto"/>
            <w:noWrap/>
            <w:vAlign w:val="center"/>
            <w:hideMark/>
          </w:tcPr>
          <w:p w14:paraId="2B3BFD0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8" w:type="dxa"/>
            <w:tcBorders>
              <w:top w:val="nil"/>
              <w:left w:val="nil"/>
              <w:bottom w:val="single" w:sz="4" w:space="0" w:color="auto"/>
              <w:right w:val="single" w:sz="4" w:space="0" w:color="auto"/>
            </w:tcBorders>
            <w:shd w:val="clear" w:color="auto" w:fill="auto"/>
            <w:noWrap/>
            <w:vAlign w:val="center"/>
            <w:hideMark/>
          </w:tcPr>
          <w:p w14:paraId="3766D72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r>
      <w:tr w:rsidR="003D71D0" w:rsidRPr="003D71D0" w14:paraId="4D64057B"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2D61BF73"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19FA6DAE"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-уголь каменный</w:t>
            </w:r>
          </w:p>
        </w:tc>
        <w:tc>
          <w:tcPr>
            <w:tcW w:w="1500" w:type="dxa"/>
            <w:tcBorders>
              <w:top w:val="nil"/>
              <w:left w:val="nil"/>
              <w:bottom w:val="single" w:sz="4" w:space="0" w:color="auto"/>
              <w:right w:val="single" w:sz="4" w:space="0" w:color="auto"/>
            </w:tcBorders>
            <w:shd w:val="clear" w:color="auto" w:fill="auto"/>
            <w:hideMark/>
          </w:tcPr>
          <w:p w14:paraId="374E69F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кг/Гкал</w:t>
            </w:r>
          </w:p>
        </w:tc>
        <w:tc>
          <w:tcPr>
            <w:tcW w:w="1580" w:type="dxa"/>
            <w:tcBorders>
              <w:top w:val="nil"/>
              <w:left w:val="nil"/>
              <w:bottom w:val="single" w:sz="4" w:space="0" w:color="auto"/>
              <w:right w:val="single" w:sz="4" w:space="0" w:color="auto"/>
            </w:tcBorders>
            <w:shd w:val="clear" w:color="auto" w:fill="auto"/>
            <w:noWrap/>
            <w:vAlign w:val="center"/>
            <w:hideMark/>
          </w:tcPr>
          <w:p w14:paraId="564382E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231,08</w:t>
            </w:r>
          </w:p>
        </w:tc>
        <w:tc>
          <w:tcPr>
            <w:tcW w:w="1620" w:type="dxa"/>
            <w:tcBorders>
              <w:top w:val="nil"/>
              <w:left w:val="nil"/>
              <w:bottom w:val="single" w:sz="4" w:space="0" w:color="auto"/>
              <w:right w:val="single" w:sz="4" w:space="0" w:color="auto"/>
            </w:tcBorders>
            <w:shd w:val="clear" w:color="auto" w:fill="auto"/>
            <w:noWrap/>
            <w:vAlign w:val="center"/>
            <w:hideMark/>
          </w:tcPr>
          <w:p w14:paraId="7701491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227,49</w:t>
            </w:r>
          </w:p>
        </w:tc>
        <w:tc>
          <w:tcPr>
            <w:tcW w:w="1620" w:type="dxa"/>
            <w:tcBorders>
              <w:top w:val="nil"/>
              <w:left w:val="nil"/>
              <w:bottom w:val="single" w:sz="4" w:space="0" w:color="auto"/>
              <w:right w:val="single" w:sz="4" w:space="0" w:color="auto"/>
            </w:tcBorders>
            <w:shd w:val="clear" w:color="auto" w:fill="auto"/>
            <w:noWrap/>
            <w:vAlign w:val="center"/>
            <w:hideMark/>
          </w:tcPr>
          <w:p w14:paraId="075D85D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227,50</w:t>
            </w:r>
          </w:p>
        </w:tc>
        <w:tc>
          <w:tcPr>
            <w:tcW w:w="1640" w:type="dxa"/>
            <w:tcBorders>
              <w:top w:val="nil"/>
              <w:left w:val="nil"/>
              <w:bottom w:val="single" w:sz="4" w:space="0" w:color="auto"/>
              <w:right w:val="single" w:sz="4" w:space="0" w:color="auto"/>
            </w:tcBorders>
            <w:shd w:val="clear" w:color="auto" w:fill="auto"/>
            <w:noWrap/>
            <w:vAlign w:val="center"/>
            <w:hideMark/>
          </w:tcPr>
          <w:p w14:paraId="29E37F0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0" w:type="dxa"/>
            <w:tcBorders>
              <w:top w:val="nil"/>
              <w:left w:val="nil"/>
              <w:bottom w:val="single" w:sz="4" w:space="0" w:color="auto"/>
              <w:right w:val="single" w:sz="4" w:space="0" w:color="auto"/>
            </w:tcBorders>
            <w:shd w:val="clear" w:color="auto" w:fill="auto"/>
            <w:noWrap/>
            <w:vAlign w:val="center"/>
            <w:hideMark/>
          </w:tcPr>
          <w:p w14:paraId="178C78F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236,62</w:t>
            </w:r>
          </w:p>
        </w:tc>
        <w:tc>
          <w:tcPr>
            <w:tcW w:w="1800" w:type="dxa"/>
            <w:tcBorders>
              <w:top w:val="nil"/>
              <w:left w:val="nil"/>
              <w:bottom w:val="single" w:sz="4" w:space="0" w:color="auto"/>
              <w:right w:val="single" w:sz="4" w:space="0" w:color="auto"/>
            </w:tcBorders>
            <w:shd w:val="clear" w:color="auto" w:fill="auto"/>
            <w:noWrap/>
            <w:vAlign w:val="center"/>
            <w:hideMark/>
          </w:tcPr>
          <w:p w14:paraId="030A9F7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0" w:type="dxa"/>
            <w:tcBorders>
              <w:top w:val="nil"/>
              <w:left w:val="nil"/>
              <w:bottom w:val="single" w:sz="4" w:space="0" w:color="auto"/>
              <w:right w:val="single" w:sz="4" w:space="0" w:color="auto"/>
            </w:tcBorders>
            <w:shd w:val="clear" w:color="auto" w:fill="auto"/>
            <w:noWrap/>
            <w:vAlign w:val="center"/>
            <w:hideMark/>
          </w:tcPr>
          <w:p w14:paraId="4995318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0" w:type="dxa"/>
            <w:tcBorders>
              <w:top w:val="nil"/>
              <w:left w:val="nil"/>
              <w:bottom w:val="single" w:sz="4" w:space="0" w:color="auto"/>
              <w:right w:val="single" w:sz="4" w:space="0" w:color="auto"/>
            </w:tcBorders>
            <w:shd w:val="clear" w:color="auto" w:fill="auto"/>
            <w:noWrap/>
            <w:vAlign w:val="center"/>
            <w:hideMark/>
          </w:tcPr>
          <w:p w14:paraId="7B9943C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8" w:type="dxa"/>
            <w:tcBorders>
              <w:top w:val="nil"/>
              <w:left w:val="nil"/>
              <w:bottom w:val="single" w:sz="4" w:space="0" w:color="auto"/>
              <w:right w:val="single" w:sz="4" w:space="0" w:color="auto"/>
            </w:tcBorders>
            <w:shd w:val="clear" w:color="auto" w:fill="auto"/>
            <w:noWrap/>
            <w:vAlign w:val="center"/>
            <w:hideMark/>
          </w:tcPr>
          <w:p w14:paraId="41CA54A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c>
          <w:tcPr>
            <w:tcW w:w="1808" w:type="dxa"/>
            <w:tcBorders>
              <w:top w:val="nil"/>
              <w:left w:val="nil"/>
              <w:bottom w:val="single" w:sz="4" w:space="0" w:color="auto"/>
              <w:right w:val="single" w:sz="4" w:space="0" w:color="auto"/>
            </w:tcBorders>
            <w:shd w:val="clear" w:color="auto" w:fill="auto"/>
            <w:noWrap/>
            <w:vAlign w:val="center"/>
            <w:hideMark/>
          </w:tcPr>
          <w:p w14:paraId="0A1E746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227,62</w:t>
            </w:r>
          </w:p>
        </w:tc>
      </w:tr>
      <w:tr w:rsidR="003D71D0" w:rsidRPr="003D71D0" w14:paraId="0D9457F1"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113321C5"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71A32D1F"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Расход натурального топлива, всего, в т. ч.</w:t>
            </w:r>
          </w:p>
        </w:tc>
        <w:tc>
          <w:tcPr>
            <w:tcW w:w="1500" w:type="dxa"/>
            <w:tcBorders>
              <w:top w:val="nil"/>
              <w:left w:val="nil"/>
              <w:bottom w:val="single" w:sz="4" w:space="0" w:color="auto"/>
              <w:right w:val="single" w:sz="4" w:space="0" w:color="auto"/>
            </w:tcBorders>
            <w:shd w:val="clear" w:color="auto" w:fill="auto"/>
            <w:hideMark/>
          </w:tcPr>
          <w:p w14:paraId="1C07050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noWrap/>
            <w:vAlign w:val="center"/>
            <w:hideMark/>
          </w:tcPr>
          <w:p w14:paraId="5459E198"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27 268,14</w:t>
            </w:r>
          </w:p>
        </w:tc>
        <w:tc>
          <w:tcPr>
            <w:tcW w:w="1620" w:type="dxa"/>
            <w:tcBorders>
              <w:top w:val="nil"/>
              <w:left w:val="nil"/>
              <w:bottom w:val="single" w:sz="4" w:space="0" w:color="auto"/>
              <w:right w:val="single" w:sz="4" w:space="0" w:color="auto"/>
            </w:tcBorders>
            <w:shd w:val="clear" w:color="auto" w:fill="auto"/>
            <w:noWrap/>
            <w:vAlign w:val="center"/>
            <w:hideMark/>
          </w:tcPr>
          <w:p w14:paraId="1730798F"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23 810,86</w:t>
            </w:r>
          </w:p>
        </w:tc>
        <w:tc>
          <w:tcPr>
            <w:tcW w:w="1620" w:type="dxa"/>
            <w:tcBorders>
              <w:top w:val="nil"/>
              <w:left w:val="nil"/>
              <w:bottom w:val="single" w:sz="4" w:space="0" w:color="auto"/>
              <w:right w:val="single" w:sz="4" w:space="0" w:color="auto"/>
            </w:tcBorders>
            <w:shd w:val="clear" w:color="auto" w:fill="auto"/>
            <w:noWrap/>
            <w:vAlign w:val="center"/>
            <w:hideMark/>
          </w:tcPr>
          <w:p w14:paraId="39B427A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23 812,09</w:t>
            </w:r>
          </w:p>
        </w:tc>
        <w:tc>
          <w:tcPr>
            <w:tcW w:w="1640" w:type="dxa"/>
            <w:tcBorders>
              <w:top w:val="nil"/>
              <w:left w:val="nil"/>
              <w:bottom w:val="single" w:sz="4" w:space="0" w:color="auto"/>
              <w:right w:val="single" w:sz="4" w:space="0" w:color="auto"/>
            </w:tcBorders>
            <w:shd w:val="clear" w:color="auto" w:fill="auto"/>
            <w:noWrap/>
            <w:vAlign w:val="center"/>
            <w:hideMark/>
          </w:tcPr>
          <w:p w14:paraId="4F624786"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23 630,27</w:t>
            </w:r>
          </w:p>
        </w:tc>
        <w:tc>
          <w:tcPr>
            <w:tcW w:w="1800" w:type="dxa"/>
            <w:tcBorders>
              <w:top w:val="nil"/>
              <w:left w:val="nil"/>
              <w:bottom w:val="single" w:sz="4" w:space="0" w:color="auto"/>
              <w:right w:val="single" w:sz="4" w:space="0" w:color="auto"/>
            </w:tcBorders>
            <w:shd w:val="clear" w:color="auto" w:fill="auto"/>
            <w:noWrap/>
            <w:vAlign w:val="center"/>
            <w:hideMark/>
          </w:tcPr>
          <w:p w14:paraId="085EC450"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24 564,61</w:t>
            </w:r>
          </w:p>
        </w:tc>
        <w:tc>
          <w:tcPr>
            <w:tcW w:w="1800" w:type="dxa"/>
            <w:tcBorders>
              <w:top w:val="nil"/>
              <w:left w:val="nil"/>
              <w:bottom w:val="single" w:sz="4" w:space="0" w:color="auto"/>
              <w:right w:val="single" w:sz="4" w:space="0" w:color="auto"/>
            </w:tcBorders>
            <w:shd w:val="clear" w:color="auto" w:fill="auto"/>
            <w:noWrap/>
            <w:vAlign w:val="center"/>
            <w:hideMark/>
          </w:tcPr>
          <w:p w14:paraId="369DE25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23 630,27</w:t>
            </w:r>
          </w:p>
        </w:tc>
        <w:tc>
          <w:tcPr>
            <w:tcW w:w="1800" w:type="dxa"/>
            <w:tcBorders>
              <w:top w:val="nil"/>
              <w:left w:val="nil"/>
              <w:bottom w:val="single" w:sz="4" w:space="0" w:color="auto"/>
              <w:right w:val="single" w:sz="4" w:space="0" w:color="auto"/>
            </w:tcBorders>
            <w:shd w:val="clear" w:color="auto" w:fill="auto"/>
            <w:noWrap/>
            <w:vAlign w:val="center"/>
            <w:hideMark/>
          </w:tcPr>
          <w:p w14:paraId="6201F78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23 630,27</w:t>
            </w:r>
          </w:p>
        </w:tc>
        <w:tc>
          <w:tcPr>
            <w:tcW w:w="1800" w:type="dxa"/>
            <w:tcBorders>
              <w:top w:val="nil"/>
              <w:left w:val="nil"/>
              <w:bottom w:val="single" w:sz="4" w:space="0" w:color="auto"/>
              <w:right w:val="single" w:sz="4" w:space="0" w:color="auto"/>
            </w:tcBorders>
            <w:shd w:val="clear" w:color="auto" w:fill="auto"/>
            <w:noWrap/>
            <w:vAlign w:val="center"/>
            <w:hideMark/>
          </w:tcPr>
          <w:p w14:paraId="0082E066"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23 630,27</w:t>
            </w:r>
          </w:p>
        </w:tc>
        <w:tc>
          <w:tcPr>
            <w:tcW w:w="1808" w:type="dxa"/>
            <w:tcBorders>
              <w:top w:val="nil"/>
              <w:left w:val="nil"/>
              <w:bottom w:val="single" w:sz="4" w:space="0" w:color="auto"/>
              <w:right w:val="single" w:sz="4" w:space="0" w:color="auto"/>
            </w:tcBorders>
            <w:shd w:val="clear" w:color="auto" w:fill="auto"/>
            <w:noWrap/>
            <w:vAlign w:val="center"/>
            <w:hideMark/>
          </w:tcPr>
          <w:p w14:paraId="37E76C6B"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23 630,27</w:t>
            </w:r>
          </w:p>
        </w:tc>
        <w:tc>
          <w:tcPr>
            <w:tcW w:w="1808" w:type="dxa"/>
            <w:tcBorders>
              <w:top w:val="nil"/>
              <w:left w:val="nil"/>
              <w:bottom w:val="single" w:sz="4" w:space="0" w:color="auto"/>
              <w:right w:val="single" w:sz="4" w:space="0" w:color="auto"/>
            </w:tcBorders>
            <w:shd w:val="clear" w:color="auto" w:fill="auto"/>
            <w:noWrap/>
            <w:vAlign w:val="center"/>
            <w:hideMark/>
          </w:tcPr>
          <w:p w14:paraId="443703AA"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23 630,27</w:t>
            </w:r>
          </w:p>
        </w:tc>
      </w:tr>
      <w:tr w:rsidR="003D71D0" w:rsidRPr="003D71D0" w14:paraId="27971FFA"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0EFE8176"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54B9353A"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-уголь каменный ДР</w:t>
            </w:r>
          </w:p>
        </w:tc>
        <w:tc>
          <w:tcPr>
            <w:tcW w:w="1500" w:type="dxa"/>
            <w:tcBorders>
              <w:top w:val="nil"/>
              <w:left w:val="nil"/>
              <w:bottom w:val="single" w:sz="4" w:space="0" w:color="auto"/>
              <w:right w:val="single" w:sz="4" w:space="0" w:color="auto"/>
            </w:tcBorders>
            <w:shd w:val="clear" w:color="auto" w:fill="auto"/>
            <w:hideMark/>
          </w:tcPr>
          <w:p w14:paraId="603BD61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noWrap/>
            <w:vAlign w:val="center"/>
            <w:hideMark/>
          </w:tcPr>
          <w:p w14:paraId="729169B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27 268,14</w:t>
            </w:r>
          </w:p>
        </w:tc>
        <w:tc>
          <w:tcPr>
            <w:tcW w:w="1620" w:type="dxa"/>
            <w:tcBorders>
              <w:top w:val="nil"/>
              <w:left w:val="nil"/>
              <w:bottom w:val="single" w:sz="4" w:space="0" w:color="auto"/>
              <w:right w:val="single" w:sz="4" w:space="0" w:color="auto"/>
            </w:tcBorders>
            <w:shd w:val="clear" w:color="auto" w:fill="auto"/>
            <w:noWrap/>
            <w:vAlign w:val="center"/>
            <w:hideMark/>
          </w:tcPr>
          <w:p w14:paraId="4F91ECF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14 286,51</w:t>
            </w:r>
          </w:p>
        </w:tc>
        <w:tc>
          <w:tcPr>
            <w:tcW w:w="1620" w:type="dxa"/>
            <w:tcBorders>
              <w:top w:val="nil"/>
              <w:left w:val="nil"/>
              <w:bottom w:val="single" w:sz="4" w:space="0" w:color="auto"/>
              <w:right w:val="single" w:sz="4" w:space="0" w:color="auto"/>
            </w:tcBorders>
            <w:shd w:val="clear" w:color="auto" w:fill="auto"/>
            <w:noWrap/>
            <w:vAlign w:val="center"/>
            <w:hideMark/>
          </w:tcPr>
          <w:p w14:paraId="2C3BDAC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14 287,26</w:t>
            </w:r>
          </w:p>
        </w:tc>
        <w:tc>
          <w:tcPr>
            <w:tcW w:w="1640" w:type="dxa"/>
            <w:tcBorders>
              <w:top w:val="nil"/>
              <w:left w:val="nil"/>
              <w:bottom w:val="single" w:sz="4" w:space="0" w:color="auto"/>
              <w:right w:val="single" w:sz="4" w:space="0" w:color="auto"/>
            </w:tcBorders>
            <w:shd w:val="clear" w:color="auto" w:fill="auto"/>
            <w:noWrap/>
            <w:vAlign w:val="center"/>
            <w:hideMark/>
          </w:tcPr>
          <w:p w14:paraId="0F45D0F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14 178,16</w:t>
            </w:r>
          </w:p>
        </w:tc>
        <w:tc>
          <w:tcPr>
            <w:tcW w:w="1800" w:type="dxa"/>
            <w:tcBorders>
              <w:top w:val="nil"/>
              <w:left w:val="nil"/>
              <w:bottom w:val="single" w:sz="4" w:space="0" w:color="auto"/>
              <w:right w:val="single" w:sz="4" w:space="0" w:color="auto"/>
            </w:tcBorders>
            <w:shd w:val="clear" w:color="auto" w:fill="auto"/>
            <w:noWrap/>
            <w:vAlign w:val="center"/>
            <w:hideMark/>
          </w:tcPr>
          <w:p w14:paraId="046ECCE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14 738,76</w:t>
            </w:r>
          </w:p>
        </w:tc>
        <w:tc>
          <w:tcPr>
            <w:tcW w:w="1800" w:type="dxa"/>
            <w:tcBorders>
              <w:top w:val="nil"/>
              <w:left w:val="nil"/>
              <w:bottom w:val="single" w:sz="4" w:space="0" w:color="auto"/>
              <w:right w:val="single" w:sz="4" w:space="0" w:color="auto"/>
            </w:tcBorders>
            <w:shd w:val="clear" w:color="auto" w:fill="auto"/>
            <w:noWrap/>
            <w:vAlign w:val="center"/>
            <w:hideMark/>
          </w:tcPr>
          <w:p w14:paraId="29B6A73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14 178,16</w:t>
            </w:r>
          </w:p>
        </w:tc>
        <w:tc>
          <w:tcPr>
            <w:tcW w:w="1800" w:type="dxa"/>
            <w:tcBorders>
              <w:top w:val="nil"/>
              <w:left w:val="nil"/>
              <w:bottom w:val="single" w:sz="4" w:space="0" w:color="auto"/>
              <w:right w:val="single" w:sz="4" w:space="0" w:color="auto"/>
            </w:tcBorders>
            <w:shd w:val="clear" w:color="auto" w:fill="auto"/>
            <w:noWrap/>
            <w:vAlign w:val="center"/>
            <w:hideMark/>
          </w:tcPr>
          <w:p w14:paraId="5F39836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23 630,27</w:t>
            </w:r>
          </w:p>
        </w:tc>
        <w:tc>
          <w:tcPr>
            <w:tcW w:w="1800" w:type="dxa"/>
            <w:tcBorders>
              <w:top w:val="nil"/>
              <w:left w:val="nil"/>
              <w:bottom w:val="single" w:sz="4" w:space="0" w:color="auto"/>
              <w:right w:val="single" w:sz="4" w:space="0" w:color="auto"/>
            </w:tcBorders>
            <w:shd w:val="clear" w:color="auto" w:fill="auto"/>
            <w:noWrap/>
            <w:vAlign w:val="center"/>
            <w:hideMark/>
          </w:tcPr>
          <w:p w14:paraId="3C73F15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23 630,27</w:t>
            </w:r>
          </w:p>
        </w:tc>
        <w:tc>
          <w:tcPr>
            <w:tcW w:w="1808" w:type="dxa"/>
            <w:tcBorders>
              <w:top w:val="nil"/>
              <w:left w:val="nil"/>
              <w:bottom w:val="single" w:sz="4" w:space="0" w:color="auto"/>
              <w:right w:val="single" w:sz="4" w:space="0" w:color="auto"/>
            </w:tcBorders>
            <w:shd w:val="clear" w:color="auto" w:fill="auto"/>
            <w:noWrap/>
            <w:vAlign w:val="center"/>
            <w:hideMark/>
          </w:tcPr>
          <w:p w14:paraId="46FF9E4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23 630,27</w:t>
            </w:r>
          </w:p>
        </w:tc>
        <w:tc>
          <w:tcPr>
            <w:tcW w:w="1808" w:type="dxa"/>
            <w:tcBorders>
              <w:top w:val="nil"/>
              <w:left w:val="nil"/>
              <w:bottom w:val="single" w:sz="4" w:space="0" w:color="auto"/>
              <w:right w:val="single" w:sz="4" w:space="0" w:color="auto"/>
            </w:tcBorders>
            <w:shd w:val="clear" w:color="auto" w:fill="auto"/>
            <w:noWrap/>
            <w:vAlign w:val="center"/>
            <w:hideMark/>
          </w:tcPr>
          <w:p w14:paraId="57670E2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23 630,27</w:t>
            </w:r>
          </w:p>
        </w:tc>
      </w:tr>
      <w:tr w:rsidR="003D71D0" w:rsidRPr="003D71D0" w14:paraId="7331E51E"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6BB26E91"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3748AC15"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-уголь каменный ДПК</w:t>
            </w:r>
          </w:p>
        </w:tc>
        <w:tc>
          <w:tcPr>
            <w:tcW w:w="1500" w:type="dxa"/>
            <w:tcBorders>
              <w:top w:val="nil"/>
              <w:left w:val="nil"/>
              <w:bottom w:val="single" w:sz="4" w:space="0" w:color="auto"/>
              <w:right w:val="single" w:sz="4" w:space="0" w:color="auto"/>
            </w:tcBorders>
            <w:shd w:val="clear" w:color="auto" w:fill="auto"/>
            <w:hideMark/>
          </w:tcPr>
          <w:p w14:paraId="79FE81C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noWrap/>
            <w:vAlign w:val="center"/>
            <w:hideMark/>
          </w:tcPr>
          <w:p w14:paraId="33C4F16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256DD50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9 524,34</w:t>
            </w:r>
          </w:p>
        </w:tc>
        <w:tc>
          <w:tcPr>
            <w:tcW w:w="1620" w:type="dxa"/>
            <w:tcBorders>
              <w:top w:val="nil"/>
              <w:left w:val="nil"/>
              <w:bottom w:val="single" w:sz="4" w:space="0" w:color="auto"/>
              <w:right w:val="single" w:sz="4" w:space="0" w:color="auto"/>
            </w:tcBorders>
            <w:shd w:val="clear" w:color="auto" w:fill="auto"/>
            <w:noWrap/>
            <w:vAlign w:val="center"/>
            <w:hideMark/>
          </w:tcPr>
          <w:p w14:paraId="019375B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9 524,84</w:t>
            </w:r>
          </w:p>
        </w:tc>
        <w:tc>
          <w:tcPr>
            <w:tcW w:w="1640" w:type="dxa"/>
            <w:tcBorders>
              <w:top w:val="nil"/>
              <w:left w:val="nil"/>
              <w:bottom w:val="single" w:sz="4" w:space="0" w:color="auto"/>
              <w:right w:val="single" w:sz="4" w:space="0" w:color="auto"/>
            </w:tcBorders>
            <w:shd w:val="clear" w:color="auto" w:fill="auto"/>
            <w:noWrap/>
            <w:vAlign w:val="center"/>
            <w:hideMark/>
          </w:tcPr>
          <w:p w14:paraId="1117E27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9 452,11</w:t>
            </w:r>
          </w:p>
        </w:tc>
        <w:tc>
          <w:tcPr>
            <w:tcW w:w="1800" w:type="dxa"/>
            <w:tcBorders>
              <w:top w:val="nil"/>
              <w:left w:val="nil"/>
              <w:bottom w:val="single" w:sz="4" w:space="0" w:color="auto"/>
              <w:right w:val="single" w:sz="4" w:space="0" w:color="auto"/>
            </w:tcBorders>
            <w:shd w:val="clear" w:color="auto" w:fill="auto"/>
            <w:noWrap/>
            <w:vAlign w:val="center"/>
            <w:hideMark/>
          </w:tcPr>
          <w:p w14:paraId="5C56F7A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9 825,84</w:t>
            </w:r>
          </w:p>
        </w:tc>
        <w:tc>
          <w:tcPr>
            <w:tcW w:w="1800" w:type="dxa"/>
            <w:tcBorders>
              <w:top w:val="nil"/>
              <w:left w:val="nil"/>
              <w:bottom w:val="single" w:sz="4" w:space="0" w:color="auto"/>
              <w:right w:val="single" w:sz="4" w:space="0" w:color="auto"/>
            </w:tcBorders>
            <w:shd w:val="clear" w:color="auto" w:fill="auto"/>
            <w:noWrap/>
            <w:vAlign w:val="center"/>
            <w:hideMark/>
          </w:tcPr>
          <w:p w14:paraId="0F675E2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9 452,11</w:t>
            </w:r>
          </w:p>
        </w:tc>
        <w:tc>
          <w:tcPr>
            <w:tcW w:w="1800" w:type="dxa"/>
            <w:tcBorders>
              <w:top w:val="nil"/>
              <w:left w:val="nil"/>
              <w:bottom w:val="single" w:sz="4" w:space="0" w:color="auto"/>
              <w:right w:val="single" w:sz="4" w:space="0" w:color="auto"/>
            </w:tcBorders>
            <w:shd w:val="clear" w:color="auto" w:fill="auto"/>
            <w:noWrap/>
            <w:vAlign w:val="center"/>
            <w:hideMark/>
          </w:tcPr>
          <w:p w14:paraId="0B94D5C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67DA805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447B9C1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5521226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r>
      <w:tr w:rsidR="003D71D0" w:rsidRPr="003D71D0" w14:paraId="45EEC46B"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5C2F9AF8"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29590BAA" w14:textId="77777777" w:rsidR="003D71D0" w:rsidRPr="003D71D0" w:rsidRDefault="003D71D0">
            <w:pPr>
              <w:rPr>
                <w:rFonts w:ascii="Bookman Old Style" w:hAnsi="Bookman Old Style" w:cs="Arial CYR"/>
                <w:sz w:val="13"/>
                <w:szCs w:val="13"/>
              </w:rPr>
            </w:pPr>
            <w:proofErr w:type="gramStart"/>
            <w:r w:rsidRPr="003D71D0">
              <w:rPr>
                <w:rFonts w:ascii="Bookman Old Style" w:hAnsi="Bookman Old Style" w:cs="Arial CYR"/>
                <w:sz w:val="13"/>
                <w:szCs w:val="13"/>
              </w:rPr>
              <w:t>Цена  натурального</w:t>
            </w:r>
            <w:proofErr w:type="gramEnd"/>
            <w:r w:rsidRPr="003D71D0">
              <w:rPr>
                <w:rFonts w:ascii="Bookman Old Style" w:hAnsi="Bookman Old Style" w:cs="Arial CYR"/>
                <w:sz w:val="13"/>
                <w:szCs w:val="13"/>
              </w:rPr>
              <w:t xml:space="preserve"> топлива</w:t>
            </w:r>
          </w:p>
        </w:tc>
        <w:tc>
          <w:tcPr>
            <w:tcW w:w="1500" w:type="dxa"/>
            <w:tcBorders>
              <w:top w:val="nil"/>
              <w:left w:val="nil"/>
              <w:bottom w:val="single" w:sz="4" w:space="0" w:color="auto"/>
              <w:right w:val="single" w:sz="4" w:space="0" w:color="auto"/>
            </w:tcBorders>
            <w:shd w:val="clear" w:color="auto" w:fill="auto"/>
            <w:hideMark/>
          </w:tcPr>
          <w:p w14:paraId="58213DFE" w14:textId="77777777" w:rsidR="003D71D0" w:rsidRPr="003D71D0" w:rsidRDefault="003D71D0">
            <w:pPr>
              <w:jc w:val="center"/>
              <w:rPr>
                <w:rFonts w:ascii="Bookman Old Style" w:hAnsi="Bookman Old Style" w:cs="Arial CYR"/>
                <w:sz w:val="13"/>
                <w:szCs w:val="13"/>
              </w:rPr>
            </w:pPr>
            <w:proofErr w:type="spellStart"/>
            <w:r w:rsidRPr="003D71D0">
              <w:rPr>
                <w:rFonts w:ascii="Bookman Old Style" w:hAnsi="Bookman Old Style" w:cs="Arial CYR"/>
                <w:sz w:val="13"/>
                <w:szCs w:val="13"/>
              </w:rPr>
              <w:t>руб</w:t>
            </w:r>
            <w:proofErr w:type="spellEnd"/>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vAlign w:val="center"/>
            <w:hideMark/>
          </w:tcPr>
          <w:p w14:paraId="0E540CD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2 199,98</w:t>
            </w:r>
          </w:p>
        </w:tc>
        <w:tc>
          <w:tcPr>
            <w:tcW w:w="1620" w:type="dxa"/>
            <w:tcBorders>
              <w:top w:val="nil"/>
              <w:left w:val="nil"/>
              <w:bottom w:val="single" w:sz="4" w:space="0" w:color="auto"/>
              <w:right w:val="single" w:sz="4" w:space="0" w:color="auto"/>
            </w:tcBorders>
            <w:shd w:val="clear" w:color="auto" w:fill="auto"/>
            <w:vAlign w:val="center"/>
            <w:hideMark/>
          </w:tcPr>
          <w:p w14:paraId="497C9C1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2 590,87</w:t>
            </w:r>
          </w:p>
        </w:tc>
        <w:tc>
          <w:tcPr>
            <w:tcW w:w="1620" w:type="dxa"/>
            <w:tcBorders>
              <w:top w:val="nil"/>
              <w:left w:val="nil"/>
              <w:bottom w:val="single" w:sz="4" w:space="0" w:color="auto"/>
              <w:right w:val="single" w:sz="4" w:space="0" w:color="auto"/>
            </w:tcBorders>
            <w:shd w:val="clear" w:color="auto" w:fill="auto"/>
            <w:vAlign w:val="center"/>
            <w:hideMark/>
          </w:tcPr>
          <w:p w14:paraId="4C7C38D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1 738,80</w:t>
            </w:r>
          </w:p>
        </w:tc>
        <w:tc>
          <w:tcPr>
            <w:tcW w:w="1640" w:type="dxa"/>
            <w:tcBorders>
              <w:top w:val="nil"/>
              <w:left w:val="nil"/>
              <w:bottom w:val="single" w:sz="4" w:space="0" w:color="auto"/>
              <w:right w:val="single" w:sz="4" w:space="0" w:color="auto"/>
            </w:tcBorders>
            <w:shd w:val="clear" w:color="auto" w:fill="auto"/>
            <w:vAlign w:val="center"/>
            <w:hideMark/>
          </w:tcPr>
          <w:p w14:paraId="549CF22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1 889,58</w:t>
            </w:r>
          </w:p>
        </w:tc>
        <w:tc>
          <w:tcPr>
            <w:tcW w:w="1800" w:type="dxa"/>
            <w:tcBorders>
              <w:top w:val="nil"/>
              <w:left w:val="nil"/>
              <w:bottom w:val="single" w:sz="4" w:space="0" w:color="auto"/>
              <w:right w:val="single" w:sz="4" w:space="0" w:color="auto"/>
            </w:tcBorders>
            <w:shd w:val="clear" w:color="auto" w:fill="auto"/>
            <w:vAlign w:val="center"/>
            <w:hideMark/>
          </w:tcPr>
          <w:p w14:paraId="2401E96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2 874,03</w:t>
            </w:r>
          </w:p>
        </w:tc>
        <w:tc>
          <w:tcPr>
            <w:tcW w:w="1800" w:type="dxa"/>
            <w:tcBorders>
              <w:top w:val="nil"/>
              <w:left w:val="nil"/>
              <w:bottom w:val="single" w:sz="4" w:space="0" w:color="auto"/>
              <w:right w:val="single" w:sz="4" w:space="0" w:color="auto"/>
            </w:tcBorders>
            <w:shd w:val="clear" w:color="auto" w:fill="auto"/>
            <w:vAlign w:val="center"/>
            <w:hideMark/>
          </w:tcPr>
          <w:p w14:paraId="7862FEB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1 719,85</w:t>
            </w:r>
          </w:p>
        </w:tc>
        <w:tc>
          <w:tcPr>
            <w:tcW w:w="1800" w:type="dxa"/>
            <w:tcBorders>
              <w:top w:val="nil"/>
              <w:left w:val="nil"/>
              <w:bottom w:val="single" w:sz="4" w:space="0" w:color="auto"/>
              <w:right w:val="single" w:sz="4" w:space="0" w:color="auto"/>
            </w:tcBorders>
            <w:shd w:val="clear" w:color="auto" w:fill="auto"/>
            <w:noWrap/>
            <w:vAlign w:val="center"/>
            <w:hideMark/>
          </w:tcPr>
          <w:p w14:paraId="08D2691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1 788,64</w:t>
            </w:r>
          </w:p>
        </w:tc>
        <w:tc>
          <w:tcPr>
            <w:tcW w:w="1800" w:type="dxa"/>
            <w:tcBorders>
              <w:top w:val="nil"/>
              <w:left w:val="nil"/>
              <w:bottom w:val="single" w:sz="4" w:space="0" w:color="auto"/>
              <w:right w:val="single" w:sz="4" w:space="0" w:color="auto"/>
            </w:tcBorders>
            <w:shd w:val="clear" w:color="auto" w:fill="auto"/>
            <w:noWrap/>
            <w:vAlign w:val="center"/>
            <w:hideMark/>
          </w:tcPr>
          <w:p w14:paraId="0B16F45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1 860,19</w:t>
            </w:r>
          </w:p>
        </w:tc>
        <w:tc>
          <w:tcPr>
            <w:tcW w:w="1808" w:type="dxa"/>
            <w:tcBorders>
              <w:top w:val="nil"/>
              <w:left w:val="nil"/>
              <w:bottom w:val="single" w:sz="4" w:space="0" w:color="auto"/>
              <w:right w:val="single" w:sz="4" w:space="0" w:color="auto"/>
            </w:tcBorders>
            <w:shd w:val="clear" w:color="auto" w:fill="auto"/>
            <w:noWrap/>
            <w:vAlign w:val="center"/>
            <w:hideMark/>
          </w:tcPr>
          <w:p w14:paraId="0AA7BA8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1 934,59</w:t>
            </w:r>
          </w:p>
        </w:tc>
        <w:tc>
          <w:tcPr>
            <w:tcW w:w="1808" w:type="dxa"/>
            <w:tcBorders>
              <w:top w:val="nil"/>
              <w:left w:val="nil"/>
              <w:bottom w:val="single" w:sz="4" w:space="0" w:color="auto"/>
              <w:right w:val="single" w:sz="4" w:space="0" w:color="auto"/>
            </w:tcBorders>
            <w:shd w:val="clear" w:color="auto" w:fill="auto"/>
            <w:noWrap/>
            <w:vAlign w:val="center"/>
            <w:hideMark/>
          </w:tcPr>
          <w:p w14:paraId="5FAB33C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2 011,98</w:t>
            </w:r>
          </w:p>
        </w:tc>
      </w:tr>
      <w:tr w:rsidR="003D71D0" w:rsidRPr="003D71D0" w14:paraId="4100A524"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73F21642"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294CD691"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-уголь каменный ДР (</w:t>
            </w:r>
            <w:proofErr w:type="spellStart"/>
            <w:r w:rsidRPr="003D71D0">
              <w:rPr>
                <w:rFonts w:ascii="Bookman Old Style" w:hAnsi="Bookman Old Style" w:cs="Arial CYR"/>
                <w:sz w:val="13"/>
                <w:szCs w:val="13"/>
              </w:rPr>
              <w:t>справочно</w:t>
            </w:r>
            <w:proofErr w:type="spellEnd"/>
            <w:r w:rsidRPr="003D71D0">
              <w:rPr>
                <w:rFonts w:ascii="Bookman Old Style" w:hAnsi="Bookman Old Style" w:cs="Arial CYR"/>
                <w:sz w:val="13"/>
                <w:szCs w:val="13"/>
              </w:rPr>
              <w:t xml:space="preserve"> по бирже)</w:t>
            </w:r>
          </w:p>
        </w:tc>
        <w:tc>
          <w:tcPr>
            <w:tcW w:w="1500" w:type="dxa"/>
            <w:tcBorders>
              <w:top w:val="nil"/>
              <w:left w:val="nil"/>
              <w:bottom w:val="single" w:sz="4" w:space="0" w:color="auto"/>
              <w:right w:val="single" w:sz="4" w:space="0" w:color="auto"/>
            </w:tcBorders>
            <w:shd w:val="clear" w:color="auto" w:fill="auto"/>
            <w:hideMark/>
          </w:tcPr>
          <w:p w14:paraId="03D0446F" w14:textId="77777777" w:rsidR="003D71D0" w:rsidRPr="003D71D0" w:rsidRDefault="003D71D0">
            <w:pPr>
              <w:jc w:val="center"/>
              <w:rPr>
                <w:rFonts w:ascii="Bookman Old Style" w:hAnsi="Bookman Old Style" w:cs="Arial CYR"/>
                <w:sz w:val="13"/>
                <w:szCs w:val="13"/>
              </w:rPr>
            </w:pPr>
            <w:proofErr w:type="spellStart"/>
            <w:r w:rsidRPr="003D71D0">
              <w:rPr>
                <w:rFonts w:ascii="Bookman Old Style" w:hAnsi="Bookman Old Style" w:cs="Arial CYR"/>
                <w:sz w:val="13"/>
                <w:szCs w:val="13"/>
              </w:rPr>
              <w:t>руб</w:t>
            </w:r>
            <w:proofErr w:type="spellEnd"/>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noWrap/>
            <w:vAlign w:val="center"/>
            <w:hideMark/>
          </w:tcPr>
          <w:p w14:paraId="67DDFBF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2 199,98</w:t>
            </w:r>
          </w:p>
        </w:tc>
        <w:tc>
          <w:tcPr>
            <w:tcW w:w="1620" w:type="dxa"/>
            <w:tcBorders>
              <w:top w:val="nil"/>
              <w:left w:val="nil"/>
              <w:bottom w:val="single" w:sz="4" w:space="0" w:color="auto"/>
              <w:right w:val="single" w:sz="4" w:space="0" w:color="auto"/>
            </w:tcBorders>
            <w:shd w:val="clear" w:color="auto" w:fill="auto"/>
            <w:noWrap/>
            <w:vAlign w:val="center"/>
            <w:hideMark/>
          </w:tcPr>
          <w:p w14:paraId="4A17071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2 500,00</w:t>
            </w:r>
          </w:p>
        </w:tc>
        <w:tc>
          <w:tcPr>
            <w:tcW w:w="1620" w:type="dxa"/>
            <w:tcBorders>
              <w:top w:val="nil"/>
              <w:left w:val="nil"/>
              <w:bottom w:val="single" w:sz="4" w:space="0" w:color="auto"/>
              <w:right w:val="single" w:sz="4" w:space="0" w:color="auto"/>
            </w:tcBorders>
            <w:shd w:val="clear" w:color="auto" w:fill="auto"/>
            <w:hideMark/>
          </w:tcPr>
          <w:p w14:paraId="7077120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22FC9F1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1 514,36</w:t>
            </w:r>
          </w:p>
        </w:tc>
        <w:tc>
          <w:tcPr>
            <w:tcW w:w="1800" w:type="dxa"/>
            <w:tcBorders>
              <w:top w:val="nil"/>
              <w:left w:val="nil"/>
              <w:bottom w:val="single" w:sz="4" w:space="0" w:color="auto"/>
              <w:right w:val="single" w:sz="4" w:space="0" w:color="auto"/>
            </w:tcBorders>
            <w:shd w:val="clear" w:color="auto" w:fill="auto"/>
            <w:noWrap/>
            <w:vAlign w:val="center"/>
            <w:hideMark/>
          </w:tcPr>
          <w:p w14:paraId="507026D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2 773,23</w:t>
            </w:r>
          </w:p>
        </w:tc>
        <w:tc>
          <w:tcPr>
            <w:tcW w:w="1800" w:type="dxa"/>
            <w:tcBorders>
              <w:top w:val="nil"/>
              <w:left w:val="nil"/>
              <w:bottom w:val="single" w:sz="4" w:space="0" w:color="auto"/>
              <w:right w:val="single" w:sz="4" w:space="0" w:color="auto"/>
            </w:tcBorders>
            <w:shd w:val="clear" w:color="auto" w:fill="auto"/>
            <w:noWrap/>
            <w:vAlign w:val="center"/>
            <w:hideMark/>
          </w:tcPr>
          <w:p w14:paraId="799019F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28411A9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64A597B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3FBA8CF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72BFBE9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r>
      <w:tr w:rsidR="003D71D0" w:rsidRPr="003D71D0" w14:paraId="165F8D94"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50CC25BA"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42D02DA2"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-уголь каменный ДПК (</w:t>
            </w:r>
            <w:proofErr w:type="spellStart"/>
            <w:r w:rsidRPr="003D71D0">
              <w:rPr>
                <w:rFonts w:ascii="Bookman Old Style" w:hAnsi="Bookman Old Style" w:cs="Arial CYR"/>
                <w:sz w:val="13"/>
                <w:szCs w:val="13"/>
              </w:rPr>
              <w:t>справочно</w:t>
            </w:r>
            <w:proofErr w:type="spellEnd"/>
            <w:r w:rsidRPr="003D71D0">
              <w:rPr>
                <w:rFonts w:ascii="Bookman Old Style" w:hAnsi="Bookman Old Style" w:cs="Arial CYR"/>
                <w:sz w:val="13"/>
                <w:szCs w:val="13"/>
              </w:rPr>
              <w:t xml:space="preserve"> по бирже)</w:t>
            </w:r>
          </w:p>
        </w:tc>
        <w:tc>
          <w:tcPr>
            <w:tcW w:w="1500" w:type="dxa"/>
            <w:tcBorders>
              <w:top w:val="nil"/>
              <w:left w:val="nil"/>
              <w:bottom w:val="single" w:sz="4" w:space="0" w:color="auto"/>
              <w:right w:val="single" w:sz="4" w:space="0" w:color="auto"/>
            </w:tcBorders>
            <w:shd w:val="clear" w:color="auto" w:fill="auto"/>
            <w:hideMark/>
          </w:tcPr>
          <w:p w14:paraId="47736A41" w14:textId="77777777" w:rsidR="003D71D0" w:rsidRPr="003D71D0" w:rsidRDefault="003D71D0">
            <w:pPr>
              <w:jc w:val="center"/>
              <w:rPr>
                <w:rFonts w:ascii="Bookman Old Style" w:hAnsi="Bookman Old Style" w:cs="Arial CYR"/>
                <w:sz w:val="13"/>
                <w:szCs w:val="13"/>
              </w:rPr>
            </w:pPr>
            <w:proofErr w:type="spellStart"/>
            <w:r w:rsidRPr="003D71D0">
              <w:rPr>
                <w:rFonts w:ascii="Bookman Old Style" w:hAnsi="Bookman Old Style" w:cs="Arial CYR"/>
                <w:sz w:val="13"/>
                <w:szCs w:val="13"/>
              </w:rPr>
              <w:t>руб</w:t>
            </w:r>
            <w:proofErr w:type="spellEnd"/>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noWrap/>
            <w:vAlign w:val="center"/>
            <w:hideMark/>
          </w:tcPr>
          <w:p w14:paraId="31C0279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33BC905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3 000,00</w:t>
            </w:r>
          </w:p>
        </w:tc>
        <w:tc>
          <w:tcPr>
            <w:tcW w:w="1620" w:type="dxa"/>
            <w:tcBorders>
              <w:top w:val="nil"/>
              <w:left w:val="nil"/>
              <w:bottom w:val="single" w:sz="4" w:space="0" w:color="auto"/>
              <w:right w:val="single" w:sz="4" w:space="0" w:color="auto"/>
            </w:tcBorders>
            <w:shd w:val="clear" w:color="auto" w:fill="auto"/>
            <w:hideMark/>
          </w:tcPr>
          <w:p w14:paraId="63FB5A4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3CC3913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2 838,29</w:t>
            </w:r>
          </w:p>
        </w:tc>
        <w:tc>
          <w:tcPr>
            <w:tcW w:w="1800" w:type="dxa"/>
            <w:tcBorders>
              <w:top w:val="nil"/>
              <w:left w:val="nil"/>
              <w:bottom w:val="single" w:sz="4" w:space="0" w:color="auto"/>
              <w:right w:val="single" w:sz="4" w:space="0" w:color="auto"/>
            </w:tcBorders>
            <w:shd w:val="clear" w:color="auto" w:fill="auto"/>
            <w:noWrap/>
            <w:vAlign w:val="center"/>
            <w:hideMark/>
          </w:tcPr>
          <w:p w14:paraId="35A5C32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3 327,87</w:t>
            </w:r>
          </w:p>
        </w:tc>
        <w:tc>
          <w:tcPr>
            <w:tcW w:w="1800" w:type="dxa"/>
            <w:tcBorders>
              <w:top w:val="nil"/>
              <w:left w:val="nil"/>
              <w:bottom w:val="single" w:sz="4" w:space="0" w:color="auto"/>
              <w:right w:val="single" w:sz="4" w:space="0" w:color="auto"/>
            </w:tcBorders>
            <w:shd w:val="clear" w:color="auto" w:fill="auto"/>
            <w:noWrap/>
            <w:vAlign w:val="center"/>
            <w:hideMark/>
          </w:tcPr>
          <w:p w14:paraId="333C1AB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23D9A1C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6F1FBA6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2F3E4E2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0449982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r>
      <w:tr w:rsidR="003D71D0" w:rsidRPr="003D71D0" w14:paraId="20D4CBC9"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6AC72614"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750CB9C2"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Стоимость топлива, всего, в т.ч.</w:t>
            </w:r>
          </w:p>
        </w:tc>
        <w:tc>
          <w:tcPr>
            <w:tcW w:w="1500" w:type="dxa"/>
            <w:tcBorders>
              <w:top w:val="nil"/>
              <w:left w:val="nil"/>
              <w:bottom w:val="single" w:sz="4" w:space="0" w:color="auto"/>
              <w:right w:val="single" w:sz="4" w:space="0" w:color="auto"/>
            </w:tcBorders>
            <w:shd w:val="clear" w:color="auto" w:fill="auto"/>
            <w:hideMark/>
          </w:tcPr>
          <w:p w14:paraId="043F484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hideMark/>
          </w:tcPr>
          <w:p w14:paraId="0AC4AEED"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59 989,39</w:t>
            </w:r>
          </w:p>
        </w:tc>
        <w:tc>
          <w:tcPr>
            <w:tcW w:w="1620" w:type="dxa"/>
            <w:tcBorders>
              <w:top w:val="nil"/>
              <w:left w:val="nil"/>
              <w:bottom w:val="single" w:sz="4" w:space="0" w:color="auto"/>
              <w:right w:val="single" w:sz="4" w:space="0" w:color="auto"/>
            </w:tcBorders>
            <w:shd w:val="clear" w:color="auto" w:fill="auto"/>
            <w:hideMark/>
          </w:tcPr>
          <w:p w14:paraId="3677797D"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61 690,86</w:t>
            </w:r>
          </w:p>
        </w:tc>
        <w:tc>
          <w:tcPr>
            <w:tcW w:w="1620" w:type="dxa"/>
            <w:tcBorders>
              <w:top w:val="nil"/>
              <w:left w:val="nil"/>
              <w:bottom w:val="single" w:sz="4" w:space="0" w:color="auto"/>
              <w:right w:val="single" w:sz="4" w:space="0" w:color="auto"/>
            </w:tcBorders>
            <w:shd w:val="clear" w:color="auto" w:fill="auto"/>
            <w:hideMark/>
          </w:tcPr>
          <w:p w14:paraId="207C7D8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41 404,47</w:t>
            </w:r>
          </w:p>
        </w:tc>
        <w:tc>
          <w:tcPr>
            <w:tcW w:w="1640" w:type="dxa"/>
            <w:tcBorders>
              <w:top w:val="nil"/>
              <w:left w:val="nil"/>
              <w:bottom w:val="single" w:sz="4" w:space="0" w:color="auto"/>
              <w:right w:val="single" w:sz="4" w:space="0" w:color="auto"/>
            </w:tcBorders>
            <w:shd w:val="clear" w:color="auto" w:fill="auto"/>
            <w:hideMark/>
          </w:tcPr>
          <w:p w14:paraId="62E7E0E8"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44 651,35</w:t>
            </w:r>
          </w:p>
        </w:tc>
        <w:tc>
          <w:tcPr>
            <w:tcW w:w="1800" w:type="dxa"/>
            <w:tcBorders>
              <w:top w:val="nil"/>
              <w:left w:val="nil"/>
              <w:bottom w:val="single" w:sz="4" w:space="0" w:color="auto"/>
              <w:right w:val="single" w:sz="4" w:space="0" w:color="auto"/>
            </w:tcBorders>
            <w:shd w:val="clear" w:color="auto" w:fill="auto"/>
            <w:hideMark/>
          </w:tcPr>
          <w:p w14:paraId="74AC07B5"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70 599,38</w:t>
            </w:r>
          </w:p>
        </w:tc>
        <w:tc>
          <w:tcPr>
            <w:tcW w:w="1800" w:type="dxa"/>
            <w:tcBorders>
              <w:top w:val="nil"/>
              <w:left w:val="nil"/>
              <w:bottom w:val="single" w:sz="4" w:space="0" w:color="auto"/>
              <w:right w:val="single" w:sz="4" w:space="0" w:color="auto"/>
            </w:tcBorders>
            <w:shd w:val="clear" w:color="auto" w:fill="auto"/>
            <w:hideMark/>
          </w:tcPr>
          <w:p w14:paraId="06B0AC62"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40 640,45</w:t>
            </w:r>
          </w:p>
        </w:tc>
        <w:tc>
          <w:tcPr>
            <w:tcW w:w="1800" w:type="dxa"/>
            <w:tcBorders>
              <w:top w:val="nil"/>
              <w:left w:val="nil"/>
              <w:bottom w:val="single" w:sz="4" w:space="0" w:color="auto"/>
              <w:right w:val="single" w:sz="4" w:space="0" w:color="auto"/>
            </w:tcBorders>
            <w:shd w:val="clear" w:color="auto" w:fill="auto"/>
            <w:hideMark/>
          </w:tcPr>
          <w:p w14:paraId="42D1E85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42 266,07</w:t>
            </w:r>
          </w:p>
        </w:tc>
        <w:tc>
          <w:tcPr>
            <w:tcW w:w="1800" w:type="dxa"/>
            <w:tcBorders>
              <w:top w:val="nil"/>
              <w:left w:val="nil"/>
              <w:bottom w:val="single" w:sz="4" w:space="0" w:color="auto"/>
              <w:right w:val="single" w:sz="4" w:space="0" w:color="auto"/>
            </w:tcBorders>
            <w:shd w:val="clear" w:color="auto" w:fill="auto"/>
            <w:hideMark/>
          </w:tcPr>
          <w:p w14:paraId="09CC43E8"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43 956,71</w:t>
            </w:r>
          </w:p>
        </w:tc>
        <w:tc>
          <w:tcPr>
            <w:tcW w:w="1808" w:type="dxa"/>
            <w:tcBorders>
              <w:top w:val="nil"/>
              <w:left w:val="nil"/>
              <w:bottom w:val="single" w:sz="4" w:space="0" w:color="auto"/>
              <w:right w:val="single" w:sz="4" w:space="0" w:color="auto"/>
            </w:tcBorders>
            <w:shd w:val="clear" w:color="auto" w:fill="auto"/>
            <w:hideMark/>
          </w:tcPr>
          <w:p w14:paraId="7C55C204"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45 714,98</w:t>
            </w:r>
          </w:p>
        </w:tc>
        <w:tc>
          <w:tcPr>
            <w:tcW w:w="1808" w:type="dxa"/>
            <w:tcBorders>
              <w:top w:val="nil"/>
              <w:left w:val="nil"/>
              <w:bottom w:val="single" w:sz="4" w:space="0" w:color="auto"/>
              <w:right w:val="single" w:sz="4" w:space="0" w:color="auto"/>
            </w:tcBorders>
            <w:shd w:val="clear" w:color="auto" w:fill="auto"/>
            <w:hideMark/>
          </w:tcPr>
          <w:p w14:paraId="0101102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47 543,58</w:t>
            </w:r>
          </w:p>
        </w:tc>
      </w:tr>
      <w:tr w:rsidR="003D71D0" w:rsidRPr="003D71D0" w14:paraId="360A8083"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1E9A92EC"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2B032FDB"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-уголь каменный ДР (</w:t>
            </w:r>
            <w:proofErr w:type="spellStart"/>
            <w:r w:rsidRPr="003D71D0">
              <w:rPr>
                <w:rFonts w:ascii="Bookman Old Style" w:hAnsi="Bookman Old Style" w:cs="Arial CYR"/>
                <w:sz w:val="13"/>
                <w:szCs w:val="13"/>
              </w:rPr>
              <w:t>справочно</w:t>
            </w:r>
            <w:proofErr w:type="spellEnd"/>
            <w:r w:rsidRPr="003D71D0">
              <w:rPr>
                <w:rFonts w:ascii="Bookman Old Style" w:hAnsi="Bookman Old Style" w:cs="Arial CYR"/>
                <w:sz w:val="13"/>
                <w:szCs w:val="13"/>
              </w:rPr>
              <w:t xml:space="preserve"> по бирже)</w:t>
            </w:r>
          </w:p>
        </w:tc>
        <w:tc>
          <w:tcPr>
            <w:tcW w:w="1500" w:type="dxa"/>
            <w:tcBorders>
              <w:top w:val="nil"/>
              <w:left w:val="nil"/>
              <w:bottom w:val="single" w:sz="4" w:space="0" w:color="auto"/>
              <w:right w:val="single" w:sz="4" w:space="0" w:color="auto"/>
            </w:tcBorders>
            <w:shd w:val="clear" w:color="auto" w:fill="auto"/>
            <w:hideMark/>
          </w:tcPr>
          <w:p w14:paraId="344FA4A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noWrap/>
            <w:vAlign w:val="center"/>
            <w:hideMark/>
          </w:tcPr>
          <w:p w14:paraId="6E6CBD2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59 989,39</w:t>
            </w:r>
          </w:p>
        </w:tc>
        <w:tc>
          <w:tcPr>
            <w:tcW w:w="1620" w:type="dxa"/>
            <w:tcBorders>
              <w:top w:val="nil"/>
              <w:left w:val="nil"/>
              <w:bottom w:val="single" w:sz="4" w:space="0" w:color="auto"/>
              <w:right w:val="single" w:sz="4" w:space="0" w:color="auto"/>
            </w:tcBorders>
            <w:shd w:val="clear" w:color="auto" w:fill="auto"/>
            <w:noWrap/>
            <w:vAlign w:val="center"/>
            <w:hideMark/>
          </w:tcPr>
          <w:p w14:paraId="5CA1438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35 716,29</w:t>
            </w:r>
          </w:p>
        </w:tc>
        <w:tc>
          <w:tcPr>
            <w:tcW w:w="1620" w:type="dxa"/>
            <w:tcBorders>
              <w:top w:val="nil"/>
              <w:left w:val="nil"/>
              <w:bottom w:val="single" w:sz="4" w:space="0" w:color="auto"/>
              <w:right w:val="single" w:sz="4" w:space="0" w:color="auto"/>
            </w:tcBorders>
            <w:shd w:val="clear" w:color="auto" w:fill="auto"/>
            <w:noWrap/>
            <w:vAlign w:val="center"/>
            <w:hideMark/>
          </w:tcPr>
          <w:p w14:paraId="31A805F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15FA3EA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21 470,87</w:t>
            </w:r>
          </w:p>
        </w:tc>
        <w:tc>
          <w:tcPr>
            <w:tcW w:w="1800" w:type="dxa"/>
            <w:tcBorders>
              <w:top w:val="nil"/>
              <w:left w:val="nil"/>
              <w:bottom w:val="single" w:sz="4" w:space="0" w:color="auto"/>
              <w:right w:val="single" w:sz="4" w:space="0" w:color="auto"/>
            </w:tcBorders>
            <w:shd w:val="clear" w:color="auto" w:fill="auto"/>
            <w:noWrap/>
            <w:vAlign w:val="center"/>
            <w:hideMark/>
          </w:tcPr>
          <w:p w14:paraId="3C42900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40 873,93</w:t>
            </w:r>
          </w:p>
        </w:tc>
        <w:tc>
          <w:tcPr>
            <w:tcW w:w="1800" w:type="dxa"/>
            <w:tcBorders>
              <w:top w:val="nil"/>
              <w:left w:val="nil"/>
              <w:bottom w:val="single" w:sz="4" w:space="0" w:color="auto"/>
              <w:right w:val="single" w:sz="4" w:space="0" w:color="auto"/>
            </w:tcBorders>
            <w:shd w:val="clear" w:color="auto" w:fill="auto"/>
            <w:noWrap/>
            <w:vAlign w:val="center"/>
            <w:hideMark/>
          </w:tcPr>
          <w:p w14:paraId="609BD34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55042A5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1BDA5C7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231A5F4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45C51D8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r>
      <w:tr w:rsidR="003D71D0" w:rsidRPr="003D71D0" w14:paraId="549904AD"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4BF0EB78"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7486382D"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-уголь каменный ДПК (</w:t>
            </w:r>
            <w:proofErr w:type="spellStart"/>
            <w:r w:rsidRPr="003D71D0">
              <w:rPr>
                <w:rFonts w:ascii="Bookman Old Style" w:hAnsi="Bookman Old Style" w:cs="Arial CYR"/>
                <w:sz w:val="13"/>
                <w:szCs w:val="13"/>
              </w:rPr>
              <w:t>справочно</w:t>
            </w:r>
            <w:proofErr w:type="spellEnd"/>
            <w:r w:rsidRPr="003D71D0">
              <w:rPr>
                <w:rFonts w:ascii="Bookman Old Style" w:hAnsi="Bookman Old Style" w:cs="Arial CYR"/>
                <w:sz w:val="13"/>
                <w:szCs w:val="13"/>
              </w:rPr>
              <w:t xml:space="preserve"> по бирже)</w:t>
            </w:r>
          </w:p>
        </w:tc>
        <w:tc>
          <w:tcPr>
            <w:tcW w:w="1500" w:type="dxa"/>
            <w:tcBorders>
              <w:top w:val="nil"/>
              <w:left w:val="nil"/>
              <w:bottom w:val="single" w:sz="4" w:space="0" w:color="auto"/>
              <w:right w:val="single" w:sz="4" w:space="0" w:color="auto"/>
            </w:tcBorders>
            <w:shd w:val="clear" w:color="auto" w:fill="auto"/>
            <w:hideMark/>
          </w:tcPr>
          <w:p w14:paraId="5C26118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noWrap/>
            <w:vAlign w:val="center"/>
            <w:hideMark/>
          </w:tcPr>
          <w:p w14:paraId="3B7B598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0627A3E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28 573,03</w:t>
            </w:r>
          </w:p>
        </w:tc>
        <w:tc>
          <w:tcPr>
            <w:tcW w:w="1620" w:type="dxa"/>
            <w:tcBorders>
              <w:top w:val="nil"/>
              <w:left w:val="nil"/>
              <w:bottom w:val="single" w:sz="4" w:space="0" w:color="auto"/>
              <w:right w:val="single" w:sz="4" w:space="0" w:color="auto"/>
            </w:tcBorders>
            <w:shd w:val="clear" w:color="auto" w:fill="auto"/>
            <w:noWrap/>
            <w:vAlign w:val="center"/>
            <w:hideMark/>
          </w:tcPr>
          <w:p w14:paraId="39C7D6C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640" w:type="dxa"/>
            <w:tcBorders>
              <w:top w:val="nil"/>
              <w:left w:val="nil"/>
              <w:bottom w:val="single" w:sz="4" w:space="0" w:color="auto"/>
              <w:right w:val="single" w:sz="4" w:space="0" w:color="auto"/>
            </w:tcBorders>
            <w:shd w:val="clear" w:color="auto" w:fill="auto"/>
            <w:noWrap/>
            <w:vAlign w:val="center"/>
            <w:hideMark/>
          </w:tcPr>
          <w:p w14:paraId="4287151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26 827,78</w:t>
            </w:r>
          </w:p>
        </w:tc>
        <w:tc>
          <w:tcPr>
            <w:tcW w:w="1800" w:type="dxa"/>
            <w:tcBorders>
              <w:top w:val="nil"/>
              <w:left w:val="nil"/>
              <w:bottom w:val="single" w:sz="4" w:space="0" w:color="auto"/>
              <w:right w:val="single" w:sz="4" w:space="0" w:color="auto"/>
            </w:tcBorders>
            <w:shd w:val="clear" w:color="auto" w:fill="auto"/>
            <w:noWrap/>
            <w:vAlign w:val="center"/>
            <w:hideMark/>
          </w:tcPr>
          <w:p w14:paraId="5340DEC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32 699,14</w:t>
            </w:r>
          </w:p>
        </w:tc>
        <w:tc>
          <w:tcPr>
            <w:tcW w:w="1800" w:type="dxa"/>
            <w:tcBorders>
              <w:top w:val="nil"/>
              <w:left w:val="nil"/>
              <w:bottom w:val="single" w:sz="4" w:space="0" w:color="auto"/>
              <w:right w:val="single" w:sz="4" w:space="0" w:color="auto"/>
            </w:tcBorders>
            <w:shd w:val="clear" w:color="auto" w:fill="auto"/>
            <w:noWrap/>
            <w:vAlign w:val="center"/>
            <w:hideMark/>
          </w:tcPr>
          <w:p w14:paraId="7AB081A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606B481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0EBAC6B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2E666B8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c>
          <w:tcPr>
            <w:tcW w:w="1808" w:type="dxa"/>
            <w:tcBorders>
              <w:top w:val="nil"/>
              <w:left w:val="nil"/>
              <w:bottom w:val="single" w:sz="4" w:space="0" w:color="auto"/>
              <w:right w:val="single" w:sz="4" w:space="0" w:color="auto"/>
            </w:tcBorders>
            <w:shd w:val="clear" w:color="auto" w:fill="auto"/>
            <w:noWrap/>
            <w:vAlign w:val="center"/>
            <w:hideMark/>
          </w:tcPr>
          <w:p w14:paraId="2A38802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0,00</w:t>
            </w:r>
          </w:p>
        </w:tc>
      </w:tr>
      <w:tr w:rsidR="003D71D0" w:rsidRPr="003D71D0" w14:paraId="000C7417"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0D5536A5"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191E0A98"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Цена транспортировки, всего, в т.ч.</w:t>
            </w:r>
          </w:p>
        </w:tc>
        <w:tc>
          <w:tcPr>
            <w:tcW w:w="1500" w:type="dxa"/>
            <w:tcBorders>
              <w:top w:val="nil"/>
              <w:left w:val="nil"/>
              <w:bottom w:val="single" w:sz="4" w:space="0" w:color="auto"/>
              <w:right w:val="single" w:sz="4" w:space="0" w:color="auto"/>
            </w:tcBorders>
            <w:shd w:val="clear" w:color="auto" w:fill="auto"/>
            <w:hideMark/>
          </w:tcPr>
          <w:p w14:paraId="30893AF7" w14:textId="77777777" w:rsidR="003D71D0" w:rsidRPr="003D71D0" w:rsidRDefault="003D71D0">
            <w:pPr>
              <w:jc w:val="center"/>
              <w:rPr>
                <w:rFonts w:ascii="Bookman Old Style" w:hAnsi="Bookman Old Style" w:cs="Arial CYR"/>
                <w:sz w:val="13"/>
                <w:szCs w:val="13"/>
              </w:rPr>
            </w:pPr>
            <w:proofErr w:type="spellStart"/>
            <w:r w:rsidRPr="003D71D0">
              <w:rPr>
                <w:rFonts w:ascii="Bookman Old Style" w:hAnsi="Bookman Old Style" w:cs="Arial CYR"/>
                <w:sz w:val="13"/>
                <w:szCs w:val="13"/>
              </w:rPr>
              <w:t>руб</w:t>
            </w:r>
            <w:proofErr w:type="spellEnd"/>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vAlign w:val="center"/>
            <w:hideMark/>
          </w:tcPr>
          <w:p w14:paraId="1BA7F617"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120,89</w:t>
            </w:r>
          </w:p>
        </w:tc>
        <w:tc>
          <w:tcPr>
            <w:tcW w:w="1620" w:type="dxa"/>
            <w:tcBorders>
              <w:top w:val="nil"/>
              <w:left w:val="nil"/>
              <w:bottom w:val="single" w:sz="4" w:space="0" w:color="auto"/>
              <w:right w:val="single" w:sz="4" w:space="0" w:color="auto"/>
            </w:tcBorders>
            <w:shd w:val="clear" w:color="auto" w:fill="auto"/>
            <w:vAlign w:val="center"/>
            <w:hideMark/>
          </w:tcPr>
          <w:p w14:paraId="15989A76"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804,27</w:t>
            </w:r>
          </w:p>
        </w:tc>
        <w:tc>
          <w:tcPr>
            <w:tcW w:w="1620" w:type="dxa"/>
            <w:tcBorders>
              <w:top w:val="nil"/>
              <w:left w:val="nil"/>
              <w:bottom w:val="single" w:sz="4" w:space="0" w:color="auto"/>
              <w:right w:val="single" w:sz="4" w:space="0" w:color="auto"/>
            </w:tcBorders>
            <w:shd w:val="clear" w:color="auto" w:fill="auto"/>
            <w:vAlign w:val="center"/>
            <w:hideMark/>
          </w:tcPr>
          <w:p w14:paraId="1A6A6CFF"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803,27</w:t>
            </w:r>
          </w:p>
        </w:tc>
        <w:tc>
          <w:tcPr>
            <w:tcW w:w="1640" w:type="dxa"/>
            <w:tcBorders>
              <w:top w:val="nil"/>
              <w:left w:val="nil"/>
              <w:bottom w:val="single" w:sz="4" w:space="0" w:color="auto"/>
              <w:right w:val="single" w:sz="4" w:space="0" w:color="auto"/>
            </w:tcBorders>
            <w:shd w:val="clear" w:color="auto" w:fill="auto"/>
            <w:vAlign w:val="center"/>
            <w:hideMark/>
          </w:tcPr>
          <w:p w14:paraId="7FE43B17"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735,17</w:t>
            </w:r>
          </w:p>
        </w:tc>
        <w:tc>
          <w:tcPr>
            <w:tcW w:w="1800" w:type="dxa"/>
            <w:tcBorders>
              <w:top w:val="nil"/>
              <w:left w:val="nil"/>
              <w:bottom w:val="single" w:sz="4" w:space="0" w:color="auto"/>
              <w:right w:val="single" w:sz="4" w:space="0" w:color="auto"/>
            </w:tcBorders>
            <w:shd w:val="clear" w:color="auto" w:fill="auto"/>
            <w:vAlign w:val="center"/>
            <w:hideMark/>
          </w:tcPr>
          <w:p w14:paraId="71BBD3F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873,79</w:t>
            </w:r>
          </w:p>
        </w:tc>
        <w:tc>
          <w:tcPr>
            <w:tcW w:w="1800" w:type="dxa"/>
            <w:tcBorders>
              <w:top w:val="nil"/>
              <w:left w:val="nil"/>
              <w:bottom w:val="single" w:sz="4" w:space="0" w:color="auto"/>
              <w:right w:val="single" w:sz="4" w:space="0" w:color="auto"/>
            </w:tcBorders>
            <w:shd w:val="clear" w:color="auto" w:fill="auto"/>
            <w:vAlign w:val="center"/>
            <w:hideMark/>
          </w:tcPr>
          <w:p w14:paraId="4DC0B42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928,97</w:t>
            </w:r>
          </w:p>
        </w:tc>
        <w:tc>
          <w:tcPr>
            <w:tcW w:w="1800" w:type="dxa"/>
            <w:tcBorders>
              <w:top w:val="nil"/>
              <w:left w:val="nil"/>
              <w:bottom w:val="single" w:sz="4" w:space="0" w:color="auto"/>
              <w:right w:val="single" w:sz="4" w:space="0" w:color="auto"/>
            </w:tcBorders>
            <w:shd w:val="clear" w:color="auto" w:fill="auto"/>
            <w:vAlign w:val="center"/>
            <w:hideMark/>
          </w:tcPr>
          <w:p w14:paraId="74CD1AC1"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966,13</w:t>
            </w:r>
          </w:p>
        </w:tc>
        <w:tc>
          <w:tcPr>
            <w:tcW w:w="1800" w:type="dxa"/>
            <w:tcBorders>
              <w:top w:val="nil"/>
              <w:left w:val="nil"/>
              <w:bottom w:val="single" w:sz="4" w:space="0" w:color="auto"/>
              <w:right w:val="single" w:sz="4" w:space="0" w:color="auto"/>
            </w:tcBorders>
            <w:shd w:val="clear" w:color="auto" w:fill="auto"/>
            <w:vAlign w:val="center"/>
            <w:hideMark/>
          </w:tcPr>
          <w:p w14:paraId="7B885A57"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1 004,78</w:t>
            </w:r>
          </w:p>
        </w:tc>
        <w:tc>
          <w:tcPr>
            <w:tcW w:w="1808" w:type="dxa"/>
            <w:tcBorders>
              <w:top w:val="nil"/>
              <w:left w:val="nil"/>
              <w:bottom w:val="single" w:sz="4" w:space="0" w:color="auto"/>
              <w:right w:val="single" w:sz="4" w:space="0" w:color="auto"/>
            </w:tcBorders>
            <w:shd w:val="clear" w:color="auto" w:fill="auto"/>
            <w:vAlign w:val="center"/>
            <w:hideMark/>
          </w:tcPr>
          <w:p w14:paraId="38FEC21A"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1 044,97</w:t>
            </w:r>
          </w:p>
        </w:tc>
        <w:tc>
          <w:tcPr>
            <w:tcW w:w="1808" w:type="dxa"/>
            <w:tcBorders>
              <w:top w:val="nil"/>
              <w:left w:val="nil"/>
              <w:bottom w:val="single" w:sz="4" w:space="0" w:color="auto"/>
              <w:right w:val="single" w:sz="4" w:space="0" w:color="auto"/>
            </w:tcBorders>
            <w:shd w:val="clear" w:color="auto" w:fill="auto"/>
            <w:vAlign w:val="center"/>
            <w:hideMark/>
          </w:tcPr>
          <w:p w14:paraId="20693B16"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1 086,77</w:t>
            </w:r>
          </w:p>
        </w:tc>
      </w:tr>
      <w:tr w:rsidR="003D71D0" w:rsidRPr="003D71D0" w14:paraId="228CA501"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78CE5990"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1F4EE6E5"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-ж/д перевозки</w:t>
            </w:r>
          </w:p>
        </w:tc>
        <w:tc>
          <w:tcPr>
            <w:tcW w:w="1500" w:type="dxa"/>
            <w:tcBorders>
              <w:top w:val="nil"/>
              <w:left w:val="nil"/>
              <w:bottom w:val="single" w:sz="4" w:space="0" w:color="auto"/>
              <w:right w:val="single" w:sz="4" w:space="0" w:color="auto"/>
            </w:tcBorders>
            <w:shd w:val="clear" w:color="auto" w:fill="auto"/>
            <w:hideMark/>
          </w:tcPr>
          <w:p w14:paraId="30FCB0F0" w14:textId="77777777" w:rsidR="003D71D0" w:rsidRPr="003D71D0" w:rsidRDefault="003D71D0">
            <w:pPr>
              <w:jc w:val="center"/>
              <w:rPr>
                <w:rFonts w:ascii="Bookman Old Style" w:hAnsi="Bookman Old Style" w:cs="Arial CYR"/>
                <w:sz w:val="13"/>
                <w:szCs w:val="13"/>
              </w:rPr>
            </w:pPr>
            <w:proofErr w:type="spellStart"/>
            <w:r w:rsidRPr="003D71D0">
              <w:rPr>
                <w:rFonts w:ascii="Bookman Old Style" w:hAnsi="Bookman Old Style" w:cs="Arial CYR"/>
                <w:sz w:val="13"/>
                <w:szCs w:val="13"/>
              </w:rPr>
              <w:t>руб</w:t>
            </w:r>
            <w:proofErr w:type="spellEnd"/>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noWrap/>
            <w:vAlign w:val="center"/>
            <w:hideMark/>
          </w:tcPr>
          <w:p w14:paraId="691CC78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49,11</w:t>
            </w:r>
          </w:p>
        </w:tc>
        <w:tc>
          <w:tcPr>
            <w:tcW w:w="1620" w:type="dxa"/>
            <w:tcBorders>
              <w:top w:val="nil"/>
              <w:left w:val="nil"/>
              <w:bottom w:val="single" w:sz="4" w:space="0" w:color="auto"/>
              <w:right w:val="single" w:sz="4" w:space="0" w:color="auto"/>
            </w:tcBorders>
            <w:shd w:val="clear" w:color="auto" w:fill="auto"/>
            <w:noWrap/>
            <w:vAlign w:val="center"/>
            <w:hideMark/>
          </w:tcPr>
          <w:p w14:paraId="10200FF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733,38</w:t>
            </w:r>
          </w:p>
        </w:tc>
        <w:tc>
          <w:tcPr>
            <w:tcW w:w="1620" w:type="dxa"/>
            <w:tcBorders>
              <w:top w:val="nil"/>
              <w:left w:val="nil"/>
              <w:bottom w:val="single" w:sz="4" w:space="0" w:color="auto"/>
              <w:right w:val="single" w:sz="4" w:space="0" w:color="auto"/>
            </w:tcBorders>
            <w:shd w:val="clear" w:color="000000" w:fill="FFFFFF"/>
            <w:vAlign w:val="bottom"/>
            <w:hideMark/>
          </w:tcPr>
          <w:p w14:paraId="391142D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732,38</w:t>
            </w:r>
          </w:p>
        </w:tc>
        <w:tc>
          <w:tcPr>
            <w:tcW w:w="1640" w:type="dxa"/>
            <w:tcBorders>
              <w:top w:val="nil"/>
              <w:left w:val="nil"/>
              <w:bottom w:val="single" w:sz="4" w:space="0" w:color="auto"/>
              <w:right w:val="single" w:sz="4" w:space="0" w:color="auto"/>
            </w:tcBorders>
            <w:shd w:val="clear" w:color="auto" w:fill="auto"/>
            <w:noWrap/>
            <w:vAlign w:val="center"/>
            <w:hideMark/>
          </w:tcPr>
          <w:p w14:paraId="663EBA6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665,74</w:t>
            </w:r>
          </w:p>
        </w:tc>
        <w:tc>
          <w:tcPr>
            <w:tcW w:w="1800" w:type="dxa"/>
            <w:tcBorders>
              <w:top w:val="nil"/>
              <w:left w:val="nil"/>
              <w:bottom w:val="single" w:sz="4" w:space="0" w:color="auto"/>
              <w:right w:val="single" w:sz="4" w:space="0" w:color="auto"/>
            </w:tcBorders>
            <w:shd w:val="clear" w:color="auto" w:fill="auto"/>
            <w:noWrap/>
            <w:vAlign w:val="center"/>
            <w:hideMark/>
          </w:tcPr>
          <w:p w14:paraId="0F80E78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795,15</w:t>
            </w:r>
          </w:p>
        </w:tc>
        <w:tc>
          <w:tcPr>
            <w:tcW w:w="1800" w:type="dxa"/>
            <w:tcBorders>
              <w:top w:val="nil"/>
              <w:left w:val="nil"/>
              <w:bottom w:val="single" w:sz="4" w:space="0" w:color="auto"/>
              <w:right w:val="single" w:sz="4" w:space="0" w:color="auto"/>
            </w:tcBorders>
            <w:shd w:val="clear" w:color="auto" w:fill="auto"/>
            <w:noWrap/>
            <w:vAlign w:val="center"/>
            <w:hideMark/>
          </w:tcPr>
          <w:p w14:paraId="5F3E895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846,99</w:t>
            </w:r>
          </w:p>
        </w:tc>
        <w:tc>
          <w:tcPr>
            <w:tcW w:w="1800" w:type="dxa"/>
            <w:tcBorders>
              <w:top w:val="nil"/>
              <w:left w:val="nil"/>
              <w:bottom w:val="single" w:sz="4" w:space="0" w:color="auto"/>
              <w:right w:val="single" w:sz="4" w:space="0" w:color="auto"/>
            </w:tcBorders>
            <w:shd w:val="clear" w:color="auto" w:fill="auto"/>
            <w:noWrap/>
            <w:vAlign w:val="center"/>
            <w:hideMark/>
          </w:tcPr>
          <w:p w14:paraId="7D27DF5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880,87</w:t>
            </w:r>
          </w:p>
        </w:tc>
        <w:tc>
          <w:tcPr>
            <w:tcW w:w="1800" w:type="dxa"/>
            <w:tcBorders>
              <w:top w:val="nil"/>
              <w:left w:val="nil"/>
              <w:bottom w:val="single" w:sz="4" w:space="0" w:color="auto"/>
              <w:right w:val="single" w:sz="4" w:space="0" w:color="auto"/>
            </w:tcBorders>
            <w:shd w:val="clear" w:color="auto" w:fill="auto"/>
            <w:noWrap/>
            <w:vAlign w:val="center"/>
            <w:hideMark/>
          </w:tcPr>
          <w:p w14:paraId="7DB0F04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916,10</w:t>
            </w:r>
          </w:p>
        </w:tc>
        <w:tc>
          <w:tcPr>
            <w:tcW w:w="1808" w:type="dxa"/>
            <w:tcBorders>
              <w:top w:val="nil"/>
              <w:left w:val="nil"/>
              <w:bottom w:val="single" w:sz="4" w:space="0" w:color="auto"/>
              <w:right w:val="single" w:sz="4" w:space="0" w:color="auto"/>
            </w:tcBorders>
            <w:shd w:val="clear" w:color="auto" w:fill="auto"/>
            <w:noWrap/>
            <w:vAlign w:val="center"/>
            <w:hideMark/>
          </w:tcPr>
          <w:p w14:paraId="07FF2A5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952,75</w:t>
            </w:r>
          </w:p>
        </w:tc>
        <w:tc>
          <w:tcPr>
            <w:tcW w:w="1808" w:type="dxa"/>
            <w:tcBorders>
              <w:top w:val="nil"/>
              <w:left w:val="nil"/>
              <w:bottom w:val="single" w:sz="4" w:space="0" w:color="auto"/>
              <w:right w:val="single" w:sz="4" w:space="0" w:color="auto"/>
            </w:tcBorders>
            <w:shd w:val="clear" w:color="auto" w:fill="auto"/>
            <w:noWrap/>
            <w:vAlign w:val="center"/>
            <w:hideMark/>
          </w:tcPr>
          <w:p w14:paraId="63071A6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990,86</w:t>
            </w:r>
          </w:p>
        </w:tc>
      </w:tr>
      <w:tr w:rsidR="003D71D0" w:rsidRPr="003D71D0" w14:paraId="00DDF6D6"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08A2EB10"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6D20742A"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-маневровые работы (погрузка-разгрузка)</w:t>
            </w:r>
          </w:p>
        </w:tc>
        <w:tc>
          <w:tcPr>
            <w:tcW w:w="1500" w:type="dxa"/>
            <w:tcBorders>
              <w:top w:val="nil"/>
              <w:left w:val="nil"/>
              <w:bottom w:val="single" w:sz="4" w:space="0" w:color="auto"/>
              <w:right w:val="single" w:sz="4" w:space="0" w:color="auto"/>
            </w:tcBorders>
            <w:shd w:val="clear" w:color="auto" w:fill="auto"/>
            <w:hideMark/>
          </w:tcPr>
          <w:p w14:paraId="111567AC" w14:textId="77777777" w:rsidR="003D71D0" w:rsidRPr="003D71D0" w:rsidRDefault="003D71D0">
            <w:pPr>
              <w:jc w:val="center"/>
              <w:rPr>
                <w:rFonts w:ascii="Bookman Old Style" w:hAnsi="Bookman Old Style" w:cs="Arial CYR"/>
                <w:sz w:val="13"/>
                <w:szCs w:val="13"/>
              </w:rPr>
            </w:pPr>
            <w:proofErr w:type="spellStart"/>
            <w:r w:rsidRPr="003D71D0">
              <w:rPr>
                <w:rFonts w:ascii="Bookman Old Style" w:hAnsi="Bookman Old Style" w:cs="Arial CYR"/>
                <w:sz w:val="13"/>
                <w:szCs w:val="13"/>
              </w:rPr>
              <w:t>руб</w:t>
            </w:r>
            <w:proofErr w:type="spellEnd"/>
            <w:r w:rsidRPr="003D71D0">
              <w:rPr>
                <w:rFonts w:ascii="Bookman Old Style" w:hAnsi="Bookman Old Style" w:cs="Arial CYR"/>
                <w:sz w:val="13"/>
                <w:szCs w:val="13"/>
              </w:rPr>
              <w:t>/т</w:t>
            </w:r>
          </w:p>
        </w:tc>
        <w:tc>
          <w:tcPr>
            <w:tcW w:w="1580" w:type="dxa"/>
            <w:tcBorders>
              <w:top w:val="nil"/>
              <w:left w:val="nil"/>
              <w:bottom w:val="single" w:sz="4" w:space="0" w:color="auto"/>
              <w:right w:val="single" w:sz="4" w:space="0" w:color="auto"/>
            </w:tcBorders>
            <w:shd w:val="clear" w:color="auto" w:fill="auto"/>
            <w:noWrap/>
            <w:vAlign w:val="center"/>
            <w:hideMark/>
          </w:tcPr>
          <w:p w14:paraId="7D36E10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71,78</w:t>
            </w:r>
          </w:p>
        </w:tc>
        <w:tc>
          <w:tcPr>
            <w:tcW w:w="1620" w:type="dxa"/>
            <w:tcBorders>
              <w:top w:val="nil"/>
              <w:left w:val="nil"/>
              <w:bottom w:val="single" w:sz="4" w:space="0" w:color="auto"/>
              <w:right w:val="single" w:sz="4" w:space="0" w:color="auto"/>
            </w:tcBorders>
            <w:shd w:val="clear" w:color="auto" w:fill="auto"/>
            <w:noWrap/>
            <w:vAlign w:val="center"/>
            <w:hideMark/>
          </w:tcPr>
          <w:p w14:paraId="3D6509C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70,89</w:t>
            </w:r>
          </w:p>
        </w:tc>
        <w:tc>
          <w:tcPr>
            <w:tcW w:w="1620" w:type="dxa"/>
            <w:tcBorders>
              <w:top w:val="nil"/>
              <w:left w:val="nil"/>
              <w:bottom w:val="single" w:sz="4" w:space="0" w:color="auto"/>
              <w:right w:val="single" w:sz="4" w:space="0" w:color="auto"/>
            </w:tcBorders>
            <w:shd w:val="clear" w:color="000000" w:fill="FFFFFF"/>
            <w:vAlign w:val="bottom"/>
            <w:hideMark/>
          </w:tcPr>
          <w:p w14:paraId="68346DD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70,89</w:t>
            </w:r>
          </w:p>
        </w:tc>
        <w:tc>
          <w:tcPr>
            <w:tcW w:w="1640" w:type="dxa"/>
            <w:tcBorders>
              <w:top w:val="nil"/>
              <w:left w:val="nil"/>
              <w:bottom w:val="single" w:sz="4" w:space="0" w:color="auto"/>
              <w:right w:val="single" w:sz="4" w:space="0" w:color="auto"/>
            </w:tcBorders>
            <w:shd w:val="clear" w:color="auto" w:fill="auto"/>
            <w:noWrap/>
            <w:vAlign w:val="center"/>
            <w:hideMark/>
          </w:tcPr>
          <w:p w14:paraId="3E67599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69,43</w:t>
            </w:r>
          </w:p>
        </w:tc>
        <w:tc>
          <w:tcPr>
            <w:tcW w:w="1800" w:type="dxa"/>
            <w:tcBorders>
              <w:top w:val="nil"/>
              <w:left w:val="nil"/>
              <w:bottom w:val="single" w:sz="4" w:space="0" w:color="auto"/>
              <w:right w:val="single" w:sz="4" w:space="0" w:color="auto"/>
            </w:tcBorders>
            <w:shd w:val="clear" w:color="auto" w:fill="auto"/>
            <w:noWrap/>
            <w:vAlign w:val="center"/>
            <w:hideMark/>
          </w:tcPr>
          <w:p w14:paraId="1DE54A2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78,64</w:t>
            </w:r>
          </w:p>
        </w:tc>
        <w:tc>
          <w:tcPr>
            <w:tcW w:w="1800" w:type="dxa"/>
            <w:tcBorders>
              <w:top w:val="nil"/>
              <w:left w:val="nil"/>
              <w:bottom w:val="single" w:sz="4" w:space="0" w:color="auto"/>
              <w:right w:val="single" w:sz="4" w:space="0" w:color="auto"/>
            </w:tcBorders>
            <w:shd w:val="clear" w:color="auto" w:fill="auto"/>
            <w:noWrap/>
            <w:vAlign w:val="center"/>
            <w:hideMark/>
          </w:tcPr>
          <w:p w14:paraId="00599E0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81,98</w:t>
            </w:r>
          </w:p>
        </w:tc>
        <w:tc>
          <w:tcPr>
            <w:tcW w:w="1800" w:type="dxa"/>
            <w:tcBorders>
              <w:top w:val="nil"/>
              <w:left w:val="nil"/>
              <w:bottom w:val="single" w:sz="4" w:space="0" w:color="auto"/>
              <w:right w:val="single" w:sz="4" w:space="0" w:color="auto"/>
            </w:tcBorders>
            <w:shd w:val="clear" w:color="auto" w:fill="auto"/>
            <w:noWrap/>
            <w:vAlign w:val="center"/>
            <w:hideMark/>
          </w:tcPr>
          <w:p w14:paraId="090FEAF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85,26</w:t>
            </w:r>
          </w:p>
        </w:tc>
        <w:tc>
          <w:tcPr>
            <w:tcW w:w="1800" w:type="dxa"/>
            <w:tcBorders>
              <w:top w:val="nil"/>
              <w:left w:val="nil"/>
              <w:bottom w:val="single" w:sz="4" w:space="0" w:color="auto"/>
              <w:right w:val="single" w:sz="4" w:space="0" w:color="auto"/>
            </w:tcBorders>
            <w:shd w:val="clear" w:color="auto" w:fill="auto"/>
            <w:noWrap/>
            <w:vAlign w:val="center"/>
            <w:hideMark/>
          </w:tcPr>
          <w:p w14:paraId="42B6456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88,67</w:t>
            </w:r>
          </w:p>
        </w:tc>
        <w:tc>
          <w:tcPr>
            <w:tcW w:w="1808" w:type="dxa"/>
            <w:tcBorders>
              <w:top w:val="nil"/>
              <w:left w:val="nil"/>
              <w:bottom w:val="single" w:sz="4" w:space="0" w:color="auto"/>
              <w:right w:val="single" w:sz="4" w:space="0" w:color="auto"/>
            </w:tcBorders>
            <w:shd w:val="clear" w:color="auto" w:fill="auto"/>
            <w:noWrap/>
            <w:vAlign w:val="center"/>
            <w:hideMark/>
          </w:tcPr>
          <w:p w14:paraId="6591345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92,22</w:t>
            </w:r>
          </w:p>
        </w:tc>
        <w:tc>
          <w:tcPr>
            <w:tcW w:w="1808" w:type="dxa"/>
            <w:tcBorders>
              <w:top w:val="nil"/>
              <w:left w:val="nil"/>
              <w:bottom w:val="single" w:sz="4" w:space="0" w:color="auto"/>
              <w:right w:val="single" w:sz="4" w:space="0" w:color="auto"/>
            </w:tcBorders>
            <w:shd w:val="clear" w:color="auto" w:fill="auto"/>
            <w:noWrap/>
            <w:vAlign w:val="center"/>
            <w:hideMark/>
          </w:tcPr>
          <w:p w14:paraId="0E918D1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95,91</w:t>
            </w:r>
          </w:p>
        </w:tc>
      </w:tr>
      <w:tr w:rsidR="003D71D0" w:rsidRPr="003D71D0" w14:paraId="487FA090"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5E53168E"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349522E0"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Стоимость расходов по транспортировке, всего</w:t>
            </w:r>
          </w:p>
        </w:tc>
        <w:tc>
          <w:tcPr>
            <w:tcW w:w="1500" w:type="dxa"/>
            <w:tcBorders>
              <w:top w:val="nil"/>
              <w:left w:val="nil"/>
              <w:bottom w:val="single" w:sz="4" w:space="0" w:color="auto"/>
              <w:right w:val="single" w:sz="4" w:space="0" w:color="auto"/>
            </w:tcBorders>
            <w:shd w:val="clear" w:color="auto" w:fill="auto"/>
            <w:vAlign w:val="center"/>
            <w:hideMark/>
          </w:tcPr>
          <w:p w14:paraId="5867AFC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1CCF85A4"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3 296,34</w:t>
            </w:r>
          </w:p>
        </w:tc>
        <w:tc>
          <w:tcPr>
            <w:tcW w:w="1620" w:type="dxa"/>
            <w:tcBorders>
              <w:top w:val="nil"/>
              <w:left w:val="nil"/>
              <w:bottom w:val="single" w:sz="4" w:space="0" w:color="auto"/>
              <w:right w:val="single" w:sz="4" w:space="0" w:color="auto"/>
            </w:tcBorders>
            <w:shd w:val="clear" w:color="auto" w:fill="auto"/>
            <w:vAlign w:val="center"/>
            <w:hideMark/>
          </w:tcPr>
          <w:p w14:paraId="6046B35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19 150,39</w:t>
            </w:r>
          </w:p>
        </w:tc>
        <w:tc>
          <w:tcPr>
            <w:tcW w:w="1620" w:type="dxa"/>
            <w:tcBorders>
              <w:top w:val="nil"/>
              <w:left w:val="nil"/>
              <w:bottom w:val="single" w:sz="4" w:space="0" w:color="auto"/>
              <w:right w:val="single" w:sz="4" w:space="0" w:color="auto"/>
            </w:tcBorders>
            <w:shd w:val="clear" w:color="auto" w:fill="auto"/>
            <w:vAlign w:val="center"/>
            <w:hideMark/>
          </w:tcPr>
          <w:p w14:paraId="135A73B0"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19 127,54</w:t>
            </w:r>
          </w:p>
        </w:tc>
        <w:tc>
          <w:tcPr>
            <w:tcW w:w="1640" w:type="dxa"/>
            <w:tcBorders>
              <w:top w:val="nil"/>
              <w:left w:val="nil"/>
              <w:bottom w:val="single" w:sz="4" w:space="0" w:color="auto"/>
              <w:right w:val="single" w:sz="4" w:space="0" w:color="auto"/>
            </w:tcBorders>
            <w:shd w:val="clear" w:color="auto" w:fill="auto"/>
            <w:vAlign w:val="center"/>
            <w:hideMark/>
          </w:tcPr>
          <w:p w14:paraId="1014D612"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17 372,19</w:t>
            </w:r>
          </w:p>
        </w:tc>
        <w:tc>
          <w:tcPr>
            <w:tcW w:w="1800" w:type="dxa"/>
            <w:tcBorders>
              <w:top w:val="nil"/>
              <w:left w:val="nil"/>
              <w:bottom w:val="single" w:sz="4" w:space="0" w:color="auto"/>
              <w:right w:val="single" w:sz="4" w:space="0" w:color="auto"/>
            </w:tcBorders>
            <w:shd w:val="clear" w:color="auto" w:fill="auto"/>
            <w:vAlign w:val="center"/>
            <w:hideMark/>
          </w:tcPr>
          <w:p w14:paraId="0A652DAF"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21 464,34</w:t>
            </w:r>
          </w:p>
        </w:tc>
        <w:tc>
          <w:tcPr>
            <w:tcW w:w="1800" w:type="dxa"/>
            <w:tcBorders>
              <w:top w:val="nil"/>
              <w:left w:val="nil"/>
              <w:bottom w:val="single" w:sz="4" w:space="0" w:color="auto"/>
              <w:right w:val="single" w:sz="4" w:space="0" w:color="auto"/>
            </w:tcBorders>
            <w:shd w:val="clear" w:color="auto" w:fill="auto"/>
            <w:vAlign w:val="center"/>
            <w:hideMark/>
          </w:tcPr>
          <w:p w14:paraId="66964E71"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21 951,90</w:t>
            </w:r>
          </w:p>
        </w:tc>
        <w:tc>
          <w:tcPr>
            <w:tcW w:w="1800" w:type="dxa"/>
            <w:tcBorders>
              <w:top w:val="nil"/>
              <w:left w:val="nil"/>
              <w:bottom w:val="single" w:sz="4" w:space="0" w:color="auto"/>
              <w:right w:val="single" w:sz="4" w:space="0" w:color="auto"/>
            </w:tcBorders>
            <w:shd w:val="clear" w:color="auto" w:fill="auto"/>
            <w:vAlign w:val="center"/>
            <w:hideMark/>
          </w:tcPr>
          <w:p w14:paraId="2F4C23E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22 829,98</w:t>
            </w:r>
          </w:p>
        </w:tc>
        <w:tc>
          <w:tcPr>
            <w:tcW w:w="1800" w:type="dxa"/>
            <w:tcBorders>
              <w:top w:val="nil"/>
              <w:left w:val="nil"/>
              <w:bottom w:val="single" w:sz="4" w:space="0" w:color="auto"/>
              <w:right w:val="single" w:sz="4" w:space="0" w:color="auto"/>
            </w:tcBorders>
            <w:shd w:val="clear" w:color="auto" w:fill="auto"/>
            <w:vAlign w:val="center"/>
            <w:hideMark/>
          </w:tcPr>
          <w:p w14:paraId="170A79D7"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23 743,18</w:t>
            </w:r>
          </w:p>
        </w:tc>
        <w:tc>
          <w:tcPr>
            <w:tcW w:w="1808" w:type="dxa"/>
            <w:tcBorders>
              <w:top w:val="nil"/>
              <w:left w:val="nil"/>
              <w:bottom w:val="single" w:sz="4" w:space="0" w:color="auto"/>
              <w:right w:val="single" w:sz="4" w:space="0" w:color="auto"/>
            </w:tcBorders>
            <w:shd w:val="clear" w:color="auto" w:fill="auto"/>
            <w:vAlign w:val="center"/>
            <w:hideMark/>
          </w:tcPr>
          <w:p w14:paraId="07F0D891"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24 692,90</w:t>
            </w:r>
          </w:p>
        </w:tc>
        <w:tc>
          <w:tcPr>
            <w:tcW w:w="1808" w:type="dxa"/>
            <w:tcBorders>
              <w:top w:val="nil"/>
              <w:left w:val="nil"/>
              <w:bottom w:val="single" w:sz="4" w:space="0" w:color="auto"/>
              <w:right w:val="single" w:sz="4" w:space="0" w:color="auto"/>
            </w:tcBorders>
            <w:shd w:val="clear" w:color="auto" w:fill="auto"/>
            <w:vAlign w:val="center"/>
            <w:hideMark/>
          </w:tcPr>
          <w:p w14:paraId="3DB0F3A4"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25 680,62</w:t>
            </w:r>
          </w:p>
        </w:tc>
      </w:tr>
      <w:tr w:rsidR="003D71D0" w:rsidRPr="003D71D0" w14:paraId="08BE2D0C"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633F80D0"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163D96DD"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-ж/д перевозки</w:t>
            </w:r>
          </w:p>
        </w:tc>
        <w:tc>
          <w:tcPr>
            <w:tcW w:w="1500" w:type="dxa"/>
            <w:tcBorders>
              <w:top w:val="nil"/>
              <w:left w:val="nil"/>
              <w:bottom w:val="single" w:sz="4" w:space="0" w:color="auto"/>
              <w:right w:val="single" w:sz="4" w:space="0" w:color="auto"/>
            </w:tcBorders>
            <w:shd w:val="clear" w:color="auto" w:fill="auto"/>
            <w:vAlign w:val="bottom"/>
            <w:hideMark/>
          </w:tcPr>
          <w:p w14:paraId="53D153F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noWrap/>
            <w:vAlign w:val="center"/>
            <w:hideMark/>
          </w:tcPr>
          <w:p w14:paraId="208EB64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1 339,02</w:t>
            </w:r>
          </w:p>
        </w:tc>
        <w:tc>
          <w:tcPr>
            <w:tcW w:w="1620" w:type="dxa"/>
            <w:tcBorders>
              <w:top w:val="nil"/>
              <w:left w:val="nil"/>
              <w:bottom w:val="single" w:sz="4" w:space="0" w:color="auto"/>
              <w:right w:val="single" w:sz="4" w:space="0" w:color="auto"/>
            </w:tcBorders>
            <w:shd w:val="clear" w:color="auto" w:fill="auto"/>
            <w:noWrap/>
            <w:vAlign w:val="center"/>
            <w:hideMark/>
          </w:tcPr>
          <w:p w14:paraId="1DF34DD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17 462,41</w:t>
            </w:r>
          </w:p>
        </w:tc>
        <w:tc>
          <w:tcPr>
            <w:tcW w:w="1620" w:type="dxa"/>
            <w:tcBorders>
              <w:top w:val="nil"/>
              <w:left w:val="nil"/>
              <w:bottom w:val="single" w:sz="4" w:space="0" w:color="auto"/>
              <w:right w:val="single" w:sz="4" w:space="0" w:color="auto"/>
            </w:tcBorders>
            <w:shd w:val="clear" w:color="auto" w:fill="auto"/>
            <w:noWrap/>
            <w:vAlign w:val="center"/>
            <w:hideMark/>
          </w:tcPr>
          <w:p w14:paraId="19FEADC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17 439,50</w:t>
            </w:r>
          </w:p>
        </w:tc>
        <w:tc>
          <w:tcPr>
            <w:tcW w:w="1640" w:type="dxa"/>
            <w:tcBorders>
              <w:top w:val="nil"/>
              <w:left w:val="nil"/>
              <w:bottom w:val="single" w:sz="4" w:space="0" w:color="auto"/>
              <w:right w:val="single" w:sz="4" w:space="0" w:color="auto"/>
            </w:tcBorders>
            <w:shd w:val="clear" w:color="auto" w:fill="auto"/>
            <w:noWrap/>
            <w:vAlign w:val="center"/>
            <w:hideMark/>
          </w:tcPr>
          <w:p w14:paraId="5A5CFE8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15 731,55</w:t>
            </w:r>
          </w:p>
        </w:tc>
        <w:tc>
          <w:tcPr>
            <w:tcW w:w="1800" w:type="dxa"/>
            <w:tcBorders>
              <w:top w:val="nil"/>
              <w:left w:val="nil"/>
              <w:bottom w:val="single" w:sz="4" w:space="0" w:color="auto"/>
              <w:right w:val="single" w:sz="4" w:space="0" w:color="auto"/>
            </w:tcBorders>
            <w:shd w:val="clear" w:color="auto" w:fill="auto"/>
            <w:noWrap/>
            <w:vAlign w:val="center"/>
            <w:hideMark/>
          </w:tcPr>
          <w:p w14:paraId="3C9EA34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19 532,60</w:t>
            </w:r>
          </w:p>
        </w:tc>
        <w:tc>
          <w:tcPr>
            <w:tcW w:w="1800" w:type="dxa"/>
            <w:tcBorders>
              <w:top w:val="nil"/>
              <w:left w:val="nil"/>
              <w:bottom w:val="single" w:sz="4" w:space="0" w:color="auto"/>
              <w:right w:val="single" w:sz="4" w:space="0" w:color="auto"/>
            </w:tcBorders>
            <w:shd w:val="clear" w:color="auto" w:fill="auto"/>
            <w:noWrap/>
            <w:vAlign w:val="center"/>
            <w:hideMark/>
          </w:tcPr>
          <w:p w14:paraId="2CEB4AF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20 014,61</w:t>
            </w:r>
          </w:p>
        </w:tc>
        <w:tc>
          <w:tcPr>
            <w:tcW w:w="1800" w:type="dxa"/>
            <w:tcBorders>
              <w:top w:val="nil"/>
              <w:left w:val="nil"/>
              <w:bottom w:val="single" w:sz="4" w:space="0" w:color="auto"/>
              <w:right w:val="single" w:sz="4" w:space="0" w:color="auto"/>
            </w:tcBorders>
            <w:shd w:val="clear" w:color="auto" w:fill="auto"/>
            <w:noWrap/>
            <w:vAlign w:val="center"/>
            <w:hideMark/>
          </w:tcPr>
          <w:p w14:paraId="59A6B91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20 815,19</w:t>
            </w:r>
          </w:p>
        </w:tc>
        <w:tc>
          <w:tcPr>
            <w:tcW w:w="1800" w:type="dxa"/>
            <w:tcBorders>
              <w:top w:val="nil"/>
              <w:left w:val="nil"/>
              <w:bottom w:val="single" w:sz="4" w:space="0" w:color="auto"/>
              <w:right w:val="single" w:sz="4" w:space="0" w:color="auto"/>
            </w:tcBorders>
            <w:shd w:val="clear" w:color="auto" w:fill="auto"/>
            <w:noWrap/>
            <w:vAlign w:val="center"/>
            <w:hideMark/>
          </w:tcPr>
          <w:p w14:paraId="6C17BAB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21 647,80</w:t>
            </w:r>
          </w:p>
        </w:tc>
        <w:tc>
          <w:tcPr>
            <w:tcW w:w="1808" w:type="dxa"/>
            <w:tcBorders>
              <w:top w:val="nil"/>
              <w:left w:val="nil"/>
              <w:bottom w:val="single" w:sz="4" w:space="0" w:color="auto"/>
              <w:right w:val="single" w:sz="4" w:space="0" w:color="auto"/>
            </w:tcBorders>
            <w:shd w:val="clear" w:color="auto" w:fill="auto"/>
            <w:noWrap/>
            <w:vAlign w:val="center"/>
            <w:hideMark/>
          </w:tcPr>
          <w:p w14:paraId="6563C98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22 513,71</w:t>
            </w:r>
          </w:p>
        </w:tc>
        <w:tc>
          <w:tcPr>
            <w:tcW w:w="1808" w:type="dxa"/>
            <w:tcBorders>
              <w:top w:val="nil"/>
              <w:left w:val="nil"/>
              <w:bottom w:val="single" w:sz="4" w:space="0" w:color="auto"/>
              <w:right w:val="single" w:sz="4" w:space="0" w:color="auto"/>
            </w:tcBorders>
            <w:shd w:val="clear" w:color="auto" w:fill="auto"/>
            <w:noWrap/>
            <w:vAlign w:val="center"/>
            <w:hideMark/>
          </w:tcPr>
          <w:p w14:paraId="4036935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23 414,26</w:t>
            </w:r>
          </w:p>
        </w:tc>
      </w:tr>
      <w:tr w:rsidR="003D71D0" w:rsidRPr="003D71D0" w14:paraId="18E571C0"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02D2D5B1"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6D5CA0D8" w14:textId="77777777" w:rsidR="003D71D0" w:rsidRPr="003D71D0" w:rsidRDefault="003D71D0">
            <w:pPr>
              <w:ind w:firstLineChars="200" w:firstLine="260"/>
              <w:rPr>
                <w:rFonts w:ascii="Bookman Old Style" w:hAnsi="Bookman Old Style" w:cs="Arial CYR"/>
                <w:sz w:val="13"/>
                <w:szCs w:val="13"/>
              </w:rPr>
            </w:pPr>
            <w:r w:rsidRPr="003D71D0">
              <w:rPr>
                <w:rFonts w:ascii="Bookman Old Style" w:hAnsi="Bookman Old Style" w:cs="Arial CYR"/>
                <w:sz w:val="13"/>
                <w:szCs w:val="13"/>
              </w:rPr>
              <w:t>-маневровые работы (погрузка-разгрузка)</w:t>
            </w:r>
          </w:p>
        </w:tc>
        <w:tc>
          <w:tcPr>
            <w:tcW w:w="1500" w:type="dxa"/>
            <w:tcBorders>
              <w:top w:val="nil"/>
              <w:left w:val="nil"/>
              <w:bottom w:val="single" w:sz="4" w:space="0" w:color="auto"/>
              <w:right w:val="single" w:sz="4" w:space="0" w:color="auto"/>
            </w:tcBorders>
            <w:shd w:val="clear" w:color="auto" w:fill="auto"/>
            <w:vAlign w:val="bottom"/>
            <w:hideMark/>
          </w:tcPr>
          <w:p w14:paraId="15936B7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noWrap/>
            <w:vAlign w:val="center"/>
            <w:hideMark/>
          </w:tcPr>
          <w:p w14:paraId="538F964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1 957,32</w:t>
            </w:r>
          </w:p>
        </w:tc>
        <w:tc>
          <w:tcPr>
            <w:tcW w:w="1620" w:type="dxa"/>
            <w:tcBorders>
              <w:top w:val="nil"/>
              <w:left w:val="nil"/>
              <w:bottom w:val="single" w:sz="4" w:space="0" w:color="auto"/>
              <w:right w:val="single" w:sz="4" w:space="0" w:color="auto"/>
            </w:tcBorders>
            <w:shd w:val="clear" w:color="auto" w:fill="auto"/>
            <w:noWrap/>
            <w:vAlign w:val="center"/>
            <w:hideMark/>
          </w:tcPr>
          <w:p w14:paraId="4684923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1 687,98</w:t>
            </w:r>
          </w:p>
        </w:tc>
        <w:tc>
          <w:tcPr>
            <w:tcW w:w="1620" w:type="dxa"/>
            <w:tcBorders>
              <w:top w:val="nil"/>
              <w:left w:val="nil"/>
              <w:bottom w:val="single" w:sz="4" w:space="0" w:color="auto"/>
              <w:right w:val="single" w:sz="4" w:space="0" w:color="auto"/>
            </w:tcBorders>
            <w:shd w:val="clear" w:color="auto" w:fill="auto"/>
            <w:noWrap/>
            <w:vAlign w:val="center"/>
            <w:hideMark/>
          </w:tcPr>
          <w:p w14:paraId="66E9DD7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1 688,04</w:t>
            </w:r>
          </w:p>
        </w:tc>
        <w:tc>
          <w:tcPr>
            <w:tcW w:w="1640" w:type="dxa"/>
            <w:tcBorders>
              <w:top w:val="nil"/>
              <w:left w:val="nil"/>
              <w:bottom w:val="single" w:sz="4" w:space="0" w:color="auto"/>
              <w:right w:val="single" w:sz="4" w:space="0" w:color="auto"/>
            </w:tcBorders>
            <w:shd w:val="clear" w:color="auto" w:fill="auto"/>
            <w:noWrap/>
            <w:vAlign w:val="center"/>
            <w:hideMark/>
          </w:tcPr>
          <w:p w14:paraId="34E2BCE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1 640,64</w:t>
            </w:r>
          </w:p>
        </w:tc>
        <w:tc>
          <w:tcPr>
            <w:tcW w:w="1800" w:type="dxa"/>
            <w:tcBorders>
              <w:top w:val="nil"/>
              <w:left w:val="nil"/>
              <w:bottom w:val="single" w:sz="4" w:space="0" w:color="auto"/>
              <w:right w:val="single" w:sz="4" w:space="0" w:color="auto"/>
            </w:tcBorders>
            <w:shd w:val="clear" w:color="auto" w:fill="auto"/>
            <w:noWrap/>
            <w:vAlign w:val="center"/>
            <w:hideMark/>
          </w:tcPr>
          <w:p w14:paraId="7975E87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1 931,74</w:t>
            </w:r>
          </w:p>
        </w:tc>
        <w:tc>
          <w:tcPr>
            <w:tcW w:w="1800" w:type="dxa"/>
            <w:tcBorders>
              <w:top w:val="nil"/>
              <w:left w:val="nil"/>
              <w:bottom w:val="single" w:sz="4" w:space="0" w:color="auto"/>
              <w:right w:val="single" w:sz="4" w:space="0" w:color="auto"/>
            </w:tcBorders>
            <w:shd w:val="clear" w:color="auto" w:fill="auto"/>
            <w:noWrap/>
            <w:vAlign w:val="center"/>
            <w:hideMark/>
          </w:tcPr>
          <w:p w14:paraId="3B643BC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1 937,29</w:t>
            </w:r>
          </w:p>
        </w:tc>
        <w:tc>
          <w:tcPr>
            <w:tcW w:w="1800" w:type="dxa"/>
            <w:tcBorders>
              <w:top w:val="nil"/>
              <w:left w:val="nil"/>
              <w:bottom w:val="single" w:sz="4" w:space="0" w:color="auto"/>
              <w:right w:val="single" w:sz="4" w:space="0" w:color="auto"/>
            </w:tcBorders>
            <w:shd w:val="clear" w:color="auto" w:fill="auto"/>
            <w:noWrap/>
            <w:vAlign w:val="center"/>
            <w:hideMark/>
          </w:tcPr>
          <w:p w14:paraId="0F56289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2 014,79</w:t>
            </w:r>
          </w:p>
        </w:tc>
        <w:tc>
          <w:tcPr>
            <w:tcW w:w="1800" w:type="dxa"/>
            <w:tcBorders>
              <w:top w:val="nil"/>
              <w:left w:val="nil"/>
              <w:bottom w:val="single" w:sz="4" w:space="0" w:color="auto"/>
              <w:right w:val="single" w:sz="4" w:space="0" w:color="auto"/>
            </w:tcBorders>
            <w:shd w:val="clear" w:color="auto" w:fill="auto"/>
            <w:noWrap/>
            <w:vAlign w:val="center"/>
            <w:hideMark/>
          </w:tcPr>
          <w:p w14:paraId="776121B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2 095,38</w:t>
            </w:r>
          </w:p>
        </w:tc>
        <w:tc>
          <w:tcPr>
            <w:tcW w:w="1808" w:type="dxa"/>
            <w:tcBorders>
              <w:top w:val="nil"/>
              <w:left w:val="nil"/>
              <w:bottom w:val="single" w:sz="4" w:space="0" w:color="auto"/>
              <w:right w:val="single" w:sz="4" w:space="0" w:color="auto"/>
            </w:tcBorders>
            <w:shd w:val="clear" w:color="auto" w:fill="auto"/>
            <w:noWrap/>
            <w:vAlign w:val="center"/>
            <w:hideMark/>
          </w:tcPr>
          <w:p w14:paraId="645868E3"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2 179,19</w:t>
            </w:r>
          </w:p>
        </w:tc>
        <w:tc>
          <w:tcPr>
            <w:tcW w:w="1808" w:type="dxa"/>
            <w:tcBorders>
              <w:top w:val="nil"/>
              <w:left w:val="nil"/>
              <w:bottom w:val="single" w:sz="4" w:space="0" w:color="auto"/>
              <w:right w:val="single" w:sz="4" w:space="0" w:color="auto"/>
            </w:tcBorders>
            <w:shd w:val="clear" w:color="auto" w:fill="auto"/>
            <w:noWrap/>
            <w:vAlign w:val="center"/>
            <w:hideMark/>
          </w:tcPr>
          <w:p w14:paraId="2EBCB7D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2 266,36</w:t>
            </w:r>
          </w:p>
        </w:tc>
      </w:tr>
      <w:tr w:rsidR="003D71D0" w:rsidRPr="003D71D0" w14:paraId="5AD77A19" w14:textId="77777777" w:rsidTr="003D71D0">
        <w:trPr>
          <w:trHeight w:val="570"/>
          <w:jc w:val="center"/>
        </w:trPr>
        <w:tc>
          <w:tcPr>
            <w:tcW w:w="240" w:type="dxa"/>
            <w:tcBorders>
              <w:top w:val="nil"/>
              <w:left w:val="nil"/>
              <w:bottom w:val="nil"/>
              <w:right w:val="nil"/>
            </w:tcBorders>
            <w:shd w:val="clear" w:color="auto" w:fill="auto"/>
            <w:noWrap/>
            <w:vAlign w:val="bottom"/>
            <w:hideMark/>
          </w:tcPr>
          <w:p w14:paraId="35498088"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5FD4BA92" w14:textId="77777777" w:rsidR="003D71D0" w:rsidRPr="003D71D0" w:rsidRDefault="003D71D0">
            <w:pPr>
              <w:rPr>
                <w:rFonts w:ascii="Bookman Old Style" w:hAnsi="Bookman Old Style" w:cs="Arial CYR"/>
                <w:b/>
                <w:bCs/>
                <w:i/>
                <w:iCs/>
                <w:sz w:val="13"/>
                <w:szCs w:val="13"/>
              </w:rPr>
            </w:pPr>
            <w:r w:rsidRPr="003D71D0">
              <w:rPr>
                <w:rFonts w:ascii="Bookman Old Style" w:hAnsi="Bookman Old Style" w:cs="Arial CYR"/>
                <w:b/>
                <w:bCs/>
                <w:i/>
                <w:iCs/>
                <w:sz w:val="13"/>
                <w:szCs w:val="13"/>
              </w:rPr>
              <w:t>Общая стоимость топлива с расходами по транспортировке</w:t>
            </w:r>
          </w:p>
        </w:tc>
        <w:tc>
          <w:tcPr>
            <w:tcW w:w="1500" w:type="dxa"/>
            <w:tcBorders>
              <w:top w:val="nil"/>
              <w:left w:val="nil"/>
              <w:bottom w:val="single" w:sz="4" w:space="0" w:color="auto"/>
              <w:right w:val="single" w:sz="4" w:space="0" w:color="auto"/>
            </w:tcBorders>
            <w:shd w:val="clear" w:color="auto" w:fill="auto"/>
            <w:vAlign w:val="center"/>
            <w:hideMark/>
          </w:tcPr>
          <w:p w14:paraId="7F0652B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noWrap/>
            <w:vAlign w:val="center"/>
            <w:hideMark/>
          </w:tcPr>
          <w:p w14:paraId="30A05B5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63 285,73</w:t>
            </w:r>
          </w:p>
        </w:tc>
        <w:tc>
          <w:tcPr>
            <w:tcW w:w="1620" w:type="dxa"/>
            <w:tcBorders>
              <w:top w:val="nil"/>
              <w:left w:val="nil"/>
              <w:bottom w:val="single" w:sz="4" w:space="0" w:color="auto"/>
              <w:right w:val="single" w:sz="4" w:space="0" w:color="auto"/>
            </w:tcBorders>
            <w:shd w:val="clear" w:color="auto" w:fill="auto"/>
            <w:noWrap/>
            <w:vAlign w:val="center"/>
            <w:hideMark/>
          </w:tcPr>
          <w:p w14:paraId="12DC4A02"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80 841,25</w:t>
            </w:r>
          </w:p>
        </w:tc>
        <w:tc>
          <w:tcPr>
            <w:tcW w:w="1620" w:type="dxa"/>
            <w:tcBorders>
              <w:top w:val="nil"/>
              <w:left w:val="nil"/>
              <w:bottom w:val="single" w:sz="4" w:space="0" w:color="auto"/>
              <w:right w:val="single" w:sz="4" w:space="0" w:color="auto"/>
            </w:tcBorders>
            <w:shd w:val="clear" w:color="auto" w:fill="auto"/>
            <w:noWrap/>
            <w:vAlign w:val="center"/>
            <w:hideMark/>
          </w:tcPr>
          <w:p w14:paraId="280FF3D0"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60 532,01</w:t>
            </w:r>
          </w:p>
        </w:tc>
        <w:tc>
          <w:tcPr>
            <w:tcW w:w="1640" w:type="dxa"/>
            <w:tcBorders>
              <w:top w:val="nil"/>
              <w:left w:val="nil"/>
              <w:bottom w:val="single" w:sz="4" w:space="0" w:color="auto"/>
              <w:right w:val="single" w:sz="4" w:space="0" w:color="auto"/>
            </w:tcBorders>
            <w:shd w:val="clear" w:color="auto" w:fill="auto"/>
            <w:noWrap/>
            <w:vAlign w:val="center"/>
            <w:hideMark/>
          </w:tcPr>
          <w:p w14:paraId="0709382D"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62 023,53</w:t>
            </w:r>
          </w:p>
        </w:tc>
        <w:tc>
          <w:tcPr>
            <w:tcW w:w="1800" w:type="dxa"/>
            <w:tcBorders>
              <w:top w:val="nil"/>
              <w:left w:val="nil"/>
              <w:bottom w:val="single" w:sz="4" w:space="0" w:color="auto"/>
              <w:right w:val="single" w:sz="4" w:space="0" w:color="auto"/>
            </w:tcBorders>
            <w:shd w:val="clear" w:color="auto" w:fill="auto"/>
            <w:noWrap/>
            <w:vAlign w:val="center"/>
            <w:hideMark/>
          </w:tcPr>
          <w:p w14:paraId="07BCC00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92 063,72</w:t>
            </w:r>
          </w:p>
        </w:tc>
        <w:tc>
          <w:tcPr>
            <w:tcW w:w="1800" w:type="dxa"/>
            <w:tcBorders>
              <w:top w:val="nil"/>
              <w:left w:val="nil"/>
              <w:bottom w:val="single" w:sz="4" w:space="0" w:color="auto"/>
              <w:right w:val="single" w:sz="4" w:space="0" w:color="auto"/>
            </w:tcBorders>
            <w:shd w:val="clear" w:color="auto" w:fill="auto"/>
            <w:noWrap/>
            <w:vAlign w:val="center"/>
            <w:hideMark/>
          </w:tcPr>
          <w:p w14:paraId="6F1EE64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62 592,35</w:t>
            </w:r>
          </w:p>
        </w:tc>
        <w:tc>
          <w:tcPr>
            <w:tcW w:w="1800" w:type="dxa"/>
            <w:tcBorders>
              <w:top w:val="nil"/>
              <w:left w:val="nil"/>
              <w:bottom w:val="single" w:sz="4" w:space="0" w:color="auto"/>
              <w:right w:val="single" w:sz="4" w:space="0" w:color="auto"/>
            </w:tcBorders>
            <w:shd w:val="clear" w:color="auto" w:fill="auto"/>
            <w:noWrap/>
            <w:vAlign w:val="center"/>
            <w:hideMark/>
          </w:tcPr>
          <w:p w14:paraId="0F749AD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65 096,05</w:t>
            </w:r>
          </w:p>
        </w:tc>
        <w:tc>
          <w:tcPr>
            <w:tcW w:w="1800" w:type="dxa"/>
            <w:tcBorders>
              <w:top w:val="nil"/>
              <w:left w:val="nil"/>
              <w:bottom w:val="single" w:sz="4" w:space="0" w:color="auto"/>
              <w:right w:val="single" w:sz="4" w:space="0" w:color="auto"/>
            </w:tcBorders>
            <w:shd w:val="clear" w:color="auto" w:fill="auto"/>
            <w:noWrap/>
            <w:vAlign w:val="center"/>
            <w:hideMark/>
          </w:tcPr>
          <w:p w14:paraId="0765FA50"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67 699,89</w:t>
            </w:r>
          </w:p>
        </w:tc>
        <w:tc>
          <w:tcPr>
            <w:tcW w:w="1808" w:type="dxa"/>
            <w:tcBorders>
              <w:top w:val="nil"/>
              <w:left w:val="nil"/>
              <w:bottom w:val="single" w:sz="4" w:space="0" w:color="auto"/>
              <w:right w:val="single" w:sz="4" w:space="0" w:color="auto"/>
            </w:tcBorders>
            <w:shd w:val="clear" w:color="auto" w:fill="auto"/>
            <w:noWrap/>
            <w:vAlign w:val="center"/>
            <w:hideMark/>
          </w:tcPr>
          <w:p w14:paraId="6E40835C"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70 407,89</w:t>
            </w:r>
          </w:p>
        </w:tc>
        <w:tc>
          <w:tcPr>
            <w:tcW w:w="1808" w:type="dxa"/>
            <w:tcBorders>
              <w:top w:val="nil"/>
              <w:left w:val="nil"/>
              <w:bottom w:val="single" w:sz="4" w:space="0" w:color="auto"/>
              <w:right w:val="single" w:sz="4" w:space="0" w:color="auto"/>
            </w:tcBorders>
            <w:shd w:val="clear" w:color="auto" w:fill="auto"/>
            <w:noWrap/>
            <w:vAlign w:val="center"/>
            <w:hideMark/>
          </w:tcPr>
          <w:p w14:paraId="3BFC5862"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73 224,20</w:t>
            </w:r>
          </w:p>
        </w:tc>
      </w:tr>
      <w:tr w:rsidR="003D71D0" w:rsidRPr="003D71D0" w14:paraId="326F56F0"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1773EA66" w14:textId="77777777" w:rsidR="003D71D0" w:rsidRPr="003D71D0" w:rsidRDefault="003D71D0">
            <w:pPr>
              <w:jc w:val="center"/>
              <w:rPr>
                <w:rFonts w:ascii="Bookman Old Style" w:hAnsi="Bookman Old Style" w:cs="Arial CYR"/>
                <w:b/>
                <w:bCs/>
                <w:sz w:val="13"/>
                <w:szCs w:val="13"/>
              </w:rPr>
            </w:pPr>
          </w:p>
        </w:tc>
        <w:tc>
          <w:tcPr>
            <w:tcW w:w="2583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54F4124F"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Электроэнергия</w:t>
            </w:r>
          </w:p>
        </w:tc>
      </w:tr>
      <w:tr w:rsidR="003D71D0" w:rsidRPr="003D71D0" w14:paraId="275D44DF"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746700CA"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2E9629CA"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Общий расход электроэнергии</w:t>
            </w:r>
          </w:p>
        </w:tc>
        <w:tc>
          <w:tcPr>
            <w:tcW w:w="1500" w:type="dxa"/>
            <w:tcBorders>
              <w:top w:val="nil"/>
              <w:left w:val="nil"/>
              <w:bottom w:val="single" w:sz="4" w:space="0" w:color="auto"/>
              <w:right w:val="single" w:sz="4" w:space="0" w:color="auto"/>
            </w:tcBorders>
            <w:shd w:val="clear" w:color="auto" w:fill="auto"/>
            <w:vAlign w:val="center"/>
            <w:hideMark/>
          </w:tcPr>
          <w:p w14:paraId="51CDED2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кВт*ч</w:t>
            </w:r>
          </w:p>
        </w:tc>
        <w:tc>
          <w:tcPr>
            <w:tcW w:w="1580" w:type="dxa"/>
            <w:tcBorders>
              <w:top w:val="nil"/>
              <w:left w:val="nil"/>
              <w:bottom w:val="single" w:sz="4" w:space="0" w:color="auto"/>
              <w:right w:val="single" w:sz="4" w:space="0" w:color="auto"/>
            </w:tcBorders>
            <w:shd w:val="clear" w:color="auto" w:fill="auto"/>
            <w:vAlign w:val="center"/>
            <w:hideMark/>
          </w:tcPr>
          <w:p w14:paraId="640F783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3 667,90</w:t>
            </w:r>
          </w:p>
        </w:tc>
        <w:tc>
          <w:tcPr>
            <w:tcW w:w="1620" w:type="dxa"/>
            <w:tcBorders>
              <w:top w:val="nil"/>
              <w:left w:val="nil"/>
              <w:bottom w:val="single" w:sz="4" w:space="0" w:color="auto"/>
              <w:right w:val="single" w:sz="4" w:space="0" w:color="auto"/>
            </w:tcBorders>
            <w:shd w:val="clear" w:color="auto" w:fill="auto"/>
            <w:vAlign w:val="center"/>
            <w:hideMark/>
          </w:tcPr>
          <w:p w14:paraId="40838C4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3 347,20</w:t>
            </w:r>
          </w:p>
        </w:tc>
        <w:tc>
          <w:tcPr>
            <w:tcW w:w="1620" w:type="dxa"/>
            <w:tcBorders>
              <w:top w:val="nil"/>
              <w:left w:val="nil"/>
              <w:bottom w:val="single" w:sz="4" w:space="0" w:color="auto"/>
              <w:right w:val="single" w:sz="4" w:space="0" w:color="auto"/>
            </w:tcBorders>
            <w:shd w:val="clear" w:color="auto" w:fill="auto"/>
            <w:hideMark/>
          </w:tcPr>
          <w:p w14:paraId="11AA5A4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3 256,75</w:t>
            </w:r>
          </w:p>
        </w:tc>
        <w:tc>
          <w:tcPr>
            <w:tcW w:w="1640" w:type="dxa"/>
            <w:tcBorders>
              <w:top w:val="nil"/>
              <w:left w:val="nil"/>
              <w:bottom w:val="single" w:sz="4" w:space="0" w:color="auto"/>
              <w:right w:val="single" w:sz="4" w:space="0" w:color="auto"/>
            </w:tcBorders>
            <w:shd w:val="clear" w:color="auto" w:fill="auto"/>
            <w:noWrap/>
            <w:vAlign w:val="center"/>
            <w:hideMark/>
          </w:tcPr>
          <w:p w14:paraId="4F55929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3 223,89</w:t>
            </w:r>
          </w:p>
        </w:tc>
        <w:tc>
          <w:tcPr>
            <w:tcW w:w="1800" w:type="dxa"/>
            <w:tcBorders>
              <w:top w:val="nil"/>
              <w:left w:val="nil"/>
              <w:bottom w:val="single" w:sz="4" w:space="0" w:color="auto"/>
              <w:right w:val="single" w:sz="4" w:space="0" w:color="auto"/>
            </w:tcBorders>
            <w:shd w:val="clear" w:color="auto" w:fill="auto"/>
            <w:noWrap/>
            <w:vAlign w:val="center"/>
            <w:hideMark/>
          </w:tcPr>
          <w:p w14:paraId="20E53A9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3 289,18</w:t>
            </w:r>
          </w:p>
        </w:tc>
        <w:tc>
          <w:tcPr>
            <w:tcW w:w="1800" w:type="dxa"/>
            <w:tcBorders>
              <w:top w:val="nil"/>
              <w:left w:val="nil"/>
              <w:bottom w:val="single" w:sz="4" w:space="0" w:color="auto"/>
              <w:right w:val="single" w:sz="4" w:space="0" w:color="auto"/>
            </w:tcBorders>
            <w:shd w:val="clear" w:color="auto" w:fill="auto"/>
            <w:noWrap/>
            <w:vAlign w:val="center"/>
            <w:hideMark/>
          </w:tcPr>
          <w:p w14:paraId="1505923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3 289,18</w:t>
            </w:r>
          </w:p>
        </w:tc>
        <w:tc>
          <w:tcPr>
            <w:tcW w:w="1800" w:type="dxa"/>
            <w:tcBorders>
              <w:top w:val="nil"/>
              <w:left w:val="nil"/>
              <w:bottom w:val="single" w:sz="4" w:space="0" w:color="auto"/>
              <w:right w:val="single" w:sz="4" w:space="0" w:color="auto"/>
            </w:tcBorders>
            <w:shd w:val="clear" w:color="auto" w:fill="auto"/>
            <w:noWrap/>
            <w:vAlign w:val="center"/>
            <w:hideMark/>
          </w:tcPr>
          <w:p w14:paraId="11C810C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3 289,18</w:t>
            </w:r>
          </w:p>
        </w:tc>
        <w:tc>
          <w:tcPr>
            <w:tcW w:w="1800" w:type="dxa"/>
            <w:tcBorders>
              <w:top w:val="nil"/>
              <w:left w:val="nil"/>
              <w:bottom w:val="single" w:sz="4" w:space="0" w:color="auto"/>
              <w:right w:val="single" w:sz="4" w:space="0" w:color="auto"/>
            </w:tcBorders>
            <w:shd w:val="clear" w:color="auto" w:fill="auto"/>
            <w:noWrap/>
            <w:vAlign w:val="center"/>
            <w:hideMark/>
          </w:tcPr>
          <w:p w14:paraId="43380A8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3 289,18</w:t>
            </w:r>
          </w:p>
        </w:tc>
        <w:tc>
          <w:tcPr>
            <w:tcW w:w="1808" w:type="dxa"/>
            <w:tcBorders>
              <w:top w:val="nil"/>
              <w:left w:val="nil"/>
              <w:bottom w:val="single" w:sz="4" w:space="0" w:color="auto"/>
              <w:right w:val="single" w:sz="4" w:space="0" w:color="auto"/>
            </w:tcBorders>
            <w:shd w:val="clear" w:color="auto" w:fill="auto"/>
            <w:noWrap/>
            <w:vAlign w:val="center"/>
            <w:hideMark/>
          </w:tcPr>
          <w:p w14:paraId="57F93A1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3 289,18</w:t>
            </w:r>
          </w:p>
        </w:tc>
        <w:tc>
          <w:tcPr>
            <w:tcW w:w="1808" w:type="dxa"/>
            <w:tcBorders>
              <w:top w:val="nil"/>
              <w:left w:val="nil"/>
              <w:bottom w:val="single" w:sz="4" w:space="0" w:color="auto"/>
              <w:right w:val="single" w:sz="4" w:space="0" w:color="auto"/>
            </w:tcBorders>
            <w:shd w:val="clear" w:color="auto" w:fill="auto"/>
            <w:noWrap/>
            <w:vAlign w:val="center"/>
            <w:hideMark/>
          </w:tcPr>
          <w:p w14:paraId="0F360B5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3 289,18</w:t>
            </w:r>
          </w:p>
        </w:tc>
      </w:tr>
      <w:tr w:rsidR="003D71D0" w:rsidRPr="003D71D0" w14:paraId="2B824832" w14:textId="77777777" w:rsidTr="003D71D0">
        <w:trPr>
          <w:trHeight w:val="600"/>
          <w:jc w:val="center"/>
        </w:trPr>
        <w:tc>
          <w:tcPr>
            <w:tcW w:w="240" w:type="dxa"/>
            <w:tcBorders>
              <w:top w:val="nil"/>
              <w:left w:val="nil"/>
              <w:bottom w:val="nil"/>
              <w:right w:val="nil"/>
            </w:tcBorders>
            <w:shd w:val="clear" w:color="auto" w:fill="auto"/>
            <w:noWrap/>
            <w:vAlign w:val="bottom"/>
            <w:hideMark/>
          </w:tcPr>
          <w:p w14:paraId="4027F10F"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5757A251"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Средневзвешенный тариф за 1 кВт*ч </w:t>
            </w:r>
            <w:proofErr w:type="spellStart"/>
            <w:r w:rsidRPr="003D71D0">
              <w:rPr>
                <w:rFonts w:ascii="Bookman Old Style" w:hAnsi="Bookman Old Style" w:cs="Arial CYR"/>
                <w:sz w:val="13"/>
                <w:szCs w:val="13"/>
              </w:rPr>
              <w:t>потреблен.</w:t>
            </w:r>
            <w:proofErr w:type="gramStart"/>
            <w:r w:rsidRPr="003D71D0">
              <w:rPr>
                <w:rFonts w:ascii="Bookman Old Style" w:hAnsi="Bookman Old Style" w:cs="Arial CYR"/>
                <w:sz w:val="13"/>
                <w:szCs w:val="13"/>
              </w:rPr>
              <w:t>эл.энергии</w:t>
            </w:r>
            <w:proofErr w:type="spellEnd"/>
            <w:proofErr w:type="gramEnd"/>
          </w:p>
        </w:tc>
        <w:tc>
          <w:tcPr>
            <w:tcW w:w="1500" w:type="dxa"/>
            <w:tcBorders>
              <w:top w:val="nil"/>
              <w:left w:val="nil"/>
              <w:bottom w:val="single" w:sz="4" w:space="0" w:color="auto"/>
              <w:right w:val="single" w:sz="4" w:space="0" w:color="auto"/>
            </w:tcBorders>
            <w:shd w:val="clear" w:color="auto" w:fill="auto"/>
            <w:vAlign w:val="center"/>
            <w:hideMark/>
          </w:tcPr>
          <w:p w14:paraId="57FADD6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руб.</w:t>
            </w:r>
          </w:p>
        </w:tc>
        <w:tc>
          <w:tcPr>
            <w:tcW w:w="1580" w:type="dxa"/>
            <w:tcBorders>
              <w:top w:val="nil"/>
              <w:left w:val="nil"/>
              <w:bottom w:val="single" w:sz="4" w:space="0" w:color="auto"/>
              <w:right w:val="single" w:sz="4" w:space="0" w:color="auto"/>
            </w:tcBorders>
            <w:shd w:val="clear" w:color="auto" w:fill="auto"/>
            <w:vAlign w:val="center"/>
            <w:hideMark/>
          </w:tcPr>
          <w:p w14:paraId="4E0CD2C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3,81</w:t>
            </w:r>
          </w:p>
        </w:tc>
        <w:tc>
          <w:tcPr>
            <w:tcW w:w="1620" w:type="dxa"/>
            <w:tcBorders>
              <w:top w:val="nil"/>
              <w:left w:val="nil"/>
              <w:bottom w:val="single" w:sz="4" w:space="0" w:color="auto"/>
              <w:right w:val="single" w:sz="4" w:space="0" w:color="auto"/>
            </w:tcBorders>
            <w:shd w:val="clear" w:color="auto" w:fill="auto"/>
            <w:vAlign w:val="center"/>
            <w:hideMark/>
          </w:tcPr>
          <w:p w14:paraId="5CFEB04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5,07</w:t>
            </w:r>
          </w:p>
        </w:tc>
        <w:tc>
          <w:tcPr>
            <w:tcW w:w="1620" w:type="dxa"/>
            <w:tcBorders>
              <w:top w:val="nil"/>
              <w:left w:val="nil"/>
              <w:bottom w:val="single" w:sz="4" w:space="0" w:color="auto"/>
              <w:right w:val="single" w:sz="4" w:space="0" w:color="auto"/>
            </w:tcBorders>
            <w:shd w:val="clear" w:color="auto" w:fill="auto"/>
            <w:vAlign w:val="center"/>
            <w:hideMark/>
          </w:tcPr>
          <w:p w14:paraId="31BE408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5,07</w:t>
            </w:r>
          </w:p>
        </w:tc>
        <w:tc>
          <w:tcPr>
            <w:tcW w:w="1640" w:type="dxa"/>
            <w:tcBorders>
              <w:top w:val="nil"/>
              <w:left w:val="nil"/>
              <w:bottom w:val="single" w:sz="4" w:space="0" w:color="auto"/>
              <w:right w:val="single" w:sz="4" w:space="0" w:color="auto"/>
            </w:tcBorders>
            <w:shd w:val="clear" w:color="auto" w:fill="auto"/>
            <w:noWrap/>
            <w:vAlign w:val="center"/>
            <w:hideMark/>
          </w:tcPr>
          <w:p w14:paraId="6ABF657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4,61</w:t>
            </w:r>
          </w:p>
        </w:tc>
        <w:tc>
          <w:tcPr>
            <w:tcW w:w="1800" w:type="dxa"/>
            <w:tcBorders>
              <w:top w:val="nil"/>
              <w:left w:val="nil"/>
              <w:bottom w:val="single" w:sz="4" w:space="0" w:color="auto"/>
              <w:right w:val="single" w:sz="4" w:space="0" w:color="auto"/>
            </w:tcBorders>
            <w:shd w:val="clear" w:color="auto" w:fill="auto"/>
            <w:noWrap/>
            <w:vAlign w:val="center"/>
            <w:hideMark/>
          </w:tcPr>
          <w:p w14:paraId="4BA49D4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5,62</w:t>
            </w:r>
          </w:p>
        </w:tc>
        <w:tc>
          <w:tcPr>
            <w:tcW w:w="1800" w:type="dxa"/>
            <w:tcBorders>
              <w:top w:val="nil"/>
              <w:left w:val="nil"/>
              <w:bottom w:val="single" w:sz="4" w:space="0" w:color="auto"/>
              <w:right w:val="single" w:sz="4" w:space="0" w:color="auto"/>
            </w:tcBorders>
            <w:shd w:val="clear" w:color="auto" w:fill="auto"/>
            <w:noWrap/>
            <w:vAlign w:val="center"/>
            <w:hideMark/>
          </w:tcPr>
          <w:p w14:paraId="0532DA8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5,62</w:t>
            </w:r>
          </w:p>
        </w:tc>
        <w:tc>
          <w:tcPr>
            <w:tcW w:w="1800" w:type="dxa"/>
            <w:tcBorders>
              <w:top w:val="nil"/>
              <w:left w:val="nil"/>
              <w:bottom w:val="single" w:sz="4" w:space="0" w:color="auto"/>
              <w:right w:val="single" w:sz="4" w:space="0" w:color="auto"/>
            </w:tcBorders>
            <w:shd w:val="clear" w:color="auto" w:fill="auto"/>
            <w:noWrap/>
            <w:vAlign w:val="center"/>
            <w:hideMark/>
          </w:tcPr>
          <w:p w14:paraId="0AF735A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5,85</w:t>
            </w:r>
          </w:p>
        </w:tc>
        <w:tc>
          <w:tcPr>
            <w:tcW w:w="1800" w:type="dxa"/>
            <w:tcBorders>
              <w:top w:val="nil"/>
              <w:left w:val="nil"/>
              <w:bottom w:val="single" w:sz="4" w:space="0" w:color="auto"/>
              <w:right w:val="single" w:sz="4" w:space="0" w:color="auto"/>
            </w:tcBorders>
            <w:shd w:val="clear" w:color="auto" w:fill="auto"/>
            <w:noWrap/>
            <w:vAlign w:val="center"/>
            <w:hideMark/>
          </w:tcPr>
          <w:p w14:paraId="48D3219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6,08</w:t>
            </w:r>
          </w:p>
        </w:tc>
        <w:tc>
          <w:tcPr>
            <w:tcW w:w="1808" w:type="dxa"/>
            <w:tcBorders>
              <w:top w:val="nil"/>
              <w:left w:val="nil"/>
              <w:bottom w:val="single" w:sz="4" w:space="0" w:color="auto"/>
              <w:right w:val="single" w:sz="4" w:space="0" w:color="auto"/>
            </w:tcBorders>
            <w:shd w:val="clear" w:color="auto" w:fill="auto"/>
            <w:noWrap/>
            <w:vAlign w:val="center"/>
            <w:hideMark/>
          </w:tcPr>
          <w:p w14:paraId="66BD4FD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6,33</w:t>
            </w:r>
          </w:p>
        </w:tc>
        <w:tc>
          <w:tcPr>
            <w:tcW w:w="1808" w:type="dxa"/>
            <w:tcBorders>
              <w:top w:val="nil"/>
              <w:left w:val="nil"/>
              <w:bottom w:val="single" w:sz="4" w:space="0" w:color="auto"/>
              <w:right w:val="single" w:sz="4" w:space="0" w:color="auto"/>
            </w:tcBorders>
            <w:shd w:val="clear" w:color="auto" w:fill="auto"/>
            <w:noWrap/>
            <w:vAlign w:val="center"/>
            <w:hideMark/>
          </w:tcPr>
          <w:p w14:paraId="07ADA43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6,58</w:t>
            </w:r>
          </w:p>
        </w:tc>
      </w:tr>
      <w:tr w:rsidR="003D71D0" w:rsidRPr="003D71D0" w14:paraId="4657D382" w14:textId="77777777" w:rsidTr="003D71D0">
        <w:trPr>
          <w:trHeight w:val="420"/>
          <w:jc w:val="center"/>
        </w:trPr>
        <w:tc>
          <w:tcPr>
            <w:tcW w:w="240" w:type="dxa"/>
            <w:tcBorders>
              <w:top w:val="nil"/>
              <w:left w:val="nil"/>
              <w:bottom w:val="nil"/>
              <w:right w:val="nil"/>
            </w:tcBorders>
            <w:shd w:val="clear" w:color="auto" w:fill="auto"/>
            <w:noWrap/>
            <w:vAlign w:val="bottom"/>
            <w:hideMark/>
          </w:tcPr>
          <w:p w14:paraId="40187B0F"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0635C093" w14:textId="77777777" w:rsidR="003D71D0" w:rsidRPr="003D71D0" w:rsidRDefault="003D71D0">
            <w:pPr>
              <w:rPr>
                <w:rFonts w:ascii="Bookman Old Style" w:hAnsi="Bookman Old Style" w:cs="Arial CYR"/>
                <w:b/>
                <w:bCs/>
                <w:i/>
                <w:iCs/>
                <w:sz w:val="13"/>
                <w:szCs w:val="13"/>
              </w:rPr>
            </w:pPr>
            <w:r w:rsidRPr="003D71D0">
              <w:rPr>
                <w:rFonts w:ascii="Bookman Old Style" w:hAnsi="Bookman Old Style" w:cs="Arial CYR"/>
                <w:b/>
                <w:bCs/>
                <w:i/>
                <w:iCs/>
                <w:sz w:val="13"/>
                <w:szCs w:val="13"/>
              </w:rPr>
              <w:t>Стоимость электроэнергии</w:t>
            </w:r>
          </w:p>
        </w:tc>
        <w:tc>
          <w:tcPr>
            <w:tcW w:w="1500" w:type="dxa"/>
            <w:tcBorders>
              <w:top w:val="nil"/>
              <w:left w:val="nil"/>
              <w:bottom w:val="single" w:sz="4" w:space="0" w:color="auto"/>
              <w:right w:val="single" w:sz="4" w:space="0" w:color="auto"/>
            </w:tcBorders>
            <w:shd w:val="clear" w:color="auto" w:fill="auto"/>
            <w:vAlign w:val="center"/>
            <w:hideMark/>
          </w:tcPr>
          <w:p w14:paraId="57297DE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noWrap/>
            <w:vAlign w:val="center"/>
            <w:hideMark/>
          </w:tcPr>
          <w:p w14:paraId="6DCED63C"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13 964,54</w:t>
            </w:r>
          </w:p>
        </w:tc>
        <w:tc>
          <w:tcPr>
            <w:tcW w:w="1620" w:type="dxa"/>
            <w:tcBorders>
              <w:top w:val="nil"/>
              <w:left w:val="nil"/>
              <w:bottom w:val="single" w:sz="4" w:space="0" w:color="auto"/>
              <w:right w:val="single" w:sz="4" w:space="0" w:color="auto"/>
            </w:tcBorders>
            <w:shd w:val="clear" w:color="auto" w:fill="auto"/>
            <w:noWrap/>
            <w:vAlign w:val="center"/>
            <w:hideMark/>
          </w:tcPr>
          <w:p w14:paraId="32FDB02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16 970,81</w:t>
            </w:r>
          </w:p>
        </w:tc>
        <w:tc>
          <w:tcPr>
            <w:tcW w:w="1620" w:type="dxa"/>
            <w:tcBorders>
              <w:top w:val="nil"/>
              <w:left w:val="nil"/>
              <w:bottom w:val="single" w:sz="4" w:space="0" w:color="auto"/>
              <w:right w:val="single" w:sz="4" w:space="0" w:color="auto"/>
            </w:tcBorders>
            <w:shd w:val="clear" w:color="auto" w:fill="auto"/>
            <w:noWrap/>
            <w:vAlign w:val="center"/>
            <w:hideMark/>
          </w:tcPr>
          <w:p w14:paraId="495BF22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16 511,72</w:t>
            </w:r>
          </w:p>
        </w:tc>
        <w:tc>
          <w:tcPr>
            <w:tcW w:w="1640" w:type="dxa"/>
            <w:tcBorders>
              <w:top w:val="nil"/>
              <w:left w:val="nil"/>
              <w:bottom w:val="single" w:sz="4" w:space="0" w:color="auto"/>
              <w:right w:val="single" w:sz="4" w:space="0" w:color="auto"/>
            </w:tcBorders>
            <w:shd w:val="clear" w:color="auto" w:fill="auto"/>
            <w:noWrap/>
            <w:vAlign w:val="center"/>
            <w:hideMark/>
          </w:tcPr>
          <w:p w14:paraId="6766AE05"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14 856,95</w:t>
            </w:r>
          </w:p>
        </w:tc>
        <w:tc>
          <w:tcPr>
            <w:tcW w:w="1800" w:type="dxa"/>
            <w:tcBorders>
              <w:top w:val="nil"/>
              <w:left w:val="nil"/>
              <w:bottom w:val="single" w:sz="4" w:space="0" w:color="auto"/>
              <w:right w:val="single" w:sz="4" w:space="0" w:color="auto"/>
            </w:tcBorders>
            <w:shd w:val="clear" w:color="auto" w:fill="auto"/>
            <w:noWrap/>
            <w:vAlign w:val="center"/>
            <w:hideMark/>
          </w:tcPr>
          <w:p w14:paraId="692ED174"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18 499,23</w:t>
            </w:r>
          </w:p>
        </w:tc>
        <w:tc>
          <w:tcPr>
            <w:tcW w:w="1800" w:type="dxa"/>
            <w:tcBorders>
              <w:top w:val="nil"/>
              <w:left w:val="nil"/>
              <w:bottom w:val="single" w:sz="4" w:space="0" w:color="auto"/>
              <w:right w:val="single" w:sz="4" w:space="0" w:color="auto"/>
            </w:tcBorders>
            <w:shd w:val="clear" w:color="auto" w:fill="auto"/>
            <w:noWrap/>
            <w:vAlign w:val="center"/>
            <w:hideMark/>
          </w:tcPr>
          <w:p w14:paraId="44262E9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18 499,23</w:t>
            </w:r>
          </w:p>
        </w:tc>
        <w:tc>
          <w:tcPr>
            <w:tcW w:w="1800" w:type="dxa"/>
            <w:tcBorders>
              <w:top w:val="nil"/>
              <w:left w:val="nil"/>
              <w:bottom w:val="single" w:sz="4" w:space="0" w:color="auto"/>
              <w:right w:val="single" w:sz="4" w:space="0" w:color="auto"/>
            </w:tcBorders>
            <w:shd w:val="clear" w:color="auto" w:fill="auto"/>
            <w:noWrap/>
            <w:vAlign w:val="center"/>
            <w:hideMark/>
          </w:tcPr>
          <w:p w14:paraId="07D68D2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19 239,19</w:t>
            </w:r>
          </w:p>
        </w:tc>
        <w:tc>
          <w:tcPr>
            <w:tcW w:w="1800" w:type="dxa"/>
            <w:tcBorders>
              <w:top w:val="nil"/>
              <w:left w:val="nil"/>
              <w:bottom w:val="single" w:sz="4" w:space="0" w:color="auto"/>
              <w:right w:val="single" w:sz="4" w:space="0" w:color="auto"/>
            </w:tcBorders>
            <w:shd w:val="clear" w:color="auto" w:fill="auto"/>
            <w:noWrap/>
            <w:vAlign w:val="center"/>
            <w:hideMark/>
          </w:tcPr>
          <w:p w14:paraId="4CF20EBF"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20 008,76</w:t>
            </w:r>
          </w:p>
        </w:tc>
        <w:tc>
          <w:tcPr>
            <w:tcW w:w="1808" w:type="dxa"/>
            <w:tcBorders>
              <w:top w:val="nil"/>
              <w:left w:val="nil"/>
              <w:bottom w:val="single" w:sz="4" w:space="0" w:color="auto"/>
              <w:right w:val="single" w:sz="4" w:space="0" w:color="auto"/>
            </w:tcBorders>
            <w:shd w:val="clear" w:color="auto" w:fill="auto"/>
            <w:noWrap/>
            <w:vAlign w:val="center"/>
            <w:hideMark/>
          </w:tcPr>
          <w:p w14:paraId="7D2C9FB5"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20 809,11</w:t>
            </w:r>
          </w:p>
        </w:tc>
        <w:tc>
          <w:tcPr>
            <w:tcW w:w="1808" w:type="dxa"/>
            <w:tcBorders>
              <w:top w:val="nil"/>
              <w:left w:val="nil"/>
              <w:bottom w:val="single" w:sz="4" w:space="0" w:color="auto"/>
              <w:right w:val="single" w:sz="4" w:space="0" w:color="auto"/>
            </w:tcBorders>
            <w:shd w:val="clear" w:color="auto" w:fill="auto"/>
            <w:noWrap/>
            <w:vAlign w:val="center"/>
            <w:hideMark/>
          </w:tcPr>
          <w:p w14:paraId="33F7D94B"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21 641,48</w:t>
            </w:r>
          </w:p>
        </w:tc>
      </w:tr>
      <w:tr w:rsidR="003D71D0" w:rsidRPr="003D71D0" w14:paraId="4AB14586" w14:textId="77777777" w:rsidTr="003D71D0">
        <w:trPr>
          <w:trHeight w:val="315"/>
          <w:jc w:val="center"/>
        </w:trPr>
        <w:tc>
          <w:tcPr>
            <w:tcW w:w="240" w:type="dxa"/>
            <w:tcBorders>
              <w:top w:val="nil"/>
              <w:left w:val="nil"/>
              <w:bottom w:val="nil"/>
              <w:right w:val="nil"/>
            </w:tcBorders>
            <w:shd w:val="clear" w:color="auto" w:fill="auto"/>
            <w:noWrap/>
            <w:vAlign w:val="bottom"/>
            <w:hideMark/>
          </w:tcPr>
          <w:p w14:paraId="325A0416" w14:textId="77777777" w:rsidR="003D71D0" w:rsidRPr="003D71D0" w:rsidRDefault="003D71D0">
            <w:pPr>
              <w:jc w:val="center"/>
              <w:rPr>
                <w:rFonts w:ascii="Bookman Old Style" w:hAnsi="Bookman Old Style" w:cs="Arial CYR"/>
                <w:b/>
                <w:bCs/>
                <w:sz w:val="13"/>
                <w:szCs w:val="13"/>
              </w:rPr>
            </w:pPr>
          </w:p>
        </w:tc>
        <w:tc>
          <w:tcPr>
            <w:tcW w:w="2583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25B7C0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Вода и канализация</w:t>
            </w:r>
          </w:p>
        </w:tc>
      </w:tr>
      <w:tr w:rsidR="003D71D0" w:rsidRPr="003D71D0" w14:paraId="394ADE55"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0DC4F5A2"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580FF40F"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Общее количество воды</w:t>
            </w:r>
          </w:p>
        </w:tc>
        <w:tc>
          <w:tcPr>
            <w:tcW w:w="1500" w:type="dxa"/>
            <w:tcBorders>
              <w:top w:val="nil"/>
              <w:left w:val="nil"/>
              <w:bottom w:val="single" w:sz="4" w:space="0" w:color="auto"/>
              <w:right w:val="single" w:sz="4" w:space="0" w:color="auto"/>
            </w:tcBorders>
            <w:shd w:val="clear" w:color="auto" w:fill="auto"/>
            <w:vAlign w:val="center"/>
            <w:hideMark/>
          </w:tcPr>
          <w:p w14:paraId="7712C3B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м</w:t>
            </w:r>
            <w:r w:rsidRPr="003D71D0">
              <w:rPr>
                <w:rFonts w:ascii="Bookman Old Style" w:hAnsi="Bookman Old Style" w:cs="Arial CYR"/>
                <w:sz w:val="13"/>
                <w:szCs w:val="13"/>
                <w:vertAlign w:val="superscript"/>
              </w:rPr>
              <w:t>3</w:t>
            </w:r>
          </w:p>
        </w:tc>
        <w:tc>
          <w:tcPr>
            <w:tcW w:w="1580" w:type="dxa"/>
            <w:tcBorders>
              <w:top w:val="nil"/>
              <w:left w:val="nil"/>
              <w:bottom w:val="single" w:sz="4" w:space="0" w:color="auto"/>
              <w:right w:val="single" w:sz="4" w:space="0" w:color="auto"/>
            </w:tcBorders>
            <w:shd w:val="clear" w:color="auto" w:fill="auto"/>
            <w:vAlign w:val="center"/>
            <w:hideMark/>
          </w:tcPr>
          <w:p w14:paraId="25EBC66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97,87</w:t>
            </w:r>
          </w:p>
        </w:tc>
        <w:tc>
          <w:tcPr>
            <w:tcW w:w="1620" w:type="dxa"/>
            <w:tcBorders>
              <w:top w:val="nil"/>
              <w:left w:val="nil"/>
              <w:bottom w:val="single" w:sz="4" w:space="0" w:color="auto"/>
              <w:right w:val="single" w:sz="4" w:space="0" w:color="auto"/>
            </w:tcBorders>
            <w:shd w:val="clear" w:color="auto" w:fill="auto"/>
            <w:vAlign w:val="center"/>
            <w:hideMark/>
          </w:tcPr>
          <w:p w14:paraId="6128609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89,05</w:t>
            </w:r>
          </w:p>
        </w:tc>
        <w:tc>
          <w:tcPr>
            <w:tcW w:w="1620" w:type="dxa"/>
            <w:tcBorders>
              <w:top w:val="nil"/>
              <w:left w:val="nil"/>
              <w:bottom w:val="single" w:sz="4" w:space="0" w:color="auto"/>
              <w:right w:val="single" w:sz="4" w:space="0" w:color="auto"/>
            </w:tcBorders>
            <w:shd w:val="clear" w:color="auto" w:fill="auto"/>
            <w:vAlign w:val="center"/>
            <w:hideMark/>
          </w:tcPr>
          <w:p w14:paraId="650DAF7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86,90</w:t>
            </w:r>
          </w:p>
        </w:tc>
        <w:tc>
          <w:tcPr>
            <w:tcW w:w="1640" w:type="dxa"/>
            <w:tcBorders>
              <w:top w:val="nil"/>
              <w:left w:val="nil"/>
              <w:bottom w:val="single" w:sz="4" w:space="0" w:color="auto"/>
              <w:right w:val="single" w:sz="4" w:space="0" w:color="auto"/>
            </w:tcBorders>
            <w:shd w:val="clear" w:color="auto" w:fill="auto"/>
            <w:vAlign w:val="center"/>
            <w:hideMark/>
          </w:tcPr>
          <w:p w14:paraId="5911F7D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86,02</w:t>
            </w:r>
          </w:p>
        </w:tc>
        <w:tc>
          <w:tcPr>
            <w:tcW w:w="1800" w:type="dxa"/>
            <w:tcBorders>
              <w:top w:val="nil"/>
              <w:left w:val="nil"/>
              <w:bottom w:val="single" w:sz="4" w:space="0" w:color="auto"/>
              <w:right w:val="single" w:sz="4" w:space="0" w:color="auto"/>
            </w:tcBorders>
            <w:shd w:val="clear" w:color="auto" w:fill="auto"/>
            <w:vAlign w:val="center"/>
            <w:hideMark/>
          </w:tcPr>
          <w:p w14:paraId="215E047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87,96</w:t>
            </w:r>
          </w:p>
        </w:tc>
        <w:tc>
          <w:tcPr>
            <w:tcW w:w="1800" w:type="dxa"/>
            <w:tcBorders>
              <w:top w:val="nil"/>
              <w:left w:val="nil"/>
              <w:bottom w:val="single" w:sz="4" w:space="0" w:color="auto"/>
              <w:right w:val="single" w:sz="4" w:space="0" w:color="auto"/>
            </w:tcBorders>
            <w:shd w:val="clear" w:color="auto" w:fill="auto"/>
            <w:vAlign w:val="center"/>
            <w:hideMark/>
          </w:tcPr>
          <w:p w14:paraId="2EDE31C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87,97</w:t>
            </w:r>
          </w:p>
        </w:tc>
        <w:tc>
          <w:tcPr>
            <w:tcW w:w="1800" w:type="dxa"/>
            <w:tcBorders>
              <w:top w:val="nil"/>
              <w:left w:val="nil"/>
              <w:bottom w:val="single" w:sz="4" w:space="0" w:color="auto"/>
              <w:right w:val="single" w:sz="4" w:space="0" w:color="auto"/>
            </w:tcBorders>
            <w:shd w:val="clear" w:color="auto" w:fill="auto"/>
            <w:vAlign w:val="center"/>
            <w:hideMark/>
          </w:tcPr>
          <w:p w14:paraId="1D27A1D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87,97</w:t>
            </w:r>
          </w:p>
        </w:tc>
        <w:tc>
          <w:tcPr>
            <w:tcW w:w="1800" w:type="dxa"/>
            <w:tcBorders>
              <w:top w:val="nil"/>
              <w:left w:val="nil"/>
              <w:bottom w:val="single" w:sz="4" w:space="0" w:color="auto"/>
              <w:right w:val="single" w:sz="4" w:space="0" w:color="auto"/>
            </w:tcBorders>
            <w:shd w:val="clear" w:color="auto" w:fill="auto"/>
            <w:vAlign w:val="center"/>
            <w:hideMark/>
          </w:tcPr>
          <w:p w14:paraId="1479729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87,97</w:t>
            </w:r>
          </w:p>
        </w:tc>
        <w:tc>
          <w:tcPr>
            <w:tcW w:w="1808" w:type="dxa"/>
            <w:tcBorders>
              <w:top w:val="nil"/>
              <w:left w:val="nil"/>
              <w:bottom w:val="single" w:sz="4" w:space="0" w:color="auto"/>
              <w:right w:val="single" w:sz="4" w:space="0" w:color="auto"/>
            </w:tcBorders>
            <w:shd w:val="clear" w:color="auto" w:fill="auto"/>
            <w:vAlign w:val="center"/>
            <w:hideMark/>
          </w:tcPr>
          <w:p w14:paraId="122D62B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87,97</w:t>
            </w:r>
          </w:p>
        </w:tc>
        <w:tc>
          <w:tcPr>
            <w:tcW w:w="1808" w:type="dxa"/>
            <w:tcBorders>
              <w:top w:val="nil"/>
              <w:left w:val="nil"/>
              <w:bottom w:val="single" w:sz="4" w:space="0" w:color="auto"/>
              <w:right w:val="single" w:sz="4" w:space="0" w:color="auto"/>
            </w:tcBorders>
            <w:shd w:val="clear" w:color="auto" w:fill="auto"/>
            <w:vAlign w:val="center"/>
            <w:hideMark/>
          </w:tcPr>
          <w:p w14:paraId="723012B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87,97</w:t>
            </w:r>
          </w:p>
        </w:tc>
      </w:tr>
      <w:tr w:rsidR="003D71D0" w:rsidRPr="003D71D0" w14:paraId="317ABCDE"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0840336E"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2201C08E"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-ОАО "СКЭК"</w:t>
            </w:r>
          </w:p>
        </w:tc>
        <w:tc>
          <w:tcPr>
            <w:tcW w:w="1500" w:type="dxa"/>
            <w:tcBorders>
              <w:top w:val="nil"/>
              <w:left w:val="nil"/>
              <w:bottom w:val="single" w:sz="4" w:space="0" w:color="auto"/>
              <w:right w:val="single" w:sz="4" w:space="0" w:color="auto"/>
            </w:tcBorders>
            <w:shd w:val="clear" w:color="auto" w:fill="auto"/>
            <w:vAlign w:val="center"/>
            <w:hideMark/>
          </w:tcPr>
          <w:p w14:paraId="3844C6E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м</w:t>
            </w:r>
            <w:r w:rsidRPr="003D71D0">
              <w:rPr>
                <w:rFonts w:ascii="Bookman Old Style" w:hAnsi="Bookman Old Style" w:cs="Arial CYR"/>
                <w:sz w:val="13"/>
                <w:szCs w:val="13"/>
                <w:vertAlign w:val="superscript"/>
              </w:rPr>
              <w:t>3</w:t>
            </w:r>
          </w:p>
        </w:tc>
        <w:tc>
          <w:tcPr>
            <w:tcW w:w="1580" w:type="dxa"/>
            <w:tcBorders>
              <w:top w:val="nil"/>
              <w:left w:val="nil"/>
              <w:bottom w:val="single" w:sz="4" w:space="0" w:color="auto"/>
              <w:right w:val="single" w:sz="4" w:space="0" w:color="auto"/>
            </w:tcBorders>
            <w:shd w:val="clear" w:color="auto" w:fill="auto"/>
            <w:vAlign w:val="center"/>
            <w:hideMark/>
          </w:tcPr>
          <w:p w14:paraId="418F520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42,40</w:t>
            </w:r>
          </w:p>
        </w:tc>
        <w:tc>
          <w:tcPr>
            <w:tcW w:w="1620" w:type="dxa"/>
            <w:tcBorders>
              <w:top w:val="nil"/>
              <w:left w:val="nil"/>
              <w:bottom w:val="single" w:sz="4" w:space="0" w:color="auto"/>
              <w:right w:val="single" w:sz="4" w:space="0" w:color="auto"/>
            </w:tcBorders>
            <w:shd w:val="clear" w:color="auto" w:fill="auto"/>
            <w:vAlign w:val="center"/>
            <w:hideMark/>
          </w:tcPr>
          <w:p w14:paraId="324B972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38,58</w:t>
            </w:r>
          </w:p>
        </w:tc>
        <w:tc>
          <w:tcPr>
            <w:tcW w:w="1620" w:type="dxa"/>
            <w:tcBorders>
              <w:top w:val="nil"/>
              <w:left w:val="nil"/>
              <w:bottom w:val="single" w:sz="4" w:space="0" w:color="auto"/>
              <w:right w:val="single" w:sz="4" w:space="0" w:color="auto"/>
            </w:tcBorders>
            <w:shd w:val="clear" w:color="auto" w:fill="auto"/>
            <w:hideMark/>
          </w:tcPr>
          <w:p w14:paraId="18F2E2F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37,64</w:t>
            </w:r>
          </w:p>
        </w:tc>
        <w:tc>
          <w:tcPr>
            <w:tcW w:w="1640" w:type="dxa"/>
            <w:tcBorders>
              <w:top w:val="nil"/>
              <w:left w:val="nil"/>
              <w:bottom w:val="single" w:sz="4" w:space="0" w:color="auto"/>
              <w:right w:val="single" w:sz="4" w:space="0" w:color="auto"/>
            </w:tcBorders>
            <w:shd w:val="clear" w:color="auto" w:fill="auto"/>
            <w:noWrap/>
            <w:vAlign w:val="center"/>
            <w:hideMark/>
          </w:tcPr>
          <w:p w14:paraId="38F9631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37,26</w:t>
            </w:r>
          </w:p>
        </w:tc>
        <w:tc>
          <w:tcPr>
            <w:tcW w:w="1800" w:type="dxa"/>
            <w:tcBorders>
              <w:top w:val="nil"/>
              <w:left w:val="nil"/>
              <w:bottom w:val="single" w:sz="4" w:space="0" w:color="auto"/>
              <w:right w:val="single" w:sz="4" w:space="0" w:color="auto"/>
            </w:tcBorders>
            <w:shd w:val="clear" w:color="auto" w:fill="auto"/>
            <w:noWrap/>
            <w:vAlign w:val="center"/>
            <w:hideMark/>
          </w:tcPr>
          <w:p w14:paraId="525A2E0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38,11</w:t>
            </w:r>
          </w:p>
        </w:tc>
        <w:tc>
          <w:tcPr>
            <w:tcW w:w="1800" w:type="dxa"/>
            <w:tcBorders>
              <w:top w:val="nil"/>
              <w:left w:val="nil"/>
              <w:bottom w:val="single" w:sz="4" w:space="0" w:color="auto"/>
              <w:right w:val="single" w:sz="4" w:space="0" w:color="auto"/>
            </w:tcBorders>
            <w:shd w:val="clear" w:color="auto" w:fill="auto"/>
            <w:noWrap/>
            <w:vAlign w:val="center"/>
            <w:hideMark/>
          </w:tcPr>
          <w:p w14:paraId="68A4E53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38,11</w:t>
            </w:r>
          </w:p>
        </w:tc>
        <w:tc>
          <w:tcPr>
            <w:tcW w:w="1800" w:type="dxa"/>
            <w:tcBorders>
              <w:top w:val="nil"/>
              <w:left w:val="nil"/>
              <w:bottom w:val="single" w:sz="4" w:space="0" w:color="auto"/>
              <w:right w:val="single" w:sz="4" w:space="0" w:color="auto"/>
            </w:tcBorders>
            <w:shd w:val="clear" w:color="auto" w:fill="auto"/>
            <w:noWrap/>
            <w:vAlign w:val="center"/>
            <w:hideMark/>
          </w:tcPr>
          <w:p w14:paraId="18FA2F9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38,11</w:t>
            </w:r>
          </w:p>
        </w:tc>
        <w:tc>
          <w:tcPr>
            <w:tcW w:w="1800" w:type="dxa"/>
            <w:tcBorders>
              <w:top w:val="nil"/>
              <w:left w:val="nil"/>
              <w:bottom w:val="single" w:sz="4" w:space="0" w:color="auto"/>
              <w:right w:val="single" w:sz="4" w:space="0" w:color="auto"/>
            </w:tcBorders>
            <w:shd w:val="clear" w:color="auto" w:fill="auto"/>
            <w:noWrap/>
            <w:vAlign w:val="center"/>
            <w:hideMark/>
          </w:tcPr>
          <w:p w14:paraId="50FFBD8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38,11</w:t>
            </w:r>
          </w:p>
        </w:tc>
        <w:tc>
          <w:tcPr>
            <w:tcW w:w="1808" w:type="dxa"/>
            <w:tcBorders>
              <w:top w:val="nil"/>
              <w:left w:val="nil"/>
              <w:bottom w:val="single" w:sz="4" w:space="0" w:color="auto"/>
              <w:right w:val="single" w:sz="4" w:space="0" w:color="auto"/>
            </w:tcBorders>
            <w:shd w:val="clear" w:color="auto" w:fill="auto"/>
            <w:noWrap/>
            <w:vAlign w:val="center"/>
            <w:hideMark/>
          </w:tcPr>
          <w:p w14:paraId="7E175E9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38,11</w:t>
            </w:r>
          </w:p>
        </w:tc>
        <w:tc>
          <w:tcPr>
            <w:tcW w:w="1808" w:type="dxa"/>
            <w:tcBorders>
              <w:top w:val="nil"/>
              <w:left w:val="nil"/>
              <w:bottom w:val="single" w:sz="4" w:space="0" w:color="auto"/>
              <w:right w:val="single" w:sz="4" w:space="0" w:color="auto"/>
            </w:tcBorders>
            <w:shd w:val="clear" w:color="auto" w:fill="auto"/>
            <w:noWrap/>
            <w:vAlign w:val="center"/>
            <w:hideMark/>
          </w:tcPr>
          <w:p w14:paraId="6195235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38,11</w:t>
            </w:r>
          </w:p>
        </w:tc>
      </w:tr>
      <w:tr w:rsidR="003D71D0" w:rsidRPr="003D71D0" w14:paraId="1972A11A"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4CAC63D2"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0C7E3A98"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-собственный подъём</w:t>
            </w:r>
          </w:p>
        </w:tc>
        <w:tc>
          <w:tcPr>
            <w:tcW w:w="1500" w:type="dxa"/>
            <w:tcBorders>
              <w:top w:val="nil"/>
              <w:left w:val="nil"/>
              <w:bottom w:val="single" w:sz="4" w:space="0" w:color="auto"/>
              <w:right w:val="single" w:sz="4" w:space="0" w:color="auto"/>
            </w:tcBorders>
            <w:shd w:val="clear" w:color="auto" w:fill="auto"/>
            <w:vAlign w:val="center"/>
            <w:hideMark/>
          </w:tcPr>
          <w:p w14:paraId="619AA1B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м</w:t>
            </w:r>
            <w:r w:rsidRPr="003D71D0">
              <w:rPr>
                <w:rFonts w:ascii="Bookman Old Style" w:hAnsi="Bookman Old Style" w:cs="Arial CYR"/>
                <w:sz w:val="13"/>
                <w:szCs w:val="13"/>
                <w:vertAlign w:val="superscript"/>
              </w:rPr>
              <w:t>3</w:t>
            </w:r>
          </w:p>
        </w:tc>
        <w:tc>
          <w:tcPr>
            <w:tcW w:w="1580" w:type="dxa"/>
            <w:tcBorders>
              <w:top w:val="nil"/>
              <w:left w:val="nil"/>
              <w:bottom w:val="single" w:sz="4" w:space="0" w:color="auto"/>
              <w:right w:val="single" w:sz="4" w:space="0" w:color="auto"/>
            </w:tcBorders>
            <w:shd w:val="clear" w:color="auto" w:fill="auto"/>
            <w:vAlign w:val="center"/>
            <w:hideMark/>
          </w:tcPr>
          <w:p w14:paraId="043C160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55,47</w:t>
            </w:r>
          </w:p>
        </w:tc>
        <w:tc>
          <w:tcPr>
            <w:tcW w:w="1620" w:type="dxa"/>
            <w:tcBorders>
              <w:top w:val="nil"/>
              <w:left w:val="nil"/>
              <w:bottom w:val="single" w:sz="4" w:space="0" w:color="auto"/>
              <w:right w:val="single" w:sz="4" w:space="0" w:color="auto"/>
            </w:tcBorders>
            <w:shd w:val="clear" w:color="auto" w:fill="auto"/>
            <w:vAlign w:val="center"/>
            <w:hideMark/>
          </w:tcPr>
          <w:p w14:paraId="1024A9E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50,48</w:t>
            </w:r>
          </w:p>
        </w:tc>
        <w:tc>
          <w:tcPr>
            <w:tcW w:w="1620" w:type="dxa"/>
            <w:tcBorders>
              <w:top w:val="nil"/>
              <w:left w:val="nil"/>
              <w:bottom w:val="single" w:sz="4" w:space="0" w:color="auto"/>
              <w:right w:val="single" w:sz="4" w:space="0" w:color="auto"/>
            </w:tcBorders>
            <w:shd w:val="clear" w:color="auto" w:fill="auto"/>
            <w:hideMark/>
          </w:tcPr>
          <w:p w14:paraId="6997140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49,25</w:t>
            </w:r>
          </w:p>
        </w:tc>
        <w:tc>
          <w:tcPr>
            <w:tcW w:w="1640" w:type="dxa"/>
            <w:tcBorders>
              <w:top w:val="nil"/>
              <w:left w:val="nil"/>
              <w:bottom w:val="single" w:sz="4" w:space="0" w:color="auto"/>
              <w:right w:val="single" w:sz="4" w:space="0" w:color="auto"/>
            </w:tcBorders>
            <w:shd w:val="clear" w:color="auto" w:fill="auto"/>
            <w:noWrap/>
            <w:vAlign w:val="center"/>
            <w:hideMark/>
          </w:tcPr>
          <w:p w14:paraId="63E930B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48,76</w:t>
            </w:r>
          </w:p>
        </w:tc>
        <w:tc>
          <w:tcPr>
            <w:tcW w:w="1800" w:type="dxa"/>
            <w:tcBorders>
              <w:top w:val="nil"/>
              <w:left w:val="nil"/>
              <w:bottom w:val="single" w:sz="4" w:space="0" w:color="auto"/>
              <w:right w:val="single" w:sz="4" w:space="0" w:color="auto"/>
            </w:tcBorders>
            <w:shd w:val="clear" w:color="auto" w:fill="auto"/>
            <w:noWrap/>
            <w:vAlign w:val="center"/>
            <w:hideMark/>
          </w:tcPr>
          <w:p w14:paraId="03FE5E8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49,86</w:t>
            </w:r>
          </w:p>
        </w:tc>
        <w:tc>
          <w:tcPr>
            <w:tcW w:w="1800" w:type="dxa"/>
            <w:tcBorders>
              <w:top w:val="nil"/>
              <w:left w:val="nil"/>
              <w:bottom w:val="single" w:sz="4" w:space="0" w:color="auto"/>
              <w:right w:val="single" w:sz="4" w:space="0" w:color="auto"/>
            </w:tcBorders>
            <w:shd w:val="clear" w:color="auto" w:fill="auto"/>
            <w:noWrap/>
            <w:vAlign w:val="center"/>
            <w:hideMark/>
          </w:tcPr>
          <w:p w14:paraId="507C510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49,86</w:t>
            </w:r>
          </w:p>
        </w:tc>
        <w:tc>
          <w:tcPr>
            <w:tcW w:w="1800" w:type="dxa"/>
            <w:tcBorders>
              <w:top w:val="nil"/>
              <w:left w:val="nil"/>
              <w:bottom w:val="single" w:sz="4" w:space="0" w:color="auto"/>
              <w:right w:val="single" w:sz="4" w:space="0" w:color="auto"/>
            </w:tcBorders>
            <w:shd w:val="clear" w:color="auto" w:fill="auto"/>
            <w:noWrap/>
            <w:vAlign w:val="center"/>
            <w:hideMark/>
          </w:tcPr>
          <w:p w14:paraId="4C3D756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49,86</w:t>
            </w:r>
          </w:p>
        </w:tc>
        <w:tc>
          <w:tcPr>
            <w:tcW w:w="1800" w:type="dxa"/>
            <w:tcBorders>
              <w:top w:val="nil"/>
              <w:left w:val="nil"/>
              <w:bottom w:val="single" w:sz="4" w:space="0" w:color="auto"/>
              <w:right w:val="single" w:sz="4" w:space="0" w:color="auto"/>
            </w:tcBorders>
            <w:shd w:val="clear" w:color="auto" w:fill="auto"/>
            <w:noWrap/>
            <w:vAlign w:val="center"/>
            <w:hideMark/>
          </w:tcPr>
          <w:p w14:paraId="6CCDAD8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49,86</w:t>
            </w:r>
          </w:p>
        </w:tc>
        <w:tc>
          <w:tcPr>
            <w:tcW w:w="1808" w:type="dxa"/>
            <w:tcBorders>
              <w:top w:val="nil"/>
              <w:left w:val="nil"/>
              <w:bottom w:val="single" w:sz="4" w:space="0" w:color="auto"/>
              <w:right w:val="single" w:sz="4" w:space="0" w:color="auto"/>
            </w:tcBorders>
            <w:shd w:val="clear" w:color="auto" w:fill="auto"/>
            <w:noWrap/>
            <w:vAlign w:val="center"/>
            <w:hideMark/>
          </w:tcPr>
          <w:p w14:paraId="2988292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49,86</w:t>
            </w:r>
          </w:p>
        </w:tc>
        <w:tc>
          <w:tcPr>
            <w:tcW w:w="1808" w:type="dxa"/>
            <w:tcBorders>
              <w:top w:val="nil"/>
              <w:left w:val="nil"/>
              <w:bottom w:val="single" w:sz="4" w:space="0" w:color="auto"/>
              <w:right w:val="single" w:sz="4" w:space="0" w:color="auto"/>
            </w:tcBorders>
            <w:shd w:val="clear" w:color="auto" w:fill="auto"/>
            <w:noWrap/>
            <w:vAlign w:val="center"/>
            <w:hideMark/>
          </w:tcPr>
          <w:p w14:paraId="67A0A8A5"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49,86</w:t>
            </w:r>
          </w:p>
        </w:tc>
      </w:tr>
      <w:tr w:rsidR="003D71D0" w:rsidRPr="003D71D0" w14:paraId="56334C91"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5D9B3025"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2592E325"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Цена воды, средневзвешенная</w:t>
            </w:r>
          </w:p>
        </w:tc>
        <w:tc>
          <w:tcPr>
            <w:tcW w:w="1500" w:type="dxa"/>
            <w:tcBorders>
              <w:top w:val="nil"/>
              <w:left w:val="nil"/>
              <w:bottom w:val="single" w:sz="4" w:space="0" w:color="auto"/>
              <w:right w:val="single" w:sz="4" w:space="0" w:color="auto"/>
            </w:tcBorders>
            <w:shd w:val="clear" w:color="auto" w:fill="auto"/>
            <w:hideMark/>
          </w:tcPr>
          <w:p w14:paraId="0F20C4E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руб./м</w:t>
            </w:r>
            <w:r w:rsidRPr="003D71D0">
              <w:rPr>
                <w:rFonts w:ascii="Bookman Old Style" w:hAnsi="Bookman Old Style" w:cs="Arial CYR"/>
                <w:sz w:val="13"/>
                <w:szCs w:val="13"/>
                <w:vertAlign w:val="superscript"/>
              </w:rPr>
              <w:t>3</w:t>
            </w:r>
          </w:p>
        </w:tc>
        <w:tc>
          <w:tcPr>
            <w:tcW w:w="1580" w:type="dxa"/>
            <w:tcBorders>
              <w:top w:val="nil"/>
              <w:left w:val="nil"/>
              <w:bottom w:val="single" w:sz="4" w:space="0" w:color="auto"/>
              <w:right w:val="single" w:sz="4" w:space="0" w:color="auto"/>
            </w:tcBorders>
            <w:shd w:val="clear" w:color="auto" w:fill="auto"/>
            <w:vAlign w:val="center"/>
            <w:hideMark/>
          </w:tcPr>
          <w:p w14:paraId="772EB02D"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28,38</w:t>
            </w:r>
          </w:p>
        </w:tc>
        <w:tc>
          <w:tcPr>
            <w:tcW w:w="1620" w:type="dxa"/>
            <w:tcBorders>
              <w:top w:val="nil"/>
              <w:left w:val="nil"/>
              <w:bottom w:val="single" w:sz="4" w:space="0" w:color="auto"/>
              <w:right w:val="single" w:sz="4" w:space="0" w:color="auto"/>
            </w:tcBorders>
            <w:shd w:val="clear" w:color="auto" w:fill="auto"/>
            <w:vAlign w:val="center"/>
            <w:hideMark/>
          </w:tcPr>
          <w:p w14:paraId="55299B8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25,83</w:t>
            </w:r>
          </w:p>
        </w:tc>
        <w:tc>
          <w:tcPr>
            <w:tcW w:w="1620" w:type="dxa"/>
            <w:tcBorders>
              <w:top w:val="nil"/>
              <w:left w:val="nil"/>
              <w:bottom w:val="single" w:sz="4" w:space="0" w:color="auto"/>
              <w:right w:val="single" w:sz="4" w:space="0" w:color="auto"/>
            </w:tcBorders>
            <w:shd w:val="clear" w:color="auto" w:fill="auto"/>
            <w:vAlign w:val="center"/>
            <w:hideMark/>
          </w:tcPr>
          <w:p w14:paraId="384009D2"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26,35</w:t>
            </w:r>
          </w:p>
        </w:tc>
        <w:tc>
          <w:tcPr>
            <w:tcW w:w="1640" w:type="dxa"/>
            <w:tcBorders>
              <w:top w:val="nil"/>
              <w:left w:val="nil"/>
              <w:bottom w:val="single" w:sz="4" w:space="0" w:color="auto"/>
              <w:right w:val="single" w:sz="4" w:space="0" w:color="auto"/>
            </w:tcBorders>
            <w:shd w:val="clear" w:color="auto" w:fill="auto"/>
            <w:vAlign w:val="center"/>
            <w:hideMark/>
          </w:tcPr>
          <w:p w14:paraId="0BC5823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27,89</w:t>
            </w:r>
          </w:p>
        </w:tc>
        <w:tc>
          <w:tcPr>
            <w:tcW w:w="1800" w:type="dxa"/>
            <w:tcBorders>
              <w:top w:val="nil"/>
              <w:left w:val="nil"/>
              <w:bottom w:val="single" w:sz="4" w:space="0" w:color="auto"/>
              <w:right w:val="single" w:sz="4" w:space="0" w:color="auto"/>
            </w:tcBorders>
            <w:shd w:val="clear" w:color="auto" w:fill="auto"/>
            <w:vAlign w:val="center"/>
            <w:hideMark/>
          </w:tcPr>
          <w:p w14:paraId="3321A2B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28,66</w:t>
            </w:r>
          </w:p>
        </w:tc>
        <w:tc>
          <w:tcPr>
            <w:tcW w:w="1800" w:type="dxa"/>
            <w:tcBorders>
              <w:top w:val="nil"/>
              <w:left w:val="nil"/>
              <w:bottom w:val="single" w:sz="4" w:space="0" w:color="auto"/>
              <w:right w:val="single" w:sz="4" w:space="0" w:color="auto"/>
            </w:tcBorders>
            <w:shd w:val="clear" w:color="auto" w:fill="auto"/>
            <w:vAlign w:val="center"/>
            <w:hideMark/>
          </w:tcPr>
          <w:p w14:paraId="2C6D2B4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33,82</w:t>
            </w:r>
          </w:p>
        </w:tc>
        <w:tc>
          <w:tcPr>
            <w:tcW w:w="1800" w:type="dxa"/>
            <w:tcBorders>
              <w:top w:val="nil"/>
              <w:left w:val="nil"/>
              <w:bottom w:val="single" w:sz="4" w:space="0" w:color="auto"/>
              <w:right w:val="single" w:sz="4" w:space="0" w:color="auto"/>
            </w:tcBorders>
            <w:shd w:val="clear" w:color="auto" w:fill="auto"/>
            <w:vAlign w:val="center"/>
            <w:hideMark/>
          </w:tcPr>
          <w:p w14:paraId="73228EAC"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35,18</w:t>
            </w:r>
          </w:p>
        </w:tc>
        <w:tc>
          <w:tcPr>
            <w:tcW w:w="1800" w:type="dxa"/>
            <w:tcBorders>
              <w:top w:val="nil"/>
              <w:left w:val="nil"/>
              <w:bottom w:val="single" w:sz="4" w:space="0" w:color="auto"/>
              <w:right w:val="single" w:sz="4" w:space="0" w:color="auto"/>
            </w:tcBorders>
            <w:shd w:val="clear" w:color="auto" w:fill="auto"/>
            <w:vAlign w:val="center"/>
            <w:hideMark/>
          </w:tcPr>
          <w:p w14:paraId="0FC83FB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36,58</w:t>
            </w:r>
          </w:p>
        </w:tc>
        <w:tc>
          <w:tcPr>
            <w:tcW w:w="1808" w:type="dxa"/>
            <w:tcBorders>
              <w:top w:val="nil"/>
              <w:left w:val="nil"/>
              <w:bottom w:val="single" w:sz="4" w:space="0" w:color="auto"/>
              <w:right w:val="single" w:sz="4" w:space="0" w:color="auto"/>
            </w:tcBorders>
            <w:shd w:val="clear" w:color="auto" w:fill="auto"/>
            <w:vAlign w:val="center"/>
            <w:hideMark/>
          </w:tcPr>
          <w:p w14:paraId="10402FA9"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38,05</w:t>
            </w:r>
          </w:p>
        </w:tc>
        <w:tc>
          <w:tcPr>
            <w:tcW w:w="1808" w:type="dxa"/>
            <w:tcBorders>
              <w:top w:val="nil"/>
              <w:left w:val="nil"/>
              <w:bottom w:val="single" w:sz="4" w:space="0" w:color="auto"/>
              <w:right w:val="single" w:sz="4" w:space="0" w:color="auto"/>
            </w:tcBorders>
            <w:shd w:val="clear" w:color="auto" w:fill="auto"/>
            <w:vAlign w:val="center"/>
            <w:hideMark/>
          </w:tcPr>
          <w:p w14:paraId="09712F6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39,57</w:t>
            </w:r>
          </w:p>
        </w:tc>
      </w:tr>
      <w:tr w:rsidR="003D71D0" w:rsidRPr="003D71D0" w14:paraId="6183D1D6"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090D3696"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5AF3DF26"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-себестоимость собственного подъёма</w:t>
            </w:r>
          </w:p>
        </w:tc>
        <w:tc>
          <w:tcPr>
            <w:tcW w:w="1500" w:type="dxa"/>
            <w:tcBorders>
              <w:top w:val="nil"/>
              <w:left w:val="nil"/>
              <w:bottom w:val="single" w:sz="4" w:space="0" w:color="auto"/>
              <w:right w:val="single" w:sz="4" w:space="0" w:color="auto"/>
            </w:tcBorders>
            <w:shd w:val="clear" w:color="auto" w:fill="auto"/>
            <w:hideMark/>
          </w:tcPr>
          <w:p w14:paraId="58C499A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руб./м</w:t>
            </w:r>
            <w:r w:rsidRPr="003D71D0">
              <w:rPr>
                <w:rFonts w:ascii="Bookman Old Style" w:hAnsi="Bookman Old Style" w:cs="Arial CYR"/>
                <w:sz w:val="13"/>
                <w:szCs w:val="13"/>
                <w:vertAlign w:val="superscript"/>
              </w:rPr>
              <w:t>3</w:t>
            </w:r>
          </w:p>
        </w:tc>
        <w:tc>
          <w:tcPr>
            <w:tcW w:w="1580" w:type="dxa"/>
            <w:tcBorders>
              <w:top w:val="nil"/>
              <w:left w:val="nil"/>
              <w:bottom w:val="single" w:sz="4" w:space="0" w:color="auto"/>
              <w:right w:val="single" w:sz="4" w:space="0" w:color="auto"/>
            </w:tcBorders>
            <w:shd w:val="clear" w:color="auto" w:fill="auto"/>
            <w:vAlign w:val="center"/>
            <w:hideMark/>
          </w:tcPr>
          <w:p w14:paraId="0947AE9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13,52</w:t>
            </w:r>
          </w:p>
        </w:tc>
        <w:tc>
          <w:tcPr>
            <w:tcW w:w="1620" w:type="dxa"/>
            <w:tcBorders>
              <w:top w:val="nil"/>
              <w:left w:val="nil"/>
              <w:bottom w:val="single" w:sz="4" w:space="0" w:color="auto"/>
              <w:right w:val="single" w:sz="4" w:space="0" w:color="auto"/>
            </w:tcBorders>
            <w:shd w:val="clear" w:color="auto" w:fill="auto"/>
            <w:vAlign w:val="center"/>
            <w:hideMark/>
          </w:tcPr>
          <w:p w14:paraId="1E022B5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8,40</w:t>
            </w:r>
          </w:p>
        </w:tc>
        <w:tc>
          <w:tcPr>
            <w:tcW w:w="1620" w:type="dxa"/>
            <w:tcBorders>
              <w:top w:val="nil"/>
              <w:left w:val="nil"/>
              <w:bottom w:val="single" w:sz="4" w:space="0" w:color="auto"/>
              <w:right w:val="single" w:sz="4" w:space="0" w:color="auto"/>
            </w:tcBorders>
            <w:shd w:val="clear" w:color="auto" w:fill="auto"/>
            <w:hideMark/>
          </w:tcPr>
          <w:p w14:paraId="5445FAA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8,40</w:t>
            </w:r>
          </w:p>
        </w:tc>
        <w:tc>
          <w:tcPr>
            <w:tcW w:w="1640" w:type="dxa"/>
            <w:tcBorders>
              <w:top w:val="nil"/>
              <w:left w:val="nil"/>
              <w:bottom w:val="single" w:sz="4" w:space="0" w:color="auto"/>
              <w:right w:val="single" w:sz="4" w:space="0" w:color="auto"/>
            </w:tcBorders>
            <w:shd w:val="clear" w:color="auto" w:fill="auto"/>
            <w:vAlign w:val="center"/>
            <w:hideMark/>
          </w:tcPr>
          <w:p w14:paraId="1BACD1A6"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12,25</w:t>
            </w:r>
          </w:p>
        </w:tc>
        <w:tc>
          <w:tcPr>
            <w:tcW w:w="1800" w:type="dxa"/>
            <w:tcBorders>
              <w:top w:val="nil"/>
              <w:left w:val="nil"/>
              <w:bottom w:val="single" w:sz="4" w:space="0" w:color="auto"/>
              <w:right w:val="single" w:sz="4" w:space="0" w:color="auto"/>
            </w:tcBorders>
            <w:shd w:val="clear" w:color="auto" w:fill="auto"/>
            <w:noWrap/>
            <w:vAlign w:val="center"/>
            <w:hideMark/>
          </w:tcPr>
          <w:p w14:paraId="4FF39B0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9,31</w:t>
            </w:r>
          </w:p>
        </w:tc>
        <w:tc>
          <w:tcPr>
            <w:tcW w:w="1800" w:type="dxa"/>
            <w:tcBorders>
              <w:top w:val="nil"/>
              <w:left w:val="nil"/>
              <w:bottom w:val="single" w:sz="4" w:space="0" w:color="auto"/>
              <w:right w:val="single" w:sz="4" w:space="0" w:color="auto"/>
            </w:tcBorders>
            <w:shd w:val="clear" w:color="auto" w:fill="auto"/>
            <w:noWrap/>
            <w:vAlign w:val="center"/>
            <w:hideMark/>
          </w:tcPr>
          <w:p w14:paraId="4F8E5D1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9,50</w:t>
            </w:r>
          </w:p>
        </w:tc>
        <w:tc>
          <w:tcPr>
            <w:tcW w:w="1800" w:type="dxa"/>
            <w:tcBorders>
              <w:top w:val="nil"/>
              <w:left w:val="nil"/>
              <w:bottom w:val="single" w:sz="4" w:space="0" w:color="auto"/>
              <w:right w:val="single" w:sz="4" w:space="0" w:color="auto"/>
            </w:tcBorders>
            <w:shd w:val="clear" w:color="auto" w:fill="auto"/>
            <w:noWrap/>
            <w:vAlign w:val="center"/>
            <w:hideMark/>
          </w:tcPr>
          <w:p w14:paraId="239517A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9,88</w:t>
            </w:r>
          </w:p>
        </w:tc>
        <w:tc>
          <w:tcPr>
            <w:tcW w:w="1800" w:type="dxa"/>
            <w:tcBorders>
              <w:top w:val="nil"/>
              <w:left w:val="nil"/>
              <w:bottom w:val="single" w:sz="4" w:space="0" w:color="auto"/>
              <w:right w:val="single" w:sz="4" w:space="0" w:color="auto"/>
            </w:tcBorders>
            <w:shd w:val="clear" w:color="auto" w:fill="auto"/>
            <w:noWrap/>
            <w:vAlign w:val="center"/>
            <w:hideMark/>
          </w:tcPr>
          <w:p w14:paraId="29B8A67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10,27</w:t>
            </w:r>
          </w:p>
        </w:tc>
        <w:tc>
          <w:tcPr>
            <w:tcW w:w="1808" w:type="dxa"/>
            <w:tcBorders>
              <w:top w:val="nil"/>
              <w:left w:val="nil"/>
              <w:bottom w:val="single" w:sz="4" w:space="0" w:color="auto"/>
              <w:right w:val="single" w:sz="4" w:space="0" w:color="auto"/>
            </w:tcBorders>
            <w:shd w:val="clear" w:color="auto" w:fill="auto"/>
            <w:noWrap/>
            <w:vAlign w:val="center"/>
            <w:hideMark/>
          </w:tcPr>
          <w:p w14:paraId="2BD75D21"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10,68</w:t>
            </w:r>
          </w:p>
        </w:tc>
        <w:tc>
          <w:tcPr>
            <w:tcW w:w="1808" w:type="dxa"/>
            <w:tcBorders>
              <w:top w:val="nil"/>
              <w:left w:val="nil"/>
              <w:bottom w:val="single" w:sz="4" w:space="0" w:color="auto"/>
              <w:right w:val="single" w:sz="4" w:space="0" w:color="auto"/>
            </w:tcBorders>
            <w:shd w:val="clear" w:color="auto" w:fill="auto"/>
            <w:noWrap/>
            <w:vAlign w:val="center"/>
            <w:hideMark/>
          </w:tcPr>
          <w:p w14:paraId="001C876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11,11</w:t>
            </w:r>
          </w:p>
        </w:tc>
      </w:tr>
      <w:tr w:rsidR="003D71D0" w:rsidRPr="003D71D0" w14:paraId="5D3F06F9" w14:textId="77777777" w:rsidTr="003D71D0">
        <w:trPr>
          <w:trHeight w:val="345"/>
          <w:jc w:val="center"/>
        </w:trPr>
        <w:tc>
          <w:tcPr>
            <w:tcW w:w="240" w:type="dxa"/>
            <w:tcBorders>
              <w:top w:val="nil"/>
              <w:left w:val="nil"/>
              <w:bottom w:val="nil"/>
              <w:right w:val="nil"/>
            </w:tcBorders>
            <w:shd w:val="clear" w:color="auto" w:fill="auto"/>
            <w:noWrap/>
            <w:vAlign w:val="bottom"/>
            <w:hideMark/>
          </w:tcPr>
          <w:p w14:paraId="1915E0E7"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7761BDD4" w14:textId="77777777" w:rsidR="003D71D0" w:rsidRPr="003D71D0" w:rsidRDefault="003D71D0">
            <w:pPr>
              <w:rPr>
                <w:rFonts w:ascii="Bookman Old Style" w:hAnsi="Bookman Old Style" w:cs="Arial CYR"/>
                <w:sz w:val="13"/>
                <w:szCs w:val="13"/>
              </w:rPr>
            </w:pPr>
            <w:r w:rsidRPr="003D71D0">
              <w:rPr>
                <w:rFonts w:ascii="Bookman Old Style" w:hAnsi="Bookman Old Style" w:cs="Arial CYR"/>
                <w:sz w:val="13"/>
                <w:szCs w:val="13"/>
              </w:rPr>
              <w:t xml:space="preserve">      -тариф на воду ОАО "СКЭК"</w:t>
            </w:r>
          </w:p>
        </w:tc>
        <w:tc>
          <w:tcPr>
            <w:tcW w:w="1500" w:type="dxa"/>
            <w:tcBorders>
              <w:top w:val="nil"/>
              <w:left w:val="nil"/>
              <w:bottom w:val="single" w:sz="4" w:space="0" w:color="auto"/>
              <w:right w:val="single" w:sz="4" w:space="0" w:color="auto"/>
            </w:tcBorders>
            <w:shd w:val="clear" w:color="auto" w:fill="auto"/>
            <w:hideMark/>
          </w:tcPr>
          <w:p w14:paraId="7BBC6BE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руб./м</w:t>
            </w:r>
            <w:r w:rsidRPr="003D71D0">
              <w:rPr>
                <w:rFonts w:ascii="Bookman Old Style" w:hAnsi="Bookman Old Style" w:cs="Arial CYR"/>
                <w:sz w:val="13"/>
                <w:szCs w:val="13"/>
                <w:vertAlign w:val="superscript"/>
              </w:rPr>
              <w:t>3</w:t>
            </w:r>
          </w:p>
        </w:tc>
        <w:tc>
          <w:tcPr>
            <w:tcW w:w="1580" w:type="dxa"/>
            <w:tcBorders>
              <w:top w:val="nil"/>
              <w:left w:val="nil"/>
              <w:bottom w:val="single" w:sz="4" w:space="0" w:color="auto"/>
              <w:right w:val="single" w:sz="4" w:space="0" w:color="auto"/>
            </w:tcBorders>
            <w:shd w:val="clear" w:color="auto" w:fill="auto"/>
            <w:vAlign w:val="center"/>
            <w:hideMark/>
          </w:tcPr>
          <w:p w14:paraId="06841007"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47,83</w:t>
            </w:r>
          </w:p>
        </w:tc>
        <w:tc>
          <w:tcPr>
            <w:tcW w:w="1620" w:type="dxa"/>
            <w:tcBorders>
              <w:top w:val="nil"/>
              <w:left w:val="nil"/>
              <w:bottom w:val="single" w:sz="4" w:space="0" w:color="auto"/>
              <w:right w:val="single" w:sz="4" w:space="0" w:color="auto"/>
            </w:tcBorders>
            <w:shd w:val="clear" w:color="auto" w:fill="auto"/>
            <w:vAlign w:val="center"/>
            <w:hideMark/>
          </w:tcPr>
          <w:p w14:paraId="13679C4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48,65</w:t>
            </w:r>
          </w:p>
        </w:tc>
        <w:tc>
          <w:tcPr>
            <w:tcW w:w="1620" w:type="dxa"/>
            <w:tcBorders>
              <w:top w:val="nil"/>
              <w:left w:val="nil"/>
              <w:bottom w:val="single" w:sz="4" w:space="0" w:color="auto"/>
              <w:right w:val="single" w:sz="4" w:space="0" w:color="auto"/>
            </w:tcBorders>
            <w:shd w:val="clear" w:color="auto" w:fill="auto"/>
            <w:hideMark/>
          </w:tcPr>
          <w:p w14:paraId="08E44C4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49,84</w:t>
            </w:r>
          </w:p>
        </w:tc>
        <w:tc>
          <w:tcPr>
            <w:tcW w:w="1640" w:type="dxa"/>
            <w:tcBorders>
              <w:top w:val="nil"/>
              <w:left w:val="nil"/>
              <w:bottom w:val="single" w:sz="4" w:space="0" w:color="auto"/>
              <w:right w:val="single" w:sz="4" w:space="0" w:color="auto"/>
            </w:tcBorders>
            <w:shd w:val="clear" w:color="auto" w:fill="auto"/>
            <w:noWrap/>
            <w:vAlign w:val="center"/>
            <w:hideMark/>
          </w:tcPr>
          <w:p w14:paraId="394F27DE"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48,36</w:t>
            </w:r>
          </w:p>
        </w:tc>
        <w:tc>
          <w:tcPr>
            <w:tcW w:w="1800" w:type="dxa"/>
            <w:tcBorders>
              <w:top w:val="nil"/>
              <w:left w:val="nil"/>
              <w:bottom w:val="single" w:sz="4" w:space="0" w:color="auto"/>
              <w:right w:val="single" w:sz="4" w:space="0" w:color="auto"/>
            </w:tcBorders>
            <w:shd w:val="clear" w:color="auto" w:fill="auto"/>
            <w:noWrap/>
            <w:vAlign w:val="center"/>
            <w:hideMark/>
          </w:tcPr>
          <w:p w14:paraId="2CB954F4"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53,97</w:t>
            </w:r>
          </w:p>
        </w:tc>
        <w:tc>
          <w:tcPr>
            <w:tcW w:w="1800" w:type="dxa"/>
            <w:tcBorders>
              <w:top w:val="nil"/>
              <w:left w:val="nil"/>
              <w:bottom w:val="single" w:sz="4" w:space="0" w:color="auto"/>
              <w:right w:val="single" w:sz="4" w:space="0" w:color="auto"/>
            </w:tcBorders>
            <w:shd w:val="clear" w:color="auto" w:fill="auto"/>
            <w:noWrap/>
            <w:vAlign w:val="center"/>
            <w:hideMark/>
          </w:tcPr>
          <w:p w14:paraId="5CFCDE4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65,65</w:t>
            </w:r>
          </w:p>
        </w:tc>
        <w:tc>
          <w:tcPr>
            <w:tcW w:w="1800" w:type="dxa"/>
            <w:tcBorders>
              <w:top w:val="nil"/>
              <w:left w:val="nil"/>
              <w:bottom w:val="single" w:sz="4" w:space="0" w:color="auto"/>
              <w:right w:val="single" w:sz="4" w:space="0" w:color="auto"/>
            </w:tcBorders>
            <w:shd w:val="clear" w:color="auto" w:fill="auto"/>
            <w:noWrap/>
            <w:vAlign w:val="center"/>
            <w:hideMark/>
          </w:tcPr>
          <w:p w14:paraId="6BE8D24A"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68,27</w:t>
            </w:r>
          </w:p>
        </w:tc>
        <w:tc>
          <w:tcPr>
            <w:tcW w:w="1800" w:type="dxa"/>
            <w:tcBorders>
              <w:top w:val="nil"/>
              <w:left w:val="nil"/>
              <w:bottom w:val="single" w:sz="4" w:space="0" w:color="auto"/>
              <w:right w:val="single" w:sz="4" w:space="0" w:color="auto"/>
            </w:tcBorders>
            <w:shd w:val="clear" w:color="auto" w:fill="auto"/>
            <w:noWrap/>
            <w:vAlign w:val="center"/>
            <w:hideMark/>
          </w:tcPr>
          <w:p w14:paraId="5DD84210"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71,00</w:t>
            </w:r>
          </w:p>
        </w:tc>
        <w:tc>
          <w:tcPr>
            <w:tcW w:w="1808" w:type="dxa"/>
            <w:tcBorders>
              <w:top w:val="nil"/>
              <w:left w:val="nil"/>
              <w:bottom w:val="single" w:sz="4" w:space="0" w:color="auto"/>
              <w:right w:val="single" w:sz="4" w:space="0" w:color="auto"/>
            </w:tcBorders>
            <w:shd w:val="clear" w:color="auto" w:fill="auto"/>
            <w:noWrap/>
            <w:vAlign w:val="center"/>
            <w:hideMark/>
          </w:tcPr>
          <w:p w14:paraId="4C6B504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73,84</w:t>
            </w:r>
          </w:p>
        </w:tc>
        <w:tc>
          <w:tcPr>
            <w:tcW w:w="1808" w:type="dxa"/>
            <w:tcBorders>
              <w:top w:val="nil"/>
              <w:left w:val="nil"/>
              <w:bottom w:val="single" w:sz="4" w:space="0" w:color="auto"/>
              <w:right w:val="single" w:sz="4" w:space="0" w:color="auto"/>
            </w:tcBorders>
            <w:shd w:val="clear" w:color="auto" w:fill="auto"/>
            <w:noWrap/>
            <w:vAlign w:val="center"/>
            <w:hideMark/>
          </w:tcPr>
          <w:p w14:paraId="4BF3A648"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76,80</w:t>
            </w:r>
          </w:p>
        </w:tc>
      </w:tr>
      <w:tr w:rsidR="003D71D0" w:rsidRPr="003D71D0" w14:paraId="3A3DCB02" w14:textId="77777777" w:rsidTr="003D71D0">
        <w:trPr>
          <w:trHeight w:val="390"/>
          <w:jc w:val="center"/>
        </w:trPr>
        <w:tc>
          <w:tcPr>
            <w:tcW w:w="240" w:type="dxa"/>
            <w:tcBorders>
              <w:top w:val="nil"/>
              <w:left w:val="nil"/>
              <w:bottom w:val="nil"/>
              <w:right w:val="nil"/>
            </w:tcBorders>
            <w:shd w:val="clear" w:color="auto" w:fill="auto"/>
            <w:noWrap/>
            <w:vAlign w:val="bottom"/>
            <w:hideMark/>
          </w:tcPr>
          <w:p w14:paraId="55FB7119" w14:textId="77777777" w:rsidR="003D71D0" w:rsidRPr="003D71D0" w:rsidRDefault="003D71D0">
            <w:pPr>
              <w:jc w:val="center"/>
              <w:rPr>
                <w:rFonts w:ascii="Bookman Old Style" w:hAnsi="Bookman Old Style" w:cs="Arial CYR"/>
                <w:sz w:val="13"/>
                <w:szCs w:val="13"/>
              </w:rPr>
            </w:pPr>
          </w:p>
        </w:tc>
        <w:tc>
          <w:tcPr>
            <w:tcW w:w="7060" w:type="dxa"/>
            <w:tcBorders>
              <w:top w:val="nil"/>
              <w:left w:val="single" w:sz="4" w:space="0" w:color="auto"/>
              <w:bottom w:val="single" w:sz="4" w:space="0" w:color="auto"/>
              <w:right w:val="single" w:sz="4" w:space="0" w:color="auto"/>
            </w:tcBorders>
            <w:shd w:val="clear" w:color="auto" w:fill="auto"/>
            <w:vAlign w:val="center"/>
            <w:hideMark/>
          </w:tcPr>
          <w:p w14:paraId="2A2EA27A" w14:textId="77777777" w:rsidR="003D71D0" w:rsidRPr="003D71D0" w:rsidRDefault="003D71D0">
            <w:pPr>
              <w:rPr>
                <w:rFonts w:ascii="Bookman Old Style" w:hAnsi="Bookman Old Style" w:cs="Arial CYR"/>
                <w:b/>
                <w:bCs/>
                <w:i/>
                <w:iCs/>
                <w:sz w:val="13"/>
                <w:szCs w:val="13"/>
              </w:rPr>
            </w:pPr>
            <w:r w:rsidRPr="003D71D0">
              <w:rPr>
                <w:rFonts w:ascii="Bookman Old Style" w:hAnsi="Bookman Old Style" w:cs="Arial CYR"/>
                <w:b/>
                <w:bCs/>
                <w:i/>
                <w:iCs/>
                <w:sz w:val="13"/>
                <w:szCs w:val="13"/>
              </w:rPr>
              <w:t>Стоимость воды</w:t>
            </w:r>
          </w:p>
        </w:tc>
        <w:tc>
          <w:tcPr>
            <w:tcW w:w="1500" w:type="dxa"/>
            <w:tcBorders>
              <w:top w:val="nil"/>
              <w:left w:val="nil"/>
              <w:bottom w:val="single" w:sz="4" w:space="0" w:color="auto"/>
              <w:right w:val="single" w:sz="4" w:space="0" w:color="auto"/>
            </w:tcBorders>
            <w:shd w:val="clear" w:color="auto" w:fill="auto"/>
            <w:vAlign w:val="center"/>
            <w:hideMark/>
          </w:tcPr>
          <w:p w14:paraId="5A1BE65B"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7B610832"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2 777,68</w:t>
            </w:r>
          </w:p>
        </w:tc>
        <w:tc>
          <w:tcPr>
            <w:tcW w:w="1620" w:type="dxa"/>
            <w:tcBorders>
              <w:top w:val="nil"/>
              <w:left w:val="nil"/>
              <w:bottom w:val="single" w:sz="4" w:space="0" w:color="auto"/>
              <w:right w:val="single" w:sz="4" w:space="0" w:color="auto"/>
            </w:tcBorders>
            <w:shd w:val="clear" w:color="auto" w:fill="auto"/>
            <w:vAlign w:val="center"/>
            <w:hideMark/>
          </w:tcPr>
          <w:p w14:paraId="54846FE2"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2 300,55</w:t>
            </w:r>
          </w:p>
        </w:tc>
        <w:tc>
          <w:tcPr>
            <w:tcW w:w="1620" w:type="dxa"/>
            <w:tcBorders>
              <w:top w:val="nil"/>
              <w:left w:val="nil"/>
              <w:bottom w:val="single" w:sz="4" w:space="0" w:color="auto"/>
              <w:right w:val="single" w:sz="4" w:space="0" w:color="auto"/>
            </w:tcBorders>
            <w:shd w:val="clear" w:color="auto" w:fill="auto"/>
            <w:vAlign w:val="center"/>
            <w:hideMark/>
          </w:tcPr>
          <w:p w14:paraId="77C5058B"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2 289,75</w:t>
            </w:r>
          </w:p>
        </w:tc>
        <w:tc>
          <w:tcPr>
            <w:tcW w:w="1640" w:type="dxa"/>
            <w:tcBorders>
              <w:top w:val="nil"/>
              <w:left w:val="nil"/>
              <w:bottom w:val="single" w:sz="4" w:space="0" w:color="auto"/>
              <w:right w:val="single" w:sz="4" w:space="0" w:color="auto"/>
            </w:tcBorders>
            <w:shd w:val="clear" w:color="auto" w:fill="auto"/>
            <w:vAlign w:val="center"/>
            <w:hideMark/>
          </w:tcPr>
          <w:p w14:paraId="5C729A88"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2 399,45</w:t>
            </w:r>
          </w:p>
        </w:tc>
        <w:tc>
          <w:tcPr>
            <w:tcW w:w="1800" w:type="dxa"/>
            <w:tcBorders>
              <w:top w:val="nil"/>
              <w:left w:val="nil"/>
              <w:bottom w:val="single" w:sz="4" w:space="0" w:color="auto"/>
              <w:right w:val="single" w:sz="4" w:space="0" w:color="auto"/>
            </w:tcBorders>
            <w:shd w:val="clear" w:color="auto" w:fill="auto"/>
            <w:vAlign w:val="center"/>
            <w:hideMark/>
          </w:tcPr>
          <w:p w14:paraId="339F491F"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2 520,78</w:t>
            </w:r>
          </w:p>
        </w:tc>
        <w:tc>
          <w:tcPr>
            <w:tcW w:w="1800" w:type="dxa"/>
            <w:tcBorders>
              <w:top w:val="nil"/>
              <w:left w:val="nil"/>
              <w:bottom w:val="single" w:sz="4" w:space="0" w:color="auto"/>
              <w:right w:val="single" w:sz="4" w:space="0" w:color="auto"/>
            </w:tcBorders>
            <w:shd w:val="clear" w:color="auto" w:fill="auto"/>
            <w:vAlign w:val="center"/>
            <w:hideMark/>
          </w:tcPr>
          <w:p w14:paraId="00C4EB74"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2 975,34</w:t>
            </w:r>
          </w:p>
        </w:tc>
        <w:tc>
          <w:tcPr>
            <w:tcW w:w="1800" w:type="dxa"/>
            <w:tcBorders>
              <w:top w:val="nil"/>
              <w:left w:val="nil"/>
              <w:bottom w:val="single" w:sz="4" w:space="0" w:color="auto"/>
              <w:right w:val="single" w:sz="4" w:space="0" w:color="auto"/>
            </w:tcBorders>
            <w:shd w:val="clear" w:color="auto" w:fill="auto"/>
            <w:vAlign w:val="center"/>
            <w:hideMark/>
          </w:tcPr>
          <w:p w14:paraId="1D8975AB"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3 094,35</w:t>
            </w:r>
          </w:p>
        </w:tc>
        <w:tc>
          <w:tcPr>
            <w:tcW w:w="1800" w:type="dxa"/>
            <w:tcBorders>
              <w:top w:val="nil"/>
              <w:left w:val="nil"/>
              <w:bottom w:val="single" w:sz="4" w:space="0" w:color="auto"/>
              <w:right w:val="single" w:sz="4" w:space="0" w:color="auto"/>
            </w:tcBorders>
            <w:shd w:val="clear" w:color="auto" w:fill="auto"/>
            <w:vAlign w:val="center"/>
            <w:hideMark/>
          </w:tcPr>
          <w:p w14:paraId="3D73E14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3 218,13</w:t>
            </w:r>
          </w:p>
        </w:tc>
        <w:tc>
          <w:tcPr>
            <w:tcW w:w="1808" w:type="dxa"/>
            <w:tcBorders>
              <w:top w:val="nil"/>
              <w:left w:val="nil"/>
              <w:bottom w:val="single" w:sz="4" w:space="0" w:color="auto"/>
              <w:right w:val="single" w:sz="4" w:space="0" w:color="auto"/>
            </w:tcBorders>
            <w:shd w:val="clear" w:color="auto" w:fill="auto"/>
            <w:vAlign w:val="center"/>
            <w:hideMark/>
          </w:tcPr>
          <w:p w14:paraId="219598E7"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3 346,85</w:t>
            </w:r>
          </w:p>
        </w:tc>
        <w:tc>
          <w:tcPr>
            <w:tcW w:w="1808" w:type="dxa"/>
            <w:tcBorders>
              <w:top w:val="nil"/>
              <w:left w:val="nil"/>
              <w:bottom w:val="single" w:sz="4" w:space="0" w:color="auto"/>
              <w:right w:val="single" w:sz="4" w:space="0" w:color="auto"/>
            </w:tcBorders>
            <w:shd w:val="clear" w:color="auto" w:fill="auto"/>
            <w:vAlign w:val="center"/>
            <w:hideMark/>
          </w:tcPr>
          <w:p w14:paraId="031791B7"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3 480,73</w:t>
            </w:r>
          </w:p>
        </w:tc>
      </w:tr>
      <w:tr w:rsidR="003D71D0" w:rsidRPr="003D71D0" w14:paraId="493F25F6" w14:textId="77777777" w:rsidTr="003D71D0">
        <w:trPr>
          <w:trHeight w:val="300"/>
          <w:jc w:val="center"/>
        </w:trPr>
        <w:tc>
          <w:tcPr>
            <w:tcW w:w="240" w:type="dxa"/>
            <w:tcBorders>
              <w:top w:val="nil"/>
              <w:left w:val="nil"/>
              <w:bottom w:val="nil"/>
              <w:right w:val="nil"/>
            </w:tcBorders>
            <w:shd w:val="clear" w:color="auto" w:fill="auto"/>
            <w:noWrap/>
            <w:vAlign w:val="bottom"/>
            <w:hideMark/>
          </w:tcPr>
          <w:p w14:paraId="6FA1E80A" w14:textId="77777777" w:rsidR="003D71D0" w:rsidRPr="003D71D0" w:rsidRDefault="003D71D0">
            <w:pPr>
              <w:jc w:val="center"/>
              <w:rPr>
                <w:rFonts w:ascii="Bookman Old Style" w:hAnsi="Bookman Old Style" w:cs="Arial CYR"/>
                <w:b/>
                <w:bCs/>
                <w:sz w:val="13"/>
                <w:szCs w:val="13"/>
              </w:rPr>
            </w:pPr>
          </w:p>
        </w:tc>
        <w:tc>
          <w:tcPr>
            <w:tcW w:w="7060" w:type="dxa"/>
            <w:tcBorders>
              <w:top w:val="nil"/>
              <w:left w:val="single" w:sz="4" w:space="0" w:color="auto"/>
              <w:bottom w:val="single" w:sz="4" w:space="0" w:color="auto"/>
              <w:right w:val="single" w:sz="4" w:space="0" w:color="auto"/>
            </w:tcBorders>
            <w:shd w:val="clear" w:color="auto" w:fill="auto"/>
            <w:hideMark/>
          </w:tcPr>
          <w:p w14:paraId="314FB016" w14:textId="77777777" w:rsidR="003D71D0" w:rsidRPr="003D71D0" w:rsidRDefault="003D71D0">
            <w:pPr>
              <w:rPr>
                <w:rFonts w:ascii="Bookman Old Style" w:hAnsi="Bookman Old Style" w:cs="Arial CYR"/>
                <w:b/>
                <w:bCs/>
                <w:i/>
                <w:iCs/>
                <w:sz w:val="13"/>
                <w:szCs w:val="13"/>
              </w:rPr>
            </w:pPr>
            <w:r w:rsidRPr="003D71D0">
              <w:rPr>
                <w:rFonts w:ascii="Bookman Old Style" w:hAnsi="Bookman Old Style" w:cs="Arial CYR"/>
                <w:b/>
                <w:bCs/>
                <w:i/>
                <w:iCs/>
                <w:sz w:val="13"/>
                <w:szCs w:val="13"/>
              </w:rPr>
              <w:t>ИТОГО энергоресурсы</w:t>
            </w:r>
          </w:p>
        </w:tc>
        <w:tc>
          <w:tcPr>
            <w:tcW w:w="1500" w:type="dxa"/>
            <w:tcBorders>
              <w:top w:val="nil"/>
              <w:left w:val="nil"/>
              <w:bottom w:val="single" w:sz="4" w:space="0" w:color="auto"/>
              <w:right w:val="single" w:sz="4" w:space="0" w:color="auto"/>
            </w:tcBorders>
            <w:shd w:val="clear" w:color="auto" w:fill="auto"/>
            <w:vAlign w:val="center"/>
            <w:hideMark/>
          </w:tcPr>
          <w:p w14:paraId="5922F78F" w14:textId="77777777" w:rsidR="003D71D0" w:rsidRPr="003D71D0" w:rsidRDefault="003D71D0">
            <w:pPr>
              <w:jc w:val="center"/>
              <w:rPr>
                <w:rFonts w:ascii="Bookman Old Style" w:hAnsi="Bookman Old Style" w:cs="Arial CYR"/>
                <w:sz w:val="13"/>
                <w:szCs w:val="13"/>
              </w:rPr>
            </w:pPr>
            <w:r w:rsidRPr="003D71D0">
              <w:rPr>
                <w:rFonts w:ascii="Bookman Old Style" w:hAnsi="Bookman Old Style" w:cs="Arial CYR"/>
                <w:sz w:val="13"/>
                <w:szCs w:val="13"/>
              </w:rPr>
              <w:t>тыс. руб.</w:t>
            </w:r>
          </w:p>
        </w:tc>
        <w:tc>
          <w:tcPr>
            <w:tcW w:w="1580" w:type="dxa"/>
            <w:tcBorders>
              <w:top w:val="nil"/>
              <w:left w:val="nil"/>
              <w:bottom w:val="single" w:sz="4" w:space="0" w:color="auto"/>
              <w:right w:val="single" w:sz="4" w:space="0" w:color="auto"/>
            </w:tcBorders>
            <w:shd w:val="clear" w:color="auto" w:fill="auto"/>
            <w:vAlign w:val="center"/>
            <w:hideMark/>
          </w:tcPr>
          <w:p w14:paraId="2D80124D"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80 027,95</w:t>
            </w:r>
          </w:p>
        </w:tc>
        <w:tc>
          <w:tcPr>
            <w:tcW w:w="1620" w:type="dxa"/>
            <w:tcBorders>
              <w:top w:val="nil"/>
              <w:left w:val="nil"/>
              <w:bottom w:val="single" w:sz="4" w:space="0" w:color="auto"/>
              <w:right w:val="single" w:sz="4" w:space="0" w:color="auto"/>
            </w:tcBorders>
            <w:shd w:val="clear" w:color="auto" w:fill="auto"/>
            <w:vAlign w:val="center"/>
            <w:hideMark/>
          </w:tcPr>
          <w:p w14:paraId="254AD64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100 112,61</w:t>
            </w:r>
          </w:p>
        </w:tc>
        <w:tc>
          <w:tcPr>
            <w:tcW w:w="1620" w:type="dxa"/>
            <w:tcBorders>
              <w:top w:val="nil"/>
              <w:left w:val="nil"/>
              <w:bottom w:val="single" w:sz="4" w:space="0" w:color="auto"/>
              <w:right w:val="single" w:sz="4" w:space="0" w:color="auto"/>
            </w:tcBorders>
            <w:shd w:val="clear" w:color="auto" w:fill="auto"/>
            <w:vAlign w:val="center"/>
            <w:hideMark/>
          </w:tcPr>
          <w:p w14:paraId="430B7ED8"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79 333,47</w:t>
            </w:r>
          </w:p>
        </w:tc>
        <w:tc>
          <w:tcPr>
            <w:tcW w:w="1640" w:type="dxa"/>
            <w:tcBorders>
              <w:top w:val="nil"/>
              <w:left w:val="nil"/>
              <w:bottom w:val="single" w:sz="4" w:space="0" w:color="auto"/>
              <w:right w:val="single" w:sz="4" w:space="0" w:color="auto"/>
            </w:tcBorders>
            <w:shd w:val="clear" w:color="auto" w:fill="auto"/>
            <w:vAlign w:val="center"/>
            <w:hideMark/>
          </w:tcPr>
          <w:p w14:paraId="2B0DF385"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79 279,93</w:t>
            </w:r>
          </w:p>
        </w:tc>
        <w:tc>
          <w:tcPr>
            <w:tcW w:w="1800" w:type="dxa"/>
            <w:tcBorders>
              <w:top w:val="nil"/>
              <w:left w:val="nil"/>
              <w:bottom w:val="single" w:sz="4" w:space="0" w:color="auto"/>
              <w:right w:val="single" w:sz="4" w:space="0" w:color="auto"/>
            </w:tcBorders>
            <w:shd w:val="clear" w:color="auto" w:fill="auto"/>
            <w:vAlign w:val="center"/>
            <w:hideMark/>
          </w:tcPr>
          <w:p w14:paraId="514400F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113 083,72</w:t>
            </w:r>
          </w:p>
        </w:tc>
        <w:tc>
          <w:tcPr>
            <w:tcW w:w="1800" w:type="dxa"/>
            <w:tcBorders>
              <w:top w:val="nil"/>
              <w:left w:val="nil"/>
              <w:bottom w:val="single" w:sz="4" w:space="0" w:color="auto"/>
              <w:right w:val="single" w:sz="4" w:space="0" w:color="auto"/>
            </w:tcBorders>
            <w:shd w:val="clear" w:color="auto" w:fill="auto"/>
            <w:vAlign w:val="center"/>
            <w:hideMark/>
          </w:tcPr>
          <w:p w14:paraId="38E6FBA5"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84 066,92</w:t>
            </w:r>
          </w:p>
        </w:tc>
        <w:tc>
          <w:tcPr>
            <w:tcW w:w="1800" w:type="dxa"/>
            <w:tcBorders>
              <w:top w:val="nil"/>
              <w:left w:val="nil"/>
              <w:bottom w:val="single" w:sz="4" w:space="0" w:color="auto"/>
              <w:right w:val="single" w:sz="4" w:space="0" w:color="auto"/>
            </w:tcBorders>
            <w:shd w:val="clear" w:color="auto" w:fill="auto"/>
            <w:vAlign w:val="center"/>
            <w:hideMark/>
          </w:tcPr>
          <w:p w14:paraId="1050CDF3"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87 429,60</w:t>
            </w:r>
          </w:p>
        </w:tc>
        <w:tc>
          <w:tcPr>
            <w:tcW w:w="1800" w:type="dxa"/>
            <w:tcBorders>
              <w:top w:val="nil"/>
              <w:left w:val="nil"/>
              <w:bottom w:val="single" w:sz="4" w:space="0" w:color="auto"/>
              <w:right w:val="single" w:sz="4" w:space="0" w:color="auto"/>
            </w:tcBorders>
            <w:shd w:val="clear" w:color="auto" w:fill="auto"/>
            <w:vAlign w:val="center"/>
            <w:hideMark/>
          </w:tcPr>
          <w:p w14:paraId="06F99110"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90 926,78</w:t>
            </w:r>
          </w:p>
        </w:tc>
        <w:tc>
          <w:tcPr>
            <w:tcW w:w="1808" w:type="dxa"/>
            <w:tcBorders>
              <w:top w:val="nil"/>
              <w:left w:val="nil"/>
              <w:bottom w:val="single" w:sz="4" w:space="0" w:color="auto"/>
              <w:right w:val="single" w:sz="4" w:space="0" w:color="auto"/>
            </w:tcBorders>
            <w:shd w:val="clear" w:color="auto" w:fill="auto"/>
            <w:vAlign w:val="center"/>
            <w:hideMark/>
          </w:tcPr>
          <w:p w14:paraId="2F3EC59E"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94 563,85</w:t>
            </w:r>
          </w:p>
        </w:tc>
        <w:tc>
          <w:tcPr>
            <w:tcW w:w="1808" w:type="dxa"/>
            <w:tcBorders>
              <w:top w:val="nil"/>
              <w:left w:val="nil"/>
              <w:bottom w:val="single" w:sz="4" w:space="0" w:color="auto"/>
              <w:right w:val="single" w:sz="4" w:space="0" w:color="auto"/>
            </w:tcBorders>
            <w:shd w:val="clear" w:color="auto" w:fill="auto"/>
            <w:vAlign w:val="center"/>
            <w:hideMark/>
          </w:tcPr>
          <w:p w14:paraId="162FF7B9" w14:textId="77777777" w:rsidR="003D71D0" w:rsidRPr="003D71D0" w:rsidRDefault="003D71D0">
            <w:pPr>
              <w:jc w:val="center"/>
              <w:rPr>
                <w:rFonts w:ascii="Bookman Old Style" w:hAnsi="Bookman Old Style" w:cs="Arial CYR"/>
                <w:b/>
                <w:bCs/>
                <w:sz w:val="13"/>
                <w:szCs w:val="13"/>
              </w:rPr>
            </w:pPr>
            <w:r w:rsidRPr="003D71D0">
              <w:rPr>
                <w:rFonts w:ascii="Bookman Old Style" w:hAnsi="Bookman Old Style" w:cs="Arial CYR"/>
                <w:b/>
                <w:bCs/>
                <w:sz w:val="13"/>
                <w:szCs w:val="13"/>
              </w:rPr>
              <w:t>98 346,41</w:t>
            </w:r>
          </w:p>
        </w:tc>
      </w:tr>
    </w:tbl>
    <w:p w14:paraId="0BFF2AF5" w14:textId="77777777" w:rsidR="00442909" w:rsidRDefault="00442909" w:rsidP="003B526E">
      <w:pPr>
        <w:tabs>
          <w:tab w:val="left" w:pos="5580"/>
          <w:tab w:val="left" w:pos="9498"/>
        </w:tabs>
        <w:ind w:right="-569" w:firstLine="284"/>
        <w:sectPr w:rsidR="00442909" w:rsidSect="003D71D0">
          <w:pgSz w:w="16838" w:h="11906" w:orient="landscape"/>
          <w:pgMar w:top="851" w:right="992" w:bottom="851" w:left="1134" w:header="708" w:footer="708" w:gutter="0"/>
          <w:cols w:space="708"/>
          <w:titlePg/>
          <w:docGrid w:linePitch="381"/>
        </w:sectPr>
      </w:pPr>
    </w:p>
    <w:tbl>
      <w:tblPr>
        <w:tblW w:w="5000" w:type="pct"/>
        <w:jc w:val="center"/>
        <w:tblCellMar>
          <w:left w:w="0" w:type="dxa"/>
          <w:right w:w="0" w:type="dxa"/>
        </w:tblCellMar>
        <w:tblLook w:val="04A0" w:firstRow="1" w:lastRow="0" w:firstColumn="1" w:lastColumn="0" w:noHBand="0" w:noVBand="1"/>
      </w:tblPr>
      <w:tblGrid>
        <w:gridCol w:w="237"/>
        <w:gridCol w:w="430"/>
        <w:gridCol w:w="1844"/>
        <w:gridCol w:w="254"/>
        <w:gridCol w:w="254"/>
        <w:gridCol w:w="254"/>
        <w:gridCol w:w="1155"/>
        <w:gridCol w:w="827"/>
        <w:gridCol w:w="907"/>
        <w:gridCol w:w="968"/>
        <w:gridCol w:w="755"/>
        <w:gridCol w:w="907"/>
        <w:gridCol w:w="984"/>
        <w:gridCol w:w="984"/>
        <w:gridCol w:w="984"/>
        <w:gridCol w:w="984"/>
        <w:gridCol w:w="992"/>
        <w:gridCol w:w="992"/>
      </w:tblGrid>
      <w:tr w:rsidR="00442909" w:rsidRPr="00442909" w14:paraId="18F17D7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8065EA8" w14:textId="77777777" w:rsidR="00442909" w:rsidRPr="00442909" w:rsidRDefault="00442909" w:rsidP="00442909">
            <w:pPr>
              <w:rPr>
                <w:sz w:val="13"/>
                <w:szCs w:val="13"/>
              </w:rPr>
            </w:pPr>
            <w:bookmarkStart w:id="201" w:name="RANGE!A1:S126"/>
            <w:bookmarkEnd w:id="201"/>
          </w:p>
        </w:tc>
        <w:tc>
          <w:tcPr>
            <w:tcW w:w="430" w:type="dxa"/>
            <w:tcBorders>
              <w:top w:val="nil"/>
              <w:left w:val="nil"/>
              <w:bottom w:val="nil"/>
              <w:right w:val="nil"/>
            </w:tcBorders>
            <w:shd w:val="clear" w:color="auto" w:fill="auto"/>
            <w:noWrap/>
            <w:vAlign w:val="center"/>
            <w:hideMark/>
          </w:tcPr>
          <w:p w14:paraId="276A5CD4" w14:textId="77777777" w:rsidR="00442909" w:rsidRPr="00442909" w:rsidRDefault="00442909" w:rsidP="00442909">
            <w:pPr>
              <w:rPr>
                <w:sz w:val="13"/>
                <w:szCs w:val="13"/>
              </w:rPr>
            </w:pPr>
          </w:p>
        </w:tc>
        <w:tc>
          <w:tcPr>
            <w:tcW w:w="1848" w:type="dxa"/>
            <w:tcBorders>
              <w:top w:val="nil"/>
              <w:left w:val="nil"/>
              <w:bottom w:val="nil"/>
              <w:right w:val="nil"/>
            </w:tcBorders>
            <w:shd w:val="clear" w:color="auto" w:fill="auto"/>
            <w:noWrap/>
            <w:vAlign w:val="center"/>
            <w:hideMark/>
          </w:tcPr>
          <w:p w14:paraId="3677E5FE" w14:textId="77777777" w:rsidR="00442909" w:rsidRPr="00442909" w:rsidRDefault="00442909" w:rsidP="00442909">
            <w:pPr>
              <w:jc w:val="center"/>
              <w:rPr>
                <w:sz w:val="13"/>
                <w:szCs w:val="13"/>
              </w:rPr>
            </w:pPr>
          </w:p>
        </w:tc>
        <w:tc>
          <w:tcPr>
            <w:tcW w:w="255" w:type="dxa"/>
            <w:tcBorders>
              <w:top w:val="nil"/>
              <w:left w:val="nil"/>
              <w:bottom w:val="nil"/>
              <w:right w:val="nil"/>
            </w:tcBorders>
            <w:shd w:val="clear" w:color="auto" w:fill="auto"/>
            <w:noWrap/>
            <w:vAlign w:val="bottom"/>
            <w:hideMark/>
          </w:tcPr>
          <w:p w14:paraId="30BF04DC" w14:textId="77777777" w:rsidR="00442909" w:rsidRPr="00442909" w:rsidRDefault="00442909" w:rsidP="00442909">
            <w:pPr>
              <w:rPr>
                <w:sz w:val="13"/>
                <w:szCs w:val="13"/>
              </w:rPr>
            </w:pPr>
          </w:p>
        </w:tc>
        <w:tc>
          <w:tcPr>
            <w:tcW w:w="255" w:type="dxa"/>
            <w:tcBorders>
              <w:top w:val="nil"/>
              <w:left w:val="nil"/>
              <w:bottom w:val="nil"/>
              <w:right w:val="nil"/>
            </w:tcBorders>
            <w:shd w:val="clear" w:color="auto" w:fill="auto"/>
            <w:noWrap/>
            <w:vAlign w:val="bottom"/>
            <w:hideMark/>
          </w:tcPr>
          <w:p w14:paraId="2B2A3F9E" w14:textId="77777777" w:rsidR="00442909" w:rsidRPr="00442909" w:rsidRDefault="00442909" w:rsidP="00442909">
            <w:pPr>
              <w:rPr>
                <w:sz w:val="13"/>
                <w:szCs w:val="13"/>
              </w:rPr>
            </w:pPr>
          </w:p>
        </w:tc>
        <w:tc>
          <w:tcPr>
            <w:tcW w:w="255" w:type="dxa"/>
            <w:tcBorders>
              <w:top w:val="nil"/>
              <w:left w:val="nil"/>
              <w:bottom w:val="nil"/>
              <w:right w:val="nil"/>
            </w:tcBorders>
            <w:shd w:val="clear" w:color="auto" w:fill="auto"/>
            <w:noWrap/>
            <w:vAlign w:val="bottom"/>
            <w:hideMark/>
          </w:tcPr>
          <w:p w14:paraId="0ED7661F" w14:textId="77777777" w:rsidR="00442909" w:rsidRPr="00442909" w:rsidRDefault="00442909" w:rsidP="00442909">
            <w:pPr>
              <w:rPr>
                <w:sz w:val="13"/>
                <w:szCs w:val="13"/>
              </w:rPr>
            </w:pPr>
          </w:p>
        </w:tc>
        <w:tc>
          <w:tcPr>
            <w:tcW w:w="1158" w:type="dxa"/>
            <w:tcBorders>
              <w:top w:val="nil"/>
              <w:left w:val="nil"/>
              <w:bottom w:val="nil"/>
              <w:right w:val="nil"/>
            </w:tcBorders>
            <w:shd w:val="clear" w:color="auto" w:fill="auto"/>
            <w:noWrap/>
            <w:vAlign w:val="bottom"/>
            <w:hideMark/>
          </w:tcPr>
          <w:p w14:paraId="78755EF1" w14:textId="77777777" w:rsidR="00442909" w:rsidRPr="00442909" w:rsidRDefault="00442909" w:rsidP="00442909">
            <w:pPr>
              <w:rPr>
                <w:sz w:val="13"/>
                <w:szCs w:val="13"/>
              </w:rPr>
            </w:pPr>
          </w:p>
        </w:tc>
        <w:tc>
          <w:tcPr>
            <w:tcW w:w="829" w:type="dxa"/>
            <w:tcBorders>
              <w:top w:val="nil"/>
              <w:left w:val="nil"/>
              <w:bottom w:val="nil"/>
              <w:right w:val="nil"/>
            </w:tcBorders>
            <w:shd w:val="clear" w:color="auto" w:fill="auto"/>
            <w:noWrap/>
            <w:vAlign w:val="center"/>
            <w:hideMark/>
          </w:tcPr>
          <w:p w14:paraId="49C83FC8" w14:textId="77777777" w:rsidR="00442909" w:rsidRPr="00442909" w:rsidRDefault="00442909" w:rsidP="00442909">
            <w:pPr>
              <w:rPr>
                <w:sz w:val="13"/>
                <w:szCs w:val="13"/>
              </w:rPr>
            </w:pPr>
          </w:p>
        </w:tc>
        <w:tc>
          <w:tcPr>
            <w:tcW w:w="909" w:type="dxa"/>
            <w:tcBorders>
              <w:top w:val="nil"/>
              <w:left w:val="nil"/>
              <w:bottom w:val="nil"/>
              <w:right w:val="nil"/>
            </w:tcBorders>
            <w:shd w:val="clear" w:color="auto" w:fill="auto"/>
            <w:noWrap/>
            <w:vAlign w:val="bottom"/>
            <w:hideMark/>
          </w:tcPr>
          <w:p w14:paraId="2243BBCB" w14:textId="77777777" w:rsidR="00442909" w:rsidRPr="00442909" w:rsidRDefault="00442909" w:rsidP="00442909">
            <w:pPr>
              <w:jc w:val="center"/>
              <w:rPr>
                <w:sz w:val="13"/>
                <w:szCs w:val="13"/>
              </w:rPr>
            </w:pPr>
          </w:p>
        </w:tc>
        <w:tc>
          <w:tcPr>
            <w:tcW w:w="970" w:type="dxa"/>
            <w:tcBorders>
              <w:top w:val="nil"/>
              <w:left w:val="nil"/>
              <w:bottom w:val="nil"/>
              <w:right w:val="nil"/>
            </w:tcBorders>
            <w:shd w:val="clear" w:color="auto" w:fill="auto"/>
            <w:noWrap/>
            <w:vAlign w:val="bottom"/>
            <w:hideMark/>
          </w:tcPr>
          <w:p w14:paraId="1B880FF3" w14:textId="77777777" w:rsidR="00442909" w:rsidRPr="00442909" w:rsidRDefault="00442909" w:rsidP="00442909">
            <w:pPr>
              <w:rPr>
                <w:sz w:val="13"/>
                <w:szCs w:val="13"/>
              </w:rPr>
            </w:pPr>
          </w:p>
        </w:tc>
        <w:tc>
          <w:tcPr>
            <w:tcW w:w="757" w:type="dxa"/>
            <w:tcBorders>
              <w:top w:val="nil"/>
              <w:left w:val="nil"/>
              <w:bottom w:val="nil"/>
              <w:right w:val="nil"/>
            </w:tcBorders>
            <w:shd w:val="clear" w:color="auto" w:fill="auto"/>
            <w:noWrap/>
            <w:vAlign w:val="bottom"/>
            <w:hideMark/>
          </w:tcPr>
          <w:p w14:paraId="4DD88F67" w14:textId="77777777" w:rsidR="00442909" w:rsidRPr="00442909" w:rsidRDefault="00442909" w:rsidP="00442909">
            <w:pPr>
              <w:rPr>
                <w:sz w:val="13"/>
                <w:szCs w:val="13"/>
              </w:rPr>
            </w:pPr>
          </w:p>
        </w:tc>
        <w:tc>
          <w:tcPr>
            <w:tcW w:w="909" w:type="dxa"/>
            <w:tcBorders>
              <w:top w:val="nil"/>
              <w:left w:val="nil"/>
              <w:bottom w:val="nil"/>
              <w:right w:val="nil"/>
            </w:tcBorders>
            <w:shd w:val="clear" w:color="auto" w:fill="auto"/>
            <w:noWrap/>
            <w:vAlign w:val="bottom"/>
            <w:hideMark/>
          </w:tcPr>
          <w:p w14:paraId="0802501E"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5BC83F60"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2C3433B9"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69B0FE9F"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4624FF5D"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14657851"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13C573A0" w14:textId="77777777" w:rsidR="00442909" w:rsidRPr="00442909" w:rsidRDefault="00442909" w:rsidP="00442909">
            <w:pPr>
              <w:rPr>
                <w:sz w:val="13"/>
                <w:szCs w:val="13"/>
              </w:rPr>
            </w:pPr>
          </w:p>
        </w:tc>
      </w:tr>
      <w:tr w:rsidR="00442909" w:rsidRPr="00442909" w14:paraId="1F35831C" w14:textId="77777777" w:rsidTr="00442909">
        <w:trPr>
          <w:trHeight w:val="510"/>
          <w:jc w:val="center"/>
        </w:trPr>
        <w:tc>
          <w:tcPr>
            <w:tcW w:w="221" w:type="dxa"/>
            <w:tcBorders>
              <w:top w:val="nil"/>
              <w:left w:val="nil"/>
              <w:bottom w:val="nil"/>
              <w:right w:val="nil"/>
            </w:tcBorders>
            <w:shd w:val="clear" w:color="auto" w:fill="auto"/>
            <w:noWrap/>
            <w:vAlign w:val="bottom"/>
            <w:hideMark/>
          </w:tcPr>
          <w:p w14:paraId="03663A5C" w14:textId="77777777" w:rsidR="00442909" w:rsidRPr="00442909" w:rsidRDefault="00442909" w:rsidP="00442909">
            <w:pPr>
              <w:rPr>
                <w:sz w:val="13"/>
                <w:szCs w:val="13"/>
              </w:rPr>
            </w:pPr>
          </w:p>
        </w:tc>
        <w:tc>
          <w:tcPr>
            <w:tcW w:w="430" w:type="dxa"/>
            <w:tcBorders>
              <w:top w:val="nil"/>
              <w:left w:val="nil"/>
              <w:bottom w:val="nil"/>
              <w:right w:val="nil"/>
            </w:tcBorders>
            <w:shd w:val="clear" w:color="auto" w:fill="auto"/>
            <w:noWrap/>
            <w:vAlign w:val="center"/>
            <w:hideMark/>
          </w:tcPr>
          <w:p w14:paraId="03D99AE4" w14:textId="77777777" w:rsidR="00442909" w:rsidRPr="00442909" w:rsidRDefault="00442909" w:rsidP="00442909">
            <w:pPr>
              <w:rPr>
                <w:sz w:val="13"/>
                <w:szCs w:val="13"/>
              </w:rPr>
            </w:pPr>
          </w:p>
        </w:tc>
        <w:tc>
          <w:tcPr>
            <w:tcW w:w="1848" w:type="dxa"/>
            <w:tcBorders>
              <w:top w:val="nil"/>
              <w:left w:val="nil"/>
              <w:bottom w:val="nil"/>
              <w:right w:val="nil"/>
            </w:tcBorders>
            <w:shd w:val="clear" w:color="auto" w:fill="auto"/>
            <w:noWrap/>
            <w:vAlign w:val="center"/>
            <w:hideMark/>
          </w:tcPr>
          <w:p w14:paraId="4E17CA89" w14:textId="77777777" w:rsidR="00442909" w:rsidRPr="00442909" w:rsidRDefault="00442909" w:rsidP="00442909">
            <w:pPr>
              <w:jc w:val="center"/>
              <w:rPr>
                <w:sz w:val="13"/>
                <w:szCs w:val="13"/>
              </w:rPr>
            </w:pPr>
          </w:p>
        </w:tc>
        <w:tc>
          <w:tcPr>
            <w:tcW w:w="255" w:type="dxa"/>
            <w:tcBorders>
              <w:top w:val="nil"/>
              <w:left w:val="nil"/>
              <w:bottom w:val="nil"/>
              <w:right w:val="nil"/>
            </w:tcBorders>
            <w:shd w:val="clear" w:color="auto" w:fill="auto"/>
            <w:noWrap/>
            <w:vAlign w:val="bottom"/>
            <w:hideMark/>
          </w:tcPr>
          <w:p w14:paraId="01C1BBF8" w14:textId="77777777" w:rsidR="00442909" w:rsidRPr="00442909" w:rsidRDefault="00442909" w:rsidP="00442909">
            <w:pPr>
              <w:rPr>
                <w:sz w:val="13"/>
                <w:szCs w:val="13"/>
              </w:rPr>
            </w:pPr>
          </w:p>
        </w:tc>
        <w:tc>
          <w:tcPr>
            <w:tcW w:w="255" w:type="dxa"/>
            <w:tcBorders>
              <w:top w:val="nil"/>
              <w:left w:val="nil"/>
              <w:bottom w:val="nil"/>
              <w:right w:val="nil"/>
            </w:tcBorders>
            <w:shd w:val="clear" w:color="auto" w:fill="auto"/>
            <w:noWrap/>
            <w:vAlign w:val="bottom"/>
            <w:hideMark/>
          </w:tcPr>
          <w:p w14:paraId="0054D68A" w14:textId="77777777" w:rsidR="00442909" w:rsidRPr="00442909" w:rsidRDefault="00442909" w:rsidP="00442909">
            <w:pPr>
              <w:rPr>
                <w:sz w:val="13"/>
                <w:szCs w:val="13"/>
              </w:rPr>
            </w:pPr>
          </w:p>
        </w:tc>
        <w:tc>
          <w:tcPr>
            <w:tcW w:w="255" w:type="dxa"/>
            <w:tcBorders>
              <w:top w:val="nil"/>
              <w:left w:val="nil"/>
              <w:bottom w:val="nil"/>
              <w:right w:val="nil"/>
            </w:tcBorders>
            <w:shd w:val="clear" w:color="auto" w:fill="auto"/>
            <w:noWrap/>
            <w:vAlign w:val="bottom"/>
            <w:hideMark/>
          </w:tcPr>
          <w:p w14:paraId="51B71D83" w14:textId="77777777" w:rsidR="00442909" w:rsidRPr="00442909" w:rsidRDefault="00442909" w:rsidP="00442909">
            <w:pPr>
              <w:rPr>
                <w:sz w:val="13"/>
                <w:szCs w:val="13"/>
              </w:rPr>
            </w:pPr>
          </w:p>
        </w:tc>
        <w:tc>
          <w:tcPr>
            <w:tcW w:w="1158" w:type="dxa"/>
            <w:tcBorders>
              <w:top w:val="nil"/>
              <w:left w:val="nil"/>
              <w:bottom w:val="nil"/>
              <w:right w:val="nil"/>
            </w:tcBorders>
            <w:shd w:val="clear" w:color="auto" w:fill="auto"/>
            <w:noWrap/>
            <w:vAlign w:val="bottom"/>
            <w:hideMark/>
          </w:tcPr>
          <w:p w14:paraId="78F40FF6" w14:textId="77777777" w:rsidR="00442909" w:rsidRPr="00442909" w:rsidRDefault="00442909" w:rsidP="00442909">
            <w:pPr>
              <w:rPr>
                <w:sz w:val="13"/>
                <w:szCs w:val="13"/>
              </w:rPr>
            </w:pPr>
          </w:p>
        </w:tc>
        <w:tc>
          <w:tcPr>
            <w:tcW w:w="829" w:type="dxa"/>
            <w:tcBorders>
              <w:top w:val="nil"/>
              <w:left w:val="nil"/>
              <w:bottom w:val="nil"/>
              <w:right w:val="nil"/>
            </w:tcBorders>
            <w:shd w:val="clear" w:color="auto" w:fill="auto"/>
            <w:noWrap/>
            <w:vAlign w:val="center"/>
            <w:hideMark/>
          </w:tcPr>
          <w:p w14:paraId="46153718" w14:textId="77777777" w:rsidR="00442909" w:rsidRPr="00442909" w:rsidRDefault="00442909" w:rsidP="00442909">
            <w:pPr>
              <w:rPr>
                <w:sz w:val="13"/>
                <w:szCs w:val="13"/>
              </w:rPr>
            </w:pPr>
          </w:p>
        </w:tc>
        <w:tc>
          <w:tcPr>
            <w:tcW w:w="909" w:type="dxa"/>
            <w:tcBorders>
              <w:top w:val="nil"/>
              <w:left w:val="nil"/>
              <w:bottom w:val="nil"/>
              <w:right w:val="nil"/>
            </w:tcBorders>
            <w:shd w:val="clear" w:color="auto" w:fill="auto"/>
            <w:noWrap/>
            <w:vAlign w:val="bottom"/>
            <w:hideMark/>
          </w:tcPr>
          <w:p w14:paraId="36EF6EC2" w14:textId="77777777" w:rsidR="00442909" w:rsidRPr="00442909" w:rsidRDefault="00442909" w:rsidP="00442909">
            <w:pPr>
              <w:jc w:val="center"/>
              <w:rPr>
                <w:sz w:val="13"/>
                <w:szCs w:val="13"/>
              </w:rPr>
            </w:pPr>
          </w:p>
        </w:tc>
        <w:tc>
          <w:tcPr>
            <w:tcW w:w="970" w:type="dxa"/>
            <w:tcBorders>
              <w:top w:val="nil"/>
              <w:left w:val="nil"/>
              <w:bottom w:val="nil"/>
              <w:right w:val="nil"/>
            </w:tcBorders>
            <w:shd w:val="clear" w:color="auto" w:fill="auto"/>
            <w:noWrap/>
            <w:vAlign w:val="bottom"/>
            <w:hideMark/>
          </w:tcPr>
          <w:p w14:paraId="1A78D68E" w14:textId="77777777" w:rsidR="00442909" w:rsidRPr="00442909" w:rsidRDefault="00442909" w:rsidP="00442909">
            <w:pPr>
              <w:rPr>
                <w:sz w:val="13"/>
                <w:szCs w:val="13"/>
              </w:rPr>
            </w:pPr>
          </w:p>
        </w:tc>
        <w:tc>
          <w:tcPr>
            <w:tcW w:w="757" w:type="dxa"/>
            <w:tcBorders>
              <w:top w:val="nil"/>
              <w:left w:val="nil"/>
              <w:bottom w:val="nil"/>
              <w:right w:val="nil"/>
            </w:tcBorders>
            <w:shd w:val="clear" w:color="auto" w:fill="auto"/>
            <w:noWrap/>
            <w:vAlign w:val="bottom"/>
            <w:hideMark/>
          </w:tcPr>
          <w:p w14:paraId="28CBC367" w14:textId="77777777" w:rsidR="00442909" w:rsidRPr="00442909" w:rsidRDefault="00442909" w:rsidP="00442909">
            <w:pPr>
              <w:rPr>
                <w:sz w:val="13"/>
                <w:szCs w:val="13"/>
              </w:rPr>
            </w:pPr>
          </w:p>
        </w:tc>
        <w:tc>
          <w:tcPr>
            <w:tcW w:w="909" w:type="dxa"/>
            <w:tcBorders>
              <w:top w:val="nil"/>
              <w:left w:val="nil"/>
              <w:bottom w:val="nil"/>
              <w:right w:val="nil"/>
            </w:tcBorders>
            <w:shd w:val="clear" w:color="auto" w:fill="auto"/>
            <w:noWrap/>
            <w:vAlign w:val="bottom"/>
            <w:hideMark/>
          </w:tcPr>
          <w:p w14:paraId="2C141AA4"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1A4EBF5A" w14:textId="77777777" w:rsidR="00442909" w:rsidRPr="00442909" w:rsidRDefault="00442909" w:rsidP="00442909">
            <w:pPr>
              <w:jc w:val="center"/>
              <w:rPr>
                <w:sz w:val="13"/>
                <w:szCs w:val="13"/>
              </w:rPr>
            </w:pPr>
          </w:p>
        </w:tc>
        <w:tc>
          <w:tcPr>
            <w:tcW w:w="986" w:type="dxa"/>
            <w:tcBorders>
              <w:top w:val="nil"/>
              <w:left w:val="nil"/>
              <w:bottom w:val="nil"/>
              <w:right w:val="nil"/>
            </w:tcBorders>
            <w:shd w:val="clear" w:color="auto" w:fill="auto"/>
            <w:noWrap/>
            <w:vAlign w:val="bottom"/>
            <w:hideMark/>
          </w:tcPr>
          <w:p w14:paraId="5A0F94E5" w14:textId="77777777" w:rsidR="00442909" w:rsidRPr="00442909" w:rsidRDefault="00442909" w:rsidP="00442909">
            <w:pPr>
              <w:jc w:val="center"/>
              <w:rPr>
                <w:sz w:val="13"/>
                <w:szCs w:val="13"/>
              </w:rPr>
            </w:pPr>
          </w:p>
        </w:tc>
        <w:tc>
          <w:tcPr>
            <w:tcW w:w="986" w:type="dxa"/>
            <w:tcBorders>
              <w:top w:val="nil"/>
              <w:left w:val="nil"/>
              <w:bottom w:val="nil"/>
              <w:right w:val="nil"/>
            </w:tcBorders>
            <w:shd w:val="clear" w:color="auto" w:fill="auto"/>
            <w:noWrap/>
            <w:vAlign w:val="bottom"/>
            <w:hideMark/>
          </w:tcPr>
          <w:p w14:paraId="22CFEDAF" w14:textId="77777777" w:rsidR="00442909" w:rsidRPr="00442909" w:rsidRDefault="00442909" w:rsidP="00442909">
            <w:pPr>
              <w:rPr>
                <w:sz w:val="13"/>
                <w:szCs w:val="13"/>
              </w:rPr>
            </w:pPr>
          </w:p>
        </w:tc>
        <w:tc>
          <w:tcPr>
            <w:tcW w:w="986" w:type="dxa"/>
            <w:tcBorders>
              <w:top w:val="nil"/>
              <w:left w:val="nil"/>
              <w:bottom w:val="nil"/>
              <w:right w:val="nil"/>
            </w:tcBorders>
            <w:shd w:val="clear" w:color="auto" w:fill="auto"/>
            <w:noWrap/>
            <w:vAlign w:val="bottom"/>
            <w:hideMark/>
          </w:tcPr>
          <w:p w14:paraId="1DDE19E9" w14:textId="77777777" w:rsidR="00442909" w:rsidRPr="00442909" w:rsidRDefault="00442909" w:rsidP="00442909">
            <w:pPr>
              <w:rPr>
                <w:sz w:val="13"/>
                <w:szCs w:val="13"/>
              </w:rPr>
            </w:pPr>
          </w:p>
        </w:tc>
        <w:tc>
          <w:tcPr>
            <w:tcW w:w="1972" w:type="dxa"/>
            <w:gridSpan w:val="2"/>
            <w:tcBorders>
              <w:top w:val="nil"/>
              <w:left w:val="nil"/>
              <w:bottom w:val="nil"/>
              <w:right w:val="nil"/>
            </w:tcBorders>
            <w:shd w:val="clear" w:color="auto" w:fill="auto"/>
            <w:noWrap/>
            <w:vAlign w:val="bottom"/>
            <w:hideMark/>
          </w:tcPr>
          <w:p w14:paraId="6C94B01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Приложение 2</w:t>
            </w:r>
          </w:p>
        </w:tc>
      </w:tr>
      <w:tr w:rsidR="00442909" w:rsidRPr="00442909" w14:paraId="48973107" w14:textId="77777777" w:rsidTr="00442909">
        <w:trPr>
          <w:trHeight w:val="413"/>
          <w:jc w:val="center"/>
        </w:trPr>
        <w:tc>
          <w:tcPr>
            <w:tcW w:w="221" w:type="dxa"/>
            <w:tcBorders>
              <w:top w:val="nil"/>
              <w:left w:val="nil"/>
              <w:bottom w:val="nil"/>
              <w:right w:val="nil"/>
            </w:tcBorders>
            <w:shd w:val="clear" w:color="auto" w:fill="auto"/>
            <w:noWrap/>
            <w:vAlign w:val="bottom"/>
            <w:hideMark/>
          </w:tcPr>
          <w:p w14:paraId="62F387BC" w14:textId="77777777" w:rsidR="00442909" w:rsidRPr="00442909" w:rsidRDefault="00442909" w:rsidP="00442909">
            <w:pPr>
              <w:jc w:val="center"/>
              <w:rPr>
                <w:rFonts w:ascii="Bookman Old Style" w:hAnsi="Bookman Old Style" w:cs="Arial CYR"/>
                <w:sz w:val="13"/>
                <w:szCs w:val="13"/>
              </w:rPr>
            </w:pPr>
          </w:p>
        </w:tc>
        <w:tc>
          <w:tcPr>
            <w:tcW w:w="14491" w:type="dxa"/>
            <w:gridSpan w:val="17"/>
            <w:tcBorders>
              <w:top w:val="nil"/>
              <w:left w:val="nil"/>
              <w:bottom w:val="nil"/>
              <w:right w:val="nil"/>
            </w:tcBorders>
            <w:shd w:val="clear" w:color="auto" w:fill="auto"/>
            <w:noWrap/>
            <w:vAlign w:val="center"/>
            <w:hideMark/>
          </w:tcPr>
          <w:p w14:paraId="33AB2AD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Смета расходов на тепловую энергию АО "Угольная Компания "Северный Кузбасс" 2024-2028</w:t>
            </w:r>
          </w:p>
        </w:tc>
      </w:tr>
      <w:tr w:rsidR="00442909" w:rsidRPr="00442909" w14:paraId="1F58359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FD07588" w14:textId="77777777" w:rsidR="00442909" w:rsidRPr="00442909" w:rsidRDefault="00442909" w:rsidP="00442909">
            <w:pPr>
              <w:rPr>
                <w:sz w:val="13"/>
                <w:szCs w:val="13"/>
              </w:rPr>
            </w:pPr>
          </w:p>
        </w:tc>
        <w:tc>
          <w:tcPr>
            <w:tcW w:w="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9C3E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п/п</w:t>
            </w:r>
          </w:p>
        </w:tc>
        <w:tc>
          <w:tcPr>
            <w:tcW w:w="3771"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1CC15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xml:space="preserve">              Показатели</w:t>
            </w:r>
          </w:p>
        </w:tc>
        <w:tc>
          <w:tcPr>
            <w:tcW w:w="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330E3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Единицы измерения</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B4158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Утверждено РЭК на 2022 год</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AA26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Факт предприятия за 2022 год</w:t>
            </w:r>
          </w:p>
        </w:tc>
        <w:tc>
          <w:tcPr>
            <w:tcW w:w="7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9E27C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Факт эксперты за 2022 год</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692A2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Утверждено РЭК на 2023 год</w:t>
            </w:r>
          </w:p>
        </w:tc>
        <w:tc>
          <w:tcPr>
            <w:tcW w:w="1972" w:type="dxa"/>
            <w:gridSpan w:val="2"/>
            <w:tcBorders>
              <w:top w:val="single" w:sz="4" w:space="0" w:color="auto"/>
              <w:left w:val="nil"/>
              <w:bottom w:val="single" w:sz="4" w:space="0" w:color="auto"/>
              <w:right w:val="single" w:sz="4" w:space="0" w:color="000000"/>
            </w:tcBorders>
            <w:shd w:val="clear" w:color="auto" w:fill="auto"/>
            <w:vAlign w:val="center"/>
            <w:hideMark/>
          </w:tcPr>
          <w:p w14:paraId="2582F5B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2024</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2C19DF6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2025</w:t>
            </w:r>
          </w:p>
        </w:tc>
        <w:tc>
          <w:tcPr>
            <w:tcW w:w="986" w:type="dxa"/>
            <w:tcBorders>
              <w:top w:val="single" w:sz="4" w:space="0" w:color="auto"/>
              <w:left w:val="nil"/>
              <w:bottom w:val="single" w:sz="4" w:space="0" w:color="auto"/>
              <w:right w:val="single" w:sz="4" w:space="0" w:color="auto"/>
            </w:tcBorders>
            <w:shd w:val="clear" w:color="auto" w:fill="auto"/>
            <w:noWrap/>
            <w:vAlign w:val="bottom"/>
            <w:hideMark/>
          </w:tcPr>
          <w:p w14:paraId="779D1FE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2026</w:t>
            </w:r>
          </w:p>
        </w:tc>
        <w:tc>
          <w:tcPr>
            <w:tcW w:w="986" w:type="dxa"/>
            <w:tcBorders>
              <w:top w:val="single" w:sz="4" w:space="0" w:color="auto"/>
              <w:left w:val="nil"/>
              <w:bottom w:val="single" w:sz="4" w:space="0" w:color="auto"/>
              <w:right w:val="nil"/>
            </w:tcBorders>
            <w:shd w:val="clear" w:color="auto" w:fill="auto"/>
            <w:noWrap/>
            <w:vAlign w:val="bottom"/>
            <w:hideMark/>
          </w:tcPr>
          <w:p w14:paraId="61DEC4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2027</w:t>
            </w:r>
          </w:p>
        </w:tc>
        <w:tc>
          <w:tcPr>
            <w:tcW w:w="986" w:type="dxa"/>
            <w:tcBorders>
              <w:top w:val="single" w:sz="4" w:space="0" w:color="auto"/>
              <w:left w:val="single" w:sz="4" w:space="0" w:color="auto"/>
              <w:bottom w:val="nil"/>
              <w:right w:val="single" w:sz="4" w:space="0" w:color="auto"/>
            </w:tcBorders>
            <w:shd w:val="clear" w:color="auto" w:fill="auto"/>
            <w:noWrap/>
            <w:vAlign w:val="bottom"/>
            <w:hideMark/>
          </w:tcPr>
          <w:p w14:paraId="3A1DABE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2028</w:t>
            </w:r>
          </w:p>
        </w:tc>
      </w:tr>
      <w:tr w:rsidR="00442909" w:rsidRPr="00442909" w14:paraId="76A1F728" w14:textId="77777777" w:rsidTr="00442909">
        <w:trPr>
          <w:trHeight w:val="1321"/>
          <w:jc w:val="center"/>
        </w:trPr>
        <w:tc>
          <w:tcPr>
            <w:tcW w:w="221" w:type="dxa"/>
            <w:tcBorders>
              <w:top w:val="nil"/>
              <w:left w:val="nil"/>
              <w:bottom w:val="nil"/>
              <w:right w:val="nil"/>
            </w:tcBorders>
            <w:shd w:val="clear" w:color="auto" w:fill="auto"/>
            <w:noWrap/>
            <w:vAlign w:val="bottom"/>
            <w:hideMark/>
          </w:tcPr>
          <w:p w14:paraId="160C29E3" w14:textId="77777777" w:rsidR="00442909" w:rsidRPr="00442909" w:rsidRDefault="00442909" w:rsidP="00442909">
            <w:pPr>
              <w:jc w:val="center"/>
              <w:rPr>
                <w:rFonts w:ascii="Bookman Old Style" w:hAnsi="Bookman Old Style" w:cs="Arial CYR"/>
                <w:sz w:val="13"/>
                <w:szCs w:val="13"/>
              </w:rPr>
            </w:pPr>
          </w:p>
        </w:tc>
        <w:tc>
          <w:tcPr>
            <w:tcW w:w="430" w:type="dxa"/>
            <w:vMerge/>
            <w:tcBorders>
              <w:top w:val="single" w:sz="4" w:space="0" w:color="auto"/>
              <w:left w:val="single" w:sz="4" w:space="0" w:color="auto"/>
              <w:bottom w:val="single" w:sz="4" w:space="0" w:color="auto"/>
              <w:right w:val="single" w:sz="4" w:space="0" w:color="auto"/>
            </w:tcBorders>
            <w:vAlign w:val="center"/>
            <w:hideMark/>
          </w:tcPr>
          <w:p w14:paraId="6BAFA900" w14:textId="77777777" w:rsidR="00442909" w:rsidRPr="00442909" w:rsidRDefault="00442909" w:rsidP="00442909">
            <w:pPr>
              <w:rPr>
                <w:rFonts w:ascii="Bookman Old Style" w:hAnsi="Bookman Old Style" w:cs="Arial CYR"/>
                <w:sz w:val="13"/>
                <w:szCs w:val="13"/>
              </w:rPr>
            </w:pPr>
          </w:p>
        </w:tc>
        <w:tc>
          <w:tcPr>
            <w:tcW w:w="3771" w:type="dxa"/>
            <w:gridSpan w:val="5"/>
            <w:vMerge/>
            <w:tcBorders>
              <w:top w:val="single" w:sz="4" w:space="0" w:color="auto"/>
              <w:left w:val="single" w:sz="4" w:space="0" w:color="auto"/>
              <w:bottom w:val="single" w:sz="4" w:space="0" w:color="000000"/>
              <w:right w:val="single" w:sz="4" w:space="0" w:color="000000"/>
            </w:tcBorders>
            <w:vAlign w:val="center"/>
            <w:hideMark/>
          </w:tcPr>
          <w:p w14:paraId="4CF36667" w14:textId="77777777" w:rsidR="00442909" w:rsidRPr="00442909" w:rsidRDefault="00442909" w:rsidP="00442909">
            <w:pPr>
              <w:rPr>
                <w:rFonts w:ascii="Bookman Old Style" w:hAnsi="Bookman Old Style" w:cs="Arial CYR"/>
                <w:sz w:val="13"/>
                <w:szCs w:val="13"/>
              </w:rPr>
            </w:pPr>
          </w:p>
        </w:tc>
        <w:tc>
          <w:tcPr>
            <w:tcW w:w="829" w:type="dxa"/>
            <w:vMerge/>
            <w:tcBorders>
              <w:top w:val="single" w:sz="4" w:space="0" w:color="auto"/>
              <w:left w:val="single" w:sz="4" w:space="0" w:color="auto"/>
              <w:bottom w:val="single" w:sz="4" w:space="0" w:color="000000"/>
              <w:right w:val="single" w:sz="4" w:space="0" w:color="auto"/>
            </w:tcBorders>
            <w:vAlign w:val="center"/>
            <w:hideMark/>
          </w:tcPr>
          <w:p w14:paraId="30AC4B92" w14:textId="77777777" w:rsidR="00442909" w:rsidRPr="00442909" w:rsidRDefault="00442909" w:rsidP="00442909">
            <w:pPr>
              <w:rPr>
                <w:rFonts w:ascii="Bookman Old Style" w:hAnsi="Bookman Old Style" w:cs="Arial CYR"/>
                <w:sz w:val="13"/>
                <w:szCs w:val="13"/>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5CDBE4D2" w14:textId="77777777" w:rsidR="00442909" w:rsidRPr="00442909" w:rsidRDefault="00442909" w:rsidP="00442909">
            <w:pPr>
              <w:rPr>
                <w:rFonts w:ascii="Bookman Old Style" w:hAnsi="Bookman Old Style" w:cs="Arial CYR"/>
                <w:sz w:val="13"/>
                <w:szCs w:val="13"/>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7AE642BF" w14:textId="77777777" w:rsidR="00442909" w:rsidRPr="00442909" w:rsidRDefault="00442909" w:rsidP="00442909">
            <w:pPr>
              <w:rPr>
                <w:rFonts w:ascii="Bookman Old Style" w:hAnsi="Bookman Old Style" w:cs="Arial CYR"/>
                <w:sz w:val="13"/>
                <w:szCs w:val="13"/>
              </w:rPr>
            </w:pPr>
          </w:p>
        </w:tc>
        <w:tc>
          <w:tcPr>
            <w:tcW w:w="757" w:type="dxa"/>
            <w:vMerge/>
            <w:tcBorders>
              <w:top w:val="single" w:sz="4" w:space="0" w:color="auto"/>
              <w:left w:val="single" w:sz="4" w:space="0" w:color="auto"/>
              <w:bottom w:val="single" w:sz="4" w:space="0" w:color="000000"/>
              <w:right w:val="single" w:sz="4" w:space="0" w:color="auto"/>
            </w:tcBorders>
            <w:vAlign w:val="center"/>
            <w:hideMark/>
          </w:tcPr>
          <w:p w14:paraId="6E9BA041" w14:textId="77777777" w:rsidR="00442909" w:rsidRPr="00442909" w:rsidRDefault="00442909" w:rsidP="00442909">
            <w:pPr>
              <w:rPr>
                <w:rFonts w:ascii="Bookman Old Style" w:hAnsi="Bookman Old Style" w:cs="Arial CYR"/>
                <w:sz w:val="13"/>
                <w:szCs w:val="13"/>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635FDC04" w14:textId="77777777" w:rsidR="00442909" w:rsidRPr="00442909" w:rsidRDefault="00442909" w:rsidP="00442909">
            <w:pPr>
              <w:rPr>
                <w:rFonts w:ascii="Bookman Old Style" w:hAnsi="Bookman Old Style" w:cs="Arial CYR"/>
                <w:sz w:val="13"/>
                <w:szCs w:val="13"/>
              </w:rPr>
            </w:pPr>
          </w:p>
        </w:tc>
        <w:tc>
          <w:tcPr>
            <w:tcW w:w="986" w:type="dxa"/>
            <w:tcBorders>
              <w:top w:val="nil"/>
              <w:left w:val="nil"/>
              <w:bottom w:val="single" w:sz="4" w:space="0" w:color="auto"/>
              <w:right w:val="single" w:sz="4" w:space="0" w:color="auto"/>
            </w:tcBorders>
            <w:shd w:val="clear" w:color="auto" w:fill="auto"/>
            <w:vAlign w:val="center"/>
            <w:hideMark/>
          </w:tcPr>
          <w:p w14:paraId="6F886FC6"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Предложение предприятия</w:t>
            </w:r>
          </w:p>
        </w:tc>
        <w:tc>
          <w:tcPr>
            <w:tcW w:w="986" w:type="dxa"/>
            <w:tcBorders>
              <w:top w:val="nil"/>
              <w:left w:val="nil"/>
              <w:bottom w:val="single" w:sz="4" w:space="0" w:color="auto"/>
              <w:right w:val="single" w:sz="4" w:space="0" w:color="auto"/>
            </w:tcBorders>
            <w:shd w:val="clear" w:color="auto" w:fill="auto"/>
            <w:vAlign w:val="center"/>
            <w:hideMark/>
          </w:tcPr>
          <w:p w14:paraId="6034F5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Предложение экспертов</w:t>
            </w:r>
          </w:p>
        </w:tc>
        <w:tc>
          <w:tcPr>
            <w:tcW w:w="986" w:type="dxa"/>
            <w:tcBorders>
              <w:top w:val="nil"/>
              <w:left w:val="nil"/>
              <w:bottom w:val="single" w:sz="4" w:space="0" w:color="auto"/>
              <w:right w:val="single" w:sz="4" w:space="0" w:color="auto"/>
            </w:tcBorders>
            <w:shd w:val="clear" w:color="auto" w:fill="auto"/>
            <w:vAlign w:val="center"/>
            <w:hideMark/>
          </w:tcPr>
          <w:p w14:paraId="6AB9BD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Предложение экспертов</w:t>
            </w:r>
          </w:p>
        </w:tc>
        <w:tc>
          <w:tcPr>
            <w:tcW w:w="986" w:type="dxa"/>
            <w:tcBorders>
              <w:top w:val="nil"/>
              <w:left w:val="nil"/>
              <w:bottom w:val="single" w:sz="4" w:space="0" w:color="auto"/>
              <w:right w:val="single" w:sz="4" w:space="0" w:color="auto"/>
            </w:tcBorders>
            <w:shd w:val="clear" w:color="auto" w:fill="auto"/>
            <w:vAlign w:val="center"/>
            <w:hideMark/>
          </w:tcPr>
          <w:p w14:paraId="72B55C6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Предложение экспертов</w:t>
            </w:r>
          </w:p>
        </w:tc>
        <w:tc>
          <w:tcPr>
            <w:tcW w:w="986" w:type="dxa"/>
            <w:tcBorders>
              <w:top w:val="nil"/>
              <w:left w:val="nil"/>
              <w:bottom w:val="single" w:sz="4" w:space="0" w:color="auto"/>
              <w:right w:val="nil"/>
            </w:tcBorders>
            <w:shd w:val="clear" w:color="auto" w:fill="auto"/>
            <w:vAlign w:val="center"/>
            <w:hideMark/>
          </w:tcPr>
          <w:p w14:paraId="32A730E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Предложение экспертов</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615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Предложение экспертов</w:t>
            </w:r>
          </w:p>
        </w:tc>
      </w:tr>
      <w:tr w:rsidR="00442909" w:rsidRPr="00442909" w14:paraId="6078812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E93AE58"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29446B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3771" w:type="dxa"/>
            <w:gridSpan w:val="5"/>
            <w:tcBorders>
              <w:top w:val="nil"/>
              <w:left w:val="nil"/>
              <w:bottom w:val="single" w:sz="4" w:space="0" w:color="auto"/>
              <w:right w:val="single" w:sz="4" w:space="0" w:color="auto"/>
            </w:tcBorders>
            <w:shd w:val="clear" w:color="auto" w:fill="auto"/>
            <w:noWrap/>
            <w:vAlign w:val="bottom"/>
            <w:hideMark/>
          </w:tcPr>
          <w:p w14:paraId="4D692DF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w:t>
            </w:r>
          </w:p>
        </w:tc>
        <w:tc>
          <w:tcPr>
            <w:tcW w:w="829" w:type="dxa"/>
            <w:tcBorders>
              <w:top w:val="nil"/>
              <w:left w:val="nil"/>
              <w:bottom w:val="single" w:sz="4" w:space="0" w:color="auto"/>
              <w:right w:val="single" w:sz="4" w:space="0" w:color="auto"/>
            </w:tcBorders>
            <w:shd w:val="clear" w:color="auto" w:fill="auto"/>
            <w:noWrap/>
            <w:vAlign w:val="center"/>
            <w:hideMark/>
          </w:tcPr>
          <w:p w14:paraId="5715875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w:t>
            </w:r>
          </w:p>
        </w:tc>
        <w:tc>
          <w:tcPr>
            <w:tcW w:w="909" w:type="dxa"/>
            <w:tcBorders>
              <w:top w:val="nil"/>
              <w:left w:val="nil"/>
              <w:bottom w:val="single" w:sz="4" w:space="0" w:color="auto"/>
              <w:right w:val="single" w:sz="4" w:space="0" w:color="auto"/>
            </w:tcBorders>
            <w:shd w:val="clear" w:color="auto" w:fill="auto"/>
            <w:noWrap/>
            <w:vAlign w:val="center"/>
            <w:hideMark/>
          </w:tcPr>
          <w:p w14:paraId="6FF6054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w:t>
            </w:r>
          </w:p>
        </w:tc>
        <w:tc>
          <w:tcPr>
            <w:tcW w:w="970" w:type="dxa"/>
            <w:tcBorders>
              <w:top w:val="nil"/>
              <w:left w:val="nil"/>
              <w:bottom w:val="single" w:sz="4" w:space="0" w:color="auto"/>
              <w:right w:val="single" w:sz="4" w:space="0" w:color="auto"/>
            </w:tcBorders>
            <w:shd w:val="clear" w:color="auto" w:fill="auto"/>
            <w:noWrap/>
            <w:vAlign w:val="center"/>
            <w:hideMark/>
          </w:tcPr>
          <w:p w14:paraId="4C3615A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w:t>
            </w:r>
          </w:p>
        </w:tc>
        <w:tc>
          <w:tcPr>
            <w:tcW w:w="757" w:type="dxa"/>
            <w:tcBorders>
              <w:top w:val="nil"/>
              <w:left w:val="nil"/>
              <w:bottom w:val="single" w:sz="4" w:space="0" w:color="auto"/>
              <w:right w:val="single" w:sz="4" w:space="0" w:color="auto"/>
            </w:tcBorders>
            <w:shd w:val="clear" w:color="auto" w:fill="auto"/>
            <w:noWrap/>
            <w:vAlign w:val="center"/>
            <w:hideMark/>
          </w:tcPr>
          <w:p w14:paraId="51E9171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w:t>
            </w:r>
          </w:p>
        </w:tc>
        <w:tc>
          <w:tcPr>
            <w:tcW w:w="909" w:type="dxa"/>
            <w:tcBorders>
              <w:top w:val="nil"/>
              <w:left w:val="nil"/>
              <w:bottom w:val="single" w:sz="4" w:space="0" w:color="auto"/>
              <w:right w:val="single" w:sz="4" w:space="0" w:color="auto"/>
            </w:tcBorders>
            <w:shd w:val="clear" w:color="auto" w:fill="auto"/>
            <w:noWrap/>
            <w:vAlign w:val="center"/>
            <w:hideMark/>
          </w:tcPr>
          <w:p w14:paraId="7628618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w:t>
            </w:r>
          </w:p>
        </w:tc>
        <w:tc>
          <w:tcPr>
            <w:tcW w:w="986" w:type="dxa"/>
            <w:tcBorders>
              <w:top w:val="nil"/>
              <w:left w:val="nil"/>
              <w:bottom w:val="single" w:sz="4" w:space="0" w:color="auto"/>
              <w:right w:val="single" w:sz="4" w:space="0" w:color="auto"/>
            </w:tcBorders>
            <w:shd w:val="clear" w:color="auto" w:fill="auto"/>
            <w:noWrap/>
            <w:vAlign w:val="center"/>
            <w:hideMark/>
          </w:tcPr>
          <w:p w14:paraId="0632D93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w:t>
            </w:r>
          </w:p>
        </w:tc>
        <w:tc>
          <w:tcPr>
            <w:tcW w:w="986" w:type="dxa"/>
            <w:tcBorders>
              <w:top w:val="nil"/>
              <w:left w:val="nil"/>
              <w:bottom w:val="single" w:sz="4" w:space="0" w:color="auto"/>
              <w:right w:val="single" w:sz="4" w:space="0" w:color="auto"/>
            </w:tcBorders>
            <w:shd w:val="clear" w:color="auto" w:fill="auto"/>
            <w:noWrap/>
            <w:vAlign w:val="center"/>
            <w:hideMark/>
          </w:tcPr>
          <w:p w14:paraId="67C3734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w:t>
            </w:r>
          </w:p>
        </w:tc>
        <w:tc>
          <w:tcPr>
            <w:tcW w:w="986" w:type="dxa"/>
            <w:tcBorders>
              <w:top w:val="nil"/>
              <w:left w:val="nil"/>
              <w:bottom w:val="single" w:sz="4" w:space="0" w:color="auto"/>
              <w:right w:val="single" w:sz="4" w:space="0" w:color="auto"/>
            </w:tcBorders>
            <w:shd w:val="clear" w:color="auto" w:fill="auto"/>
            <w:noWrap/>
            <w:vAlign w:val="center"/>
            <w:hideMark/>
          </w:tcPr>
          <w:p w14:paraId="502A97B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w:t>
            </w:r>
          </w:p>
        </w:tc>
        <w:tc>
          <w:tcPr>
            <w:tcW w:w="986" w:type="dxa"/>
            <w:tcBorders>
              <w:top w:val="nil"/>
              <w:left w:val="nil"/>
              <w:bottom w:val="single" w:sz="4" w:space="0" w:color="auto"/>
              <w:right w:val="single" w:sz="4" w:space="0" w:color="auto"/>
            </w:tcBorders>
            <w:shd w:val="clear" w:color="auto" w:fill="auto"/>
            <w:noWrap/>
            <w:vAlign w:val="center"/>
            <w:hideMark/>
          </w:tcPr>
          <w:p w14:paraId="0D0B9D1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w:t>
            </w:r>
          </w:p>
        </w:tc>
        <w:tc>
          <w:tcPr>
            <w:tcW w:w="986" w:type="dxa"/>
            <w:tcBorders>
              <w:top w:val="nil"/>
              <w:left w:val="nil"/>
              <w:bottom w:val="single" w:sz="4" w:space="0" w:color="auto"/>
              <w:right w:val="single" w:sz="4" w:space="0" w:color="auto"/>
            </w:tcBorders>
            <w:shd w:val="clear" w:color="auto" w:fill="auto"/>
            <w:noWrap/>
            <w:vAlign w:val="center"/>
            <w:hideMark/>
          </w:tcPr>
          <w:p w14:paraId="1196C2D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w:t>
            </w:r>
          </w:p>
        </w:tc>
        <w:tc>
          <w:tcPr>
            <w:tcW w:w="986" w:type="dxa"/>
            <w:tcBorders>
              <w:top w:val="nil"/>
              <w:left w:val="nil"/>
              <w:bottom w:val="single" w:sz="4" w:space="0" w:color="auto"/>
              <w:right w:val="single" w:sz="4" w:space="0" w:color="auto"/>
            </w:tcBorders>
            <w:shd w:val="clear" w:color="auto" w:fill="auto"/>
            <w:noWrap/>
            <w:vAlign w:val="center"/>
            <w:hideMark/>
          </w:tcPr>
          <w:p w14:paraId="5FBC93A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13</w:t>
            </w:r>
          </w:p>
        </w:tc>
      </w:tr>
      <w:tr w:rsidR="00442909" w:rsidRPr="00442909" w14:paraId="657C50A8"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A004E3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8C5C75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67DE86A"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Количество котельных</w:t>
            </w:r>
          </w:p>
        </w:tc>
        <w:tc>
          <w:tcPr>
            <w:tcW w:w="829" w:type="dxa"/>
            <w:tcBorders>
              <w:top w:val="nil"/>
              <w:left w:val="nil"/>
              <w:bottom w:val="single" w:sz="4" w:space="0" w:color="auto"/>
              <w:right w:val="single" w:sz="4" w:space="0" w:color="auto"/>
            </w:tcBorders>
            <w:shd w:val="clear" w:color="auto" w:fill="auto"/>
            <w:noWrap/>
            <w:vAlign w:val="center"/>
            <w:hideMark/>
          </w:tcPr>
          <w:p w14:paraId="074A1C1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шт.</w:t>
            </w:r>
          </w:p>
        </w:tc>
        <w:tc>
          <w:tcPr>
            <w:tcW w:w="909" w:type="dxa"/>
            <w:tcBorders>
              <w:top w:val="nil"/>
              <w:left w:val="nil"/>
              <w:bottom w:val="single" w:sz="4" w:space="0" w:color="auto"/>
              <w:right w:val="single" w:sz="4" w:space="0" w:color="auto"/>
            </w:tcBorders>
            <w:shd w:val="clear" w:color="auto" w:fill="auto"/>
            <w:noWrap/>
            <w:vAlign w:val="bottom"/>
            <w:hideMark/>
          </w:tcPr>
          <w:p w14:paraId="4124D30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970" w:type="dxa"/>
            <w:tcBorders>
              <w:top w:val="nil"/>
              <w:left w:val="nil"/>
              <w:bottom w:val="single" w:sz="4" w:space="0" w:color="auto"/>
              <w:right w:val="single" w:sz="4" w:space="0" w:color="auto"/>
            </w:tcBorders>
            <w:shd w:val="clear" w:color="auto" w:fill="auto"/>
            <w:noWrap/>
            <w:vAlign w:val="bottom"/>
            <w:hideMark/>
          </w:tcPr>
          <w:p w14:paraId="3CBFCB1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757" w:type="dxa"/>
            <w:tcBorders>
              <w:top w:val="nil"/>
              <w:left w:val="nil"/>
              <w:bottom w:val="single" w:sz="4" w:space="0" w:color="auto"/>
              <w:right w:val="single" w:sz="4" w:space="0" w:color="auto"/>
            </w:tcBorders>
            <w:shd w:val="clear" w:color="auto" w:fill="auto"/>
            <w:noWrap/>
            <w:vAlign w:val="bottom"/>
            <w:hideMark/>
          </w:tcPr>
          <w:p w14:paraId="24DF299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909" w:type="dxa"/>
            <w:tcBorders>
              <w:top w:val="nil"/>
              <w:left w:val="nil"/>
              <w:bottom w:val="single" w:sz="4" w:space="0" w:color="auto"/>
              <w:right w:val="single" w:sz="4" w:space="0" w:color="auto"/>
            </w:tcBorders>
            <w:shd w:val="clear" w:color="auto" w:fill="auto"/>
            <w:noWrap/>
            <w:vAlign w:val="bottom"/>
            <w:hideMark/>
          </w:tcPr>
          <w:p w14:paraId="204C5A5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986" w:type="dxa"/>
            <w:tcBorders>
              <w:top w:val="nil"/>
              <w:left w:val="nil"/>
              <w:bottom w:val="single" w:sz="4" w:space="0" w:color="auto"/>
              <w:right w:val="single" w:sz="4" w:space="0" w:color="auto"/>
            </w:tcBorders>
            <w:shd w:val="clear" w:color="auto" w:fill="auto"/>
            <w:noWrap/>
            <w:vAlign w:val="bottom"/>
            <w:hideMark/>
          </w:tcPr>
          <w:p w14:paraId="2C3230B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w:t>
            </w:r>
          </w:p>
        </w:tc>
        <w:tc>
          <w:tcPr>
            <w:tcW w:w="986" w:type="dxa"/>
            <w:tcBorders>
              <w:top w:val="nil"/>
              <w:left w:val="nil"/>
              <w:bottom w:val="single" w:sz="4" w:space="0" w:color="auto"/>
              <w:right w:val="single" w:sz="4" w:space="0" w:color="auto"/>
            </w:tcBorders>
            <w:shd w:val="clear" w:color="auto" w:fill="auto"/>
            <w:noWrap/>
            <w:vAlign w:val="bottom"/>
            <w:hideMark/>
          </w:tcPr>
          <w:p w14:paraId="1C84B5E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986" w:type="dxa"/>
            <w:tcBorders>
              <w:top w:val="nil"/>
              <w:left w:val="nil"/>
              <w:bottom w:val="single" w:sz="4" w:space="0" w:color="auto"/>
              <w:right w:val="single" w:sz="4" w:space="0" w:color="auto"/>
            </w:tcBorders>
            <w:shd w:val="clear" w:color="auto" w:fill="auto"/>
            <w:noWrap/>
            <w:vAlign w:val="bottom"/>
            <w:hideMark/>
          </w:tcPr>
          <w:p w14:paraId="2A43205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986" w:type="dxa"/>
            <w:tcBorders>
              <w:top w:val="nil"/>
              <w:left w:val="nil"/>
              <w:bottom w:val="single" w:sz="4" w:space="0" w:color="auto"/>
              <w:right w:val="single" w:sz="4" w:space="0" w:color="auto"/>
            </w:tcBorders>
            <w:shd w:val="clear" w:color="auto" w:fill="auto"/>
            <w:noWrap/>
            <w:vAlign w:val="bottom"/>
            <w:hideMark/>
          </w:tcPr>
          <w:p w14:paraId="6C3C264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986" w:type="dxa"/>
            <w:tcBorders>
              <w:top w:val="nil"/>
              <w:left w:val="nil"/>
              <w:bottom w:val="single" w:sz="4" w:space="0" w:color="auto"/>
              <w:right w:val="single" w:sz="4" w:space="0" w:color="auto"/>
            </w:tcBorders>
            <w:shd w:val="clear" w:color="auto" w:fill="auto"/>
            <w:noWrap/>
            <w:vAlign w:val="bottom"/>
            <w:hideMark/>
          </w:tcPr>
          <w:p w14:paraId="5A967ED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986" w:type="dxa"/>
            <w:tcBorders>
              <w:top w:val="nil"/>
              <w:left w:val="nil"/>
              <w:bottom w:val="single" w:sz="4" w:space="0" w:color="auto"/>
              <w:right w:val="single" w:sz="4" w:space="0" w:color="auto"/>
            </w:tcBorders>
            <w:shd w:val="clear" w:color="auto" w:fill="auto"/>
            <w:noWrap/>
            <w:vAlign w:val="bottom"/>
            <w:hideMark/>
          </w:tcPr>
          <w:p w14:paraId="5A8CC55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r>
      <w:tr w:rsidR="00442909" w:rsidRPr="00442909" w14:paraId="4A6544A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D2F2EF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62AD1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3A255C1"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Нормативная выработка тепловой энергии</w:t>
            </w:r>
          </w:p>
        </w:tc>
        <w:tc>
          <w:tcPr>
            <w:tcW w:w="829" w:type="dxa"/>
            <w:tcBorders>
              <w:top w:val="nil"/>
              <w:left w:val="nil"/>
              <w:bottom w:val="single" w:sz="4" w:space="0" w:color="auto"/>
              <w:right w:val="single" w:sz="4" w:space="0" w:color="auto"/>
            </w:tcBorders>
            <w:shd w:val="clear" w:color="auto" w:fill="auto"/>
            <w:noWrap/>
            <w:vAlign w:val="center"/>
            <w:hideMark/>
          </w:tcPr>
          <w:p w14:paraId="35C0C73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3FA898B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122 539,00</w:t>
            </w:r>
          </w:p>
        </w:tc>
        <w:tc>
          <w:tcPr>
            <w:tcW w:w="970" w:type="dxa"/>
            <w:tcBorders>
              <w:top w:val="nil"/>
              <w:left w:val="nil"/>
              <w:bottom w:val="single" w:sz="4" w:space="0" w:color="auto"/>
              <w:right w:val="single" w:sz="4" w:space="0" w:color="auto"/>
            </w:tcBorders>
            <w:shd w:val="clear" w:color="auto" w:fill="auto"/>
            <w:noWrap/>
            <w:vAlign w:val="bottom"/>
            <w:hideMark/>
          </w:tcPr>
          <w:p w14:paraId="41F7CD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108 690,12</w:t>
            </w:r>
          </w:p>
        </w:tc>
        <w:tc>
          <w:tcPr>
            <w:tcW w:w="757" w:type="dxa"/>
            <w:tcBorders>
              <w:top w:val="nil"/>
              <w:left w:val="nil"/>
              <w:bottom w:val="single" w:sz="4" w:space="0" w:color="auto"/>
              <w:right w:val="single" w:sz="4" w:space="0" w:color="auto"/>
            </w:tcBorders>
            <w:shd w:val="clear" w:color="auto" w:fill="auto"/>
            <w:noWrap/>
            <w:vAlign w:val="bottom"/>
            <w:hideMark/>
          </w:tcPr>
          <w:p w14:paraId="5A82F98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108 690,04</w:t>
            </w:r>
          </w:p>
        </w:tc>
        <w:tc>
          <w:tcPr>
            <w:tcW w:w="909" w:type="dxa"/>
            <w:tcBorders>
              <w:top w:val="nil"/>
              <w:left w:val="nil"/>
              <w:bottom w:val="single" w:sz="4" w:space="0" w:color="auto"/>
              <w:right w:val="single" w:sz="4" w:space="0" w:color="auto"/>
            </w:tcBorders>
            <w:shd w:val="clear" w:color="auto" w:fill="auto"/>
            <w:noWrap/>
            <w:vAlign w:val="bottom"/>
            <w:hideMark/>
          </w:tcPr>
          <w:p w14:paraId="6DAC005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106 806,00</w:t>
            </w:r>
          </w:p>
        </w:tc>
        <w:tc>
          <w:tcPr>
            <w:tcW w:w="986" w:type="dxa"/>
            <w:tcBorders>
              <w:top w:val="nil"/>
              <w:left w:val="nil"/>
              <w:bottom w:val="single" w:sz="4" w:space="0" w:color="auto"/>
              <w:right w:val="single" w:sz="4" w:space="0" w:color="auto"/>
            </w:tcBorders>
            <w:shd w:val="clear" w:color="auto" w:fill="auto"/>
            <w:noWrap/>
            <w:vAlign w:val="bottom"/>
            <w:hideMark/>
          </w:tcPr>
          <w:p w14:paraId="7A96084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106 806,00</w:t>
            </w:r>
          </w:p>
        </w:tc>
        <w:tc>
          <w:tcPr>
            <w:tcW w:w="986" w:type="dxa"/>
            <w:tcBorders>
              <w:top w:val="nil"/>
              <w:left w:val="nil"/>
              <w:bottom w:val="single" w:sz="4" w:space="0" w:color="auto"/>
              <w:right w:val="single" w:sz="4" w:space="0" w:color="auto"/>
            </w:tcBorders>
            <w:shd w:val="clear" w:color="auto" w:fill="auto"/>
            <w:noWrap/>
            <w:vAlign w:val="bottom"/>
            <w:hideMark/>
          </w:tcPr>
          <w:p w14:paraId="68C99E8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106 806,00</w:t>
            </w:r>
          </w:p>
        </w:tc>
        <w:tc>
          <w:tcPr>
            <w:tcW w:w="986" w:type="dxa"/>
            <w:tcBorders>
              <w:top w:val="nil"/>
              <w:left w:val="nil"/>
              <w:bottom w:val="single" w:sz="4" w:space="0" w:color="auto"/>
              <w:right w:val="single" w:sz="4" w:space="0" w:color="auto"/>
            </w:tcBorders>
            <w:shd w:val="clear" w:color="auto" w:fill="auto"/>
            <w:noWrap/>
            <w:vAlign w:val="bottom"/>
            <w:hideMark/>
          </w:tcPr>
          <w:p w14:paraId="19D3AD8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106 806,00</w:t>
            </w:r>
          </w:p>
        </w:tc>
        <w:tc>
          <w:tcPr>
            <w:tcW w:w="986" w:type="dxa"/>
            <w:tcBorders>
              <w:top w:val="nil"/>
              <w:left w:val="nil"/>
              <w:bottom w:val="single" w:sz="4" w:space="0" w:color="auto"/>
              <w:right w:val="single" w:sz="4" w:space="0" w:color="auto"/>
            </w:tcBorders>
            <w:shd w:val="clear" w:color="auto" w:fill="auto"/>
            <w:noWrap/>
            <w:vAlign w:val="bottom"/>
            <w:hideMark/>
          </w:tcPr>
          <w:p w14:paraId="68B52A5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106 806,00</w:t>
            </w:r>
          </w:p>
        </w:tc>
        <w:tc>
          <w:tcPr>
            <w:tcW w:w="986" w:type="dxa"/>
            <w:tcBorders>
              <w:top w:val="nil"/>
              <w:left w:val="nil"/>
              <w:bottom w:val="single" w:sz="4" w:space="0" w:color="auto"/>
              <w:right w:val="single" w:sz="4" w:space="0" w:color="auto"/>
            </w:tcBorders>
            <w:shd w:val="clear" w:color="auto" w:fill="auto"/>
            <w:noWrap/>
            <w:vAlign w:val="bottom"/>
            <w:hideMark/>
          </w:tcPr>
          <w:p w14:paraId="0926806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106 806,00</w:t>
            </w:r>
          </w:p>
        </w:tc>
        <w:tc>
          <w:tcPr>
            <w:tcW w:w="986" w:type="dxa"/>
            <w:tcBorders>
              <w:top w:val="nil"/>
              <w:left w:val="nil"/>
              <w:bottom w:val="single" w:sz="4" w:space="0" w:color="auto"/>
              <w:right w:val="single" w:sz="4" w:space="0" w:color="auto"/>
            </w:tcBorders>
            <w:shd w:val="clear" w:color="auto" w:fill="auto"/>
            <w:noWrap/>
            <w:vAlign w:val="bottom"/>
            <w:hideMark/>
          </w:tcPr>
          <w:p w14:paraId="2518FB1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106 806,00</w:t>
            </w:r>
          </w:p>
        </w:tc>
      </w:tr>
      <w:tr w:rsidR="00442909" w:rsidRPr="00442909" w14:paraId="5ED415F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A075CF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78710B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3999FF7"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Полезный отпуск</w:t>
            </w:r>
          </w:p>
        </w:tc>
        <w:tc>
          <w:tcPr>
            <w:tcW w:w="829" w:type="dxa"/>
            <w:tcBorders>
              <w:top w:val="nil"/>
              <w:left w:val="nil"/>
              <w:bottom w:val="single" w:sz="4" w:space="0" w:color="auto"/>
              <w:right w:val="single" w:sz="4" w:space="0" w:color="auto"/>
            </w:tcBorders>
            <w:shd w:val="clear" w:color="auto" w:fill="auto"/>
            <w:noWrap/>
            <w:vAlign w:val="center"/>
            <w:hideMark/>
          </w:tcPr>
          <w:p w14:paraId="079A8BE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4EF5766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115 416,00</w:t>
            </w:r>
          </w:p>
        </w:tc>
        <w:tc>
          <w:tcPr>
            <w:tcW w:w="970" w:type="dxa"/>
            <w:tcBorders>
              <w:top w:val="nil"/>
              <w:left w:val="nil"/>
              <w:bottom w:val="single" w:sz="4" w:space="0" w:color="auto"/>
              <w:right w:val="single" w:sz="4" w:space="0" w:color="auto"/>
            </w:tcBorders>
            <w:shd w:val="clear" w:color="auto" w:fill="auto"/>
            <w:noWrap/>
            <w:vAlign w:val="bottom"/>
            <w:hideMark/>
          </w:tcPr>
          <w:p w14:paraId="39CC3FA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102 478,65</w:t>
            </w:r>
          </w:p>
        </w:tc>
        <w:tc>
          <w:tcPr>
            <w:tcW w:w="757" w:type="dxa"/>
            <w:tcBorders>
              <w:top w:val="nil"/>
              <w:left w:val="nil"/>
              <w:bottom w:val="single" w:sz="4" w:space="0" w:color="auto"/>
              <w:right w:val="single" w:sz="4" w:space="0" w:color="auto"/>
            </w:tcBorders>
            <w:shd w:val="clear" w:color="auto" w:fill="auto"/>
            <w:noWrap/>
            <w:vAlign w:val="bottom"/>
            <w:hideMark/>
          </w:tcPr>
          <w:p w14:paraId="6BB3F6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102 478,60</w:t>
            </w:r>
          </w:p>
        </w:tc>
        <w:tc>
          <w:tcPr>
            <w:tcW w:w="909" w:type="dxa"/>
            <w:tcBorders>
              <w:top w:val="nil"/>
              <w:left w:val="nil"/>
              <w:bottom w:val="single" w:sz="4" w:space="0" w:color="auto"/>
              <w:right w:val="single" w:sz="4" w:space="0" w:color="auto"/>
            </w:tcBorders>
            <w:shd w:val="clear" w:color="auto" w:fill="auto"/>
            <w:noWrap/>
            <w:vAlign w:val="bottom"/>
            <w:hideMark/>
          </w:tcPr>
          <w:p w14:paraId="7203F20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101 226,00</w:t>
            </w:r>
          </w:p>
        </w:tc>
        <w:tc>
          <w:tcPr>
            <w:tcW w:w="986" w:type="dxa"/>
            <w:tcBorders>
              <w:top w:val="nil"/>
              <w:left w:val="nil"/>
              <w:bottom w:val="single" w:sz="4" w:space="0" w:color="auto"/>
              <w:right w:val="single" w:sz="4" w:space="0" w:color="auto"/>
            </w:tcBorders>
            <w:shd w:val="clear" w:color="auto" w:fill="auto"/>
            <w:noWrap/>
            <w:vAlign w:val="bottom"/>
            <w:hideMark/>
          </w:tcPr>
          <w:p w14:paraId="1C69B2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101 226,00</w:t>
            </w:r>
          </w:p>
        </w:tc>
        <w:tc>
          <w:tcPr>
            <w:tcW w:w="986" w:type="dxa"/>
            <w:tcBorders>
              <w:top w:val="nil"/>
              <w:left w:val="nil"/>
              <w:bottom w:val="single" w:sz="4" w:space="0" w:color="auto"/>
              <w:right w:val="single" w:sz="4" w:space="0" w:color="auto"/>
            </w:tcBorders>
            <w:shd w:val="clear" w:color="auto" w:fill="auto"/>
            <w:noWrap/>
            <w:vAlign w:val="bottom"/>
            <w:hideMark/>
          </w:tcPr>
          <w:p w14:paraId="1DE10BD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101 226,00</w:t>
            </w:r>
          </w:p>
        </w:tc>
        <w:tc>
          <w:tcPr>
            <w:tcW w:w="986" w:type="dxa"/>
            <w:tcBorders>
              <w:top w:val="nil"/>
              <w:left w:val="nil"/>
              <w:bottom w:val="single" w:sz="4" w:space="0" w:color="auto"/>
              <w:right w:val="single" w:sz="4" w:space="0" w:color="auto"/>
            </w:tcBorders>
            <w:shd w:val="clear" w:color="auto" w:fill="auto"/>
            <w:noWrap/>
            <w:vAlign w:val="bottom"/>
            <w:hideMark/>
          </w:tcPr>
          <w:p w14:paraId="5D8F425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101 226,00</w:t>
            </w:r>
          </w:p>
        </w:tc>
        <w:tc>
          <w:tcPr>
            <w:tcW w:w="986" w:type="dxa"/>
            <w:tcBorders>
              <w:top w:val="nil"/>
              <w:left w:val="nil"/>
              <w:bottom w:val="single" w:sz="4" w:space="0" w:color="auto"/>
              <w:right w:val="single" w:sz="4" w:space="0" w:color="auto"/>
            </w:tcBorders>
            <w:shd w:val="clear" w:color="auto" w:fill="auto"/>
            <w:noWrap/>
            <w:vAlign w:val="bottom"/>
            <w:hideMark/>
          </w:tcPr>
          <w:p w14:paraId="5BF1EA2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101 226,00</w:t>
            </w:r>
          </w:p>
        </w:tc>
        <w:tc>
          <w:tcPr>
            <w:tcW w:w="986" w:type="dxa"/>
            <w:tcBorders>
              <w:top w:val="nil"/>
              <w:left w:val="nil"/>
              <w:bottom w:val="single" w:sz="4" w:space="0" w:color="auto"/>
              <w:right w:val="single" w:sz="4" w:space="0" w:color="auto"/>
            </w:tcBorders>
            <w:shd w:val="clear" w:color="auto" w:fill="auto"/>
            <w:noWrap/>
            <w:vAlign w:val="bottom"/>
            <w:hideMark/>
          </w:tcPr>
          <w:p w14:paraId="6AB020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101 226,00</w:t>
            </w:r>
          </w:p>
        </w:tc>
        <w:tc>
          <w:tcPr>
            <w:tcW w:w="986" w:type="dxa"/>
            <w:tcBorders>
              <w:top w:val="nil"/>
              <w:left w:val="nil"/>
              <w:bottom w:val="single" w:sz="4" w:space="0" w:color="auto"/>
              <w:right w:val="single" w:sz="4" w:space="0" w:color="auto"/>
            </w:tcBorders>
            <w:shd w:val="clear" w:color="auto" w:fill="auto"/>
            <w:noWrap/>
            <w:vAlign w:val="bottom"/>
            <w:hideMark/>
          </w:tcPr>
          <w:p w14:paraId="01D4E14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101 226,00</w:t>
            </w:r>
          </w:p>
        </w:tc>
      </w:tr>
      <w:tr w:rsidR="00442909" w:rsidRPr="00442909" w14:paraId="02D5468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95ACFF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BE9FD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A9D6A8F"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Полезный отпуск на потребительский рынок</w:t>
            </w:r>
          </w:p>
        </w:tc>
        <w:tc>
          <w:tcPr>
            <w:tcW w:w="829" w:type="dxa"/>
            <w:tcBorders>
              <w:top w:val="nil"/>
              <w:left w:val="nil"/>
              <w:bottom w:val="single" w:sz="4" w:space="0" w:color="auto"/>
              <w:right w:val="single" w:sz="4" w:space="0" w:color="auto"/>
            </w:tcBorders>
            <w:shd w:val="clear" w:color="auto" w:fill="auto"/>
            <w:noWrap/>
            <w:vAlign w:val="center"/>
            <w:hideMark/>
          </w:tcPr>
          <w:p w14:paraId="640DC89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7FD51E1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53 000,00</w:t>
            </w:r>
          </w:p>
        </w:tc>
        <w:tc>
          <w:tcPr>
            <w:tcW w:w="970" w:type="dxa"/>
            <w:tcBorders>
              <w:top w:val="nil"/>
              <w:left w:val="nil"/>
              <w:bottom w:val="single" w:sz="4" w:space="0" w:color="auto"/>
              <w:right w:val="single" w:sz="4" w:space="0" w:color="auto"/>
            </w:tcBorders>
            <w:shd w:val="clear" w:color="auto" w:fill="auto"/>
            <w:noWrap/>
            <w:vAlign w:val="bottom"/>
            <w:hideMark/>
          </w:tcPr>
          <w:p w14:paraId="2DF1803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48 629,07</w:t>
            </w:r>
          </w:p>
        </w:tc>
        <w:tc>
          <w:tcPr>
            <w:tcW w:w="757" w:type="dxa"/>
            <w:tcBorders>
              <w:top w:val="nil"/>
              <w:left w:val="nil"/>
              <w:bottom w:val="single" w:sz="4" w:space="0" w:color="auto"/>
              <w:right w:val="single" w:sz="4" w:space="0" w:color="auto"/>
            </w:tcBorders>
            <w:shd w:val="clear" w:color="auto" w:fill="auto"/>
            <w:noWrap/>
            <w:vAlign w:val="bottom"/>
            <w:hideMark/>
          </w:tcPr>
          <w:p w14:paraId="24D0F96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48 629,00</w:t>
            </w:r>
          </w:p>
        </w:tc>
        <w:tc>
          <w:tcPr>
            <w:tcW w:w="909" w:type="dxa"/>
            <w:tcBorders>
              <w:top w:val="nil"/>
              <w:left w:val="nil"/>
              <w:bottom w:val="single" w:sz="4" w:space="0" w:color="auto"/>
              <w:right w:val="single" w:sz="4" w:space="0" w:color="auto"/>
            </w:tcBorders>
            <w:shd w:val="clear" w:color="auto" w:fill="auto"/>
            <w:noWrap/>
            <w:vAlign w:val="bottom"/>
            <w:hideMark/>
          </w:tcPr>
          <w:p w14:paraId="7FFBBC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777E586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45122AC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64FFF98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4B144C5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64C27EF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148D111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r>
      <w:tr w:rsidR="00442909" w:rsidRPr="00442909" w14:paraId="6CD076B1"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B001C4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E4901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1B9F783"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жилищные организации</w:t>
            </w:r>
          </w:p>
        </w:tc>
        <w:tc>
          <w:tcPr>
            <w:tcW w:w="829" w:type="dxa"/>
            <w:tcBorders>
              <w:top w:val="nil"/>
              <w:left w:val="nil"/>
              <w:bottom w:val="single" w:sz="4" w:space="0" w:color="auto"/>
              <w:right w:val="single" w:sz="4" w:space="0" w:color="auto"/>
            </w:tcBorders>
            <w:shd w:val="clear" w:color="auto" w:fill="auto"/>
            <w:noWrap/>
            <w:vAlign w:val="center"/>
            <w:hideMark/>
          </w:tcPr>
          <w:p w14:paraId="4659216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64622FF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bottom"/>
            <w:hideMark/>
          </w:tcPr>
          <w:p w14:paraId="25D743F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bottom"/>
            <w:hideMark/>
          </w:tcPr>
          <w:p w14:paraId="4E5732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bottom"/>
            <w:hideMark/>
          </w:tcPr>
          <w:p w14:paraId="024399D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7670B02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5C21CD9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17D8DE1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75CDEA9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77AD2D1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49A8D3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34B5AB77"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4664D81"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3B8023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53AB6BA"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бюджетные организации</w:t>
            </w:r>
          </w:p>
        </w:tc>
        <w:tc>
          <w:tcPr>
            <w:tcW w:w="829" w:type="dxa"/>
            <w:tcBorders>
              <w:top w:val="nil"/>
              <w:left w:val="nil"/>
              <w:bottom w:val="single" w:sz="4" w:space="0" w:color="auto"/>
              <w:right w:val="single" w:sz="4" w:space="0" w:color="auto"/>
            </w:tcBorders>
            <w:shd w:val="clear" w:color="auto" w:fill="auto"/>
            <w:noWrap/>
            <w:vAlign w:val="center"/>
            <w:hideMark/>
          </w:tcPr>
          <w:p w14:paraId="2880CBD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7019FCB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bottom"/>
            <w:hideMark/>
          </w:tcPr>
          <w:p w14:paraId="3001802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bottom"/>
            <w:hideMark/>
          </w:tcPr>
          <w:p w14:paraId="449E39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bottom"/>
            <w:hideMark/>
          </w:tcPr>
          <w:p w14:paraId="0510BB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6DF4A78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5DCB19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53AE113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57D7DB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0F0C99E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bottom"/>
            <w:hideMark/>
          </w:tcPr>
          <w:p w14:paraId="717871E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5AFCB3B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87FCF45"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A3F582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B254143"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прочие потребители</w:t>
            </w:r>
          </w:p>
        </w:tc>
        <w:tc>
          <w:tcPr>
            <w:tcW w:w="829" w:type="dxa"/>
            <w:tcBorders>
              <w:top w:val="nil"/>
              <w:left w:val="nil"/>
              <w:bottom w:val="single" w:sz="4" w:space="0" w:color="auto"/>
              <w:right w:val="single" w:sz="4" w:space="0" w:color="auto"/>
            </w:tcBorders>
            <w:shd w:val="clear" w:color="auto" w:fill="auto"/>
            <w:noWrap/>
            <w:vAlign w:val="center"/>
            <w:hideMark/>
          </w:tcPr>
          <w:p w14:paraId="2F45553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11E23F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53 000,00</w:t>
            </w:r>
          </w:p>
        </w:tc>
        <w:tc>
          <w:tcPr>
            <w:tcW w:w="970" w:type="dxa"/>
            <w:tcBorders>
              <w:top w:val="nil"/>
              <w:left w:val="nil"/>
              <w:bottom w:val="single" w:sz="4" w:space="0" w:color="auto"/>
              <w:right w:val="single" w:sz="4" w:space="0" w:color="auto"/>
            </w:tcBorders>
            <w:shd w:val="clear" w:color="auto" w:fill="auto"/>
            <w:noWrap/>
            <w:vAlign w:val="bottom"/>
            <w:hideMark/>
          </w:tcPr>
          <w:p w14:paraId="2FA322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48 629,07</w:t>
            </w:r>
          </w:p>
        </w:tc>
        <w:tc>
          <w:tcPr>
            <w:tcW w:w="757" w:type="dxa"/>
            <w:tcBorders>
              <w:top w:val="nil"/>
              <w:left w:val="nil"/>
              <w:bottom w:val="single" w:sz="4" w:space="0" w:color="auto"/>
              <w:right w:val="single" w:sz="4" w:space="0" w:color="auto"/>
            </w:tcBorders>
            <w:shd w:val="clear" w:color="auto" w:fill="auto"/>
            <w:noWrap/>
            <w:vAlign w:val="bottom"/>
            <w:hideMark/>
          </w:tcPr>
          <w:p w14:paraId="2062CA7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48 629,00</w:t>
            </w:r>
          </w:p>
        </w:tc>
        <w:tc>
          <w:tcPr>
            <w:tcW w:w="909" w:type="dxa"/>
            <w:tcBorders>
              <w:top w:val="nil"/>
              <w:left w:val="nil"/>
              <w:bottom w:val="single" w:sz="4" w:space="0" w:color="auto"/>
              <w:right w:val="single" w:sz="4" w:space="0" w:color="auto"/>
            </w:tcBorders>
            <w:shd w:val="clear" w:color="auto" w:fill="auto"/>
            <w:noWrap/>
            <w:vAlign w:val="bottom"/>
            <w:hideMark/>
          </w:tcPr>
          <w:p w14:paraId="08FE71A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245AEA8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4EE36B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058F76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6BBAE7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7C3DDD1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bottom"/>
            <w:hideMark/>
          </w:tcPr>
          <w:p w14:paraId="6C56DA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r>
      <w:tr w:rsidR="00442909" w:rsidRPr="00442909" w14:paraId="44239AAD"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B870BFC"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6E3853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17B1B9A"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производственные нужды</w:t>
            </w:r>
          </w:p>
        </w:tc>
        <w:tc>
          <w:tcPr>
            <w:tcW w:w="829" w:type="dxa"/>
            <w:tcBorders>
              <w:top w:val="nil"/>
              <w:left w:val="nil"/>
              <w:bottom w:val="single" w:sz="4" w:space="0" w:color="auto"/>
              <w:right w:val="single" w:sz="4" w:space="0" w:color="auto"/>
            </w:tcBorders>
            <w:shd w:val="clear" w:color="auto" w:fill="auto"/>
            <w:noWrap/>
            <w:vAlign w:val="center"/>
            <w:hideMark/>
          </w:tcPr>
          <w:p w14:paraId="3ADE9D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094BB2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62 416,00</w:t>
            </w:r>
          </w:p>
        </w:tc>
        <w:tc>
          <w:tcPr>
            <w:tcW w:w="970" w:type="dxa"/>
            <w:tcBorders>
              <w:top w:val="nil"/>
              <w:left w:val="nil"/>
              <w:bottom w:val="single" w:sz="4" w:space="0" w:color="auto"/>
              <w:right w:val="single" w:sz="4" w:space="0" w:color="auto"/>
            </w:tcBorders>
            <w:shd w:val="clear" w:color="auto" w:fill="auto"/>
            <w:noWrap/>
            <w:vAlign w:val="bottom"/>
            <w:hideMark/>
          </w:tcPr>
          <w:p w14:paraId="381545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53 849,58</w:t>
            </w:r>
          </w:p>
        </w:tc>
        <w:tc>
          <w:tcPr>
            <w:tcW w:w="757" w:type="dxa"/>
            <w:tcBorders>
              <w:top w:val="nil"/>
              <w:left w:val="nil"/>
              <w:bottom w:val="single" w:sz="4" w:space="0" w:color="auto"/>
              <w:right w:val="single" w:sz="4" w:space="0" w:color="auto"/>
            </w:tcBorders>
            <w:shd w:val="clear" w:color="auto" w:fill="auto"/>
            <w:noWrap/>
            <w:vAlign w:val="bottom"/>
            <w:hideMark/>
          </w:tcPr>
          <w:p w14:paraId="2313FEC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53 849,60</w:t>
            </w:r>
          </w:p>
        </w:tc>
        <w:tc>
          <w:tcPr>
            <w:tcW w:w="909" w:type="dxa"/>
            <w:tcBorders>
              <w:top w:val="nil"/>
              <w:left w:val="nil"/>
              <w:bottom w:val="single" w:sz="4" w:space="0" w:color="auto"/>
              <w:right w:val="single" w:sz="4" w:space="0" w:color="auto"/>
            </w:tcBorders>
            <w:shd w:val="clear" w:color="auto" w:fill="auto"/>
            <w:noWrap/>
            <w:vAlign w:val="bottom"/>
            <w:hideMark/>
          </w:tcPr>
          <w:p w14:paraId="5121A58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51 226,00</w:t>
            </w:r>
          </w:p>
        </w:tc>
        <w:tc>
          <w:tcPr>
            <w:tcW w:w="986" w:type="dxa"/>
            <w:tcBorders>
              <w:top w:val="nil"/>
              <w:left w:val="nil"/>
              <w:bottom w:val="single" w:sz="4" w:space="0" w:color="auto"/>
              <w:right w:val="single" w:sz="4" w:space="0" w:color="auto"/>
            </w:tcBorders>
            <w:shd w:val="clear" w:color="auto" w:fill="auto"/>
            <w:noWrap/>
            <w:vAlign w:val="bottom"/>
            <w:hideMark/>
          </w:tcPr>
          <w:p w14:paraId="12D9183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51 226,00</w:t>
            </w:r>
          </w:p>
        </w:tc>
        <w:tc>
          <w:tcPr>
            <w:tcW w:w="986" w:type="dxa"/>
            <w:tcBorders>
              <w:top w:val="nil"/>
              <w:left w:val="nil"/>
              <w:bottom w:val="single" w:sz="4" w:space="0" w:color="auto"/>
              <w:right w:val="single" w:sz="4" w:space="0" w:color="auto"/>
            </w:tcBorders>
            <w:shd w:val="clear" w:color="auto" w:fill="auto"/>
            <w:noWrap/>
            <w:vAlign w:val="bottom"/>
            <w:hideMark/>
          </w:tcPr>
          <w:p w14:paraId="2D82075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51 226,00</w:t>
            </w:r>
          </w:p>
        </w:tc>
        <w:tc>
          <w:tcPr>
            <w:tcW w:w="986" w:type="dxa"/>
            <w:tcBorders>
              <w:top w:val="nil"/>
              <w:left w:val="nil"/>
              <w:bottom w:val="single" w:sz="4" w:space="0" w:color="auto"/>
              <w:right w:val="single" w:sz="4" w:space="0" w:color="auto"/>
            </w:tcBorders>
            <w:shd w:val="clear" w:color="auto" w:fill="auto"/>
            <w:noWrap/>
            <w:vAlign w:val="bottom"/>
            <w:hideMark/>
          </w:tcPr>
          <w:p w14:paraId="705F570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51 226,00</w:t>
            </w:r>
          </w:p>
        </w:tc>
        <w:tc>
          <w:tcPr>
            <w:tcW w:w="986" w:type="dxa"/>
            <w:tcBorders>
              <w:top w:val="nil"/>
              <w:left w:val="nil"/>
              <w:bottom w:val="single" w:sz="4" w:space="0" w:color="auto"/>
              <w:right w:val="single" w:sz="4" w:space="0" w:color="auto"/>
            </w:tcBorders>
            <w:shd w:val="clear" w:color="auto" w:fill="auto"/>
            <w:noWrap/>
            <w:vAlign w:val="bottom"/>
            <w:hideMark/>
          </w:tcPr>
          <w:p w14:paraId="149ADF5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51 226,00</w:t>
            </w:r>
          </w:p>
        </w:tc>
        <w:tc>
          <w:tcPr>
            <w:tcW w:w="986" w:type="dxa"/>
            <w:tcBorders>
              <w:top w:val="nil"/>
              <w:left w:val="nil"/>
              <w:bottom w:val="single" w:sz="4" w:space="0" w:color="auto"/>
              <w:right w:val="single" w:sz="4" w:space="0" w:color="auto"/>
            </w:tcBorders>
            <w:shd w:val="clear" w:color="auto" w:fill="auto"/>
            <w:noWrap/>
            <w:vAlign w:val="bottom"/>
            <w:hideMark/>
          </w:tcPr>
          <w:p w14:paraId="1476FC2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51 226,00</w:t>
            </w:r>
          </w:p>
        </w:tc>
        <w:tc>
          <w:tcPr>
            <w:tcW w:w="986" w:type="dxa"/>
            <w:tcBorders>
              <w:top w:val="nil"/>
              <w:left w:val="nil"/>
              <w:bottom w:val="single" w:sz="4" w:space="0" w:color="auto"/>
              <w:right w:val="single" w:sz="4" w:space="0" w:color="auto"/>
            </w:tcBorders>
            <w:shd w:val="clear" w:color="auto" w:fill="auto"/>
            <w:noWrap/>
            <w:vAlign w:val="bottom"/>
            <w:hideMark/>
          </w:tcPr>
          <w:p w14:paraId="33B50F9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51 226,00</w:t>
            </w:r>
          </w:p>
        </w:tc>
      </w:tr>
      <w:tr w:rsidR="00442909" w:rsidRPr="00442909" w14:paraId="1103F7E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4F1A6A2"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59248C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FECF6A"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Потери, всего</w:t>
            </w:r>
          </w:p>
        </w:tc>
        <w:tc>
          <w:tcPr>
            <w:tcW w:w="829" w:type="dxa"/>
            <w:tcBorders>
              <w:top w:val="nil"/>
              <w:left w:val="nil"/>
              <w:bottom w:val="single" w:sz="4" w:space="0" w:color="auto"/>
              <w:right w:val="single" w:sz="4" w:space="0" w:color="auto"/>
            </w:tcBorders>
            <w:shd w:val="clear" w:color="auto" w:fill="auto"/>
            <w:noWrap/>
            <w:vAlign w:val="center"/>
            <w:hideMark/>
          </w:tcPr>
          <w:p w14:paraId="4567D6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3B90267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7 123,00</w:t>
            </w:r>
          </w:p>
        </w:tc>
        <w:tc>
          <w:tcPr>
            <w:tcW w:w="970" w:type="dxa"/>
            <w:tcBorders>
              <w:top w:val="nil"/>
              <w:left w:val="nil"/>
              <w:bottom w:val="single" w:sz="4" w:space="0" w:color="auto"/>
              <w:right w:val="single" w:sz="4" w:space="0" w:color="auto"/>
            </w:tcBorders>
            <w:shd w:val="clear" w:color="auto" w:fill="auto"/>
            <w:noWrap/>
            <w:vAlign w:val="bottom"/>
            <w:hideMark/>
          </w:tcPr>
          <w:p w14:paraId="2420337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6 211,47</w:t>
            </w:r>
          </w:p>
        </w:tc>
        <w:tc>
          <w:tcPr>
            <w:tcW w:w="757" w:type="dxa"/>
            <w:tcBorders>
              <w:top w:val="nil"/>
              <w:left w:val="nil"/>
              <w:bottom w:val="single" w:sz="4" w:space="0" w:color="auto"/>
              <w:right w:val="single" w:sz="4" w:space="0" w:color="auto"/>
            </w:tcBorders>
            <w:shd w:val="clear" w:color="auto" w:fill="auto"/>
            <w:noWrap/>
            <w:vAlign w:val="bottom"/>
            <w:hideMark/>
          </w:tcPr>
          <w:p w14:paraId="02642C3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6 211,44</w:t>
            </w:r>
          </w:p>
        </w:tc>
        <w:tc>
          <w:tcPr>
            <w:tcW w:w="909" w:type="dxa"/>
            <w:tcBorders>
              <w:top w:val="nil"/>
              <w:left w:val="nil"/>
              <w:bottom w:val="single" w:sz="4" w:space="0" w:color="auto"/>
              <w:right w:val="single" w:sz="4" w:space="0" w:color="auto"/>
            </w:tcBorders>
            <w:shd w:val="clear" w:color="auto" w:fill="auto"/>
            <w:noWrap/>
            <w:vAlign w:val="bottom"/>
            <w:hideMark/>
          </w:tcPr>
          <w:p w14:paraId="5800D96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5 580,00</w:t>
            </w:r>
          </w:p>
        </w:tc>
        <w:tc>
          <w:tcPr>
            <w:tcW w:w="986" w:type="dxa"/>
            <w:tcBorders>
              <w:top w:val="nil"/>
              <w:left w:val="nil"/>
              <w:bottom w:val="single" w:sz="4" w:space="0" w:color="auto"/>
              <w:right w:val="single" w:sz="4" w:space="0" w:color="auto"/>
            </w:tcBorders>
            <w:shd w:val="clear" w:color="auto" w:fill="auto"/>
            <w:noWrap/>
            <w:vAlign w:val="bottom"/>
            <w:hideMark/>
          </w:tcPr>
          <w:p w14:paraId="33A015D7"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5 580,00</w:t>
            </w:r>
          </w:p>
        </w:tc>
        <w:tc>
          <w:tcPr>
            <w:tcW w:w="986" w:type="dxa"/>
            <w:tcBorders>
              <w:top w:val="nil"/>
              <w:left w:val="nil"/>
              <w:bottom w:val="single" w:sz="4" w:space="0" w:color="auto"/>
              <w:right w:val="single" w:sz="4" w:space="0" w:color="auto"/>
            </w:tcBorders>
            <w:shd w:val="clear" w:color="auto" w:fill="auto"/>
            <w:noWrap/>
            <w:vAlign w:val="bottom"/>
            <w:hideMark/>
          </w:tcPr>
          <w:p w14:paraId="1F729B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5 580,00</w:t>
            </w:r>
          </w:p>
        </w:tc>
        <w:tc>
          <w:tcPr>
            <w:tcW w:w="986" w:type="dxa"/>
            <w:tcBorders>
              <w:top w:val="nil"/>
              <w:left w:val="nil"/>
              <w:bottom w:val="single" w:sz="4" w:space="0" w:color="auto"/>
              <w:right w:val="single" w:sz="4" w:space="0" w:color="auto"/>
            </w:tcBorders>
            <w:shd w:val="clear" w:color="auto" w:fill="auto"/>
            <w:noWrap/>
            <w:vAlign w:val="bottom"/>
            <w:hideMark/>
          </w:tcPr>
          <w:p w14:paraId="0AB2C8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5 580,00</w:t>
            </w:r>
          </w:p>
        </w:tc>
        <w:tc>
          <w:tcPr>
            <w:tcW w:w="986" w:type="dxa"/>
            <w:tcBorders>
              <w:top w:val="nil"/>
              <w:left w:val="nil"/>
              <w:bottom w:val="single" w:sz="4" w:space="0" w:color="auto"/>
              <w:right w:val="single" w:sz="4" w:space="0" w:color="auto"/>
            </w:tcBorders>
            <w:shd w:val="clear" w:color="auto" w:fill="auto"/>
            <w:noWrap/>
            <w:vAlign w:val="bottom"/>
            <w:hideMark/>
          </w:tcPr>
          <w:p w14:paraId="07CFC3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5 580,00</w:t>
            </w:r>
          </w:p>
        </w:tc>
        <w:tc>
          <w:tcPr>
            <w:tcW w:w="986" w:type="dxa"/>
            <w:tcBorders>
              <w:top w:val="nil"/>
              <w:left w:val="nil"/>
              <w:bottom w:val="single" w:sz="4" w:space="0" w:color="auto"/>
              <w:right w:val="single" w:sz="4" w:space="0" w:color="auto"/>
            </w:tcBorders>
            <w:shd w:val="clear" w:color="auto" w:fill="auto"/>
            <w:noWrap/>
            <w:vAlign w:val="bottom"/>
            <w:hideMark/>
          </w:tcPr>
          <w:p w14:paraId="4895D9A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5 580,00</w:t>
            </w:r>
          </w:p>
        </w:tc>
        <w:tc>
          <w:tcPr>
            <w:tcW w:w="986" w:type="dxa"/>
            <w:tcBorders>
              <w:top w:val="nil"/>
              <w:left w:val="nil"/>
              <w:bottom w:val="single" w:sz="4" w:space="0" w:color="auto"/>
              <w:right w:val="single" w:sz="4" w:space="0" w:color="auto"/>
            </w:tcBorders>
            <w:shd w:val="clear" w:color="auto" w:fill="auto"/>
            <w:noWrap/>
            <w:vAlign w:val="bottom"/>
            <w:hideMark/>
          </w:tcPr>
          <w:p w14:paraId="37CB658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5 580,00</w:t>
            </w:r>
          </w:p>
        </w:tc>
      </w:tr>
      <w:tr w:rsidR="00442909" w:rsidRPr="00442909" w14:paraId="7B6ECC7E"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049B09B"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6090EC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489251D"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на собственные нужды</w:t>
            </w:r>
          </w:p>
        </w:tc>
        <w:tc>
          <w:tcPr>
            <w:tcW w:w="829" w:type="dxa"/>
            <w:tcBorders>
              <w:top w:val="nil"/>
              <w:left w:val="nil"/>
              <w:bottom w:val="single" w:sz="4" w:space="0" w:color="auto"/>
              <w:right w:val="single" w:sz="4" w:space="0" w:color="auto"/>
            </w:tcBorders>
            <w:shd w:val="clear" w:color="auto" w:fill="auto"/>
            <w:noWrap/>
            <w:vAlign w:val="center"/>
            <w:hideMark/>
          </w:tcPr>
          <w:p w14:paraId="3C61992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073E7D2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4 534,00</w:t>
            </w:r>
          </w:p>
        </w:tc>
        <w:tc>
          <w:tcPr>
            <w:tcW w:w="970" w:type="dxa"/>
            <w:tcBorders>
              <w:top w:val="nil"/>
              <w:left w:val="nil"/>
              <w:bottom w:val="single" w:sz="4" w:space="0" w:color="auto"/>
              <w:right w:val="single" w:sz="4" w:space="0" w:color="auto"/>
            </w:tcBorders>
            <w:shd w:val="clear" w:color="auto" w:fill="auto"/>
            <w:noWrap/>
            <w:vAlign w:val="bottom"/>
            <w:hideMark/>
          </w:tcPr>
          <w:p w14:paraId="0353721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4 021,53</w:t>
            </w:r>
          </w:p>
        </w:tc>
        <w:tc>
          <w:tcPr>
            <w:tcW w:w="757" w:type="dxa"/>
            <w:tcBorders>
              <w:top w:val="nil"/>
              <w:left w:val="nil"/>
              <w:bottom w:val="single" w:sz="4" w:space="0" w:color="auto"/>
              <w:right w:val="single" w:sz="4" w:space="0" w:color="auto"/>
            </w:tcBorders>
            <w:shd w:val="clear" w:color="auto" w:fill="auto"/>
            <w:noWrap/>
            <w:vAlign w:val="bottom"/>
            <w:hideMark/>
          </w:tcPr>
          <w:p w14:paraId="334DD0E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4 021,50</w:t>
            </w:r>
          </w:p>
        </w:tc>
        <w:tc>
          <w:tcPr>
            <w:tcW w:w="909" w:type="dxa"/>
            <w:tcBorders>
              <w:top w:val="nil"/>
              <w:left w:val="nil"/>
              <w:bottom w:val="single" w:sz="4" w:space="0" w:color="auto"/>
              <w:right w:val="single" w:sz="4" w:space="0" w:color="auto"/>
            </w:tcBorders>
            <w:shd w:val="clear" w:color="auto" w:fill="auto"/>
            <w:noWrap/>
            <w:vAlign w:val="bottom"/>
            <w:hideMark/>
          </w:tcPr>
          <w:p w14:paraId="4B53E5E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2 991,00</w:t>
            </w:r>
          </w:p>
        </w:tc>
        <w:tc>
          <w:tcPr>
            <w:tcW w:w="986" w:type="dxa"/>
            <w:tcBorders>
              <w:top w:val="nil"/>
              <w:left w:val="nil"/>
              <w:bottom w:val="single" w:sz="4" w:space="0" w:color="auto"/>
              <w:right w:val="single" w:sz="4" w:space="0" w:color="auto"/>
            </w:tcBorders>
            <w:shd w:val="clear" w:color="auto" w:fill="auto"/>
            <w:noWrap/>
            <w:vAlign w:val="bottom"/>
            <w:hideMark/>
          </w:tcPr>
          <w:p w14:paraId="6CA7409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2 991,00</w:t>
            </w:r>
          </w:p>
        </w:tc>
        <w:tc>
          <w:tcPr>
            <w:tcW w:w="986" w:type="dxa"/>
            <w:tcBorders>
              <w:top w:val="nil"/>
              <w:left w:val="nil"/>
              <w:bottom w:val="single" w:sz="4" w:space="0" w:color="auto"/>
              <w:right w:val="single" w:sz="4" w:space="0" w:color="auto"/>
            </w:tcBorders>
            <w:shd w:val="clear" w:color="auto" w:fill="auto"/>
            <w:noWrap/>
            <w:vAlign w:val="bottom"/>
            <w:hideMark/>
          </w:tcPr>
          <w:p w14:paraId="67665FE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2 991,00</w:t>
            </w:r>
          </w:p>
        </w:tc>
        <w:tc>
          <w:tcPr>
            <w:tcW w:w="986" w:type="dxa"/>
            <w:tcBorders>
              <w:top w:val="nil"/>
              <w:left w:val="nil"/>
              <w:bottom w:val="single" w:sz="4" w:space="0" w:color="auto"/>
              <w:right w:val="single" w:sz="4" w:space="0" w:color="auto"/>
            </w:tcBorders>
            <w:shd w:val="clear" w:color="auto" w:fill="auto"/>
            <w:noWrap/>
            <w:vAlign w:val="bottom"/>
            <w:hideMark/>
          </w:tcPr>
          <w:p w14:paraId="5D7A53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2 991,00</w:t>
            </w:r>
          </w:p>
        </w:tc>
        <w:tc>
          <w:tcPr>
            <w:tcW w:w="986" w:type="dxa"/>
            <w:tcBorders>
              <w:top w:val="nil"/>
              <w:left w:val="nil"/>
              <w:bottom w:val="single" w:sz="4" w:space="0" w:color="auto"/>
              <w:right w:val="single" w:sz="4" w:space="0" w:color="auto"/>
            </w:tcBorders>
            <w:shd w:val="clear" w:color="auto" w:fill="auto"/>
            <w:noWrap/>
            <w:vAlign w:val="bottom"/>
            <w:hideMark/>
          </w:tcPr>
          <w:p w14:paraId="38D59D8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2 991,00</w:t>
            </w:r>
          </w:p>
        </w:tc>
        <w:tc>
          <w:tcPr>
            <w:tcW w:w="986" w:type="dxa"/>
            <w:tcBorders>
              <w:top w:val="nil"/>
              <w:left w:val="nil"/>
              <w:bottom w:val="single" w:sz="4" w:space="0" w:color="auto"/>
              <w:right w:val="single" w:sz="4" w:space="0" w:color="auto"/>
            </w:tcBorders>
            <w:shd w:val="clear" w:color="auto" w:fill="auto"/>
            <w:noWrap/>
            <w:vAlign w:val="bottom"/>
            <w:hideMark/>
          </w:tcPr>
          <w:p w14:paraId="7609C0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2 991,00</w:t>
            </w:r>
          </w:p>
        </w:tc>
        <w:tc>
          <w:tcPr>
            <w:tcW w:w="986" w:type="dxa"/>
            <w:tcBorders>
              <w:top w:val="nil"/>
              <w:left w:val="nil"/>
              <w:bottom w:val="single" w:sz="4" w:space="0" w:color="auto"/>
              <w:right w:val="single" w:sz="4" w:space="0" w:color="auto"/>
            </w:tcBorders>
            <w:shd w:val="clear" w:color="auto" w:fill="auto"/>
            <w:noWrap/>
            <w:vAlign w:val="bottom"/>
            <w:hideMark/>
          </w:tcPr>
          <w:p w14:paraId="6F1E60A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2 991,00</w:t>
            </w:r>
          </w:p>
        </w:tc>
      </w:tr>
      <w:tr w:rsidR="00442909" w:rsidRPr="00442909" w14:paraId="27B1DC86"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4A7F847"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AECBB6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6DDF859"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в тепловых сетях предприятия</w:t>
            </w:r>
          </w:p>
        </w:tc>
        <w:tc>
          <w:tcPr>
            <w:tcW w:w="829" w:type="dxa"/>
            <w:tcBorders>
              <w:top w:val="nil"/>
              <w:left w:val="nil"/>
              <w:bottom w:val="single" w:sz="4" w:space="0" w:color="auto"/>
              <w:right w:val="single" w:sz="4" w:space="0" w:color="auto"/>
            </w:tcBorders>
            <w:shd w:val="clear" w:color="auto" w:fill="auto"/>
            <w:noWrap/>
            <w:vAlign w:val="center"/>
            <w:hideMark/>
          </w:tcPr>
          <w:p w14:paraId="0C8D1BF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bottom"/>
            <w:hideMark/>
          </w:tcPr>
          <w:p w14:paraId="1C769DF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2 589,00</w:t>
            </w:r>
          </w:p>
        </w:tc>
        <w:tc>
          <w:tcPr>
            <w:tcW w:w="970" w:type="dxa"/>
            <w:tcBorders>
              <w:top w:val="nil"/>
              <w:left w:val="nil"/>
              <w:bottom w:val="single" w:sz="4" w:space="0" w:color="auto"/>
              <w:right w:val="single" w:sz="4" w:space="0" w:color="auto"/>
            </w:tcBorders>
            <w:shd w:val="clear" w:color="auto" w:fill="auto"/>
            <w:noWrap/>
            <w:vAlign w:val="bottom"/>
            <w:hideMark/>
          </w:tcPr>
          <w:p w14:paraId="0D96A7E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2 189,94</w:t>
            </w:r>
          </w:p>
        </w:tc>
        <w:tc>
          <w:tcPr>
            <w:tcW w:w="757" w:type="dxa"/>
            <w:tcBorders>
              <w:top w:val="nil"/>
              <w:left w:val="nil"/>
              <w:bottom w:val="single" w:sz="4" w:space="0" w:color="auto"/>
              <w:right w:val="single" w:sz="4" w:space="0" w:color="auto"/>
            </w:tcBorders>
            <w:shd w:val="clear" w:color="auto" w:fill="auto"/>
            <w:noWrap/>
            <w:vAlign w:val="bottom"/>
            <w:hideMark/>
          </w:tcPr>
          <w:p w14:paraId="67B52CD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2 189,94</w:t>
            </w:r>
          </w:p>
        </w:tc>
        <w:tc>
          <w:tcPr>
            <w:tcW w:w="909" w:type="dxa"/>
            <w:tcBorders>
              <w:top w:val="nil"/>
              <w:left w:val="nil"/>
              <w:bottom w:val="single" w:sz="4" w:space="0" w:color="auto"/>
              <w:right w:val="single" w:sz="4" w:space="0" w:color="auto"/>
            </w:tcBorders>
            <w:shd w:val="clear" w:color="auto" w:fill="auto"/>
            <w:noWrap/>
            <w:vAlign w:val="bottom"/>
            <w:hideMark/>
          </w:tcPr>
          <w:p w14:paraId="2C8592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2 589,00</w:t>
            </w:r>
          </w:p>
        </w:tc>
        <w:tc>
          <w:tcPr>
            <w:tcW w:w="986" w:type="dxa"/>
            <w:tcBorders>
              <w:top w:val="nil"/>
              <w:left w:val="nil"/>
              <w:bottom w:val="single" w:sz="4" w:space="0" w:color="auto"/>
              <w:right w:val="single" w:sz="4" w:space="0" w:color="auto"/>
            </w:tcBorders>
            <w:shd w:val="clear" w:color="auto" w:fill="auto"/>
            <w:noWrap/>
            <w:vAlign w:val="bottom"/>
            <w:hideMark/>
          </w:tcPr>
          <w:p w14:paraId="1B61E2F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2 589,00</w:t>
            </w:r>
          </w:p>
        </w:tc>
        <w:tc>
          <w:tcPr>
            <w:tcW w:w="986" w:type="dxa"/>
            <w:tcBorders>
              <w:top w:val="nil"/>
              <w:left w:val="nil"/>
              <w:bottom w:val="single" w:sz="4" w:space="0" w:color="auto"/>
              <w:right w:val="single" w:sz="4" w:space="0" w:color="auto"/>
            </w:tcBorders>
            <w:shd w:val="clear" w:color="auto" w:fill="auto"/>
            <w:noWrap/>
            <w:vAlign w:val="bottom"/>
            <w:hideMark/>
          </w:tcPr>
          <w:p w14:paraId="154BF96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2 589,00</w:t>
            </w:r>
          </w:p>
        </w:tc>
        <w:tc>
          <w:tcPr>
            <w:tcW w:w="986" w:type="dxa"/>
            <w:tcBorders>
              <w:top w:val="nil"/>
              <w:left w:val="nil"/>
              <w:bottom w:val="single" w:sz="4" w:space="0" w:color="auto"/>
              <w:right w:val="single" w:sz="4" w:space="0" w:color="auto"/>
            </w:tcBorders>
            <w:shd w:val="clear" w:color="auto" w:fill="auto"/>
            <w:noWrap/>
            <w:vAlign w:val="bottom"/>
            <w:hideMark/>
          </w:tcPr>
          <w:p w14:paraId="1EAC246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2 589,00</w:t>
            </w:r>
          </w:p>
        </w:tc>
        <w:tc>
          <w:tcPr>
            <w:tcW w:w="986" w:type="dxa"/>
            <w:tcBorders>
              <w:top w:val="nil"/>
              <w:left w:val="nil"/>
              <w:bottom w:val="single" w:sz="4" w:space="0" w:color="auto"/>
              <w:right w:val="single" w:sz="4" w:space="0" w:color="auto"/>
            </w:tcBorders>
            <w:shd w:val="clear" w:color="auto" w:fill="auto"/>
            <w:noWrap/>
            <w:vAlign w:val="bottom"/>
            <w:hideMark/>
          </w:tcPr>
          <w:p w14:paraId="4CFCAB6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2 589,00</w:t>
            </w:r>
          </w:p>
        </w:tc>
        <w:tc>
          <w:tcPr>
            <w:tcW w:w="986" w:type="dxa"/>
            <w:tcBorders>
              <w:top w:val="nil"/>
              <w:left w:val="nil"/>
              <w:bottom w:val="single" w:sz="4" w:space="0" w:color="auto"/>
              <w:right w:val="single" w:sz="4" w:space="0" w:color="auto"/>
            </w:tcBorders>
            <w:shd w:val="clear" w:color="auto" w:fill="auto"/>
            <w:noWrap/>
            <w:vAlign w:val="bottom"/>
            <w:hideMark/>
          </w:tcPr>
          <w:p w14:paraId="144771A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2 589,00</w:t>
            </w:r>
          </w:p>
        </w:tc>
        <w:tc>
          <w:tcPr>
            <w:tcW w:w="986" w:type="dxa"/>
            <w:tcBorders>
              <w:top w:val="nil"/>
              <w:left w:val="nil"/>
              <w:bottom w:val="single" w:sz="4" w:space="0" w:color="auto"/>
              <w:right w:val="single" w:sz="4" w:space="0" w:color="auto"/>
            </w:tcBorders>
            <w:shd w:val="clear" w:color="auto" w:fill="auto"/>
            <w:noWrap/>
            <w:vAlign w:val="bottom"/>
            <w:hideMark/>
          </w:tcPr>
          <w:p w14:paraId="13E0874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2 589,00</w:t>
            </w:r>
          </w:p>
        </w:tc>
      </w:tr>
      <w:tr w:rsidR="00442909" w:rsidRPr="00442909" w14:paraId="3532D503" w14:textId="77777777" w:rsidTr="00442909">
        <w:trPr>
          <w:trHeight w:val="435"/>
          <w:jc w:val="center"/>
        </w:trPr>
        <w:tc>
          <w:tcPr>
            <w:tcW w:w="221" w:type="dxa"/>
            <w:tcBorders>
              <w:top w:val="nil"/>
              <w:left w:val="nil"/>
              <w:bottom w:val="nil"/>
              <w:right w:val="nil"/>
            </w:tcBorders>
            <w:shd w:val="clear" w:color="auto" w:fill="auto"/>
            <w:noWrap/>
            <w:vAlign w:val="bottom"/>
            <w:hideMark/>
          </w:tcPr>
          <w:p w14:paraId="6D65C995" w14:textId="77777777" w:rsidR="00442909" w:rsidRPr="00442909" w:rsidRDefault="00442909" w:rsidP="00442909">
            <w:pPr>
              <w:jc w:val="center"/>
              <w:rPr>
                <w:rFonts w:ascii="Bookman Old Style" w:hAnsi="Bookman Old Style" w:cs="Arial CYR"/>
                <w:sz w:val="13"/>
                <w:szCs w:val="13"/>
              </w:rPr>
            </w:pPr>
          </w:p>
        </w:tc>
        <w:tc>
          <w:tcPr>
            <w:tcW w:w="14491" w:type="dxa"/>
            <w:gridSpan w:val="17"/>
            <w:tcBorders>
              <w:top w:val="single" w:sz="4" w:space="0" w:color="auto"/>
              <w:left w:val="single" w:sz="4" w:space="0" w:color="auto"/>
              <w:bottom w:val="single" w:sz="4" w:space="0" w:color="auto"/>
              <w:right w:val="nil"/>
            </w:tcBorders>
            <w:shd w:val="clear" w:color="auto" w:fill="auto"/>
            <w:vAlign w:val="center"/>
            <w:hideMark/>
          </w:tcPr>
          <w:p w14:paraId="74F34F37"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Расходы на приобретение(производство) энергетических ресурсов, холодной воды и теплоносителя</w:t>
            </w:r>
          </w:p>
        </w:tc>
      </w:tr>
      <w:tr w:rsidR="00442909" w:rsidRPr="00442909" w14:paraId="49A855A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A229A72" w14:textId="77777777" w:rsidR="00442909" w:rsidRPr="00442909" w:rsidRDefault="00442909" w:rsidP="00442909">
            <w:pPr>
              <w:jc w:val="center"/>
              <w:rPr>
                <w:rFonts w:ascii="Bookman Old Style" w:hAnsi="Bookman Old Style" w:cs="Arial CYR"/>
                <w:b/>
                <w:bCs/>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C8BF6C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0864752"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топливо, всего</w:t>
            </w:r>
          </w:p>
        </w:tc>
        <w:tc>
          <w:tcPr>
            <w:tcW w:w="829" w:type="dxa"/>
            <w:tcBorders>
              <w:top w:val="nil"/>
              <w:left w:val="nil"/>
              <w:bottom w:val="single" w:sz="4" w:space="0" w:color="auto"/>
              <w:right w:val="single" w:sz="4" w:space="0" w:color="auto"/>
            </w:tcBorders>
            <w:shd w:val="clear" w:color="auto" w:fill="auto"/>
            <w:noWrap/>
            <w:vAlign w:val="center"/>
            <w:hideMark/>
          </w:tcPr>
          <w:p w14:paraId="7A6ADC4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709127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63 285,73</w:t>
            </w:r>
          </w:p>
        </w:tc>
        <w:tc>
          <w:tcPr>
            <w:tcW w:w="970" w:type="dxa"/>
            <w:tcBorders>
              <w:top w:val="nil"/>
              <w:left w:val="nil"/>
              <w:bottom w:val="single" w:sz="4" w:space="0" w:color="auto"/>
              <w:right w:val="single" w:sz="4" w:space="0" w:color="auto"/>
            </w:tcBorders>
            <w:shd w:val="clear" w:color="auto" w:fill="auto"/>
            <w:noWrap/>
            <w:vAlign w:val="bottom"/>
            <w:hideMark/>
          </w:tcPr>
          <w:p w14:paraId="0BB26F2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80 841,25</w:t>
            </w:r>
          </w:p>
        </w:tc>
        <w:tc>
          <w:tcPr>
            <w:tcW w:w="757" w:type="dxa"/>
            <w:tcBorders>
              <w:top w:val="nil"/>
              <w:left w:val="nil"/>
              <w:bottom w:val="single" w:sz="4" w:space="0" w:color="auto"/>
              <w:right w:val="single" w:sz="4" w:space="0" w:color="auto"/>
            </w:tcBorders>
            <w:shd w:val="clear" w:color="auto" w:fill="auto"/>
            <w:noWrap/>
            <w:vAlign w:val="bottom"/>
            <w:hideMark/>
          </w:tcPr>
          <w:p w14:paraId="575ECB0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60 532,01</w:t>
            </w:r>
          </w:p>
        </w:tc>
        <w:tc>
          <w:tcPr>
            <w:tcW w:w="909" w:type="dxa"/>
            <w:tcBorders>
              <w:top w:val="nil"/>
              <w:left w:val="nil"/>
              <w:bottom w:val="single" w:sz="4" w:space="0" w:color="auto"/>
              <w:right w:val="single" w:sz="4" w:space="0" w:color="auto"/>
            </w:tcBorders>
            <w:shd w:val="clear" w:color="auto" w:fill="auto"/>
            <w:noWrap/>
            <w:vAlign w:val="bottom"/>
            <w:hideMark/>
          </w:tcPr>
          <w:p w14:paraId="6A9F137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62 023,53</w:t>
            </w:r>
          </w:p>
        </w:tc>
        <w:tc>
          <w:tcPr>
            <w:tcW w:w="986" w:type="dxa"/>
            <w:tcBorders>
              <w:top w:val="nil"/>
              <w:left w:val="nil"/>
              <w:bottom w:val="single" w:sz="4" w:space="0" w:color="auto"/>
              <w:right w:val="single" w:sz="4" w:space="0" w:color="auto"/>
            </w:tcBorders>
            <w:shd w:val="clear" w:color="auto" w:fill="auto"/>
            <w:noWrap/>
            <w:vAlign w:val="bottom"/>
            <w:hideMark/>
          </w:tcPr>
          <w:p w14:paraId="73BBCE1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92 063,72</w:t>
            </w:r>
          </w:p>
        </w:tc>
        <w:tc>
          <w:tcPr>
            <w:tcW w:w="986" w:type="dxa"/>
            <w:tcBorders>
              <w:top w:val="nil"/>
              <w:left w:val="nil"/>
              <w:bottom w:val="single" w:sz="4" w:space="0" w:color="auto"/>
              <w:right w:val="single" w:sz="4" w:space="0" w:color="auto"/>
            </w:tcBorders>
            <w:shd w:val="clear" w:color="auto" w:fill="auto"/>
            <w:noWrap/>
            <w:vAlign w:val="bottom"/>
            <w:hideMark/>
          </w:tcPr>
          <w:p w14:paraId="06DD67B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62 592,35</w:t>
            </w:r>
          </w:p>
        </w:tc>
        <w:tc>
          <w:tcPr>
            <w:tcW w:w="986" w:type="dxa"/>
            <w:tcBorders>
              <w:top w:val="nil"/>
              <w:left w:val="nil"/>
              <w:bottom w:val="single" w:sz="4" w:space="0" w:color="auto"/>
              <w:right w:val="single" w:sz="4" w:space="0" w:color="auto"/>
            </w:tcBorders>
            <w:shd w:val="clear" w:color="auto" w:fill="auto"/>
            <w:noWrap/>
            <w:vAlign w:val="bottom"/>
            <w:hideMark/>
          </w:tcPr>
          <w:p w14:paraId="76E00BE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65 096,05</w:t>
            </w:r>
          </w:p>
        </w:tc>
        <w:tc>
          <w:tcPr>
            <w:tcW w:w="986" w:type="dxa"/>
            <w:tcBorders>
              <w:top w:val="nil"/>
              <w:left w:val="nil"/>
              <w:bottom w:val="single" w:sz="4" w:space="0" w:color="auto"/>
              <w:right w:val="single" w:sz="4" w:space="0" w:color="auto"/>
            </w:tcBorders>
            <w:shd w:val="clear" w:color="auto" w:fill="auto"/>
            <w:noWrap/>
            <w:vAlign w:val="bottom"/>
            <w:hideMark/>
          </w:tcPr>
          <w:p w14:paraId="0C34860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67 699,89</w:t>
            </w:r>
          </w:p>
        </w:tc>
        <w:tc>
          <w:tcPr>
            <w:tcW w:w="986" w:type="dxa"/>
            <w:tcBorders>
              <w:top w:val="nil"/>
              <w:left w:val="nil"/>
              <w:bottom w:val="single" w:sz="4" w:space="0" w:color="auto"/>
              <w:right w:val="single" w:sz="4" w:space="0" w:color="auto"/>
            </w:tcBorders>
            <w:shd w:val="clear" w:color="auto" w:fill="auto"/>
            <w:noWrap/>
            <w:vAlign w:val="bottom"/>
            <w:hideMark/>
          </w:tcPr>
          <w:p w14:paraId="560601D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70 407,89</w:t>
            </w:r>
          </w:p>
        </w:tc>
        <w:tc>
          <w:tcPr>
            <w:tcW w:w="986" w:type="dxa"/>
            <w:tcBorders>
              <w:top w:val="nil"/>
              <w:left w:val="nil"/>
              <w:bottom w:val="single" w:sz="4" w:space="0" w:color="auto"/>
              <w:right w:val="single" w:sz="4" w:space="0" w:color="auto"/>
            </w:tcBorders>
            <w:shd w:val="clear" w:color="auto" w:fill="auto"/>
            <w:noWrap/>
            <w:vAlign w:val="bottom"/>
            <w:hideMark/>
          </w:tcPr>
          <w:p w14:paraId="3F80C23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73 224,20</w:t>
            </w:r>
          </w:p>
        </w:tc>
      </w:tr>
      <w:tr w:rsidR="00442909" w:rsidRPr="00442909" w14:paraId="22CA9AB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9EBE4E7"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9B952F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5B016BB"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в т.ч. натуральное топливо</w:t>
            </w:r>
          </w:p>
        </w:tc>
        <w:tc>
          <w:tcPr>
            <w:tcW w:w="829" w:type="dxa"/>
            <w:tcBorders>
              <w:top w:val="nil"/>
              <w:left w:val="nil"/>
              <w:bottom w:val="single" w:sz="4" w:space="0" w:color="auto"/>
              <w:right w:val="single" w:sz="4" w:space="0" w:color="auto"/>
            </w:tcBorders>
            <w:shd w:val="clear" w:color="auto" w:fill="auto"/>
            <w:noWrap/>
            <w:vAlign w:val="center"/>
            <w:hideMark/>
          </w:tcPr>
          <w:p w14:paraId="2F64F7B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4F7F59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59 989,39</w:t>
            </w:r>
          </w:p>
        </w:tc>
        <w:tc>
          <w:tcPr>
            <w:tcW w:w="970" w:type="dxa"/>
            <w:tcBorders>
              <w:top w:val="nil"/>
              <w:left w:val="nil"/>
              <w:bottom w:val="single" w:sz="4" w:space="0" w:color="auto"/>
              <w:right w:val="single" w:sz="4" w:space="0" w:color="auto"/>
            </w:tcBorders>
            <w:shd w:val="clear" w:color="auto" w:fill="auto"/>
            <w:noWrap/>
            <w:vAlign w:val="bottom"/>
            <w:hideMark/>
          </w:tcPr>
          <w:p w14:paraId="63A6F98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61 690,86</w:t>
            </w:r>
          </w:p>
        </w:tc>
        <w:tc>
          <w:tcPr>
            <w:tcW w:w="757" w:type="dxa"/>
            <w:tcBorders>
              <w:top w:val="nil"/>
              <w:left w:val="nil"/>
              <w:bottom w:val="single" w:sz="4" w:space="0" w:color="auto"/>
              <w:right w:val="single" w:sz="4" w:space="0" w:color="auto"/>
            </w:tcBorders>
            <w:shd w:val="clear" w:color="auto" w:fill="auto"/>
            <w:noWrap/>
            <w:vAlign w:val="bottom"/>
            <w:hideMark/>
          </w:tcPr>
          <w:p w14:paraId="17BEA6A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41 404,47</w:t>
            </w:r>
          </w:p>
        </w:tc>
        <w:tc>
          <w:tcPr>
            <w:tcW w:w="909" w:type="dxa"/>
            <w:tcBorders>
              <w:top w:val="nil"/>
              <w:left w:val="nil"/>
              <w:bottom w:val="single" w:sz="4" w:space="0" w:color="auto"/>
              <w:right w:val="single" w:sz="4" w:space="0" w:color="auto"/>
            </w:tcBorders>
            <w:shd w:val="clear" w:color="auto" w:fill="auto"/>
            <w:noWrap/>
            <w:vAlign w:val="bottom"/>
            <w:hideMark/>
          </w:tcPr>
          <w:p w14:paraId="080B1D0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44 651,35</w:t>
            </w:r>
          </w:p>
        </w:tc>
        <w:tc>
          <w:tcPr>
            <w:tcW w:w="986" w:type="dxa"/>
            <w:tcBorders>
              <w:top w:val="nil"/>
              <w:left w:val="nil"/>
              <w:bottom w:val="single" w:sz="4" w:space="0" w:color="auto"/>
              <w:right w:val="single" w:sz="4" w:space="0" w:color="auto"/>
            </w:tcBorders>
            <w:shd w:val="clear" w:color="auto" w:fill="auto"/>
            <w:noWrap/>
            <w:vAlign w:val="bottom"/>
            <w:hideMark/>
          </w:tcPr>
          <w:p w14:paraId="2D651AF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70 599,38</w:t>
            </w:r>
          </w:p>
        </w:tc>
        <w:tc>
          <w:tcPr>
            <w:tcW w:w="986" w:type="dxa"/>
            <w:tcBorders>
              <w:top w:val="nil"/>
              <w:left w:val="nil"/>
              <w:bottom w:val="single" w:sz="4" w:space="0" w:color="auto"/>
              <w:right w:val="single" w:sz="4" w:space="0" w:color="auto"/>
            </w:tcBorders>
            <w:shd w:val="clear" w:color="auto" w:fill="auto"/>
            <w:noWrap/>
            <w:vAlign w:val="bottom"/>
            <w:hideMark/>
          </w:tcPr>
          <w:p w14:paraId="1AC746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40 640,45</w:t>
            </w:r>
          </w:p>
        </w:tc>
        <w:tc>
          <w:tcPr>
            <w:tcW w:w="986" w:type="dxa"/>
            <w:tcBorders>
              <w:top w:val="nil"/>
              <w:left w:val="nil"/>
              <w:bottom w:val="single" w:sz="4" w:space="0" w:color="auto"/>
              <w:right w:val="single" w:sz="4" w:space="0" w:color="auto"/>
            </w:tcBorders>
            <w:shd w:val="clear" w:color="auto" w:fill="auto"/>
            <w:noWrap/>
            <w:vAlign w:val="bottom"/>
            <w:hideMark/>
          </w:tcPr>
          <w:p w14:paraId="69D630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42 266,07</w:t>
            </w:r>
          </w:p>
        </w:tc>
        <w:tc>
          <w:tcPr>
            <w:tcW w:w="986" w:type="dxa"/>
            <w:tcBorders>
              <w:top w:val="nil"/>
              <w:left w:val="nil"/>
              <w:bottom w:val="single" w:sz="4" w:space="0" w:color="auto"/>
              <w:right w:val="single" w:sz="4" w:space="0" w:color="auto"/>
            </w:tcBorders>
            <w:shd w:val="clear" w:color="auto" w:fill="auto"/>
            <w:noWrap/>
            <w:vAlign w:val="bottom"/>
            <w:hideMark/>
          </w:tcPr>
          <w:p w14:paraId="58FDE3F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43 956,71</w:t>
            </w:r>
          </w:p>
        </w:tc>
        <w:tc>
          <w:tcPr>
            <w:tcW w:w="986" w:type="dxa"/>
            <w:tcBorders>
              <w:top w:val="nil"/>
              <w:left w:val="nil"/>
              <w:bottom w:val="single" w:sz="4" w:space="0" w:color="auto"/>
              <w:right w:val="single" w:sz="4" w:space="0" w:color="auto"/>
            </w:tcBorders>
            <w:shd w:val="clear" w:color="auto" w:fill="auto"/>
            <w:noWrap/>
            <w:vAlign w:val="bottom"/>
            <w:hideMark/>
          </w:tcPr>
          <w:p w14:paraId="1F208A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45 714,98</w:t>
            </w:r>
          </w:p>
        </w:tc>
        <w:tc>
          <w:tcPr>
            <w:tcW w:w="986" w:type="dxa"/>
            <w:tcBorders>
              <w:top w:val="nil"/>
              <w:left w:val="nil"/>
              <w:bottom w:val="single" w:sz="4" w:space="0" w:color="auto"/>
              <w:right w:val="single" w:sz="4" w:space="0" w:color="auto"/>
            </w:tcBorders>
            <w:shd w:val="clear" w:color="auto" w:fill="auto"/>
            <w:noWrap/>
            <w:vAlign w:val="bottom"/>
            <w:hideMark/>
          </w:tcPr>
          <w:p w14:paraId="3E7B7F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47 543,58</w:t>
            </w:r>
          </w:p>
        </w:tc>
      </w:tr>
      <w:tr w:rsidR="00442909" w:rsidRPr="00442909" w14:paraId="2A022BF8"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19F4A1B"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6EADAE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ADCBBB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в т.ч. транспорт топлива</w:t>
            </w:r>
          </w:p>
        </w:tc>
        <w:tc>
          <w:tcPr>
            <w:tcW w:w="829" w:type="dxa"/>
            <w:tcBorders>
              <w:top w:val="nil"/>
              <w:left w:val="nil"/>
              <w:bottom w:val="single" w:sz="4" w:space="0" w:color="auto"/>
              <w:right w:val="single" w:sz="4" w:space="0" w:color="auto"/>
            </w:tcBorders>
            <w:shd w:val="clear" w:color="auto" w:fill="auto"/>
            <w:noWrap/>
            <w:vAlign w:val="center"/>
            <w:hideMark/>
          </w:tcPr>
          <w:p w14:paraId="611B2A1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6A2B55F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3 296,34</w:t>
            </w:r>
          </w:p>
        </w:tc>
        <w:tc>
          <w:tcPr>
            <w:tcW w:w="970" w:type="dxa"/>
            <w:tcBorders>
              <w:top w:val="nil"/>
              <w:left w:val="nil"/>
              <w:bottom w:val="single" w:sz="4" w:space="0" w:color="auto"/>
              <w:right w:val="single" w:sz="4" w:space="0" w:color="auto"/>
            </w:tcBorders>
            <w:shd w:val="clear" w:color="auto" w:fill="auto"/>
            <w:noWrap/>
            <w:vAlign w:val="bottom"/>
            <w:hideMark/>
          </w:tcPr>
          <w:p w14:paraId="1B8D4D0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19 150,39</w:t>
            </w:r>
          </w:p>
        </w:tc>
        <w:tc>
          <w:tcPr>
            <w:tcW w:w="757" w:type="dxa"/>
            <w:tcBorders>
              <w:top w:val="nil"/>
              <w:left w:val="nil"/>
              <w:bottom w:val="single" w:sz="4" w:space="0" w:color="auto"/>
              <w:right w:val="single" w:sz="4" w:space="0" w:color="auto"/>
            </w:tcBorders>
            <w:shd w:val="clear" w:color="auto" w:fill="auto"/>
            <w:noWrap/>
            <w:vAlign w:val="bottom"/>
            <w:hideMark/>
          </w:tcPr>
          <w:p w14:paraId="16D1DCA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19 127,54</w:t>
            </w:r>
          </w:p>
        </w:tc>
        <w:tc>
          <w:tcPr>
            <w:tcW w:w="909" w:type="dxa"/>
            <w:tcBorders>
              <w:top w:val="nil"/>
              <w:left w:val="nil"/>
              <w:bottom w:val="single" w:sz="4" w:space="0" w:color="auto"/>
              <w:right w:val="single" w:sz="4" w:space="0" w:color="auto"/>
            </w:tcBorders>
            <w:shd w:val="clear" w:color="auto" w:fill="auto"/>
            <w:noWrap/>
            <w:vAlign w:val="bottom"/>
            <w:hideMark/>
          </w:tcPr>
          <w:p w14:paraId="0C0A4F2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17 372,19</w:t>
            </w:r>
          </w:p>
        </w:tc>
        <w:tc>
          <w:tcPr>
            <w:tcW w:w="986" w:type="dxa"/>
            <w:tcBorders>
              <w:top w:val="nil"/>
              <w:left w:val="nil"/>
              <w:bottom w:val="single" w:sz="4" w:space="0" w:color="auto"/>
              <w:right w:val="single" w:sz="4" w:space="0" w:color="auto"/>
            </w:tcBorders>
            <w:shd w:val="clear" w:color="auto" w:fill="auto"/>
            <w:noWrap/>
            <w:vAlign w:val="bottom"/>
            <w:hideMark/>
          </w:tcPr>
          <w:p w14:paraId="028B6144"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21 464,34</w:t>
            </w:r>
          </w:p>
        </w:tc>
        <w:tc>
          <w:tcPr>
            <w:tcW w:w="986" w:type="dxa"/>
            <w:tcBorders>
              <w:top w:val="nil"/>
              <w:left w:val="nil"/>
              <w:bottom w:val="single" w:sz="4" w:space="0" w:color="auto"/>
              <w:right w:val="single" w:sz="4" w:space="0" w:color="auto"/>
            </w:tcBorders>
            <w:shd w:val="clear" w:color="auto" w:fill="auto"/>
            <w:noWrap/>
            <w:vAlign w:val="bottom"/>
            <w:hideMark/>
          </w:tcPr>
          <w:p w14:paraId="381F15D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21 951,90</w:t>
            </w:r>
          </w:p>
        </w:tc>
        <w:tc>
          <w:tcPr>
            <w:tcW w:w="986" w:type="dxa"/>
            <w:tcBorders>
              <w:top w:val="nil"/>
              <w:left w:val="nil"/>
              <w:bottom w:val="single" w:sz="4" w:space="0" w:color="auto"/>
              <w:right w:val="single" w:sz="4" w:space="0" w:color="auto"/>
            </w:tcBorders>
            <w:shd w:val="clear" w:color="auto" w:fill="auto"/>
            <w:noWrap/>
            <w:vAlign w:val="bottom"/>
            <w:hideMark/>
          </w:tcPr>
          <w:p w14:paraId="1B96A6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22 829,98</w:t>
            </w:r>
          </w:p>
        </w:tc>
        <w:tc>
          <w:tcPr>
            <w:tcW w:w="986" w:type="dxa"/>
            <w:tcBorders>
              <w:top w:val="nil"/>
              <w:left w:val="nil"/>
              <w:bottom w:val="single" w:sz="4" w:space="0" w:color="auto"/>
              <w:right w:val="single" w:sz="4" w:space="0" w:color="auto"/>
            </w:tcBorders>
            <w:shd w:val="clear" w:color="auto" w:fill="auto"/>
            <w:noWrap/>
            <w:vAlign w:val="bottom"/>
            <w:hideMark/>
          </w:tcPr>
          <w:p w14:paraId="7D8E31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23 743,18</w:t>
            </w:r>
          </w:p>
        </w:tc>
        <w:tc>
          <w:tcPr>
            <w:tcW w:w="986" w:type="dxa"/>
            <w:tcBorders>
              <w:top w:val="nil"/>
              <w:left w:val="nil"/>
              <w:bottom w:val="single" w:sz="4" w:space="0" w:color="auto"/>
              <w:right w:val="single" w:sz="4" w:space="0" w:color="auto"/>
            </w:tcBorders>
            <w:shd w:val="clear" w:color="auto" w:fill="auto"/>
            <w:noWrap/>
            <w:vAlign w:val="bottom"/>
            <w:hideMark/>
          </w:tcPr>
          <w:p w14:paraId="530DFB2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24 692,90</w:t>
            </w:r>
          </w:p>
        </w:tc>
        <w:tc>
          <w:tcPr>
            <w:tcW w:w="986" w:type="dxa"/>
            <w:tcBorders>
              <w:top w:val="nil"/>
              <w:left w:val="nil"/>
              <w:bottom w:val="single" w:sz="4" w:space="0" w:color="auto"/>
              <w:right w:val="single" w:sz="4" w:space="0" w:color="auto"/>
            </w:tcBorders>
            <w:shd w:val="clear" w:color="auto" w:fill="auto"/>
            <w:noWrap/>
            <w:vAlign w:val="bottom"/>
            <w:hideMark/>
          </w:tcPr>
          <w:p w14:paraId="5A69DAF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25 680,62</w:t>
            </w:r>
          </w:p>
        </w:tc>
      </w:tr>
      <w:tr w:rsidR="00442909" w:rsidRPr="00442909" w14:paraId="73B17843"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05D94B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11E55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3B2564D"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Расходы на электрическую энергию </w:t>
            </w:r>
          </w:p>
        </w:tc>
        <w:tc>
          <w:tcPr>
            <w:tcW w:w="829" w:type="dxa"/>
            <w:tcBorders>
              <w:top w:val="nil"/>
              <w:left w:val="nil"/>
              <w:bottom w:val="single" w:sz="4" w:space="0" w:color="auto"/>
              <w:right w:val="single" w:sz="4" w:space="0" w:color="auto"/>
            </w:tcBorders>
            <w:shd w:val="clear" w:color="auto" w:fill="auto"/>
            <w:noWrap/>
            <w:vAlign w:val="center"/>
            <w:hideMark/>
          </w:tcPr>
          <w:p w14:paraId="7BA59BB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1B54A4B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13 964,54</w:t>
            </w:r>
          </w:p>
        </w:tc>
        <w:tc>
          <w:tcPr>
            <w:tcW w:w="970" w:type="dxa"/>
            <w:tcBorders>
              <w:top w:val="nil"/>
              <w:left w:val="nil"/>
              <w:bottom w:val="single" w:sz="4" w:space="0" w:color="auto"/>
              <w:right w:val="single" w:sz="4" w:space="0" w:color="auto"/>
            </w:tcBorders>
            <w:shd w:val="clear" w:color="auto" w:fill="auto"/>
            <w:noWrap/>
            <w:vAlign w:val="bottom"/>
            <w:hideMark/>
          </w:tcPr>
          <w:p w14:paraId="193FA81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16 970,81</w:t>
            </w:r>
          </w:p>
        </w:tc>
        <w:tc>
          <w:tcPr>
            <w:tcW w:w="757" w:type="dxa"/>
            <w:tcBorders>
              <w:top w:val="nil"/>
              <w:left w:val="nil"/>
              <w:bottom w:val="single" w:sz="4" w:space="0" w:color="auto"/>
              <w:right w:val="single" w:sz="4" w:space="0" w:color="auto"/>
            </w:tcBorders>
            <w:shd w:val="clear" w:color="auto" w:fill="auto"/>
            <w:noWrap/>
            <w:vAlign w:val="bottom"/>
            <w:hideMark/>
          </w:tcPr>
          <w:p w14:paraId="3A21641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16 511,72</w:t>
            </w:r>
          </w:p>
        </w:tc>
        <w:tc>
          <w:tcPr>
            <w:tcW w:w="909" w:type="dxa"/>
            <w:tcBorders>
              <w:top w:val="nil"/>
              <w:left w:val="nil"/>
              <w:bottom w:val="single" w:sz="4" w:space="0" w:color="auto"/>
              <w:right w:val="single" w:sz="4" w:space="0" w:color="auto"/>
            </w:tcBorders>
            <w:shd w:val="clear" w:color="auto" w:fill="auto"/>
            <w:noWrap/>
            <w:vAlign w:val="bottom"/>
            <w:hideMark/>
          </w:tcPr>
          <w:p w14:paraId="2E0A5E8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14 856,95</w:t>
            </w:r>
          </w:p>
        </w:tc>
        <w:tc>
          <w:tcPr>
            <w:tcW w:w="986" w:type="dxa"/>
            <w:tcBorders>
              <w:top w:val="nil"/>
              <w:left w:val="nil"/>
              <w:bottom w:val="single" w:sz="4" w:space="0" w:color="auto"/>
              <w:right w:val="single" w:sz="4" w:space="0" w:color="auto"/>
            </w:tcBorders>
            <w:shd w:val="clear" w:color="auto" w:fill="auto"/>
            <w:noWrap/>
            <w:vAlign w:val="bottom"/>
            <w:hideMark/>
          </w:tcPr>
          <w:p w14:paraId="5ED8A75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18 499,23</w:t>
            </w:r>
          </w:p>
        </w:tc>
        <w:tc>
          <w:tcPr>
            <w:tcW w:w="986" w:type="dxa"/>
            <w:tcBorders>
              <w:top w:val="nil"/>
              <w:left w:val="nil"/>
              <w:bottom w:val="single" w:sz="4" w:space="0" w:color="auto"/>
              <w:right w:val="single" w:sz="4" w:space="0" w:color="auto"/>
            </w:tcBorders>
            <w:shd w:val="clear" w:color="auto" w:fill="auto"/>
            <w:noWrap/>
            <w:vAlign w:val="bottom"/>
            <w:hideMark/>
          </w:tcPr>
          <w:p w14:paraId="3898E06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18 499,23</w:t>
            </w:r>
          </w:p>
        </w:tc>
        <w:tc>
          <w:tcPr>
            <w:tcW w:w="986" w:type="dxa"/>
            <w:tcBorders>
              <w:top w:val="nil"/>
              <w:left w:val="nil"/>
              <w:bottom w:val="single" w:sz="4" w:space="0" w:color="auto"/>
              <w:right w:val="single" w:sz="4" w:space="0" w:color="auto"/>
            </w:tcBorders>
            <w:shd w:val="clear" w:color="auto" w:fill="auto"/>
            <w:noWrap/>
            <w:vAlign w:val="bottom"/>
            <w:hideMark/>
          </w:tcPr>
          <w:p w14:paraId="5BE62F9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19 239,19</w:t>
            </w:r>
          </w:p>
        </w:tc>
        <w:tc>
          <w:tcPr>
            <w:tcW w:w="986" w:type="dxa"/>
            <w:tcBorders>
              <w:top w:val="nil"/>
              <w:left w:val="nil"/>
              <w:bottom w:val="single" w:sz="4" w:space="0" w:color="auto"/>
              <w:right w:val="single" w:sz="4" w:space="0" w:color="auto"/>
            </w:tcBorders>
            <w:shd w:val="clear" w:color="auto" w:fill="auto"/>
            <w:noWrap/>
            <w:vAlign w:val="bottom"/>
            <w:hideMark/>
          </w:tcPr>
          <w:p w14:paraId="28BD12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20 008,76</w:t>
            </w:r>
          </w:p>
        </w:tc>
        <w:tc>
          <w:tcPr>
            <w:tcW w:w="986" w:type="dxa"/>
            <w:tcBorders>
              <w:top w:val="nil"/>
              <w:left w:val="nil"/>
              <w:bottom w:val="single" w:sz="4" w:space="0" w:color="auto"/>
              <w:right w:val="single" w:sz="4" w:space="0" w:color="auto"/>
            </w:tcBorders>
            <w:shd w:val="clear" w:color="auto" w:fill="auto"/>
            <w:noWrap/>
            <w:vAlign w:val="bottom"/>
            <w:hideMark/>
          </w:tcPr>
          <w:p w14:paraId="7885D1A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20 809,11</w:t>
            </w:r>
          </w:p>
        </w:tc>
        <w:tc>
          <w:tcPr>
            <w:tcW w:w="986" w:type="dxa"/>
            <w:tcBorders>
              <w:top w:val="nil"/>
              <w:left w:val="nil"/>
              <w:bottom w:val="single" w:sz="4" w:space="0" w:color="auto"/>
              <w:right w:val="single" w:sz="4" w:space="0" w:color="auto"/>
            </w:tcBorders>
            <w:shd w:val="clear" w:color="auto" w:fill="auto"/>
            <w:noWrap/>
            <w:vAlign w:val="bottom"/>
            <w:hideMark/>
          </w:tcPr>
          <w:p w14:paraId="40C8D57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21 641,48</w:t>
            </w:r>
          </w:p>
        </w:tc>
      </w:tr>
      <w:tr w:rsidR="00442909" w:rsidRPr="00442909" w14:paraId="257082C0"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A5F9A39"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0AC6E8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218E139"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холодную воду</w:t>
            </w:r>
          </w:p>
        </w:tc>
        <w:tc>
          <w:tcPr>
            <w:tcW w:w="829" w:type="dxa"/>
            <w:tcBorders>
              <w:top w:val="nil"/>
              <w:left w:val="nil"/>
              <w:bottom w:val="single" w:sz="4" w:space="0" w:color="auto"/>
              <w:right w:val="single" w:sz="4" w:space="0" w:color="auto"/>
            </w:tcBorders>
            <w:shd w:val="clear" w:color="auto" w:fill="auto"/>
            <w:noWrap/>
            <w:vAlign w:val="center"/>
            <w:hideMark/>
          </w:tcPr>
          <w:p w14:paraId="7F8519A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3036F71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2 777,68</w:t>
            </w:r>
          </w:p>
        </w:tc>
        <w:tc>
          <w:tcPr>
            <w:tcW w:w="970" w:type="dxa"/>
            <w:tcBorders>
              <w:top w:val="nil"/>
              <w:left w:val="nil"/>
              <w:bottom w:val="single" w:sz="4" w:space="0" w:color="auto"/>
              <w:right w:val="single" w:sz="4" w:space="0" w:color="auto"/>
            </w:tcBorders>
            <w:shd w:val="clear" w:color="auto" w:fill="auto"/>
            <w:noWrap/>
            <w:vAlign w:val="bottom"/>
            <w:hideMark/>
          </w:tcPr>
          <w:p w14:paraId="47B2D15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2 300,55</w:t>
            </w:r>
          </w:p>
        </w:tc>
        <w:tc>
          <w:tcPr>
            <w:tcW w:w="757" w:type="dxa"/>
            <w:tcBorders>
              <w:top w:val="nil"/>
              <w:left w:val="nil"/>
              <w:bottom w:val="single" w:sz="4" w:space="0" w:color="auto"/>
              <w:right w:val="single" w:sz="4" w:space="0" w:color="auto"/>
            </w:tcBorders>
            <w:shd w:val="clear" w:color="auto" w:fill="auto"/>
            <w:noWrap/>
            <w:vAlign w:val="bottom"/>
            <w:hideMark/>
          </w:tcPr>
          <w:p w14:paraId="32163D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2 289,75</w:t>
            </w:r>
          </w:p>
        </w:tc>
        <w:tc>
          <w:tcPr>
            <w:tcW w:w="909" w:type="dxa"/>
            <w:tcBorders>
              <w:top w:val="nil"/>
              <w:left w:val="nil"/>
              <w:bottom w:val="single" w:sz="4" w:space="0" w:color="auto"/>
              <w:right w:val="single" w:sz="4" w:space="0" w:color="auto"/>
            </w:tcBorders>
            <w:shd w:val="clear" w:color="auto" w:fill="auto"/>
            <w:noWrap/>
            <w:vAlign w:val="bottom"/>
            <w:hideMark/>
          </w:tcPr>
          <w:p w14:paraId="1A521A2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2 399,45</w:t>
            </w:r>
          </w:p>
        </w:tc>
        <w:tc>
          <w:tcPr>
            <w:tcW w:w="986" w:type="dxa"/>
            <w:tcBorders>
              <w:top w:val="nil"/>
              <w:left w:val="nil"/>
              <w:bottom w:val="single" w:sz="4" w:space="0" w:color="auto"/>
              <w:right w:val="single" w:sz="4" w:space="0" w:color="auto"/>
            </w:tcBorders>
            <w:shd w:val="clear" w:color="auto" w:fill="auto"/>
            <w:noWrap/>
            <w:vAlign w:val="bottom"/>
            <w:hideMark/>
          </w:tcPr>
          <w:p w14:paraId="5AC1B2A4"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2 520,78</w:t>
            </w:r>
          </w:p>
        </w:tc>
        <w:tc>
          <w:tcPr>
            <w:tcW w:w="986" w:type="dxa"/>
            <w:tcBorders>
              <w:top w:val="nil"/>
              <w:left w:val="nil"/>
              <w:bottom w:val="single" w:sz="4" w:space="0" w:color="auto"/>
              <w:right w:val="single" w:sz="4" w:space="0" w:color="auto"/>
            </w:tcBorders>
            <w:shd w:val="clear" w:color="auto" w:fill="auto"/>
            <w:noWrap/>
            <w:vAlign w:val="bottom"/>
            <w:hideMark/>
          </w:tcPr>
          <w:p w14:paraId="53EF161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2 975,34</w:t>
            </w:r>
          </w:p>
        </w:tc>
        <w:tc>
          <w:tcPr>
            <w:tcW w:w="986" w:type="dxa"/>
            <w:tcBorders>
              <w:top w:val="nil"/>
              <w:left w:val="nil"/>
              <w:bottom w:val="single" w:sz="4" w:space="0" w:color="auto"/>
              <w:right w:val="single" w:sz="4" w:space="0" w:color="auto"/>
            </w:tcBorders>
            <w:shd w:val="clear" w:color="auto" w:fill="auto"/>
            <w:noWrap/>
            <w:vAlign w:val="bottom"/>
            <w:hideMark/>
          </w:tcPr>
          <w:p w14:paraId="162E77E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3 094,35</w:t>
            </w:r>
          </w:p>
        </w:tc>
        <w:tc>
          <w:tcPr>
            <w:tcW w:w="986" w:type="dxa"/>
            <w:tcBorders>
              <w:top w:val="nil"/>
              <w:left w:val="nil"/>
              <w:bottom w:val="single" w:sz="4" w:space="0" w:color="auto"/>
              <w:right w:val="single" w:sz="4" w:space="0" w:color="auto"/>
            </w:tcBorders>
            <w:shd w:val="clear" w:color="auto" w:fill="auto"/>
            <w:noWrap/>
            <w:vAlign w:val="bottom"/>
            <w:hideMark/>
          </w:tcPr>
          <w:p w14:paraId="0FB97C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3 218,13</w:t>
            </w:r>
          </w:p>
        </w:tc>
        <w:tc>
          <w:tcPr>
            <w:tcW w:w="986" w:type="dxa"/>
            <w:tcBorders>
              <w:top w:val="nil"/>
              <w:left w:val="nil"/>
              <w:bottom w:val="single" w:sz="4" w:space="0" w:color="auto"/>
              <w:right w:val="single" w:sz="4" w:space="0" w:color="auto"/>
            </w:tcBorders>
            <w:shd w:val="clear" w:color="auto" w:fill="auto"/>
            <w:noWrap/>
            <w:vAlign w:val="bottom"/>
            <w:hideMark/>
          </w:tcPr>
          <w:p w14:paraId="59F7A5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3 346,85</w:t>
            </w:r>
          </w:p>
        </w:tc>
        <w:tc>
          <w:tcPr>
            <w:tcW w:w="986" w:type="dxa"/>
            <w:tcBorders>
              <w:top w:val="nil"/>
              <w:left w:val="nil"/>
              <w:bottom w:val="single" w:sz="4" w:space="0" w:color="auto"/>
              <w:right w:val="single" w:sz="4" w:space="0" w:color="auto"/>
            </w:tcBorders>
            <w:shd w:val="clear" w:color="auto" w:fill="auto"/>
            <w:noWrap/>
            <w:vAlign w:val="bottom"/>
            <w:hideMark/>
          </w:tcPr>
          <w:p w14:paraId="0C83556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3 480,73</w:t>
            </w:r>
          </w:p>
        </w:tc>
      </w:tr>
      <w:tr w:rsidR="00442909" w:rsidRPr="00442909" w14:paraId="64A141EB" w14:textId="77777777" w:rsidTr="00442909">
        <w:trPr>
          <w:trHeight w:val="480"/>
          <w:jc w:val="center"/>
        </w:trPr>
        <w:tc>
          <w:tcPr>
            <w:tcW w:w="221" w:type="dxa"/>
            <w:tcBorders>
              <w:top w:val="nil"/>
              <w:left w:val="nil"/>
              <w:bottom w:val="nil"/>
              <w:right w:val="nil"/>
            </w:tcBorders>
            <w:shd w:val="clear" w:color="auto" w:fill="auto"/>
            <w:noWrap/>
            <w:vAlign w:val="bottom"/>
            <w:hideMark/>
          </w:tcPr>
          <w:p w14:paraId="6854BEE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62CF59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5D59E5B"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ИТОГО (уровень расходов на энергетические ресурсы)</w:t>
            </w:r>
          </w:p>
        </w:tc>
        <w:tc>
          <w:tcPr>
            <w:tcW w:w="829" w:type="dxa"/>
            <w:tcBorders>
              <w:top w:val="nil"/>
              <w:left w:val="nil"/>
              <w:bottom w:val="single" w:sz="4" w:space="0" w:color="auto"/>
              <w:right w:val="single" w:sz="4" w:space="0" w:color="auto"/>
            </w:tcBorders>
            <w:shd w:val="clear" w:color="auto" w:fill="auto"/>
            <w:noWrap/>
            <w:vAlign w:val="center"/>
            <w:hideMark/>
          </w:tcPr>
          <w:p w14:paraId="7F28EB5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FDA349C"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80 027,95</w:t>
            </w:r>
          </w:p>
        </w:tc>
        <w:tc>
          <w:tcPr>
            <w:tcW w:w="970" w:type="dxa"/>
            <w:tcBorders>
              <w:top w:val="nil"/>
              <w:left w:val="nil"/>
              <w:bottom w:val="single" w:sz="4" w:space="0" w:color="auto"/>
              <w:right w:val="single" w:sz="4" w:space="0" w:color="auto"/>
            </w:tcBorders>
            <w:shd w:val="clear" w:color="auto" w:fill="auto"/>
            <w:noWrap/>
            <w:vAlign w:val="center"/>
            <w:hideMark/>
          </w:tcPr>
          <w:p w14:paraId="51213F2E"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100 112,61</w:t>
            </w:r>
          </w:p>
        </w:tc>
        <w:tc>
          <w:tcPr>
            <w:tcW w:w="757" w:type="dxa"/>
            <w:tcBorders>
              <w:top w:val="nil"/>
              <w:left w:val="nil"/>
              <w:bottom w:val="single" w:sz="4" w:space="0" w:color="auto"/>
              <w:right w:val="single" w:sz="4" w:space="0" w:color="auto"/>
            </w:tcBorders>
            <w:shd w:val="clear" w:color="auto" w:fill="auto"/>
            <w:noWrap/>
            <w:vAlign w:val="center"/>
            <w:hideMark/>
          </w:tcPr>
          <w:p w14:paraId="0381A0E1"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79 333,47</w:t>
            </w:r>
          </w:p>
        </w:tc>
        <w:tc>
          <w:tcPr>
            <w:tcW w:w="909" w:type="dxa"/>
            <w:tcBorders>
              <w:top w:val="nil"/>
              <w:left w:val="nil"/>
              <w:bottom w:val="single" w:sz="4" w:space="0" w:color="auto"/>
              <w:right w:val="single" w:sz="4" w:space="0" w:color="auto"/>
            </w:tcBorders>
            <w:shd w:val="clear" w:color="auto" w:fill="auto"/>
            <w:noWrap/>
            <w:vAlign w:val="center"/>
            <w:hideMark/>
          </w:tcPr>
          <w:p w14:paraId="1F059110"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79 279,93</w:t>
            </w:r>
          </w:p>
        </w:tc>
        <w:tc>
          <w:tcPr>
            <w:tcW w:w="986" w:type="dxa"/>
            <w:tcBorders>
              <w:top w:val="nil"/>
              <w:left w:val="nil"/>
              <w:bottom w:val="single" w:sz="4" w:space="0" w:color="auto"/>
              <w:right w:val="single" w:sz="4" w:space="0" w:color="auto"/>
            </w:tcBorders>
            <w:shd w:val="clear" w:color="auto" w:fill="auto"/>
            <w:noWrap/>
            <w:vAlign w:val="center"/>
            <w:hideMark/>
          </w:tcPr>
          <w:p w14:paraId="339AC491"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113 083,72</w:t>
            </w:r>
          </w:p>
        </w:tc>
        <w:tc>
          <w:tcPr>
            <w:tcW w:w="986" w:type="dxa"/>
            <w:tcBorders>
              <w:top w:val="nil"/>
              <w:left w:val="nil"/>
              <w:bottom w:val="single" w:sz="4" w:space="0" w:color="auto"/>
              <w:right w:val="single" w:sz="4" w:space="0" w:color="auto"/>
            </w:tcBorders>
            <w:shd w:val="clear" w:color="auto" w:fill="auto"/>
            <w:noWrap/>
            <w:vAlign w:val="center"/>
            <w:hideMark/>
          </w:tcPr>
          <w:p w14:paraId="5373B987"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84 066,92</w:t>
            </w:r>
          </w:p>
        </w:tc>
        <w:tc>
          <w:tcPr>
            <w:tcW w:w="986" w:type="dxa"/>
            <w:tcBorders>
              <w:top w:val="nil"/>
              <w:left w:val="nil"/>
              <w:bottom w:val="single" w:sz="4" w:space="0" w:color="auto"/>
              <w:right w:val="single" w:sz="4" w:space="0" w:color="auto"/>
            </w:tcBorders>
            <w:shd w:val="clear" w:color="auto" w:fill="auto"/>
            <w:noWrap/>
            <w:vAlign w:val="center"/>
            <w:hideMark/>
          </w:tcPr>
          <w:p w14:paraId="19A15B7E"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87 429,60</w:t>
            </w:r>
          </w:p>
        </w:tc>
        <w:tc>
          <w:tcPr>
            <w:tcW w:w="986" w:type="dxa"/>
            <w:tcBorders>
              <w:top w:val="nil"/>
              <w:left w:val="nil"/>
              <w:bottom w:val="single" w:sz="4" w:space="0" w:color="auto"/>
              <w:right w:val="single" w:sz="4" w:space="0" w:color="auto"/>
            </w:tcBorders>
            <w:shd w:val="clear" w:color="auto" w:fill="auto"/>
            <w:noWrap/>
            <w:vAlign w:val="center"/>
            <w:hideMark/>
          </w:tcPr>
          <w:p w14:paraId="5E3FB661"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90 926,78</w:t>
            </w:r>
          </w:p>
        </w:tc>
        <w:tc>
          <w:tcPr>
            <w:tcW w:w="986" w:type="dxa"/>
            <w:tcBorders>
              <w:top w:val="nil"/>
              <w:left w:val="nil"/>
              <w:bottom w:val="single" w:sz="4" w:space="0" w:color="auto"/>
              <w:right w:val="single" w:sz="4" w:space="0" w:color="auto"/>
            </w:tcBorders>
            <w:shd w:val="clear" w:color="auto" w:fill="auto"/>
            <w:noWrap/>
            <w:vAlign w:val="center"/>
            <w:hideMark/>
          </w:tcPr>
          <w:p w14:paraId="4D449DA0"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94 563,85</w:t>
            </w:r>
          </w:p>
        </w:tc>
        <w:tc>
          <w:tcPr>
            <w:tcW w:w="986" w:type="dxa"/>
            <w:tcBorders>
              <w:top w:val="nil"/>
              <w:left w:val="nil"/>
              <w:bottom w:val="single" w:sz="4" w:space="0" w:color="auto"/>
              <w:right w:val="single" w:sz="4" w:space="0" w:color="auto"/>
            </w:tcBorders>
            <w:shd w:val="clear" w:color="auto" w:fill="auto"/>
            <w:noWrap/>
            <w:vAlign w:val="center"/>
            <w:hideMark/>
          </w:tcPr>
          <w:p w14:paraId="5C5FDCAA"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98 346,41</w:t>
            </w:r>
          </w:p>
        </w:tc>
      </w:tr>
      <w:tr w:rsidR="00442909" w:rsidRPr="00442909" w14:paraId="445BB7E0" w14:textId="77777777" w:rsidTr="00442909">
        <w:trPr>
          <w:trHeight w:val="405"/>
          <w:jc w:val="center"/>
        </w:trPr>
        <w:tc>
          <w:tcPr>
            <w:tcW w:w="221" w:type="dxa"/>
            <w:tcBorders>
              <w:top w:val="nil"/>
              <w:left w:val="nil"/>
              <w:bottom w:val="nil"/>
              <w:right w:val="nil"/>
            </w:tcBorders>
            <w:shd w:val="clear" w:color="auto" w:fill="auto"/>
            <w:noWrap/>
            <w:vAlign w:val="bottom"/>
            <w:hideMark/>
          </w:tcPr>
          <w:p w14:paraId="196ABE3F" w14:textId="77777777" w:rsidR="00442909" w:rsidRPr="00442909" w:rsidRDefault="00442909" w:rsidP="00442909">
            <w:pPr>
              <w:jc w:val="center"/>
              <w:rPr>
                <w:rFonts w:ascii="Bookman Old Style" w:hAnsi="Bookman Old Style" w:cs="Arial CYR"/>
                <w:b/>
                <w:bCs/>
                <w:sz w:val="13"/>
                <w:szCs w:val="13"/>
              </w:rPr>
            </w:pPr>
          </w:p>
        </w:tc>
        <w:tc>
          <w:tcPr>
            <w:tcW w:w="14491" w:type="dxa"/>
            <w:gridSpan w:val="17"/>
            <w:tcBorders>
              <w:top w:val="single" w:sz="4" w:space="0" w:color="auto"/>
              <w:left w:val="single" w:sz="4" w:space="0" w:color="auto"/>
              <w:bottom w:val="single" w:sz="4" w:space="0" w:color="auto"/>
              <w:right w:val="nil"/>
            </w:tcBorders>
            <w:shd w:val="clear" w:color="auto" w:fill="auto"/>
            <w:noWrap/>
            <w:vAlign w:val="center"/>
            <w:hideMark/>
          </w:tcPr>
          <w:p w14:paraId="2F11439D"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Операционные (подконтрольные) расходы</w:t>
            </w:r>
          </w:p>
        </w:tc>
      </w:tr>
      <w:tr w:rsidR="00442909" w:rsidRPr="00442909" w14:paraId="4F1C7121"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DA9DE0D" w14:textId="77777777" w:rsidR="00442909" w:rsidRPr="00442909" w:rsidRDefault="00442909" w:rsidP="00442909">
            <w:pPr>
              <w:jc w:val="center"/>
              <w:rPr>
                <w:rFonts w:ascii="Bookman Old Style" w:hAnsi="Bookman Old Style" w:cs="Arial CYR"/>
                <w:b/>
                <w:bCs/>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8B84BC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13ED2F9"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сырье и материалы</w:t>
            </w:r>
          </w:p>
        </w:tc>
        <w:tc>
          <w:tcPr>
            <w:tcW w:w="829" w:type="dxa"/>
            <w:tcBorders>
              <w:top w:val="nil"/>
              <w:left w:val="nil"/>
              <w:bottom w:val="single" w:sz="4" w:space="0" w:color="auto"/>
              <w:right w:val="single" w:sz="4" w:space="0" w:color="auto"/>
            </w:tcBorders>
            <w:shd w:val="clear" w:color="auto" w:fill="auto"/>
            <w:noWrap/>
            <w:vAlign w:val="center"/>
            <w:hideMark/>
          </w:tcPr>
          <w:p w14:paraId="42308C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B8DAF6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11 541,43</w:t>
            </w:r>
          </w:p>
        </w:tc>
        <w:tc>
          <w:tcPr>
            <w:tcW w:w="970" w:type="dxa"/>
            <w:tcBorders>
              <w:top w:val="nil"/>
              <w:left w:val="nil"/>
              <w:bottom w:val="single" w:sz="4" w:space="0" w:color="auto"/>
              <w:right w:val="single" w:sz="4" w:space="0" w:color="auto"/>
            </w:tcBorders>
            <w:shd w:val="clear" w:color="auto" w:fill="auto"/>
            <w:noWrap/>
            <w:vAlign w:val="center"/>
            <w:hideMark/>
          </w:tcPr>
          <w:p w14:paraId="658DFD1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19 595,37</w:t>
            </w:r>
          </w:p>
        </w:tc>
        <w:tc>
          <w:tcPr>
            <w:tcW w:w="757" w:type="dxa"/>
            <w:tcBorders>
              <w:top w:val="nil"/>
              <w:left w:val="nil"/>
              <w:bottom w:val="single" w:sz="4" w:space="0" w:color="auto"/>
              <w:right w:val="single" w:sz="4" w:space="0" w:color="auto"/>
            </w:tcBorders>
            <w:shd w:val="clear" w:color="auto" w:fill="auto"/>
            <w:noWrap/>
            <w:vAlign w:val="center"/>
            <w:hideMark/>
          </w:tcPr>
          <w:p w14:paraId="133462C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12 984,21</w:t>
            </w:r>
          </w:p>
        </w:tc>
        <w:tc>
          <w:tcPr>
            <w:tcW w:w="909" w:type="dxa"/>
            <w:tcBorders>
              <w:top w:val="nil"/>
              <w:left w:val="nil"/>
              <w:bottom w:val="single" w:sz="4" w:space="0" w:color="auto"/>
              <w:right w:val="single" w:sz="4" w:space="0" w:color="auto"/>
            </w:tcBorders>
            <w:shd w:val="clear" w:color="auto" w:fill="auto"/>
            <w:noWrap/>
            <w:vAlign w:val="center"/>
            <w:hideMark/>
          </w:tcPr>
          <w:p w14:paraId="5BBE684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11 883,05</w:t>
            </w:r>
          </w:p>
        </w:tc>
        <w:tc>
          <w:tcPr>
            <w:tcW w:w="986" w:type="dxa"/>
            <w:tcBorders>
              <w:top w:val="nil"/>
              <w:left w:val="nil"/>
              <w:bottom w:val="single" w:sz="4" w:space="0" w:color="auto"/>
              <w:right w:val="single" w:sz="4" w:space="0" w:color="auto"/>
            </w:tcBorders>
            <w:shd w:val="clear" w:color="auto" w:fill="auto"/>
            <w:noWrap/>
            <w:vAlign w:val="center"/>
            <w:hideMark/>
          </w:tcPr>
          <w:p w14:paraId="32B41D0D"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7 044,18</w:t>
            </w:r>
          </w:p>
        </w:tc>
        <w:tc>
          <w:tcPr>
            <w:tcW w:w="986" w:type="dxa"/>
            <w:tcBorders>
              <w:top w:val="nil"/>
              <w:left w:val="nil"/>
              <w:bottom w:val="single" w:sz="4" w:space="0" w:color="auto"/>
              <w:right w:val="single" w:sz="4" w:space="0" w:color="auto"/>
            </w:tcBorders>
            <w:shd w:val="clear" w:color="auto" w:fill="auto"/>
            <w:noWrap/>
            <w:vAlign w:val="center"/>
            <w:hideMark/>
          </w:tcPr>
          <w:p w14:paraId="42CB55B6"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7 036,86</w:t>
            </w:r>
          </w:p>
        </w:tc>
        <w:tc>
          <w:tcPr>
            <w:tcW w:w="986" w:type="dxa"/>
            <w:tcBorders>
              <w:top w:val="nil"/>
              <w:left w:val="nil"/>
              <w:bottom w:val="single" w:sz="4" w:space="0" w:color="auto"/>
              <w:right w:val="single" w:sz="4" w:space="0" w:color="auto"/>
            </w:tcBorders>
            <w:shd w:val="clear" w:color="auto" w:fill="auto"/>
            <w:noWrap/>
            <w:vAlign w:val="center"/>
            <w:hideMark/>
          </w:tcPr>
          <w:p w14:paraId="0DA406B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7 259,08</w:t>
            </w:r>
          </w:p>
        </w:tc>
        <w:tc>
          <w:tcPr>
            <w:tcW w:w="986" w:type="dxa"/>
            <w:tcBorders>
              <w:top w:val="nil"/>
              <w:left w:val="nil"/>
              <w:bottom w:val="single" w:sz="4" w:space="0" w:color="auto"/>
              <w:right w:val="single" w:sz="4" w:space="0" w:color="auto"/>
            </w:tcBorders>
            <w:shd w:val="clear" w:color="auto" w:fill="auto"/>
            <w:noWrap/>
            <w:vAlign w:val="center"/>
            <w:hideMark/>
          </w:tcPr>
          <w:p w14:paraId="68A2DEB7"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7 473,95</w:t>
            </w:r>
          </w:p>
        </w:tc>
        <w:tc>
          <w:tcPr>
            <w:tcW w:w="986" w:type="dxa"/>
            <w:tcBorders>
              <w:top w:val="nil"/>
              <w:left w:val="nil"/>
              <w:bottom w:val="single" w:sz="4" w:space="0" w:color="auto"/>
              <w:right w:val="single" w:sz="4" w:space="0" w:color="auto"/>
            </w:tcBorders>
            <w:shd w:val="clear" w:color="auto" w:fill="auto"/>
            <w:noWrap/>
            <w:vAlign w:val="center"/>
            <w:hideMark/>
          </w:tcPr>
          <w:p w14:paraId="4B4707D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7 695,18</w:t>
            </w:r>
          </w:p>
        </w:tc>
        <w:tc>
          <w:tcPr>
            <w:tcW w:w="986" w:type="dxa"/>
            <w:tcBorders>
              <w:top w:val="nil"/>
              <w:left w:val="nil"/>
              <w:bottom w:val="single" w:sz="4" w:space="0" w:color="auto"/>
              <w:right w:val="single" w:sz="4" w:space="0" w:color="auto"/>
            </w:tcBorders>
            <w:shd w:val="clear" w:color="auto" w:fill="auto"/>
            <w:noWrap/>
            <w:vAlign w:val="center"/>
            <w:hideMark/>
          </w:tcPr>
          <w:p w14:paraId="7F03C7F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7 922,96</w:t>
            </w:r>
          </w:p>
        </w:tc>
      </w:tr>
      <w:tr w:rsidR="00442909" w:rsidRPr="00442909" w14:paraId="640961A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12CE39F"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224FC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FE6DF95"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реагенты</w:t>
            </w:r>
          </w:p>
        </w:tc>
        <w:tc>
          <w:tcPr>
            <w:tcW w:w="829" w:type="dxa"/>
            <w:tcBorders>
              <w:top w:val="nil"/>
              <w:left w:val="nil"/>
              <w:bottom w:val="single" w:sz="4" w:space="0" w:color="auto"/>
              <w:right w:val="single" w:sz="4" w:space="0" w:color="auto"/>
            </w:tcBorders>
            <w:shd w:val="clear" w:color="auto" w:fill="auto"/>
            <w:noWrap/>
            <w:vAlign w:val="center"/>
            <w:hideMark/>
          </w:tcPr>
          <w:p w14:paraId="371C34F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027DB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242C7C1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555,89</w:t>
            </w:r>
          </w:p>
        </w:tc>
        <w:tc>
          <w:tcPr>
            <w:tcW w:w="757" w:type="dxa"/>
            <w:tcBorders>
              <w:top w:val="nil"/>
              <w:left w:val="nil"/>
              <w:bottom w:val="single" w:sz="4" w:space="0" w:color="auto"/>
              <w:right w:val="single" w:sz="4" w:space="0" w:color="auto"/>
            </w:tcBorders>
            <w:shd w:val="clear" w:color="auto" w:fill="auto"/>
            <w:noWrap/>
            <w:vAlign w:val="center"/>
            <w:hideMark/>
          </w:tcPr>
          <w:p w14:paraId="59A1879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24DCD5F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7098AE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599,35</w:t>
            </w:r>
          </w:p>
        </w:tc>
        <w:tc>
          <w:tcPr>
            <w:tcW w:w="986" w:type="dxa"/>
            <w:tcBorders>
              <w:top w:val="nil"/>
              <w:left w:val="nil"/>
              <w:bottom w:val="single" w:sz="4" w:space="0" w:color="auto"/>
              <w:right w:val="single" w:sz="4" w:space="0" w:color="auto"/>
            </w:tcBorders>
            <w:shd w:val="clear" w:color="auto" w:fill="auto"/>
            <w:noWrap/>
            <w:vAlign w:val="center"/>
            <w:hideMark/>
          </w:tcPr>
          <w:p w14:paraId="542354E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599,35</w:t>
            </w:r>
          </w:p>
        </w:tc>
        <w:tc>
          <w:tcPr>
            <w:tcW w:w="986" w:type="dxa"/>
            <w:tcBorders>
              <w:top w:val="nil"/>
              <w:left w:val="nil"/>
              <w:bottom w:val="single" w:sz="4" w:space="0" w:color="auto"/>
              <w:right w:val="single" w:sz="4" w:space="0" w:color="auto"/>
            </w:tcBorders>
            <w:shd w:val="clear" w:color="auto" w:fill="auto"/>
            <w:noWrap/>
            <w:vAlign w:val="center"/>
            <w:hideMark/>
          </w:tcPr>
          <w:p w14:paraId="6A7DF6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618,28</w:t>
            </w:r>
          </w:p>
        </w:tc>
        <w:tc>
          <w:tcPr>
            <w:tcW w:w="986" w:type="dxa"/>
            <w:tcBorders>
              <w:top w:val="nil"/>
              <w:left w:val="nil"/>
              <w:bottom w:val="single" w:sz="4" w:space="0" w:color="auto"/>
              <w:right w:val="single" w:sz="4" w:space="0" w:color="auto"/>
            </w:tcBorders>
            <w:shd w:val="clear" w:color="auto" w:fill="auto"/>
            <w:noWrap/>
            <w:vAlign w:val="center"/>
            <w:hideMark/>
          </w:tcPr>
          <w:p w14:paraId="7D56C31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636,58</w:t>
            </w:r>
          </w:p>
        </w:tc>
        <w:tc>
          <w:tcPr>
            <w:tcW w:w="986" w:type="dxa"/>
            <w:tcBorders>
              <w:top w:val="nil"/>
              <w:left w:val="nil"/>
              <w:bottom w:val="single" w:sz="4" w:space="0" w:color="auto"/>
              <w:right w:val="single" w:sz="4" w:space="0" w:color="auto"/>
            </w:tcBorders>
            <w:shd w:val="clear" w:color="auto" w:fill="auto"/>
            <w:noWrap/>
            <w:vAlign w:val="center"/>
            <w:hideMark/>
          </w:tcPr>
          <w:p w14:paraId="048666E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655,42</w:t>
            </w:r>
          </w:p>
        </w:tc>
        <w:tc>
          <w:tcPr>
            <w:tcW w:w="986" w:type="dxa"/>
            <w:tcBorders>
              <w:top w:val="nil"/>
              <w:left w:val="nil"/>
              <w:bottom w:val="single" w:sz="4" w:space="0" w:color="auto"/>
              <w:right w:val="single" w:sz="4" w:space="0" w:color="auto"/>
            </w:tcBorders>
            <w:shd w:val="clear" w:color="auto" w:fill="auto"/>
            <w:noWrap/>
            <w:vAlign w:val="center"/>
            <w:hideMark/>
          </w:tcPr>
          <w:p w14:paraId="33266BF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674,82</w:t>
            </w:r>
          </w:p>
        </w:tc>
      </w:tr>
      <w:tr w:rsidR="00442909" w:rsidRPr="00442909" w14:paraId="6DE69C1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6F381C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6C7A2A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3B72925"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вспомогательные материалы</w:t>
            </w:r>
          </w:p>
        </w:tc>
        <w:tc>
          <w:tcPr>
            <w:tcW w:w="829" w:type="dxa"/>
            <w:tcBorders>
              <w:top w:val="nil"/>
              <w:left w:val="nil"/>
              <w:bottom w:val="single" w:sz="4" w:space="0" w:color="auto"/>
              <w:right w:val="single" w:sz="4" w:space="0" w:color="auto"/>
            </w:tcBorders>
            <w:shd w:val="clear" w:color="auto" w:fill="auto"/>
            <w:noWrap/>
            <w:vAlign w:val="center"/>
            <w:hideMark/>
          </w:tcPr>
          <w:p w14:paraId="64B259C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92B830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054FA6C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18 695,68</w:t>
            </w:r>
          </w:p>
        </w:tc>
        <w:tc>
          <w:tcPr>
            <w:tcW w:w="757" w:type="dxa"/>
            <w:tcBorders>
              <w:top w:val="nil"/>
              <w:left w:val="nil"/>
              <w:bottom w:val="single" w:sz="4" w:space="0" w:color="auto"/>
              <w:right w:val="single" w:sz="4" w:space="0" w:color="auto"/>
            </w:tcBorders>
            <w:shd w:val="clear" w:color="auto" w:fill="auto"/>
            <w:noWrap/>
            <w:vAlign w:val="center"/>
            <w:hideMark/>
          </w:tcPr>
          <w:p w14:paraId="5BBDC8F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1AD410D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497B34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6 067,61</w:t>
            </w:r>
          </w:p>
        </w:tc>
        <w:tc>
          <w:tcPr>
            <w:tcW w:w="986" w:type="dxa"/>
            <w:tcBorders>
              <w:top w:val="nil"/>
              <w:left w:val="nil"/>
              <w:bottom w:val="single" w:sz="4" w:space="0" w:color="auto"/>
              <w:right w:val="single" w:sz="4" w:space="0" w:color="auto"/>
            </w:tcBorders>
            <w:shd w:val="clear" w:color="auto" w:fill="auto"/>
            <w:noWrap/>
            <w:vAlign w:val="center"/>
            <w:hideMark/>
          </w:tcPr>
          <w:p w14:paraId="5AC6294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6 067,61</w:t>
            </w:r>
          </w:p>
        </w:tc>
        <w:tc>
          <w:tcPr>
            <w:tcW w:w="986" w:type="dxa"/>
            <w:tcBorders>
              <w:top w:val="nil"/>
              <w:left w:val="nil"/>
              <w:bottom w:val="single" w:sz="4" w:space="0" w:color="auto"/>
              <w:right w:val="single" w:sz="4" w:space="0" w:color="auto"/>
            </w:tcBorders>
            <w:shd w:val="clear" w:color="auto" w:fill="auto"/>
            <w:noWrap/>
            <w:vAlign w:val="center"/>
            <w:hideMark/>
          </w:tcPr>
          <w:p w14:paraId="7F29506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6 259,23</w:t>
            </w:r>
          </w:p>
        </w:tc>
        <w:tc>
          <w:tcPr>
            <w:tcW w:w="986" w:type="dxa"/>
            <w:tcBorders>
              <w:top w:val="nil"/>
              <w:left w:val="nil"/>
              <w:bottom w:val="single" w:sz="4" w:space="0" w:color="auto"/>
              <w:right w:val="single" w:sz="4" w:space="0" w:color="auto"/>
            </w:tcBorders>
            <w:shd w:val="clear" w:color="auto" w:fill="auto"/>
            <w:noWrap/>
            <w:vAlign w:val="center"/>
            <w:hideMark/>
          </w:tcPr>
          <w:p w14:paraId="6EFE0B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6 444,50</w:t>
            </w:r>
          </w:p>
        </w:tc>
        <w:tc>
          <w:tcPr>
            <w:tcW w:w="986" w:type="dxa"/>
            <w:tcBorders>
              <w:top w:val="nil"/>
              <w:left w:val="nil"/>
              <w:bottom w:val="single" w:sz="4" w:space="0" w:color="auto"/>
              <w:right w:val="nil"/>
            </w:tcBorders>
            <w:shd w:val="clear" w:color="auto" w:fill="auto"/>
            <w:noWrap/>
            <w:vAlign w:val="center"/>
            <w:hideMark/>
          </w:tcPr>
          <w:p w14:paraId="2319B0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6 635,26</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B90D27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6 831,66</w:t>
            </w:r>
          </w:p>
        </w:tc>
      </w:tr>
      <w:tr w:rsidR="00442909" w:rsidRPr="00442909" w14:paraId="620C165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2FEB9B4"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12713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32E3D31"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ГСМ</w:t>
            </w:r>
          </w:p>
        </w:tc>
        <w:tc>
          <w:tcPr>
            <w:tcW w:w="829" w:type="dxa"/>
            <w:tcBorders>
              <w:top w:val="nil"/>
              <w:left w:val="nil"/>
              <w:bottom w:val="single" w:sz="4" w:space="0" w:color="auto"/>
              <w:right w:val="single" w:sz="4" w:space="0" w:color="auto"/>
            </w:tcBorders>
            <w:shd w:val="clear" w:color="auto" w:fill="auto"/>
            <w:noWrap/>
            <w:vAlign w:val="center"/>
            <w:hideMark/>
          </w:tcPr>
          <w:p w14:paraId="6FEE455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2E7BBF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2F2352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343,80</w:t>
            </w:r>
          </w:p>
        </w:tc>
        <w:tc>
          <w:tcPr>
            <w:tcW w:w="757" w:type="dxa"/>
            <w:tcBorders>
              <w:top w:val="nil"/>
              <w:left w:val="nil"/>
              <w:bottom w:val="single" w:sz="4" w:space="0" w:color="auto"/>
              <w:right w:val="single" w:sz="4" w:space="0" w:color="auto"/>
            </w:tcBorders>
            <w:shd w:val="clear" w:color="auto" w:fill="auto"/>
            <w:noWrap/>
            <w:vAlign w:val="center"/>
            <w:hideMark/>
          </w:tcPr>
          <w:p w14:paraId="792DE6F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710231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C34B5E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377,22</w:t>
            </w:r>
          </w:p>
        </w:tc>
        <w:tc>
          <w:tcPr>
            <w:tcW w:w="986" w:type="dxa"/>
            <w:tcBorders>
              <w:top w:val="nil"/>
              <w:left w:val="nil"/>
              <w:bottom w:val="single" w:sz="4" w:space="0" w:color="auto"/>
              <w:right w:val="single" w:sz="4" w:space="0" w:color="auto"/>
            </w:tcBorders>
            <w:shd w:val="clear" w:color="auto" w:fill="auto"/>
            <w:noWrap/>
            <w:vAlign w:val="center"/>
            <w:hideMark/>
          </w:tcPr>
          <w:p w14:paraId="0D32851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369,90</w:t>
            </w:r>
          </w:p>
        </w:tc>
        <w:tc>
          <w:tcPr>
            <w:tcW w:w="986" w:type="dxa"/>
            <w:tcBorders>
              <w:top w:val="nil"/>
              <w:left w:val="nil"/>
              <w:bottom w:val="single" w:sz="4" w:space="0" w:color="auto"/>
              <w:right w:val="single" w:sz="4" w:space="0" w:color="auto"/>
            </w:tcBorders>
            <w:shd w:val="clear" w:color="auto" w:fill="auto"/>
            <w:noWrap/>
            <w:vAlign w:val="center"/>
            <w:hideMark/>
          </w:tcPr>
          <w:p w14:paraId="6628325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381,58</w:t>
            </w:r>
          </w:p>
        </w:tc>
        <w:tc>
          <w:tcPr>
            <w:tcW w:w="986" w:type="dxa"/>
            <w:tcBorders>
              <w:top w:val="nil"/>
              <w:left w:val="nil"/>
              <w:bottom w:val="single" w:sz="4" w:space="0" w:color="auto"/>
              <w:right w:val="single" w:sz="4" w:space="0" w:color="auto"/>
            </w:tcBorders>
            <w:shd w:val="clear" w:color="auto" w:fill="auto"/>
            <w:noWrap/>
            <w:vAlign w:val="center"/>
            <w:hideMark/>
          </w:tcPr>
          <w:p w14:paraId="2F20514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392,88</w:t>
            </w:r>
          </w:p>
        </w:tc>
        <w:tc>
          <w:tcPr>
            <w:tcW w:w="986" w:type="dxa"/>
            <w:tcBorders>
              <w:top w:val="nil"/>
              <w:left w:val="nil"/>
              <w:bottom w:val="single" w:sz="4" w:space="0" w:color="auto"/>
              <w:right w:val="nil"/>
            </w:tcBorders>
            <w:shd w:val="clear" w:color="auto" w:fill="auto"/>
            <w:noWrap/>
            <w:vAlign w:val="center"/>
            <w:hideMark/>
          </w:tcPr>
          <w:p w14:paraId="05DA0B0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404,51</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8E69C6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416,48</w:t>
            </w:r>
          </w:p>
        </w:tc>
      </w:tr>
      <w:tr w:rsidR="00442909" w:rsidRPr="00442909" w14:paraId="2A1380A6"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4C183B7"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EE6A5E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176442A"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ремонт основных средств</w:t>
            </w:r>
          </w:p>
        </w:tc>
        <w:tc>
          <w:tcPr>
            <w:tcW w:w="829" w:type="dxa"/>
            <w:tcBorders>
              <w:top w:val="nil"/>
              <w:left w:val="nil"/>
              <w:bottom w:val="single" w:sz="4" w:space="0" w:color="auto"/>
              <w:right w:val="single" w:sz="4" w:space="0" w:color="auto"/>
            </w:tcBorders>
            <w:shd w:val="clear" w:color="auto" w:fill="auto"/>
            <w:noWrap/>
            <w:vAlign w:val="center"/>
            <w:hideMark/>
          </w:tcPr>
          <w:p w14:paraId="7121C52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3795C82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12 046,29</w:t>
            </w:r>
          </w:p>
        </w:tc>
        <w:tc>
          <w:tcPr>
            <w:tcW w:w="970" w:type="dxa"/>
            <w:tcBorders>
              <w:top w:val="nil"/>
              <w:left w:val="nil"/>
              <w:bottom w:val="single" w:sz="4" w:space="0" w:color="auto"/>
              <w:right w:val="single" w:sz="4" w:space="0" w:color="auto"/>
            </w:tcBorders>
            <w:shd w:val="clear" w:color="auto" w:fill="auto"/>
            <w:noWrap/>
            <w:vAlign w:val="center"/>
            <w:hideMark/>
          </w:tcPr>
          <w:p w14:paraId="082C6F9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9 925,88</w:t>
            </w:r>
          </w:p>
        </w:tc>
        <w:tc>
          <w:tcPr>
            <w:tcW w:w="757" w:type="dxa"/>
            <w:tcBorders>
              <w:top w:val="nil"/>
              <w:left w:val="nil"/>
              <w:bottom w:val="single" w:sz="4" w:space="0" w:color="auto"/>
              <w:right w:val="single" w:sz="4" w:space="0" w:color="auto"/>
            </w:tcBorders>
            <w:shd w:val="clear" w:color="auto" w:fill="auto"/>
            <w:noWrap/>
            <w:vAlign w:val="center"/>
            <w:hideMark/>
          </w:tcPr>
          <w:p w14:paraId="2BC1AB2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13 552,18</w:t>
            </w:r>
          </w:p>
        </w:tc>
        <w:tc>
          <w:tcPr>
            <w:tcW w:w="909" w:type="dxa"/>
            <w:tcBorders>
              <w:top w:val="nil"/>
              <w:left w:val="nil"/>
              <w:bottom w:val="single" w:sz="4" w:space="0" w:color="auto"/>
              <w:right w:val="single" w:sz="4" w:space="0" w:color="auto"/>
            </w:tcBorders>
            <w:shd w:val="clear" w:color="auto" w:fill="auto"/>
            <w:noWrap/>
            <w:vAlign w:val="center"/>
            <w:hideMark/>
          </w:tcPr>
          <w:p w14:paraId="3FCFD2F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12 402,86</w:t>
            </w:r>
          </w:p>
        </w:tc>
        <w:tc>
          <w:tcPr>
            <w:tcW w:w="986" w:type="dxa"/>
            <w:tcBorders>
              <w:top w:val="nil"/>
              <w:left w:val="nil"/>
              <w:bottom w:val="single" w:sz="4" w:space="0" w:color="auto"/>
              <w:right w:val="single" w:sz="4" w:space="0" w:color="auto"/>
            </w:tcBorders>
            <w:shd w:val="clear" w:color="auto" w:fill="auto"/>
            <w:noWrap/>
            <w:vAlign w:val="center"/>
            <w:hideMark/>
          </w:tcPr>
          <w:p w14:paraId="22DCC80A"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30 901,44</w:t>
            </w:r>
          </w:p>
        </w:tc>
        <w:tc>
          <w:tcPr>
            <w:tcW w:w="986" w:type="dxa"/>
            <w:tcBorders>
              <w:top w:val="nil"/>
              <w:left w:val="nil"/>
              <w:bottom w:val="single" w:sz="4" w:space="0" w:color="auto"/>
              <w:right w:val="single" w:sz="4" w:space="0" w:color="auto"/>
            </w:tcBorders>
            <w:shd w:val="clear" w:color="auto" w:fill="auto"/>
            <w:noWrap/>
            <w:vAlign w:val="center"/>
            <w:hideMark/>
          </w:tcPr>
          <w:p w14:paraId="0AF2E29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22 782,86</w:t>
            </w:r>
          </w:p>
        </w:tc>
        <w:tc>
          <w:tcPr>
            <w:tcW w:w="986" w:type="dxa"/>
            <w:tcBorders>
              <w:top w:val="nil"/>
              <w:left w:val="nil"/>
              <w:bottom w:val="single" w:sz="4" w:space="0" w:color="auto"/>
              <w:right w:val="single" w:sz="4" w:space="0" w:color="auto"/>
            </w:tcBorders>
            <w:shd w:val="clear" w:color="auto" w:fill="auto"/>
            <w:noWrap/>
            <w:vAlign w:val="center"/>
            <w:hideMark/>
          </w:tcPr>
          <w:p w14:paraId="22EC05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23 502,34</w:t>
            </w:r>
          </w:p>
        </w:tc>
        <w:tc>
          <w:tcPr>
            <w:tcW w:w="986" w:type="dxa"/>
            <w:tcBorders>
              <w:top w:val="nil"/>
              <w:left w:val="nil"/>
              <w:bottom w:val="single" w:sz="4" w:space="0" w:color="auto"/>
              <w:right w:val="single" w:sz="4" w:space="0" w:color="auto"/>
            </w:tcBorders>
            <w:shd w:val="clear" w:color="auto" w:fill="auto"/>
            <w:noWrap/>
            <w:vAlign w:val="center"/>
            <w:hideMark/>
          </w:tcPr>
          <w:p w14:paraId="53AB9EE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24 198,01</w:t>
            </w:r>
          </w:p>
        </w:tc>
        <w:tc>
          <w:tcPr>
            <w:tcW w:w="986" w:type="dxa"/>
            <w:tcBorders>
              <w:top w:val="nil"/>
              <w:left w:val="nil"/>
              <w:bottom w:val="single" w:sz="4" w:space="0" w:color="auto"/>
              <w:right w:val="nil"/>
            </w:tcBorders>
            <w:shd w:val="clear" w:color="auto" w:fill="auto"/>
            <w:noWrap/>
            <w:vAlign w:val="center"/>
            <w:hideMark/>
          </w:tcPr>
          <w:p w14:paraId="79FCB76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24 914,27</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F15957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25 651,74</w:t>
            </w:r>
          </w:p>
        </w:tc>
      </w:tr>
      <w:tr w:rsidR="00442909" w:rsidRPr="00442909" w14:paraId="362DB906"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93B1D5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BE2A0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03EAEE9"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Расходы на оплату </w:t>
            </w:r>
            <w:proofErr w:type="gramStart"/>
            <w:r w:rsidRPr="00442909">
              <w:rPr>
                <w:rFonts w:ascii="Bookman Old Style" w:hAnsi="Bookman Old Style" w:cs="Arial CYR"/>
                <w:b/>
                <w:bCs/>
                <w:sz w:val="13"/>
                <w:szCs w:val="13"/>
              </w:rPr>
              <w:t>труда,  всего</w:t>
            </w:r>
            <w:proofErr w:type="gramEnd"/>
          </w:p>
        </w:tc>
        <w:tc>
          <w:tcPr>
            <w:tcW w:w="829" w:type="dxa"/>
            <w:tcBorders>
              <w:top w:val="nil"/>
              <w:left w:val="nil"/>
              <w:bottom w:val="single" w:sz="4" w:space="0" w:color="auto"/>
              <w:right w:val="single" w:sz="4" w:space="0" w:color="auto"/>
            </w:tcBorders>
            <w:shd w:val="clear" w:color="auto" w:fill="auto"/>
            <w:noWrap/>
            <w:vAlign w:val="center"/>
            <w:hideMark/>
          </w:tcPr>
          <w:p w14:paraId="3FC8F88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BF37C1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18 402,51</w:t>
            </w:r>
          </w:p>
        </w:tc>
        <w:tc>
          <w:tcPr>
            <w:tcW w:w="970" w:type="dxa"/>
            <w:tcBorders>
              <w:top w:val="nil"/>
              <w:left w:val="nil"/>
              <w:bottom w:val="single" w:sz="4" w:space="0" w:color="auto"/>
              <w:right w:val="single" w:sz="4" w:space="0" w:color="auto"/>
            </w:tcBorders>
            <w:shd w:val="clear" w:color="auto" w:fill="auto"/>
            <w:noWrap/>
            <w:vAlign w:val="center"/>
            <w:hideMark/>
          </w:tcPr>
          <w:p w14:paraId="66EC031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25 982,40</w:t>
            </w:r>
          </w:p>
        </w:tc>
        <w:tc>
          <w:tcPr>
            <w:tcW w:w="757" w:type="dxa"/>
            <w:tcBorders>
              <w:top w:val="nil"/>
              <w:left w:val="nil"/>
              <w:bottom w:val="single" w:sz="4" w:space="0" w:color="auto"/>
              <w:right w:val="single" w:sz="4" w:space="0" w:color="auto"/>
            </w:tcBorders>
            <w:shd w:val="clear" w:color="auto" w:fill="auto"/>
            <w:noWrap/>
            <w:vAlign w:val="center"/>
            <w:hideMark/>
          </w:tcPr>
          <w:p w14:paraId="073EDA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20 702,99</w:t>
            </w:r>
          </w:p>
        </w:tc>
        <w:tc>
          <w:tcPr>
            <w:tcW w:w="909" w:type="dxa"/>
            <w:tcBorders>
              <w:top w:val="nil"/>
              <w:left w:val="nil"/>
              <w:bottom w:val="single" w:sz="4" w:space="0" w:color="auto"/>
              <w:right w:val="single" w:sz="4" w:space="0" w:color="auto"/>
            </w:tcBorders>
            <w:shd w:val="clear" w:color="auto" w:fill="auto"/>
            <w:noWrap/>
            <w:vAlign w:val="center"/>
            <w:hideMark/>
          </w:tcPr>
          <w:p w14:paraId="115AD25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18 947,23</w:t>
            </w:r>
          </w:p>
        </w:tc>
        <w:tc>
          <w:tcPr>
            <w:tcW w:w="986" w:type="dxa"/>
            <w:tcBorders>
              <w:top w:val="nil"/>
              <w:left w:val="nil"/>
              <w:bottom w:val="single" w:sz="4" w:space="0" w:color="auto"/>
              <w:right w:val="single" w:sz="4" w:space="0" w:color="auto"/>
            </w:tcBorders>
            <w:shd w:val="clear" w:color="auto" w:fill="auto"/>
            <w:noWrap/>
            <w:vAlign w:val="center"/>
            <w:hideMark/>
          </w:tcPr>
          <w:p w14:paraId="64441E3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28 990,83</w:t>
            </w:r>
          </w:p>
        </w:tc>
        <w:tc>
          <w:tcPr>
            <w:tcW w:w="986" w:type="dxa"/>
            <w:tcBorders>
              <w:top w:val="nil"/>
              <w:left w:val="nil"/>
              <w:bottom w:val="single" w:sz="4" w:space="0" w:color="auto"/>
              <w:right w:val="single" w:sz="4" w:space="0" w:color="auto"/>
            </w:tcBorders>
            <w:shd w:val="clear" w:color="auto" w:fill="auto"/>
            <w:noWrap/>
            <w:vAlign w:val="center"/>
            <w:hideMark/>
          </w:tcPr>
          <w:p w14:paraId="2448BA57"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28 990,83</w:t>
            </w:r>
          </w:p>
        </w:tc>
        <w:tc>
          <w:tcPr>
            <w:tcW w:w="986" w:type="dxa"/>
            <w:tcBorders>
              <w:top w:val="nil"/>
              <w:left w:val="nil"/>
              <w:bottom w:val="single" w:sz="4" w:space="0" w:color="auto"/>
              <w:right w:val="single" w:sz="4" w:space="0" w:color="auto"/>
            </w:tcBorders>
            <w:shd w:val="clear" w:color="auto" w:fill="auto"/>
            <w:noWrap/>
            <w:vAlign w:val="center"/>
            <w:hideMark/>
          </w:tcPr>
          <w:p w14:paraId="15216D94"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29 906,36</w:t>
            </w:r>
          </w:p>
        </w:tc>
        <w:tc>
          <w:tcPr>
            <w:tcW w:w="986" w:type="dxa"/>
            <w:tcBorders>
              <w:top w:val="nil"/>
              <w:left w:val="nil"/>
              <w:bottom w:val="single" w:sz="4" w:space="0" w:color="auto"/>
              <w:right w:val="single" w:sz="4" w:space="0" w:color="auto"/>
            </w:tcBorders>
            <w:shd w:val="clear" w:color="auto" w:fill="auto"/>
            <w:noWrap/>
            <w:vAlign w:val="center"/>
            <w:hideMark/>
          </w:tcPr>
          <w:p w14:paraId="3E7595AA"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30 791,59</w:t>
            </w:r>
          </w:p>
        </w:tc>
        <w:tc>
          <w:tcPr>
            <w:tcW w:w="986" w:type="dxa"/>
            <w:tcBorders>
              <w:top w:val="nil"/>
              <w:left w:val="nil"/>
              <w:bottom w:val="single" w:sz="4" w:space="0" w:color="auto"/>
              <w:right w:val="single" w:sz="4" w:space="0" w:color="auto"/>
            </w:tcBorders>
            <w:shd w:val="clear" w:color="auto" w:fill="auto"/>
            <w:noWrap/>
            <w:vAlign w:val="center"/>
            <w:hideMark/>
          </w:tcPr>
          <w:p w14:paraId="3FFB7EDD"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31 703,02</w:t>
            </w:r>
          </w:p>
        </w:tc>
        <w:tc>
          <w:tcPr>
            <w:tcW w:w="986" w:type="dxa"/>
            <w:tcBorders>
              <w:top w:val="nil"/>
              <w:left w:val="nil"/>
              <w:bottom w:val="single" w:sz="4" w:space="0" w:color="auto"/>
              <w:right w:val="single" w:sz="4" w:space="0" w:color="auto"/>
            </w:tcBorders>
            <w:shd w:val="clear" w:color="auto" w:fill="auto"/>
            <w:noWrap/>
            <w:vAlign w:val="center"/>
            <w:hideMark/>
          </w:tcPr>
          <w:p w14:paraId="2E3EB18A"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32 641,43</w:t>
            </w:r>
          </w:p>
        </w:tc>
      </w:tr>
      <w:tr w:rsidR="00442909" w:rsidRPr="00442909" w14:paraId="5D8D42A3"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31FF65F"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C3B502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A7F10D6"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численность, всего</w:t>
            </w:r>
          </w:p>
        </w:tc>
        <w:tc>
          <w:tcPr>
            <w:tcW w:w="829" w:type="dxa"/>
            <w:tcBorders>
              <w:top w:val="nil"/>
              <w:left w:val="nil"/>
              <w:bottom w:val="single" w:sz="4" w:space="0" w:color="auto"/>
              <w:right w:val="single" w:sz="4" w:space="0" w:color="auto"/>
            </w:tcBorders>
            <w:shd w:val="clear" w:color="auto" w:fill="auto"/>
            <w:noWrap/>
            <w:vAlign w:val="center"/>
            <w:hideMark/>
          </w:tcPr>
          <w:p w14:paraId="17B5905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чел.</w:t>
            </w:r>
          </w:p>
        </w:tc>
        <w:tc>
          <w:tcPr>
            <w:tcW w:w="909" w:type="dxa"/>
            <w:tcBorders>
              <w:top w:val="nil"/>
              <w:left w:val="nil"/>
              <w:bottom w:val="single" w:sz="4" w:space="0" w:color="auto"/>
              <w:right w:val="single" w:sz="4" w:space="0" w:color="auto"/>
            </w:tcBorders>
            <w:shd w:val="clear" w:color="auto" w:fill="auto"/>
            <w:noWrap/>
            <w:vAlign w:val="center"/>
            <w:hideMark/>
          </w:tcPr>
          <w:p w14:paraId="2B6F7F6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60,00</w:t>
            </w:r>
          </w:p>
        </w:tc>
        <w:tc>
          <w:tcPr>
            <w:tcW w:w="970" w:type="dxa"/>
            <w:tcBorders>
              <w:top w:val="nil"/>
              <w:left w:val="nil"/>
              <w:bottom w:val="single" w:sz="4" w:space="0" w:color="auto"/>
              <w:right w:val="single" w:sz="4" w:space="0" w:color="auto"/>
            </w:tcBorders>
            <w:shd w:val="clear" w:color="auto" w:fill="auto"/>
            <w:noWrap/>
            <w:vAlign w:val="center"/>
            <w:hideMark/>
          </w:tcPr>
          <w:p w14:paraId="6F782AF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59,00</w:t>
            </w:r>
          </w:p>
        </w:tc>
        <w:tc>
          <w:tcPr>
            <w:tcW w:w="757" w:type="dxa"/>
            <w:tcBorders>
              <w:top w:val="nil"/>
              <w:left w:val="nil"/>
              <w:bottom w:val="single" w:sz="4" w:space="0" w:color="auto"/>
              <w:right w:val="single" w:sz="4" w:space="0" w:color="auto"/>
            </w:tcBorders>
            <w:shd w:val="clear" w:color="auto" w:fill="auto"/>
            <w:noWrap/>
            <w:vAlign w:val="center"/>
            <w:hideMark/>
          </w:tcPr>
          <w:p w14:paraId="7014888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60,00</w:t>
            </w:r>
          </w:p>
        </w:tc>
        <w:tc>
          <w:tcPr>
            <w:tcW w:w="909" w:type="dxa"/>
            <w:tcBorders>
              <w:top w:val="nil"/>
              <w:left w:val="nil"/>
              <w:bottom w:val="single" w:sz="4" w:space="0" w:color="auto"/>
              <w:right w:val="single" w:sz="4" w:space="0" w:color="auto"/>
            </w:tcBorders>
            <w:shd w:val="clear" w:color="auto" w:fill="auto"/>
            <w:noWrap/>
            <w:vAlign w:val="center"/>
            <w:hideMark/>
          </w:tcPr>
          <w:p w14:paraId="5EC5FA8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6C281CD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59E89A6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4B79853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60,00</w:t>
            </w:r>
          </w:p>
        </w:tc>
        <w:tc>
          <w:tcPr>
            <w:tcW w:w="986" w:type="dxa"/>
            <w:tcBorders>
              <w:top w:val="nil"/>
              <w:left w:val="nil"/>
              <w:bottom w:val="single" w:sz="4" w:space="0" w:color="auto"/>
              <w:right w:val="single" w:sz="4" w:space="0" w:color="auto"/>
            </w:tcBorders>
            <w:shd w:val="clear" w:color="auto" w:fill="auto"/>
            <w:noWrap/>
            <w:vAlign w:val="center"/>
            <w:hideMark/>
          </w:tcPr>
          <w:p w14:paraId="0FF96B1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60,00</w:t>
            </w:r>
          </w:p>
        </w:tc>
        <w:tc>
          <w:tcPr>
            <w:tcW w:w="986" w:type="dxa"/>
            <w:tcBorders>
              <w:top w:val="nil"/>
              <w:left w:val="nil"/>
              <w:bottom w:val="single" w:sz="4" w:space="0" w:color="auto"/>
              <w:right w:val="nil"/>
            </w:tcBorders>
            <w:shd w:val="clear" w:color="auto" w:fill="auto"/>
            <w:noWrap/>
            <w:vAlign w:val="center"/>
            <w:hideMark/>
          </w:tcPr>
          <w:p w14:paraId="6E8E74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A0BB0D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60,00</w:t>
            </w:r>
          </w:p>
        </w:tc>
      </w:tr>
      <w:tr w:rsidR="00442909" w:rsidRPr="00442909" w14:paraId="13AD3E5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F42491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CFA19E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1C1392B"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средняя зарплата </w:t>
            </w:r>
          </w:p>
        </w:tc>
        <w:tc>
          <w:tcPr>
            <w:tcW w:w="829" w:type="dxa"/>
            <w:tcBorders>
              <w:top w:val="nil"/>
              <w:left w:val="nil"/>
              <w:bottom w:val="single" w:sz="4" w:space="0" w:color="auto"/>
              <w:right w:val="single" w:sz="4" w:space="0" w:color="auto"/>
            </w:tcBorders>
            <w:shd w:val="clear" w:color="auto" w:fill="auto"/>
            <w:noWrap/>
            <w:vAlign w:val="center"/>
            <w:hideMark/>
          </w:tcPr>
          <w:p w14:paraId="0CBAF6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руб.</w:t>
            </w:r>
          </w:p>
        </w:tc>
        <w:tc>
          <w:tcPr>
            <w:tcW w:w="909" w:type="dxa"/>
            <w:tcBorders>
              <w:top w:val="nil"/>
              <w:left w:val="nil"/>
              <w:bottom w:val="single" w:sz="4" w:space="0" w:color="auto"/>
              <w:right w:val="single" w:sz="4" w:space="0" w:color="auto"/>
            </w:tcBorders>
            <w:shd w:val="clear" w:color="auto" w:fill="auto"/>
            <w:noWrap/>
            <w:vAlign w:val="center"/>
            <w:hideMark/>
          </w:tcPr>
          <w:p w14:paraId="7B92119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25 559,04</w:t>
            </w:r>
          </w:p>
        </w:tc>
        <w:tc>
          <w:tcPr>
            <w:tcW w:w="970" w:type="dxa"/>
            <w:tcBorders>
              <w:top w:val="nil"/>
              <w:left w:val="nil"/>
              <w:bottom w:val="single" w:sz="4" w:space="0" w:color="auto"/>
              <w:right w:val="single" w:sz="4" w:space="0" w:color="auto"/>
            </w:tcBorders>
            <w:shd w:val="clear" w:color="auto" w:fill="auto"/>
            <w:noWrap/>
            <w:vAlign w:val="center"/>
            <w:hideMark/>
          </w:tcPr>
          <w:p w14:paraId="2DBA6DF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36 698,31</w:t>
            </w:r>
          </w:p>
        </w:tc>
        <w:tc>
          <w:tcPr>
            <w:tcW w:w="757" w:type="dxa"/>
            <w:tcBorders>
              <w:top w:val="nil"/>
              <w:left w:val="nil"/>
              <w:bottom w:val="single" w:sz="4" w:space="0" w:color="auto"/>
              <w:right w:val="single" w:sz="4" w:space="0" w:color="auto"/>
            </w:tcBorders>
            <w:shd w:val="clear" w:color="auto" w:fill="auto"/>
            <w:noWrap/>
            <w:vAlign w:val="center"/>
            <w:hideMark/>
          </w:tcPr>
          <w:p w14:paraId="6419133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28 754,15</w:t>
            </w:r>
          </w:p>
        </w:tc>
        <w:tc>
          <w:tcPr>
            <w:tcW w:w="909" w:type="dxa"/>
            <w:tcBorders>
              <w:top w:val="nil"/>
              <w:left w:val="nil"/>
              <w:bottom w:val="single" w:sz="4" w:space="0" w:color="auto"/>
              <w:right w:val="single" w:sz="4" w:space="0" w:color="auto"/>
            </w:tcBorders>
            <w:shd w:val="clear" w:color="auto" w:fill="auto"/>
            <w:noWrap/>
            <w:vAlign w:val="center"/>
            <w:hideMark/>
          </w:tcPr>
          <w:p w14:paraId="3102FC3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26 315,59</w:t>
            </w:r>
          </w:p>
        </w:tc>
        <w:tc>
          <w:tcPr>
            <w:tcW w:w="986" w:type="dxa"/>
            <w:tcBorders>
              <w:top w:val="nil"/>
              <w:left w:val="nil"/>
              <w:bottom w:val="single" w:sz="4" w:space="0" w:color="auto"/>
              <w:right w:val="single" w:sz="4" w:space="0" w:color="auto"/>
            </w:tcBorders>
            <w:shd w:val="clear" w:color="auto" w:fill="auto"/>
            <w:noWrap/>
            <w:vAlign w:val="center"/>
            <w:hideMark/>
          </w:tcPr>
          <w:p w14:paraId="5A91F4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40 265,04</w:t>
            </w:r>
          </w:p>
        </w:tc>
        <w:tc>
          <w:tcPr>
            <w:tcW w:w="986" w:type="dxa"/>
            <w:tcBorders>
              <w:top w:val="nil"/>
              <w:left w:val="nil"/>
              <w:bottom w:val="single" w:sz="4" w:space="0" w:color="auto"/>
              <w:right w:val="single" w:sz="4" w:space="0" w:color="auto"/>
            </w:tcBorders>
            <w:shd w:val="clear" w:color="auto" w:fill="auto"/>
            <w:noWrap/>
            <w:vAlign w:val="center"/>
            <w:hideMark/>
          </w:tcPr>
          <w:p w14:paraId="2C5D2F9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40 265,04</w:t>
            </w:r>
          </w:p>
        </w:tc>
        <w:tc>
          <w:tcPr>
            <w:tcW w:w="986" w:type="dxa"/>
            <w:tcBorders>
              <w:top w:val="nil"/>
              <w:left w:val="nil"/>
              <w:bottom w:val="single" w:sz="4" w:space="0" w:color="auto"/>
              <w:right w:val="single" w:sz="4" w:space="0" w:color="auto"/>
            </w:tcBorders>
            <w:shd w:val="clear" w:color="auto" w:fill="auto"/>
            <w:noWrap/>
            <w:vAlign w:val="center"/>
            <w:hideMark/>
          </w:tcPr>
          <w:p w14:paraId="0DF74E9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41 536,61</w:t>
            </w:r>
          </w:p>
        </w:tc>
        <w:tc>
          <w:tcPr>
            <w:tcW w:w="986" w:type="dxa"/>
            <w:tcBorders>
              <w:top w:val="nil"/>
              <w:left w:val="nil"/>
              <w:bottom w:val="single" w:sz="4" w:space="0" w:color="auto"/>
              <w:right w:val="single" w:sz="4" w:space="0" w:color="auto"/>
            </w:tcBorders>
            <w:shd w:val="clear" w:color="auto" w:fill="auto"/>
            <w:noWrap/>
            <w:vAlign w:val="center"/>
            <w:hideMark/>
          </w:tcPr>
          <w:p w14:paraId="638F643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42 766,10</w:t>
            </w:r>
          </w:p>
        </w:tc>
        <w:tc>
          <w:tcPr>
            <w:tcW w:w="986" w:type="dxa"/>
            <w:tcBorders>
              <w:top w:val="nil"/>
              <w:left w:val="nil"/>
              <w:bottom w:val="single" w:sz="4" w:space="0" w:color="auto"/>
              <w:right w:val="single" w:sz="4" w:space="0" w:color="auto"/>
            </w:tcBorders>
            <w:shd w:val="clear" w:color="auto" w:fill="auto"/>
            <w:noWrap/>
            <w:vAlign w:val="center"/>
            <w:hideMark/>
          </w:tcPr>
          <w:p w14:paraId="0F04EFB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44 031,97</w:t>
            </w:r>
          </w:p>
        </w:tc>
        <w:tc>
          <w:tcPr>
            <w:tcW w:w="986" w:type="dxa"/>
            <w:tcBorders>
              <w:top w:val="nil"/>
              <w:left w:val="nil"/>
              <w:bottom w:val="single" w:sz="4" w:space="0" w:color="auto"/>
              <w:right w:val="single" w:sz="4" w:space="0" w:color="auto"/>
            </w:tcBorders>
            <w:shd w:val="clear" w:color="auto" w:fill="auto"/>
            <w:noWrap/>
            <w:vAlign w:val="center"/>
            <w:hideMark/>
          </w:tcPr>
          <w:p w14:paraId="4B6C455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45 335,32</w:t>
            </w:r>
          </w:p>
        </w:tc>
      </w:tr>
      <w:tr w:rsidR="00442909" w:rsidRPr="00442909" w14:paraId="752ABBEB"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83CCB91"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F5A7C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D69F9D4"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ФОТ ППП</w:t>
            </w:r>
          </w:p>
        </w:tc>
        <w:tc>
          <w:tcPr>
            <w:tcW w:w="829" w:type="dxa"/>
            <w:tcBorders>
              <w:top w:val="nil"/>
              <w:left w:val="nil"/>
              <w:bottom w:val="single" w:sz="4" w:space="0" w:color="auto"/>
              <w:right w:val="single" w:sz="4" w:space="0" w:color="auto"/>
            </w:tcBorders>
            <w:shd w:val="clear" w:color="auto" w:fill="auto"/>
            <w:noWrap/>
            <w:vAlign w:val="center"/>
            <w:hideMark/>
          </w:tcPr>
          <w:p w14:paraId="45A21F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779E162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06C5EFE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22 432,38</w:t>
            </w:r>
          </w:p>
        </w:tc>
        <w:tc>
          <w:tcPr>
            <w:tcW w:w="757" w:type="dxa"/>
            <w:tcBorders>
              <w:top w:val="nil"/>
              <w:left w:val="nil"/>
              <w:bottom w:val="single" w:sz="4" w:space="0" w:color="auto"/>
              <w:right w:val="single" w:sz="4" w:space="0" w:color="auto"/>
            </w:tcBorders>
            <w:shd w:val="clear" w:color="auto" w:fill="auto"/>
            <w:noWrap/>
            <w:vAlign w:val="center"/>
            <w:hideMark/>
          </w:tcPr>
          <w:p w14:paraId="7290464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23E607B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AC1AD66"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25 093,25</w:t>
            </w:r>
          </w:p>
        </w:tc>
        <w:tc>
          <w:tcPr>
            <w:tcW w:w="986" w:type="dxa"/>
            <w:tcBorders>
              <w:top w:val="nil"/>
              <w:left w:val="nil"/>
              <w:bottom w:val="single" w:sz="4" w:space="0" w:color="auto"/>
              <w:right w:val="single" w:sz="4" w:space="0" w:color="auto"/>
            </w:tcBorders>
            <w:shd w:val="clear" w:color="auto" w:fill="auto"/>
            <w:noWrap/>
            <w:vAlign w:val="center"/>
            <w:hideMark/>
          </w:tcPr>
          <w:p w14:paraId="032600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25 093,25</w:t>
            </w:r>
          </w:p>
        </w:tc>
        <w:tc>
          <w:tcPr>
            <w:tcW w:w="986" w:type="dxa"/>
            <w:tcBorders>
              <w:top w:val="nil"/>
              <w:left w:val="nil"/>
              <w:bottom w:val="single" w:sz="4" w:space="0" w:color="auto"/>
              <w:right w:val="single" w:sz="4" w:space="0" w:color="auto"/>
            </w:tcBorders>
            <w:shd w:val="clear" w:color="auto" w:fill="auto"/>
            <w:noWrap/>
            <w:vAlign w:val="center"/>
            <w:hideMark/>
          </w:tcPr>
          <w:p w14:paraId="63E6EA3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25 885,70</w:t>
            </w:r>
          </w:p>
        </w:tc>
        <w:tc>
          <w:tcPr>
            <w:tcW w:w="986" w:type="dxa"/>
            <w:tcBorders>
              <w:top w:val="nil"/>
              <w:left w:val="nil"/>
              <w:bottom w:val="single" w:sz="4" w:space="0" w:color="auto"/>
              <w:right w:val="single" w:sz="4" w:space="0" w:color="auto"/>
            </w:tcBorders>
            <w:shd w:val="clear" w:color="auto" w:fill="auto"/>
            <w:noWrap/>
            <w:vAlign w:val="center"/>
            <w:hideMark/>
          </w:tcPr>
          <w:p w14:paraId="2CB4CC3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26 651,91</w:t>
            </w:r>
          </w:p>
        </w:tc>
        <w:tc>
          <w:tcPr>
            <w:tcW w:w="986" w:type="dxa"/>
            <w:tcBorders>
              <w:top w:val="nil"/>
              <w:left w:val="nil"/>
              <w:bottom w:val="single" w:sz="4" w:space="0" w:color="auto"/>
              <w:right w:val="nil"/>
            </w:tcBorders>
            <w:shd w:val="clear" w:color="auto" w:fill="auto"/>
            <w:noWrap/>
            <w:vAlign w:val="center"/>
            <w:hideMark/>
          </w:tcPr>
          <w:p w14:paraId="2F0BA2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27 440,81</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C5432B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28 253,06</w:t>
            </w:r>
          </w:p>
        </w:tc>
      </w:tr>
      <w:tr w:rsidR="00442909" w:rsidRPr="00442909" w14:paraId="5B6524CD"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37828F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3C8A30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32279AA"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численность ППП</w:t>
            </w:r>
          </w:p>
        </w:tc>
        <w:tc>
          <w:tcPr>
            <w:tcW w:w="829" w:type="dxa"/>
            <w:tcBorders>
              <w:top w:val="nil"/>
              <w:left w:val="nil"/>
              <w:bottom w:val="single" w:sz="4" w:space="0" w:color="auto"/>
              <w:right w:val="single" w:sz="4" w:space="0" w:color="auto"/>
            </w:tcBorders>
            <w:shd w:val="clear" w:color="auto" w:fill="auto"/>
            <w:noWrap/>
            <w:vAlign w:val="center"/>
            <w:hideMark/>
          </w:tcPr>
          <w:p w14:paraId="4CA244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чел.</w:t>
            </w:r>
          </w:p>
        </w:tc>
        <w:tc>
          <w:tcPr>
            <w:tcW w:w="909" w:type="dxa"/>
            <w:tcBorders>
              <w:top w:val="nil"/>
              <w:left w:val="nil"/>
              <w:bottom w:val="single" w:sz="4" w:space="0" w:color="auto"/>
              <w:right w:val="single" w:sz="4" w:space="0" w:color="auto"/>
            </w:tcBorders>
            <w:shd w:val="clear" w:color="auto" w:fill="auto"/>
            <w:noWrap/>
            <w:vAlign w:val="center"/>
            <w:hideMark/>
          </w:tcPr>
          <w:p w14:paraId="08382DB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6E3ED3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53,00</w:t>
            </w:r>
          </w:p>
        </w:tc>
        <w:tc>
          <w:tcPr>
            <w:tcW w:w="757" w:type="dxa"/>
            <w:tcBorders>
              <w:top w:val="nil"/>
              <w:left w:val="nil"/>
              <w:bottom w:val="single" w:sz="4" w:space="0" w:color="auto"/>
              <w:right w:val="single" w:sz="4" w:space="0" w:color="auto"/>
            </w:tcBorders>
            <w:shd w:val="clear" w:color="auto" w:fill="auto"/>
            <w:noWrap/>
            <w:vAlign w:val="center"/>
            <w:hideMark/>
          </w:tcPr>
          <w:p w14:paraId="7B43847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683D124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09F43526"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54,00</w:t>
            </w:r>
          </w:p>
        </w:tc>
        <w:tc>
          <w:tcPr>
            <w:tcW w:w="986" w:type="dxa"/>
            <w:tcBorders>
              <w:top w:val="nil"/>
              <w:left w:val="nil"/>
              <w:bottom w:val="single" w:sz="4" w:space="0" w:color="auto"/>
              <w:right w:val="single" w:sz="4" w:space="0" w:color="auto"/>
            </w:tcBorders>
            <w:shd w:val="clear" w:color="auto" w:fill="auto"/>
            <w:noWrap/>
            <w:vAlign w:val="center"/>
            <w:hideMark/>
          </w:tcPr>
          <w:p w14:paraId="78A79B1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54,00</w:t>
            </w:r>
          </w:p>
        </w:tc>
        <w:tc>
          <w:tcPr>
            <w:tcW w:w="986" w:type="dxa"/>
            <w:tcBorders>
              <w:top w:val="nil"/>
              <w:left w:val="nil"/>
              <w:bottom w:val="single" w:sz="4" w:space="0" w:color="auto"/>
              <w:right w:val="single" w:sz="4" w:space="0" w:color="auto"/>
            </w:tcBorders>
            <w:shd w:val="clear" w:color="auto" w:fill="auto"/>
            <w:noWrap/>
            <w:vAlign w:val="center"/>
            <w:hideMark/>
          </w:tcPr>
          <w:p w14:paraId="50F69D1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54,00</w:t>
            </w:r>
          </w:p>
        </w:tc>
        <w:tc>
          <w:tcPr>
            <w:tcW w:w="986" w:type="dxa"/>
            <w:tcBorders>
              <w:top w:val="nil"/>
              <w:left w:val="nil"/>
              <w:bottom w:val="single" w:sz="4" w:space="0" w:color="auto"/>
              <w:right w:val="single" w:sz="4" w:space="0" w:color="auto"/>
            </w:tcBorders>
            <w:shd w:val="clear" w:color="auto" w:fill="auto"/>
            <w:noWrap/>
            <w:vAlign w:val="center"/>
            <w:hideMark/>
          </w:tcPr>
          <w:p w14:paraId="1FF5A1C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54,00</w:t>
            </w:r>
          </w:p>
        </w:tc>
        <w:tc>
          <w:tcPr>
            <w:tcW w:w="986" w:type="dxa"/>
            <w:tcBorders>
              <w:top w:val="nil"/>
              <w:left w:val="nil"/>
              <w:bottom w:val="single" w:sz="4" w:space="0" w:color="auto"/>
              <w:right w:val="nil"/>
            </w:tcBorders>
            <w:shd w:val="clear" w:color="auto" w:fill="auto"/>
            <w:noWrap/>
            <w:vAlign w:val="center"/>
            <w:hideMark/>
          </w:tcPr>
          <w:p w14:paraId="2D4BECA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54,00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4C3176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54,00</w:t>
            </w:r>
          </w:p>
        </w:tc>
      </w:tr>
      <w:tr w:rsidR="00442909" w:rsidRPr="00442909" w14:paraId="292F701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241C5A2"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047A6A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7D217FC"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средняя зарплата</w:t>
            </w:r>
          </w:p>
        </w:tc>
        <w:tc>
          <w:tcPr>
            <w:tcW w:w="829" w:type="dxa"/>
            <w:tcBorders>
              <w:top w:val="nil"/>
              <w:left w:val="nil"/>
              <w:bottom w:val="single" w:sz="4" w:space="0" w:color="auto"/>
              <w:right w:val="single" w:sz="4" w:space="0" w:color="auto"/>
            </w:tcBorders>
            <w:shd w:val="clear" w:color="auto" w:fill="auto"/>
            <w:noWrap/>
            <w:vAlign w:val="center"/>
            <w:hideMark/>
          </w:tcPr>
          <w:p w14:paraId="71EEEFE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руб.</w:t>
            </w:r>
          </w:p>
        </w:tc>
        <w:tc>
          <w:tcPr>
            <w:tcW w:w="909" w:type="dxa"/>
            <w:tcBorders>
              <w:top w:val="nil"/>
              <w:left w:val="nil"/>
              <w:bottom w:val="single" w:sz="4" w:space="0" w:color="auto"/>
              <w:right w:val="single" w:sz="4" w:space="0" w:color="auto"/>
            </w:tcBorders>
            <w:shd w:val="clear" w:color="auto" w:fill="auto"/>
            <w:noWrap/>
            <w:vAlign w:val="center"/>
            <w:hideMark/>
          </w:tcPr>
          <w:p w14:paraId="7676EE3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4B9EEC0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35 271,03</w:t>
            </w:r>
          </w:p>
        </w:tc>
        <w:tc>
          <w:tcPr>
            <w:tcW w:w="757" w:type="dxa"/>
            <w:tcBorders>
              <w:top w:val="nil"/>
              <w:left w:val="nil"/>
              <w:bottom w:val="single" w:sz="4" w:space="0" w:color="auto"/>
              <w:right w:val="single" w:sz="4" w:space="0" w:color="auto"/>
            </w:tcBorders>
            <w:shd w:val="clear" w:color="auto" w:fill="auto"/>
            <w:noWrap/>
            <w:vAlign w:val="center"/>
            <w:hideMark/>
          </w:tcPr>
          <w:p w14:paraId="2AD1E69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5187259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8B9CE5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38 724,15</w:t>
            </w:r>
          </w:p>
        </w:tc>
        <w:tc>
          <w:tcPr>
            <w:tcW w:w="986" w:type="dxa"/>
            <w:tcBorders>
              <w:top w:val="nil"/>
              <w:left w:val="nil"/>
              <w:bottom w:val="single" w:sz="4" w:space="0" w:color="auto"/>
              <w:right w:val="single" w:sz="4" w:space="0" w:color="auto"/>
            </w:tcBorders>
            <w:shd w:val="clear" w:color="auto" w:fill="auto"/>
            <w:noWrap/>
            <w:vAlign w:val="center"/>
            <w:hideMark/>
          </w:tcPr>
          <w:p w14:paraId="1B2D100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38 724,15</w:t>
            </w:r>
          </w:p>
        </w:tc>
        <w:tc>
          <w:tcPr>
            <w:tcW w:w="986" w:type="dxa"/>
            <w:tcBorders>
              <w:top w:val="nil"/>
              <w:left w:val="nil"/>
              <w:bottom w:val="single" w:sz="4" w:space="0" w:color="auto"/>
              <w:right w:val="single" w:sz="4" w:space="0" w:color="auto"/>
            </w:tcBorders>
            <w:shd w:val="clear" w:color="auto" w:fill="auto"/>
            <w:noWrap/>
            <w:vAlign w:val="center"/>
            <w:hideMark/>
          </w:tcPr>
          <w:p w14:paraId="2ACCE07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39 947,06</w:t>
            </w:r>
          </w:p>
        </w:tc>
        <w:tc>
          <w:tcPr>
            <w:tcW w:w="986" w:type="dxa"/>
            <w:tcBorders>
              <w:top w:val="nil"/>
              <w:left w:val="nil"/>
              <w:bottom w:val="single" w:sz="4" w:space="0" w:color="auto"/>
              <w:right w:val="single" w:sz="4" w:space="0" w:color="auto"/>
            </w:tcBorders>
            <w:shd w:val="clear" w:color="auto" w:fill="auto"/>
            <w:noWrap/>
            <w:vAlign w:val="center"/>
            <w:hideMark/>
          </w:tcPr>
          <w:p w14:paraId="10CD169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41 129,50</w:t>
            </w:r>
          </w:p>
        </w:tc>
        <w:tc>
          <w:tcPr>
            <w:tcW w:w="986" w:type="dxa"/>
            <w:tcBorders>
              <w:top w:val="nil"/>
              <w:left w:val="nil"/>
              <w:bottom w:val="single" w:sz="4" w:space="0" w:color="auto"/>
              <w:right w:val="single" w:sz="4" w:space="0" w:color="auto"/>
            </w:tcBorders>
            <w:shd w:val="clear" w:color="auto" w:fill="auto"/>
            <w:noWrap/>
            <w:vAlign w:val="center"/>
            <w:hideMark/>
          </w:tcPr>
          <w:p w14:paraId="26E8906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42 346,93</w:t>
            </w:r>
          </w:p>
        </w:tc>
        <w:tc>
          <w:tcPr>
            <w:tcW w:w="986" w:type="dxa"/>
            <w:tcBorders>
              <w:top w:val="nil"/>
              <w:left w:val="nil"/>
              <w:bottom w:val="single" w:sz="4" w:space="0" w:color="auto"/>
              <w:right w:val="single" w:sz="4" w:space="0" w:color="auto"/>
            </w:tcBorders>
            <w:shd w:val="clear" w:color="auto" w:fill="auto"/>
            <w:noWrap/>
            <w:vAlign w:val="center"/>
            <w:hideMark/>
          </w:tcPr>
          <w:p w14:paraId="42F76D7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43 600,40</w:t>
            </w:r>
          </w:p>
        </w:tc>
      </w:tr>
      <w:tr w:rsidR="00442909" w:rsidRPr="00442909" w14:paraId="0A62498B"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BEBA727"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A784E9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46D003B"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ФОТ АУП</w:t>
            </w:r>
          </w:p>
        </w:tc>
        <w:tc>
          <w:tcPr>
            <w:tcW w:w="829" w:type="dxa"/>
            <w:tcBorders>
              <w:top w:val="nil"/>
              <w:left w:val="nil"/>
              <w:bottom w:val="single" w:sz="4" w:space="0" w:color="auto"/>
              <w:right w:val="single" w:sz="4" w:space="0" w:color="auto"/>
            </w:tcBorders>
            <w:shd w:val="clear" w:color="auto" w:fill="auto"/>
            <w:noWrap/>
            <w:vAlign w:val="center"/>
            <w:hideMark/>
          </w:tcPr>
          <w:p w14:paraId="54AEA27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4A9A75B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22A284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3 215,40</w:t>
            </w:r>
          </w:p>
        </w:tc>
        <w:tc>
          <w:tcPr>
            <w:tcW w:w="757" w:type="dxa"/>
            <w:tcBorders>
              <w:top w:val="nil"/>
              <w:left w:val="nil"/>
              <w:bottom w:val="single" w:sz="4" w:space="0" w:color="auto"/>
              <w:right w:val="single" w:sz="4" w:space="0" w:color="auto"/>
            </w:tcBorders>
            <w:shd w:val="clear" w:color="auto" w:fill="auto"/>
            <w:noWrap/>
            <w:vAlign w:val="center"/>
            <w:hideMark/>
          </w:tcPr>
          <w:p w14:paraId="4FC159D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479F9FC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1C1BB55"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3 530,20</w:t>
            </w:r>
          </w:p>
        </w:tc>
        <w:tc>
          <w:tcPr>
            <w:tcW w:w="986" w:type="dxa"/>
            <w:tcBorders>
              <w:top w:val="nil"/>
              <w:left w:val="nil"/>
              <w:bottom w:val="single" w:sz="4" w:space="0" w:color="auto"/>
              <w:right w:val="single" w:sz="4" w:space="0" w:color="auto"/>
            </w:tcBorders>
            <w:shd w:val="clear" w:color="auto" w:fill="auto"/>
            <w:noWrap/>
            <w:vAlign w:val="center"/>
            <w:hideMark/>
          </w:tcPr>
          <w:p w14:paraId="103C998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3 530,20</w:t>
            </w:r>
          </w:p>
        </w:tc>
        <w:tc>
          <w:tcPr>
            <w:tcW w:w="986" w:type="dxa"/>
            <w:tcBorders>
              <w:top w:val="nil"/>
              <w:left w:val="nil"/>
              <w:bottom w:val="single" w:sz="4" w:space="0" w:color="auto"/>
              <w:right w:val="single" w:sz="4" w:space="0" w:color="auto"/>
            </w:tcBorders>
            <w:shd w:val="clear" w:color="auto" w:fill="auto"/>
            <w:noWrap/>
            <w:vAlign w:val="center"/>
            <w:hideMark/>
          </w:tcPr>
          <w:p w14:paraId="7FD9935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3 641,68</w:t>
            </w:r>
          </w:p>
        </w:tc>
        <w:tc>
          <w:tcPr>
            <w:tcW w:w="986" w:type="dxa"/>
            <w:tcBorders>
              <w:top w:val="nil"/>
              <w:left w:val="nil"/>
              <w:bottom w:val="single" w:sz="4" w:space="0" w:color="auto"/>
              <w:right w:val="single" w:sz="4" w:space="0" w:color="auto"/>
            </w:tcBorders>
            <w:shd w:val="clear" w:color="auto" w:fill="auto"/>
            <w:noWrap/>
            <w:vAlign w:val="center"/>
            <w:hideMark/>
          </w:tcPr>
          <w:p w14:paraId="58F7957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3 749,47</w:t>
            </w:r>
          </w:p>
        </w:tc>
        <w:tc>
          <w:tcPr>
            <w:tcW w:w="986" w:type="dxa"/>
            <w:tcBorders>
              <w:top w:val="nil"/>
              <w:left w:val="nil"/>
              <w:bottom w:val="single" w:sz="4" w:space="0" w:color="auto"/>
              <w:right w:val="single" w:sz="4" w:space="0" w:color="auto"/>
            </w:tcBorders>
            <w:shd w:val="clear" w:color="auto" w:fill="auto"/>
            <w:noWrap/>
            <w:vAlign w:val="center"/>
            <w:hideMark/>
          </w:tcPr>
          <w:p w14:paraId="2D2E4DC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3 860,46</w:t>
            </w:r>
          </w:p>
        </w:tc>
        <w:tc>
          <w:tcPr>
            <w:tcW w:w="986" w:type="dxa"/>
            <w:tcBorders>
              <w:top w:val="nil"/>
              <w:left w:val="nil"/>
              <w:bottom w:val="single" w:sz="4" w:space="0" w:color="auto"/>
              <w:right w:val="single" w:sz="4" w:space="0" w:color="auto"/>
            </w:tcBorders>
            <w:shd w:val="clear" w:color="auto" w:fill="auto"/>
            <w:noWrap/>
            <w:vAlign w:val="center"/>
            <w:hideMark/>
          </w:tcPr>
          <w:p w14:paraId="646B7B3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3 974,73</w:t>
            </w:r>
          </w:p>
        </w:tc>
      </w:tr>
      <w:tr w:rsidR="00442909" w:rsidRPr="00442909" w14:paraId="063E561B"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7AC1031"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EF6189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2195AC0"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численность АУП</w:t>
            </w:r>
          </w:p>
        </w:tc>
        <w:tc>
          <w:tcPr>
            <w:tcW w:w="829" w:type="dxa"/>
            <w:tcBorders>
              <w:top w:val="nil"/>
              <w:left w:val="nil"/>
              <w:bottom w:val="single" w:sz="4" w:space="0" w:color="auto"/>
              <w:right w:val="single" w:sz="4" w:space="0" w:color="auto"/>
            </w:tcBorders>
            <w:shd w:val="clear" w:color="auto" w:fill="auto"/>
            <w:noWrap/>
            <w:vAlign w:val="center"/>
            <w:hideMark/>
          </w:tcPr>
          <w:p w14:paraId="01BB5D0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чел.</w:t>
            </w:r>
          </w:p>
        </w:tc>
        <w:tc>
          <w:tcPr>
            <w:tcW w:w="909" w:type="dxa"/>
            <w:tcBorders>
              <w:top w:val="nil"/>
              <w:left w:val="nil"/>
              <w:bottom w:val="single" w:sz="4" w:space="0" w:color="auto"/>
              <w:right w:val="single" w:sz="4" w:space="0" w:color="auto"/>
            </w:tcBorders>
            <w:shd w:val="clear" w:color="auto" w:fill="auto"/>
            <w:noWrap/>
            <w:vAlign w:val="center"/>
            <w:hideMark/>
          </w:tcPr>
          <w:p w14:paraId="0BEDAB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37E260B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5,00</w:t>
            </w:r>
          </w:p>
        </w:tc>
        <w:tc>
          <w:tcPr>
            <w:tcW w:w="757" w:type="dxa"/>
            <w:tcBorders>
              <w:top w:val="nil"/>
              <w:left w:val="nil"/>
              <w:bottom w:val="single" w:sz="4" w:space="0" w:color="auto"/>
              <w:right w:val="single" w:sz="4" w:space="0" w:color="auto"/>
            </w:tcBorders>
            <w:shd w:val="clear" w:color="auto" w:fill="auto"/>
            <w:noWrap/>
            <w:vAlign w:val="center"/>
            <w:hideMark/>
          </w:tcPr>
          <w:p w14:paraId="02A4D19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08087FB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91879B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5,00</w:t>
            </w:r>
          </w:p>
        </w:tc>
        <w:tc>
          <w:tcPr>
            <w:tcW w:w="986" w:type="dxa"/>
            <w:tcBorders>
              <w:top w:val="nil"/>
              <w:left w:val="nil"/>
              <w:bottom w:val="single" w:sz="4" w:space="0" w:color="auto"/>
              <w:right w:val="single" w:sz="4" w:space="0" w:color="auto"/>
            </w:tcBorders>
            <w:shd w:val="clear" w:color="auto" w:fill="auto"/>
            <w:noWrap/>
            <w:vAlign w:val="center"/>
            <w:hideMark/>
          </w:tcPr>
          <w:p w14:paraId="4B02DB2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5,00</w:t>
            </w:r>
          </w:p>
        </w:tc>
        <w:tc>
          <w:tcPr>
            <w:tcW w:w="986" w:type="dxa"/>
            <w:tcBorders>
              <w:top w:val="nil"/>
              <w:left w:val="nil"/>
              <w:bottom w:val="single" w:sz="4" w:space="0" w:color="auto"/>
              <w:right w:val="single" w:sz="4" w:space="0" w:color="auto"/>
            </w:tcBorders>
            <w:shd w:val="clear" w:color="auto" w:fill="auto"/>
            <w:noWrap/>
            <w:vAlign w:val="center"/>
            <w:hideMark/>
          </w:tcPr>
          <w:p w14:paraId="479D7A9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5,00</w:t>
            </w:r>
          </w:p>
        </w:tc>
        <w:tc>
          <w:tcPr>
            <w:tcW w:w="986" w:type="dxa"/>
            <w:tcBorders>
              <w:top w:val="nil"/>
              <w:left w:val="nil"/>
              <w:bottom w:val="single" w:sz="4" w:space="0" w:color="auto"/>
              <w:right w:val="single" w:sz="4" w:space="0" w:color="auto"/>
            </w:tcBorders>
            <w:shd w:val="clear" w:color="auto" w:fill="auto"/>
            <w:noWrap/>
            <w:vAlign w:val="center"/>
            <w:hideMark/>
          </w:tcPr>
          <w:p w14:paraId="7F7511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5,00</w:t>
            </w:r>
          </w:p>
        </w:tc>
        <w:tc>
          <w:tcPr>
            <w:tcW w:w="986" w:type="dxa"/>
            <w:tcBorders>
              <w:top w:val="nil"/>
              <w:left w:val="nil"/>
              <w:bottom w:val="single" w:sz="4" w:space="0" w:color="auto"/>
              <w:right w:val="nil"/>
            </w:tcBorders>
            <w:shd w:val="clear" w:color="auto" w:fill="auto"/>
            <w:noWrap/>
            <w:vAlign w:val="center"/>
            <w:hideMark/>
          </w:tcPr>
          <w:p w14:paraId="493AC2F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E5677C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5,00</w:t>
            </w:r>
          </w:p>
        </w:tc>
      </w:tr>
      <w:tr w:rsidR="00442909" w:rsidRPr="00442909" w14:paraId="7C15212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079F57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1CBB8A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F774B8F"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средняя зарплата</w:t>
            </w:r>
          </w:p>
        </w:tc>
        <w:tc>
          <w:tcPr>
            <w:tcW w:w="829" w:type="dxa"/>
            <w:tcBorders>
              <w:top w:val="nil"/>
              <w:left w:val="nil"/>
              <w:bottom w:val="single" w:sz="4" w:space="0" w:color="auto"/>
              <w:right w:val="single" w:sz="4" w:space="0" w:color="auto"/>
            </w:tcBorders>
            <w:shd w:val="clear" w:color="auto" w:fill="auto"/>
            <w:noWrap/>
            <w:vAlign w:val="center"/>
            <w:hideMark/>
          </w:tcPr>
          <w:p w14:paraId="1E9AA0F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руб.</w:t>
            </w:r>
          </w:p>
        </w:tc>
        <w:tc>
          <w:tcPr>
            <w:tcW w:w="909" w:type="dxa"/>
            <w:tcBorders>
              <w:top w:val="nil"/>
              <w:left w:val="nil"/>
              <w:bottom w:val="single" w:sz="4" w:space="0" w:color="auto"/>
              <w:right w:val="single" w:sz="4" w:space="0" w:color="auto"/>
            </w:tcBorders>
            <w:shd w:val="clear" w:color="auto" w:fill="auto"/>
            <w:noWrap/>
            <w:vAlign w:val="center"/>
            <w:hideMark/>
          </w:tcPr>
          <w:p w14:paraId="2D1D0F0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4ED537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53 590,00</w:t>
            </w:r>
          </w:p>
        </w:tc>
        <w:tc>
          <w:tcPr>
            <w:tcW w:w="757" w:type="dxa"/>
            <w:tcBorders>
              <w:top w:val="nil"/>
              <w:left w:val="nil"/>
              <w:bottom w:val="single" w:sz="4" w:space="0" w:color="auto"/>
              <w:right w:val="single" w:sz="4" w:space="0" w:color="auto"/>
            </w:tcBorders>
            <w:shd w:val="clear" w:color="auto" w:fill="auto"/>
            <w:noWrap/>
            <w:vAlign w:val="center"/>
            <w:hideMark/>
          </w:tcPr>
          <w:p w14:paraId="64BE6AA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780DB9D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19F6A0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58 836,59</w:t>
            </w:r>
          </w:p>
        </w:tc>
        <w:tc>
          <w:tcPr>
            <w:tcW w:w="986" w:type="dxa"/>
            <w:tcBorders>
              <w:top w:val="nil"/>
              <w:left w:val="nil"/>
              <w:bottom w:val="single" w:sz="4" w:space="0" w:color="auto"/>
              <w:right w:val="single" w:sz="4" w:space="0" w:color="auto"/>
            </w:tcBorders>
            <w:shd w:val="clear" w:color="auto" w:fill="auto"/>
            <w:noWrap/>
            <w:vAlign w:val="center"/>
            <w:hideMark/>
          </w:tcPr>
          <w:p w14:paraId="1BB2C724"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58 836,59</w:t>
            </w:r>
          </w:p>
        </w:tc>
        <w:tc>
          <w:tcPr>
            <w:tcW w:w="986" w:type="dxa"/>
            <w:tcBorders>
              <w:top w:val="nil"/>
              <w:left w:val="nil"/>
              <w:bottom w:val="single" w:sz="4" w:space="0" w:color="auto"/>
              <w:right w:val="single" w:sz="4" w:space="0" w:color="auto"/>
            </w:tcBorders>
            <w:shd w:val="clear" w:color="auto" w:fill="auto"/>
            <w:noWrap/>
            <w:vAlign w:val="center"/>
            <w:hideMark/>
          </w:tcPr>
          <w:p w14:paraId="348E5F95"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60 694,65</w:t>
            </w:r>
          </w:p>
        </w:tc>
        <w:tc>
          <w:tcPr>
            <w:tcW w:w="986" w:type="dxa"/>
            <w:tcBorders>
              <w:top w:val="nil"/>
              <w:left w:val="nil"/>
              <w:bottom w:val="single" w:sz="4" w:space="0" w:color="auto"/>
              <w:right w:val="single" w:sz="4" w:space="0" w:color="auto"/>
            </w:tcBorders>
            <w:shd w:val="clear" w:color="auto" w:fill="auto"/>
            <w:noWrap/>
            <w:vAlign w:val="center"/>
            <w:hideMark/>
          </w:tcPr>
          <w:p w14:paraId="54F5B71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62 491,21</w:t>
            </w:r>
          </w:p>
        </w:tc>
        <w:tc>
          <w:tcPr>
            <w:tcW w:w="986" w:type="dxa"/>
            <w:tcBorders>
              <w:top w:val="nil"/>
              <w:left w:val="nil"/>
              <w:bottom w:val="single" w:sz="4" w:space="0" w:color="auto"/>
              <w:right w:val="single" w:sz="4" w:space="0" w:color="auto"/>
            </w:tcBorders>
            <w:shd w:val="clear" w:color="auto" w:fill="auto"/>
            <w:noWrap/>
            <w:vAlign w:val="center"/>
            <w:hideMark/>
          </w:tcPr>
          <w:p w14:paraId="717EA12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64 340,96</w:t>
            </w:r>
          </w:p>
        </w:tc>
        <w:tc>
          <w:tcPr>
            <w:tcW w:w="986" w:type="dxa"/>
            <w:tcBorders>
              <w:top w:val="nil"/>
              <w:left w:val="nil"/>
              <w:bottom w:val="single" w:sz="4" w:space="0" w:color="auto"/>
              <w:right w:val="single" w:sz="4" w:space="0" w:color="auto"/>
            </w:tcBorders>
            <w:shd w:val="clear" w:color="auto" w:fill="auto"/>
            <w:noWrap/>
            <w:vAlign w:val="center"/>
            <w:hideMark/>
          </w:tcPr>
          <w:p w14:paraId="21F982A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66 245,45</w:t>
            </w:r>
          </w:p>
        </w:tc>
      </w:tr>
      <w:tr w:rsidR="00442909" w:rsidRPr="00442909" w14:paraId="666D32C8"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1A56D4B"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25EC2F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86A6D14"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ФОТ цеховые</w:t>
            </w:r>
          </w:p>
        </w:tc>
        <w:tc>
          <w:tcPr>
            <w:tcW w:w="829" w:type="dxa"/>
            <w:tcBorders>
              <w:top w:val="nil"/>
              <w:left w:val="nil"/>
              <w:bottom w:val="single" w:sz="4" w:space="0" w:color="auto"/>
              <w:right w:val="single" w:sz="4" w:space="0" w:color="auto"/>
            </w:tcBorders>
            <w:shd w:val="clear" w:color="auto" w:fill="auto"/>
            <w:noWrap/>
            <w:vAlign w:val="center"/>
            <w:hideMark/>
          </w:tcPr>
          <w:p w14:paraId="45E748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4D8CF2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1C8EEBA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334,62</w:t>
            </w:r>
          </w:p>
        </w:tc>
        <w:tc>
          <w:tcPr>
            <w:tcW w:w="757" w:type="dxa"/>
            <w:tcBorders>
              <w:top w:val="nil"/>
              <w:left w:val="nil"/>
              <w:bottom w:val="single" w:sz="4" w:space="0" w:color="auto"/>
              <w:right w:val="single" w:sz="4" w:space="0" w:color="auto"/>
            </w:tcBorders>
            <w:shd w:val="clear" w:color="auto" w:fill="auto"/>
            <w:noWrap/>
            <w:vAlign w:val="center"/>
            <w:hideMark/>
          </w:tcPr>
          <w:p w14:paraId="31F2FDC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51FF415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879A1D5"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367,38</w:t>
            </w:r>
          </w:p>
        </w:tc>
        <w:tc>
          <w:tcPr>
            <w:tcW w:w="986" w:type="dxa"/>
            <w:tcBorders>
              <w:top w:val="nil"/>
              <w:left w:val="nil"/>
              <w:bottom w:val="single" w:sz="4" w:space="0" w:color="auto"/>
              <w:right w:val="single" w:sz="4" w:space="0" w:color="auto"/>
            </w:tcBorders>
            <w:shd w:val="clear" w:color="auto" w:fill="auto"/>
            <w:noWrap/>
            <w:vAlign w:val="center"/>
            <w:hideMark/>
          </w:tcPr>
          <w:p w14:paraId="7D42474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367,38</w:t>
            </w:r>
          </w:p>
        </w:tc>
        <w:tc>
          <w:tcPr>
            <w:tcW w:w="986" w:type="dxa"/>
            <w:tcBorders>
              <w:top w:val="nil"/>
              <w:left w:val="nil"/>
              <w:bottom w:val="single" w:sz="4" w:space="0" w:color="auto"/>
              <w:right w:val="single" w:sz="4" w:space="0" w:color="auto"/>
            </w:tcBorders>
            <w:shd w:val="clear" w:color="auto" w:fill="auto"/>
            <w:noWrap/>
            <w:vAlign w:val="center"/>
            <w:hideMark/>
          </w:tcPr>
          <w:p w14:paraId="72B6A73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378,99</w:t>
            </w:r>
          </w:p>
        </w:tc>
        <w:tc>
          <w:tcPr>
            <w:tcW w:w="986" w:type="dxa"/>
            <w:tcBorders>
              <w:top w:val="nil"/>
              <w:left w:val="nil"/>
              <w:bottom w:val="single" w:sz="4" w:space="0" w:color="auto"/>
              <w:right w:val="single" w:sz="4" w:space="0" w:color="auto"/>
            </w:tcBorders>
            <w:shd w:val="clear" w:color="auto" w:fill="auto"/>
            <w:noWrap/>
            <w:vAlign w:val="center"/>
            <w:hideMark/>
          </w:tcPr>
          <w:p w14:paraId="643A038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390,20</w:t>
            </w:r>
          </w:p>
        </w:tc>
        <w:tc>
          <w:tcPr>
            <w:tcW w:w="986" w:type="dxa"/>
            <w:tcBorders>
              <w:top w:val="nil"/>
              <w:left w:val="nil"/>
              <w:bottom w:val="single" w:sz="4" w:space="0" w:color="auto"/>
              <w:right w:val="nil"/>
            </w:tcBorders>
            <w:shd w:val="clear" w:color="auto" w:fill="auto"/>
            <w:noWrap/>
            <w:vAlign w:val="center"/>
            <w:hideMark/>
          </w:tcPr>
          <w:p w14:paraId="20A754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401,75</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4E59CF2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413,65</w:t>
            </w:r>
          </w:p>
        </w:tc>
      </w:tr>
      <w:tr w:rsidR="00442909" w:rsidRPr="00442909" w14:paraId="59672A4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6420929"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E662FF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14A771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численность цеховые</w:t>
            </w:r>
          </w:p>
        </w:tc>
        <w:tc>
          <w:tcPr>
            <w:tcW w:w="829" w:type="dxa"/>
            <w:tcBorders>
              <w:top w:val="nil"/>
              <w:left w:val="nil"/>
              <w:bottom w:val="single" w:sz="4" w:space="0" w:color="auto"/>
              <w:right w:val="single" w:sz="4" w:space="0" w:color="auto"/>
            </w:tcBorders>
            <w:shd w:val="clear" w:color="auto" w:fill="auto"/>
            <w:noWrap/>
            <w:vAlign w:val="center"/>
            <w:hideMark/>
          </w:tcPr>
          <w:p w14:paraId="40C8545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чел.</w:t>
            </w:r>
          </w:p>
        </w:tc>
        <w:tc>
          <w:tcPr>
            <w:tcW w:w="909" w:type="dxa"/>
            <w:tcBorders>
              <w:top w:val="nil"/>
              <w:left w:val="nil"/>
              <w:bottom w:val="single" w:sz="4" w:space="0" w:color="auto"/>
              <w:right w:val="single" w:sz="4" w:space="0" w:color="auto"/>
            </w:tcBorders>
            <w:shd w:val="clear" w:color="auto" w:fill="auto"/>
            <w:noWrap/>
            <w:vAlign w:val="center"/>
            <w:hideMark/>
          </w:tcPr>
          <w:p w14:paraId="6058B8B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46B425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1,00</w:t>
            </w:r>
          </w:p>
        </w:tc>
        <w:tc>
          <w:tcPr>
            <w:tcW w:w="757" w:type="dxa"/>
            <w:tcBorders>
              <w:top w:val="nil"/>
              <w:left w:val="nil"/>
              <w:bottom w:val="single" w:sz="4" w:space="0" w:color="auto"/>
              <w:right w:val="single" w:sz="4" w:space="0" w:color="auto"/>
            </w:tcBorders>
            <w:shd w:val="clear" w:color="auto" w:fill="auto"/>
            <w:noWrap/>
            <w:vAlign w:val="center"/>
            <w:hideMark/>
          </w:tcPr>
          <w:p w14:paraId="0819BA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5E1E3CD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9106C2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1,00</w:t>
            </w:r>
          </w:p>
        </w:tc>
        <w:tc>
          <w:tcPr>
            <w:tcW w:w="986" w:type="dxa"/>
            <w:tcBorders>
              <w:top w:val="nil"/>
              <w:left w:val="nil"/>
              <w:bottom w:val="single" w:sz="4" w:space="0" w:color="auto"/>
              <w:right w:val="single" w:sz="4" w:space="0" w:color="auto"/>
            </w:tcBorders>
            <w:shd w:val="clear" w:color="auto" w:fill="auto"/>
            <w:noWrap/>
            <w:vAlign w:val="center"/>
            <w:hideMark/>
          </w:tcPr>
          <w:p w14:paraId="1611030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1,00</w:t>
            </w:r>
          </w:p>
        </w:tc>
        <w:tc>
          <w:tcPr>
            <w:tcW w:w="986" w:type="dxa"/>
            <w:tcBorders>
              <w:top w:val="nil"/>
              <w:left w:val="nil"/>
              <w:bottom w:val="single" w:sz="4" w:space="0" w:color="auto"/>
              <w:right w:val="single" w:sz="4" w:space="0" w:color="auto"/>
            </w:tcBorders>
            <w:shd w:val="clear" w:color="auto" w:fill="auto"/>
            <w:noWrap/>
            <w:vAlign w:val="center"/>
            <w:hideMark/>
          </w:tcPr>
          <w:p w14:paraId="25AE29F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1,00</w:t>
            </w:r>
          </w:p>
        </w:tc>
        <w:tc>
          <w:tcPr>
            <w:tcW w:w="986" w:type="dxa"/>
            <w:tcBorders>
              <w:top w:val="nil"/>
              <w:left w:val="nil"/>
              <w:bottom w:val="single" w:sz="4" w:space="0" w:color="auto"/>
              <w:right w:val="single" w:sz="4" w:space="0" w:color="auto"/>
            </w:tcBorders>
            <w:shd w:val="clear" w:color="auto" w:fill="auto"/>
            <w:noWrap/>
            <w:vAlign w:val="center"/>
            <w:hideMark/>
          </w:tcPr>
          <w:p w14:paraId="258CBD5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1,00</w:t>
            </w:r>
          </w:p>
        </w:tc>
        <w:tc>
          <w:tcPr>
            <w:tcW w:w="986" w:type="dxa"/>
            <w:tcBorders>
              <w:top w:val="nil"/>
              <w:left w:val="nil"/>
              <w:bottom w:val="single" w:sz="4" w:space="0" w:color="auto"/>
              <w:right w:val="nil"/>
            </w:tcBorders>
            <w:shd w:val="clear" w:color="auto" w:fill="auto"/>
            <w:noWrap/>
            <w:vAlign w:val="center"/>
            <w:hideMark/>
          </w:tcPr>
          <w:p w14:paraId="2347F5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AAC272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1,00</w:t>
            </w:r>
          </w:p>
        </w:tc>
      </w:tr>
      <w:tr w:rsidR="00442909" w:rsidRPr="00442909" w14:paraId="720846D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5CD021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4D502B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AD61DB0"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средняя зарплата</w:t>
            </w:r>
          </w:p>
        </w:tc>
        <w:tc>
          <w:tcPr>
            <w:tcW w:w="829" w:type="dxa"/>
            <w:tcBorders>
              <w:top w:val="nil"/>
              <w:left w:val="nil"/>
              <w:bottom w:val="single" w:sz="4" w:space="0" w:color="auto"/>
              <w:right w:val="single" w:sz="4" w:space="0" w:color="auto"/>
            </w:tcBorders>
            <w:shd w:val="clear" w:color="auto" w:fill="auto"/>
            <w:noWrap/>
            <w:vAlign w:val="center"/>
            <w:hideMark/>
          </w:tcPr>
          <w:p w14:paraId="033DE8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руб.</w:t>
            </w:r>
          </w:p>
        </w:tc>
        <w:tc>
          <w:tcPr>
            <w:tcW w:w="909" w:type="dxa"/>
            <w:tcBorders>
              <w:top w:val="nil"/>
              <w:left w:val="nil"/>
              <w:bottom w:val="single" w:sz="4" w:space="0" w:color="auto"/>
              <w:right w:val="single" w:sz="4" w:space="0" w:color="auto"/>
            </w:tcBorders>
            <w:shd w:val="clear" w:color="auto" w:fill="auto"/>
            <w:noWrap/>
            <w:vAlign w:val="center"/>
            <w:hideMark/>
          </w:tcPr>
          <w:p w14:paraId="79177C8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1511DC6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27 885,24</w:t>
            </w:r>
          </w:p>
        </w:tc>
        <w:tc>
          <w:tcPr>
            <w:tcW w:w="757" w:type="dxa"/>
            <w:tcBorders>
              <w:top w:val="nil"/>
              <w:left w:val="nil"/>
              <w:bottom w:val="single" w:sz="4" w:space="0" w:color="auto"/>
              <w:right w:val="single" w:sz="4" w:space="0" w:color="auto"/>
            </w:tcBorders>
            <w:shd w:val="clear" w:color="auto" w:fill="auto"/>
            <w:noWrap/>
            <w:vAlign w:val="center"/>
            <w:hideMark/>
          </w:tcPr>
          <w:p w14:paraId="6942432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2E16E4D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F5501DD"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30 615,27</w:t>
            </w:r>
          </w:p>
        </w:tc>
        <w:tc>
          <w:tcPr>
            <w:tcW w:w="986" w:type="dxa"/>
            <w:tcBorders>
              <w:top w:val="nil"/>
              <w:left w:val="nil"/>
              <w:bottom w:val="single" w:sz="4" w:space="0" w:color="auto"/>
              <w:right w:val="single" w:sz="4" w:space="0" w:color="auto"/>
            </w:tcBorders>
            <w:shd w:val="clear" w:color="auto" w:fill="auto"/>
            <w:noWrap/>
            <w:vAlign w:val="center"/>
            <w:hideMark/>
          </w:tcPr>
          <w:p w14:paraId="3B35504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30 615,27</w:t>
            </w:r>
          </w:p>
        </w:tc>
        <w:tc>
          <w:tcPr>
            <w:tcW w:w="986" w:type="dxa"/>
            <w:tcBorders>
              <w:top w:val="nil"/>
              <w:left w:val="nil"/>
              <w:bottom w:val="single" w:sz="4" w:space="0" w:color="auto"/>
              <w:right w:val="single" w:sz="4" w:space="0" w:color="auto"/>
            </w:tcBorders>
            <w:shd w:val="clear" w:color="auto" w:fill="auto"/>
            <w:noWrap/>
            <w:vAlign w:val="center"/>
            <w:hideMark/>
          </w:tcPr>
          <w:p w14:paraId="0754A6B5"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31 582,10</w:t>
            </w:r>
          </w:p>
        </w:tc>
        <w:tc>
          <w:tcPr>
            <w:tcW w:w="986" w:type="dxa"/>
            <w:tcBorders>
              <w:top w:val="nil"/>
              <w:left w:val="nil"/>
              <w:bottom w:val="single" w:sz="4" w:space="0" w:color="auto"/>
              <w:right w:val="single" w:sz="4" w:space="0" w:color="auto"/>
            </w:tcBorders>
            <w:shd w:val="clear" w:color="auto" w:fill="auto"/>
            <w:noWrap/>
            <w:vAlign w:val="center"/>
            <w:hideMark/>
          </w:tcPr>
          <w:p w14:paraId="558C201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32 516,93</w:t>
            </w:r>
          </w:p>
        </w:tc>
        <w:tc>
          <w:tcPr>
            <w:tcW w:w="986" w:type="dxa"/>
            <w:tcBorders>
              <w:top w:val="nil"/>
              <w:left w:val="nil"/>
              <w:bottom w:val="single" w:sz="4" w:space="0" w:color="auto"/>
              <w:right w:val="single" w:sz="4" w:space="0" w:color="auto"/>
            </w:tcBorders>
            <w:shd w:val="clear" w:color="auto" w:fill="auto"/>
            <w:noWrap/>
            <w:vAlign w:val="center"/>
            <w:hideMark/>
          </w:tcPr>
          <w:p w14:paraId="7BB8880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33 479,43</w:t>
            </w:r>
          </w:p>
        </w:tc>
        <w:tc>
          <w:tcPr>
            <w:tcW w:w="986" w:type="dxa"/>
            <w:tcBorders>
              <w:top w:val="nil"/>
              <w:left w:val="nil"/>
              <w:bottom w:val="single" w:sz="4" w:space="0" w:color="auto"/>
              <w:right w:val="single" w:sz="4" w:space="0" w:color="auto"/>
            </w:tcBorders>
            <w:shd w:val="clear" w:color="auto" w:fill="auto"/>
            <w:noWrap/>
            <w:vAlign w:val="center"/>
            <w:hideMark/>
          </w:tcPr>
          <w:p w14:paraId="7147FED6"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34 470,42</w:t>
            </w:r>
          </w:p>
        </w:tc>
      </w:tr>
      <w:tr w:rsidR="00442909" w:rsidRPr="00442909" w14:paraId="7B15A2C1" w14:textId="77777777" w:rsidTr="00442909">
        <w:trPr>
          <w:trHeight w:val="1260"/>
          <w:jc w:val="center"/>
        </w:trPr>
        <w:tc>
          <w:tcPr>
            <w:tcW w:w="221" w:type="dxa"/>
            <w:tcBorders>
              <w:top w:val="nil"/>
              <w:left w:val="nil"/>
              <w:bottom w:val="nil"/>
              <w:right w:val="nil"/>
            </w:tcBorders>
            <w:shd w:val="clear" w:color="auto" w:fill="auto"/>
            <w:noWrap/>
            <w:vAlign w:val="bottom"/>
            <w:hideMark/>
          </w:tcPr>
          <w:p w14:paraId="42934E26"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829D4C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w:t>
            </w:r>
          </w:p>
        </w:tc>
        <w:tc>
          <w:tcPr>
            <w:tcW w:w="3771" w:type="dxa"/>
            <w:gridSpan w:val="5"/>
            <w:tcBorders>
              <w:top w:val="single" w:sz="4" w:space="0" w:color="auto"/>
              <w:left w:val="nil"/>
              <w:bottom w:val="single" w:sz="4" w:space="0" w:color="auto"/>
              <w:right w:val="single" w:sz="4" w:space="0" w:color="auto"/>
            </w:tcBorders>
            <w:shd w:val="clear" w:color="auto" w:fill="auto"/>
            <w:vAlign w:val="center"/>
            <w:hideMark/>
          </w:tcPr>
          <w:p w14:paraId="67D3DEDB"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выполнение работ и услуг производственного характера, выполняемых по договорам со сторонними организациями</w:t>
            </w:r>
          </w:p>
        </w:tc>
        <w:tc>
          <w:tcPr>
            <w:tcW w:w="829" w:type="dxa"/>
            <w:tcBorders>
              <w:top w:val="nil"/>
              <w:left w:val="nil"/>
              <w:bottom w:val="single" w:sz="4" w:space="0" w:color="auto"/>
              <w:right w:val="single" w:sz="4" w:space="0" w:color="auto"/>
            </w:tcBorders>
            <w:shd w:val="clear" w:color="auto" w:fill="auto"/>
            <w:noWrap/>
            <w:vAlign w:val="center"/>
            <w:hideMark/>
          </w:tcPr>
          <w:p w14:paraId="4619633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700A8F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2 888,88</w:t>
            </w:r>
          </w:p>
        </w:tc>
        <w:tc>
          <w:tcPr>
            <w:tcW w:w="970" w:type="dxa"/>
            <w:tcBorders>
              <w:top w:val="nil"/>
              <w:left w:val="nil"/>
              <w:bottom w:val="single" w:sz="4" w:space="0" w:color="auto"/>
              <w:right w:val="single" w:sz="4" w:space="0" w:color="auto"/>
            </w:tcBorders>
            <w:shd w:val="clear" w:color="auto" w:fill="auto"/>
            <w:noWrap/>
            <w:vAlign w:val="center"/>
            <w:hideMark/>
          </w:tcPr>
          <w:p w14:paraId="4F5E35F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4 619,32</w:t>
            </w:r>
          </w:p>
        </w:tc>
        <w:tc>
          <w:tcPr>
            <w:tcW w:w="757" w:type="dxa"/>
            <w:tcBorders>
              <w:top w:val="nil"/>
              <w:left w:val="nil"/>
              <w:bottom w:val="single" w:sz="4" w:space="0" w:color="auto"/>
              <w:right w:val="single" w:sz="4" w:space="0" w:color="auto"/>
            </w:tcBorders>
            <w:shd w:val="clear" w:color="auto" w:fill="auto"/>
            <w:noWrap/>
            <w:vAlign w:val="center"/>
            <w:hideMark/>
          </w:tcPr>
          <w:p w14:paraId="6C4812D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3 250,01</w:t>
            </w:r>
          </w:p>
        </w:tc>
        <w:tc>
          <w:tcPr>
            <w:tcW w:w="909" w:type="dxa"/>
            <w:tcBorders>
              <w:top w:val="nil"/>
              <w:left w:val="nil"/>
              <w:bottom w:val="single" w:sz="4" w:space="0" w:color="auto"/>
              <w:right w:val="single" w:sz="4" w:space="0" w:color="auto"/>
            </w:tcBorders>
            <w:shd w:val="clear" w:color="auto" w:fill="auto"/>
            <w:noWrap/>
            <w:vAlign w:val="center"/>
            <w:hideMark/>
          </w:tcPr>
          <w:p w14:paraId="240806C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2 974,39</w:t>
            </w:r>
          </w:p>
        </w:tc>
        <w:tc>
          <w:tcPr>
            <w:tcW w:w="986" w:type="dxa"/>
            <w:tcBorders>
              <w:top w:val="nil"/>
              <w:left w:val="nil"/>
              <w:bottom w:val="single" w:sz="4" w:space="0" w:color="auto"/>
              <w:right w:val="single" w:sz="4" w:space="0" w:color="auto"/>
            </w:tcBorders>
            <w:shd w:val="clear" w:color="auto" w:fill="auto"/>
            <w:noWrap/>
            <w:vAlign w:val="center"/>
            <w:hideMark/>
          </w:tcPr>
          <w:p w14:paraId="62F96C3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4 886,56</w:t>
            </w:r>
          </w:p>
        </w:tc>
        <w:tc>
          <w:tcPr>
            <w:tcW w:w="986" w:type="dxa"/>
            <w:tcBorders>
              <w:top w:val="nil"/>
              <w:left w:val="nil"/>
              <w:bottom w:val="single" w:sz="4" w:space="0" w:color="auto"/>
              <w:right w:val="single" w:sz="4" w:space="0" w:color="auto"/>
            </w:tcBorders>
            <w:shd w:val="clear" w:color="auto" w:fill="auto"/>
            <w:noWrap/>
            <w:vAlign w:val="center"/>
            <w:hideMark/>
          </w:tcPr>
          <w:p w14:paraId="15BA5FD7"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4 881,10</w:t>
            </w:r>
          </w:p>
        </w:tc>
        <w:tc>
          <w:tcPr>
            <w:tcW w:w="986" w:type="dxa"/>
            <w:tcBorders>
              <w:top w:val="nil"/>
              <w:left w:val="nil"/>
              <w:bottom w:val="single" w:sz="4" w:space="0" w:color="auto"/>
              <w:right w:val="single" w:sz="4" w:space="0" w:color="auto"/>
            </w:tcBorders>
            <w:shd w:val="clear" w:color="auto" w:fill="auto"/>
            <w:noWrap/>
            <w:vAlign w:val="center"/>
            <w:hideMark/>
          </w:tcPr>
          <w:p w14:paraId="29FB825D"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5 035,24</w:t>
            </w:r>
          </w:p>
        </w:tc>
        <w:tc>
          <w:tcPr>
            <w:tcW w:w="986" w:type="dxa"/>
            <w:tcBorders>
              <w:top w:val="nil"/>
              <w:left w:val="nil"/>
              <w:bottom w:val="single" w:sz="4" w:space="0" w:color="auto"/>
              <w:right w:val="single" w:sz="4" w:space="0" w:color="auto"/>
            </w:tcBorders>
            <w:shd w:val="clear" w:color="auto" w:fill="auto"/>
            <w:noWrap/>
            <w:vAlign w:val="center"/>
            <w:hideMark/>
          </w:tcPr>
          <w:p w14:paraId="30C4F9A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5 184,29</w:t>
            </w:r>
          </w:p>
        </w:tc>
        <w:tc>
          <w:tcPr>
            <w:tcW w:w="986" w:type="dxa"/>
            <w:tcBorders>
              <w:top w:val="nil"/>
              <w:left w:val="nil"/>
              <w:bottom w:val="single" w:sz="4" w:space="0" w:color="auto"/>
              <w:right w:val="single" w:sz="4" w:space="0" w:color="auto"/>
            </w:tcBorders>
            <w:shd w:val="clear" w:color="auto" w:fill="auto"/>
            <w:noWrap/>
            <w:vAlign w:val="center"/>
            <w:hideMark/>
          </w:tcPr>
          <w:p w14:paraId="0FAA940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5 337,74</w:t>
            </w:r>
          </w:p>
        </w:tc>
        <w:tc>
          <w:tcPr>
            <w:tcW w:w="986" w:type="dxa"/>
            <w:tcBorders>
              <w:top w:val="nil"/>
              <w:left w:val="nil"/>
              <w:bottom w:val="single" w:sz="4" w:space="0" w:color="auto"/>
              <w:right w:val="single" w:sz="4" w:space="0" w:color="auto"/>
            </w:tcBorders>
            <w:shd w:val="clear" w:color="auto" w:fill="auto"/>
            <w:noWrap/>
            <w:vAlign w:val="center"/>
            <w:hideMark/>
          </w:tcPr>
          <w:p w14:paraId="1DFC820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5 495,74</w:t>
            </w:r>
          </w:p>
        </w:tc>
      </w:tr>
      <w:tr w:rsidR="00442909" w:rsidRPr="00442909" w14:paraId="1CFF23CD"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811C040"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C090DB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2604E11"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экспертиза промышленной безопасности</w:t>
            </w:r>
          </w:p>
        </w:tc>
        <w:tc>
          <w:tcPr>
            <w:tcW w:w="829" w:type="dxa"/>
            <w:tcBorders>
              <w:top w:val="nil"/>
              <w:left w:val="nil"/>
              <w:bottom w:val="single" w:sz="4" w:space="0" w:color="auto"/>
              <w:right w:val="single" w:sz="4" w:space="0" w:color="auto"/>
            </w:tcBorders>
            <w:shd w:val="clear" w:color="auto" w:fill="auto"/>
            <w:noWrap/>
            <w:vAlign w:val="center"/>
            <w:hideMark/>
          </w:tcPr>
          <w:p w14:paraId="739FD68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5F6496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646B6D4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084B393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48DEF4A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2C5DA12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1 283,70</w:t>
            </w:r>
          </w:p>
        </w:tc>
        <w:tc>
          <w:tcPr>
            <w:tcW w:w="986" w:type="dxa"/>
            <w:tcBorders>
              <w:top w:val="nil"/>
              <w:left w:val="nil"/>
              <w:bottom w:val="single" w:sz="4" w:space="0" w:color="auto"/>
              <w:right w:val="single" w:sz="4" w:space="0" w:color="auto"/>
            </w:tcBorders>
            <w:shd w:val="clear" w:color="auto" w:fill="auto"/>
            <w:noWrap/>
            <w:vAlign w:val="center"/>
            <w:hideMark/>
          </w:tcPr>
          <w:p w14:paraId="1EFC759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1 283,70</w:t>
            </w:r>
          </w:p>
        </w:tc>
        <w:tc>
          <w:tcPr>
            <w:tcW w:w="986" w:type="dxa"/>
            <w:tcBorders>
              <w:top w:val="nil"/>
              <w:left w:val="nil"/>
              <w:bottom w:val="single" w:sz="4" w:space="0" w:color="auto"/>
              <w:right w:val="single" w:sz="4" w:space="0" w:color="auto"/>
            </w:tcBorders>
            <w:shd w:val="clear" w:color="auto" w:fill="auto"/>
            <w:noWrap/>
            <w:vAlign w:val="center"/>
            <w:hideMark/>
          </w:tcPr>
          <w:p w14:paraId="5637F7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1 324,24</w:t>
            </w:r>
          </w:p>
        </w:tc>
        <w:tc>
          <w:tcPr>
            <w:tcW w:w="986" w:type="dxa"/>
            <w:tcBorders>
              <w:top w:val="nil"/>
              <w:left w:val="nil"/>
              <w:bottom w:val="single" w:sz="4" w:space="0" w:color="auto"/>
              <w:right w:val="single" w:sz="4" w:space="0" w:color="auto"/>
            </w:tcBorders>
            <w:shd w:val="clear" w:color="auto" w:fill="auto"/>
            <w:noWrap/>
            <w:vAlign w:val="center"/>
            <w:hideMark/>
          </w:tcPr>
          <w:p w14:paraId="3C21947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1 363,44</w:t>
            </w:r>
          </w:p>
        </w:tc>
        <w:tc>
          <w:tcPr>
            <w:tcW w:w="986" w:type="dxa"/>
            <w:tcBorders>
              <w:top w:val="nil"/>
              <w:left w:val="nil"/>
              <w:bottom w:val="single" w:sz="4" w:space="0" w:color="auto"/>
              <w:right w:val="nil"/>
            </w:tcBorders>
            <w:shd w:val="clear" w:color="auto" w:fill="auto"/>
            <w:noWrap/>
            <w:vAlign w:val="center"/>
            <w:hideMark/>
          </w:tcPr>
          <w:p w14:paraId="6F48D5A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1 403,79</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838FAE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1 445,35</w:t>
            </w:r>
          </w:p>
        </w:tc>
      </w:tr>
      <w:tr w:rsidR="00442909" w:rsidRPr="00442909" w14:paraId="0BD896D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30D30D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C165E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21EA70"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золошлаковые отходы(захоронение)</w:t>
            </w:r>
          </w:p>
        </w:tc>
        <w:tc>
          <w:tcPr>
            <w:tcW w:w="829" w:type="dxa"/>
            <w:tcBorders>
              <w:top w:val="nil"/>
              <w:left w:val="nil"/>
              <w:bottom w:val="single" w:sz="4" w:space="0" w:color="auto"/>
              <w:right w:val="single" w:sz="4" w:space="0" w:color="auto"/>
            </w:tcBorders>
            <w:shd w:val="clear" w:color="auto" w:fill="auto"/>
            <w:noWrap/>
            <w:vAlign w:val="center"/>
            <w:hideMark/>
          </w:tcPr>
          <w:p w14:paraId="3D2BCED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4ABB7A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5AB11A1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5742ECC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3D8345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00A141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150,65</w:t>
            </w:r>
          </w:p>
        </w:tc>
        <w:tc>
          <w:tcPr>
            <w:tcW w:w="986" w:type="dxa"/>
            <w:tcBorders>
              <w:top w:val="nil"/>
              <w:left w:val="nil"/>
              <w:bottom w:val="single" w:sz="4" w:space="0" w:color="auto"/>
              <w:right w:val="single" w:sz="4" w:space="0" w:color="auto"/>
            </w:tcBorders>
            <w:shd w:val="clear" w:color="auto" w:fill="auto"/>
            <w:noWrap/>
            <w:vAlign w:val="center"/>
            <w:hideMark/>
          </w:tcPr>
          <w:p w14:paraId="4DB2E0B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145,20</w:t>
            </w:r>
          </w:p>
        </w:tc>
        <w:tc>
          <w:tcPr>
            <w:tcW w:w="986" w:type="dxa"/>
            <w:tcBorders>
              <w:top w:val="nil"/>
              <w:left w:val="nil"/>
              <w:bottom w:val="single" w:sz="4" w:space="0" w:color="auto"/>
              <w:right w:val="single" w:sz="4" w:space="0" w:color="auto"/>
            </w:tcBorders>
            <w:shd w:val="clear" w:color="auto" w:fill="auto"/>
            <w:noWrap/>
            <w:vAlign w:val="center"/>
            <w:hideMark/>
          </w:tcPr>
          <w:p w14:paraId="6262FB2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149,78</w:t>
            </w:r>
          </w:p>
        </w:tc>
        <w:tc>
          <w:tcPr>
            <w:tcW w:w="986" w:type="dxa"/>
            <w:tcBorders>
              <w:top w:val="nil"/>
              <w:left w:val="nil"/>
              <w:bottom w:val="single" w:sz="4" w:space="0" w:color="auto"/>
              <w:right w:val="single" w:sz="4" w:space="0" w:color="auto"/>
            </w:tcBorders>
            <w:shd w:val="clear" w:color="auto" w:fill="auto"/>
            <w:noWrap/>
            <w:vAlign w:val="center"/>
            <w:hideMark/>
          </w:tcPr>
          <w:p w14:paraId="0A4B10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154,22</w:t>
            </w:r>
          </w:p>
        </w:tc>
        <w:tc>
          <w:tcPr>
            <w:tcW w:w="986" w:type="dxa"/>
            <w:tcBorders>
              <w:top w:val="nil"/>
              <w:left w:val="nil"/>
              <w:bottom w:val="single" w:sz="4" w:space="0" w:color="auto"/>
              <w:right w:val="nil"/>
            </w:tcBorders>
            <w:shd w:val="clear" w:color="auto" w:fill="auto"/>
            <w:noWrap/>
            <w:vAlign w:val="center"/>
            <w:hideMark/>
          </w:tcPr>
          <w:p w14:paraId="7CD1EEF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158,78</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CC9FC1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163,48</w:t>
            </w:r>
          </w:p>
        </w:tc>
      </w:tr>
      <w:tr w:rsidR="00442909" w:rsidRPr="00442909" w14:paraId="1664BDE9"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F20389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228857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79553C4"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пассажирские перевозки сотрудников</w:t>
            </w:r>
          </w:p>
        </w:tc>
        <w:tc>
          <w:tcPr>
            <w:tcW w:w="829" w:type="dxa"/>
            <w:tcBorders>
              <w:top w:val="nil"/>
              <w:left w:val="nil"/>
              <w:bottom w:val="single" w:sz="4" w:space="0" w:color="auto"/>
              <w:right w:val="single" w:sz="4" w:space="0" w:color="auto"/>
            </w:tcBorders>
            <w:shd w:val="clear" w:color="auto" w:fill="auto"/>
            <w:noWrap/>
            <w:vAlign w:val="center"/>
            <w:hideMark/>
          </w:tcPr>
          <w:p w14:paraId="46BB53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B88ECE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6EF43E7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2B0C529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12C82C2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2453168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1 312,20</w:t>
            </w:r>
          </w:p>
        </w:tc>
        <w:tc>
          <w:tcPr>
            <w:tcW w:w="986" w:type="dxa"/>
            <w:tcBorders>
              <w:top w:val="nil"/>
              <w:left w:val="nil"/>
              <w:bottom w:val="single" w:sz="4" w:space="0" w:color="auto"/>
              <w:right w:val="single" w:sz="4" w:space="0" w:color="auto"/>
            </w:tcBorders>
            <w:shd w:val="clear" w:color="auto" w:fill="auto"/>
            <w:noWrap/>
            <w:vAlign w:val="center"/>
            <w:hideMark/>
          </w:tcPr>
          <w:p w14:paraId="22943FF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1 312,20</w:t>
            </w:r>
          </w:p>
        </w:tc>
        <w:tc>
          <w:tcPr>
            <w:tcW w:w="986" w:type="dxa"/>
            <w:tcBorders>
              <w:top w:val="nil"/>
              <w:left w:val="nil"/>
              <w:bottom w:val="single" w:sz="4" w:space="0" w:color="auto"/>
              <w:right w:val="single" w:sz="4" w:space="0" w:color="auto"/>
            </w:tcBorders>
            <w:shd w:val="clear" w:color="auto" w:fill="auto"/>
            <w:noWrap/>
            <w:vAlign w:val="center"/>
            <w:hideMark/>
          </w:tcPr>
          <w:p w14:paraId="2C67ABE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1 353,64</w:t>
            </w:r>
          </w:p>
        </w:tc>
        <w:tc>
          <w:tcPr>
            <w:tcW w:w="986" w:type="dxa"/>
            <w:tcBorders>
              <w:top w:val="nil"/>
              <w:left w:val="nil"/>
              <w:bottom w:val="single" w:sz="4" w:space="0" w:color="auto"/>
              <w:right w:val="single" w:sz="4" w:space="0" w:color="auto"/>
            </w:tcBorders>
            <w:shd w:val="clear" w:color="auto" w:fill="auto"/>
            <w:noWrap/>
            <w:vAlign w:val="center"/>
            <w:hideMark/>
          </w:tcPr>
          <w:p w14:paraId="203B3C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1 393,71</w:t>
            </w:r>
          </w:p>
        </w:tc>
        <w:tc>
          <w:tcPr>
            <w:tcW w:w="986" w:type="dxa"/>
            <w:tcBorders>
              <w:top w:val="nil"/>
              <w:left w:val="nil"/>
              <w:bottom w:val="single" w:sz="4" w:space="0" w:color="auto"/>
              <w:right w:val="nil"/>
            </w:tcBorders>
            <w:shd w:val="clear" w:color="auto" w:fill="auto"/>
            <w:noWrap/>
            <w:vAlign w:val="center"/>
            <w:hideMark/>
          </w:tcPr>
          <w:p w14:paraId="1B8CC41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1 434,96</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24B1B5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1 477,44</w:t>
            </w:r>
          </w:p>
        </w:tc>
      </w:tr>
      <w:tr w:rsidR="00442909" w:rsidRPr="00442909" w14:paraId="5875C4E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1D65D4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7C632A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9922F25"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прочие перевозки (уборка снега, перевозка ТМЦ, вывоз мусора)</w:t>
            </w:r>
          </w:p>
        </w:tc>
        <w:tc>
          <w:tcPr>
            <w:tcW w:w="829" w:type="dxa"/>
            <w:tcBorders>
              <w:top w:val="nil"/>
              <w:left w:val="nil"/>
              <w:bottom w:val="single" w:sz="4" w:space="0" w:color="auto"/>
              <w:right w:val="single" w:sz="4" w:space="0" w:color="auto"/>
            </w:tcBorders>
            <w:shd w:val="clear" w:color="auto" w:fill="auto"/>
            <w:noWrap/>
            <w:vAlign w:val="center"/>
            <w:hideMark/>
          </w:tcPr>
          <w:p w14:paraId="58278FA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0BF0B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3C28334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6D44944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7AF9001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D8486A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2 140,00</w:t>
            </w:r>
          </w:p>
        </w:tc>
        <w:tc>
          <w:tcPr>
            <w:tcW w:w="986" w:type="dxa"/>
            <w:tcBorders>
              <w:top w:val="nil"/>
              <w:left w:val="nil"/>
              <w:bottom w:val="single" w:sz="4" w:space="0" w:color="auto"/>
              <w:right w:val="single" w:sz="4" w:space="0" w:color="auto"/>
            </w:tcBorders>
            <w:shd w:val="clear" w:color="auto" w:fill="auto"/>
            <w:noWrap/>
            <w:vAlign w:val="center"/>
            <w:hideMark/>
          </w:tcPr>
          <w:p w14:paraId="202FC0D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2 140,00</w:t>
            </w:r>
          </w:p>
        </w:tc>
        <w:tc>
          <w:tcPr>
            <w:tcW w:w="986" w:type="dxa"/>
            <w:tcBorders>
              <w:top w:val="nil"/>
              <w:left w:val="nil"/>
              <w:bottom w:val="single" w:sz="4" w:space="0" w:color="auto"/>
              <w:right w:val="single" w:sz="4" w:space="0" w:color="auto"/>
            </w:tcBorders>
            <w:shd w:val="clear" w:color="auto" w:fill="auto"/>
            <w:noWrap/>
            <w:vAlign w:val="center"/>
            <w:hideMark/>
          </w:tcPr>
          <w:p w14:paraId="6304D23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2 207,58</w:t>
            </w:r>
          </w:p>
        </w:tc>
        <w:tc>
          <w:tcPr>
            <w:tcW w:w="986" w:type="dxa"/>
            <w:tcBorders>
              <w:top w:val="nil"/>
              <w:left w:val="nil"/>
              <w:bottom w:val="single" w:sz="4" w:space="0" w:color="auto"/>
              <w:right w:val="single" w:sz="4" w:space="0" w:color="auto"/>
            </w:tcBorders>
            <w:shd w:val="clear" w:color="auto" w:fill="auto"/>
            <w:noWrap/>
            <w:vAlign w:val="center"/>
            <w:hideMark/>
          </w:tcPr>
          <w:p w14:paraId="4B015BF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2 272,93</w:t>
            </w:r>
          </w:p>
        </w:tc>
        <w:tc>
          <w:tcPr>
            <w:tcW w:w="986" w:type="dxa"/>
            <w:tcBorders>
              <w:top w:val="nil"/>
              <w:left w:val="nil"/>
              <w:bottom w:val="single" w:sz="4" w:space="0" w:color="auto"/>
              <w:right w:val="nil"/>
            </w:tcBorders>
            <w:shd w:val="clear" w:color="auto" w:fill="auto"/>
            <w:noWrap/>
            <w:vAlign w:val="center"/>
            <w:hideMark/>
          </w:tcPr>
          <w:p w14:paraId="0E32510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2 340,20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B5C214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2 409,47</w:t>
            </w:r>
          </w:p>
        </w:tc>
      </w:tr>
      <w:tr w:rsidR="00442909" w:rsidRPr="00442909" w14:paraId="2633E737"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90F0A5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10D59B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837A9B5"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оценка спец условий труда</w:t>
            </w:r>
          </w:p>
        </w:tc>
        <w:tc>
          <w:tcPr>
            <w:tcW w:w="829" w:type="dxa"/>
            <w:tcBorders>
              <w:top w:val="nil"/>
              <w:left w:val="nil"/>
              <w:bottom w:val="single" w:sz="4" w:space="0" w:color="auto"/>
              <w:right w:val="single" w:sz="4" w:space="0" w:color="auto"/>
            </w:tcBorders>
            <w:shd w:val="clear" w:color="auto" w:fill="auto"/>
            <w:noWrap/>
            <w:vAlign w:val="center"/>
            <w:hideMark/>
          </w:tcPr>
          <w:p w14:paraId="1A7651A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4826754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066D7B2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3119A17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3F5525F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09DF0E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62FEA5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73EFC2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65D36F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011396C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78CF8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32448E7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039FF6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C06C9E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6B7CC6C9"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устройство санитарно-защитных зон</w:t>
            </w:r>
          </w:p>
        </w:tc>
        <w:tc>
          <w:tcPr>
            <w:tcW w:w="829" w:type="dxa"/>
            <w:tcBorders>
              <w:top w:val="nil"/>
              <w:left w:val="nil"/>
              <w:bottom w:val="single" w:sz="4" w:space="0" w:color="auto"/>
              <w:right w:val="single" w:sz="4" w:space="0" w:color="auto"/>
            </w:tcBorders>
            <w:shd w:val="clear" w:color="auto" w:fill="auto"/>
            <w:noWrap/>
            <w:vAlign w:val="center"/>
            <w:hideMark/>
          </w:tcPr>
          <w:p w14:paraId="2CE2F06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92C67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5784837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11B43B6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4A58C4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A7A1E8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9F22D2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ABB4AF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E38EEF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5933EA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7A78FC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3793B81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B19CFF6"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84BBF5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CF88EE7"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определение эффективности газоочистных установок</w:t>
            </w:r>
          </w:p>
        </w:tc>
        <w:tc>
          <w:tcPr>
            <w:tcW w:w="829" w:type="dxa"/>
            <w:tcBorders>
              <w:top w:val="nil"/>
              <w:left w:val="nil"/>
              <w:bottom w:val="single" w:sz="4" w:space="0" w:color="auto"/>
              <w:right w:val="single" w:sz="4" w:space="0" w:color="auto"/>
            </w:tcBorders>
            <w:shd w:val="clear" w:color="auto" w:fill="auto"/>
            <w:noWrap/>
            <w:vAlign w:val="center"/>
            <w:hideMark/>
          </w:tcPr>
          <w:p w14:paraId="368EF82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5D3C2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47D573A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62C3D5F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0DF54D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16B6E48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16AD3B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A48A2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F8D95A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05B33F1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48887F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58007396"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90959D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6C7612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9E6A774"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обучение по обращению с отходами</w:t>
            </w:r>
          </w:p>
        </w:tc>
        <w:tc>
          <w:tcPr>
            <w:tcW w:w="829" w:type="dxa"/>
            <w:tcBorders>
              <w:top w:val="nil"/>
              <w:left w:val="nil"/>
              <w:bottom w:val="single" w:sz="4" w:space="0" w:color="auto"/>
              <w:right w:val="single" w:sz="4" w:space="0" w:color="auto"/>
            </w:tcBorders>
            <w:shd w:val="clear" w:color="auto" w:fill="auto"/>
            <w:noWrap/>
            <w:vAlign w:val="center"/>
            <w:hideMark/>
          </w:tcPr>
          <w:p w14:paraId="40B2CCE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nil"/>
              <w:right w:val="single" w:sz="4" w:space="0" w:color="auto"/>
            </w:tcBorders>
            <w:shd w:val="clear" w:color="auto" w:fill="auto"/>
            <w:noWrap/>
            <w:vAlign w:val="center"/>
            <w:hideMark/>
          </w:tcPr>
          <w:p w14:paraId="266BA9D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nil"/>
              <w:right w:val="single" w:sz="4" w:space="0" w:color="auto"/>
            </w:tcBorders>
            <w:shd w:val="clear" w:color="auto" w:fill="auto"/>
            <w:noWrap/>
            <w:vAlign w:val="center"/>
            <w:hideMark/>
          </w:tcPr>
          <w:p w14:paraId="0B60450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nil"/>
              <w:right w:val="single" w:sz="4" w:space="0" w:color="auto"/>
            </w:tcBorders>
            <w:shd w:val="clear" w:color="auto" w:fill="auto"/>
            <w:noWrap/>
            <w:vAlign w:val="center"/>
            <w:hideMark/>
          </w:tcPr>
          <w:p w14:paraId="0743CFF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nil"/>
              <w:right w:val="single" w:sz="4" w:space="0" w:color="auto"/>
            </w:tcBorders>
            <w:shd w:val="clear" w:color="auto" w:fill="auto"/>
            <w:noWrap/>
            <w:vAlign w:val="center"/>
            <w:hideMark/>
          </w:tcPr>
          <w:p w14:paraId="4F8D1A3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nil"/>
              <w:right w:val="single" w:sz="4" w:space="0" w:color="auto"/>
            </w:tcBorders>
            <w:shd w:val="clear" w:color="auto" w:fill="auto"/>
            <w:noWrap/>
            <w:vAlign w:val="center"/>
            <w:hideMark/>
          </w:tcPr>
          <w:p w14:paraId="73332BE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D29510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51583D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nil"/>
              <w:right w:val="single" w:sz="4" w:space="0" w:color="auto"/>
            </w:tcBorders>
            <w:shd w:val="clear" w:color="auto" w:fill="auto"/>
            <w:noWrap/>
            <w:vAlign w:val="center"/>
            <w:hideMark/>
          </w:tcPr>
          <w:p w14:paraId="256F4E8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3A2399A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2CB9A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8E703E9"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45F2BE5" w14:textId="77777777" w:rsidR="00442909" w:rsidRPr="00442909" w:rsidRDefault="00442909" w:rsidP="00442909">
            <w:pPr>
              <w:jc w:val="center"/>
              <w:rPr>
                <w:rFonts w:ascii="Bookman Old Style" w:hAnsi="Bookman Old Style" w:cs="Arial CYR"/>
                <w:sz w:val="13"/>
                <w:szCs w:val="13"/>
              </w:rPr>
            </w:pPr>
          </w:p>
        </w:tc>
        <w:tc>
          <w:tcPr>
            <w:tcW w:w="4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23B7F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w:t>
            </w:r>
          </w:p>
        </w:tc>
        <w:tc>
          <w:tcPr>
            <w:tcW w:w="377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55A5B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оплату иных работ и услуг, выполняемых по договорам с организациями, включая:</w:t>
            </w:r>
          </w:p>
        </w:tc>
        <w:tc>
          <w:tcPr>
            <w:tcW w:w="82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C46594" w14:textId="77777777" w:rsidR="00442909" w:rsidRPr="00442909" w:rsidRDefault="00442909" w:rsidP="00442909">
            <w:pPr>
              <w:jc w:val="center"/>
              <w:rPr>
                <w:rFonts w:ascii="Bookman Old Style" w:hAnsi="Bookman Old Style" w:cs="Arial CYR"/>
                <w:sz w:val="13"/>
                <w:szCs w:val="13"/>
              </w:rPr>
            </w:pPr>
            <w:proofErr w:type="spellStart"/>
            <w:r w:rsidRPr="00442909">
              <w:rPr>
                <w:rFonts w:ascii="Bookman Old Style" w:hAnsi="Bookman Old Style" w:cs="Arial CYR"/>
                <w:sz w:val="13"/>
                <w:szCs w:val="13"/>
              </w:rPr>
              <w:t>тыс.руб</w:t>
            </w:r>
            <w:proofErr w:type="spellEnd"/>
            <w:r w:rsidRPr="00442909">
              <w:rPr>
                <w:rFonts w:ascii="Bookman Old Style" w:hAnsi="Bookman Old Style" w:cs="Arial CYR"/>
                <w:sz w:val="13"/>
                <w:szCs w:val="13"/>
              </w:rPr>
              <w:t>.</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079CCC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1 938,36</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BB1213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4 132,58</w:t>
            </w:r>
          </w:p>
        </w:tc>
        <w:tc>
          <w:tcPr>
            <w:tcW w:w="7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553322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2 180,67</w:t>
            </w:r>
          </w:p>
        </w:tc>
        <w:tc>
          <w:tcPr>
            <w:tcW w:w="9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B835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1 995,74</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E2703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5 665,66</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F8D21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5 622,47</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A1895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5 800,03</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1E8A2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5 971,71</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A7A35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6 148,48</w:t>
            </w:r>
          </w:p>
        </w:tc>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31DC8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6 330,47</w:t>
            </w:r>
          </w:p>
        </w:tc>
      </w:tr>
      <w:tr w:rsidR="00442909" w:rsidRPr="00442909" w14:paraId="54D72909"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18DD0B1" w14:textId="77777777" w:rsidR="00442909" w:rsidRPr="00442909" w:rsidRDefault="00442909" w:rsidP="00442909">
            <w:pPr>
              <w:jc w:val="center"/>
              <w:rPr>
                <w:rFonts w:ascii="Bookman Old Style" w:hAnsi="Bookman Old Style" w:cs="Arial CYR"/>
                <w:sz w:val="13"/>
                <w:szCs w:val="13"/>
              </w:rPr>
            </w:pPr>
          </w:p>
        </w:tc>
        <w:tc>
          <w:tcPr>
            <w:tcW w:w="430" w:type="dxa"/>
            <w:vMerge/>
            <w:tcBorders>
              <w:top w:val="nil"/>
              <w:left w:val="single" w:sz="4" w:space="0" w:color="auto"/>
              <w:bottom w:val="single" w:sz="4" w:space="0" w:color="auto"/>
              <w:right w:val="single" w:sz="4" w:space="0" w:color="auto"/>
            </w:tcBorders>
            <w:vAlign w:val="center"/>
            <w:hideMark/>
          </w:tcPr>
          <w:p w14:paraId="688C0857" w14:textId="77777777" w:rsidR="00442909" w:rsidRPr="00442909" w:rsidRDefault="00442909" w:rsidP="00442909">
            <w:pPr>
              <w:rPr>
                <w:rFonts w:ascii="Bookman Old Style" w:hAnsi="Bookman Old Style" w:cs="Arial CYR"/>
                <w:sz w:val="13"/>
                <w:szCs w:val="13"/>
              </w:rPr>
            </w:pPr>
          </w:p>
        </w:tc>
        <w:tc>
          <w:tcPr>
            <w:tcW w:w="3771" w:type="dxa"/>
            <w:gridSpan w:val="5"/>
            <w:vMerge/>
            <w:tcBorders>
              <w:top w:val="single" w:sz="4" w:space="0" w:color="auto"/>
              <w:left w:val="single" w:sz="4" w:space="0" w:color="auto"/>
              <w:bottom w:val="single" w:sz="4" w:space="0" w:color="auto"/>
              <w:right w:val="single" w:sz="4" w:space="0" w:color="auto"/>
            </w:tcBorders>
            <w:vAlign w:val="center"/>
            <w:hideMark/>
          </w:tcPr>
          <w:p w14:paraId="5F28DD20" w14:textId="77777777" w:rsidR="00442909" w:rsidRPr="00442909" w:rsidRDefault="00442909" w:rsidP="00442909">
            <w:pPr>
              <w:rPr>
                <w:rFonts w:ascii="Bookman Old Style" w:hAnsi="Bookman Old Style" w:cs="Arial CYR"/>
                <w:b/>
                <w:bCs/>
                <w:sz w:val="13"/>
                <w:szCs w:val="13"/>
              </w:rPr>
            </w:pPr>
          </w:p>
        </w:tc>
        <w:tc>
          <w:tcPr>
            <w:tcW w:w="829" w:type="dxa"/>
            <w:vMerge/>
            <w:tcBorders>
              <w:top w:val="nil"/>
              <w:left w:val="single" w:sz="4" w:space="0" w:color="auto"/>
              <w:bottom w:val="single" w:sz="4" w:space="0" w:color="000000"/>
              <w:right w:val="single" w:sz="4" w:space="0" w:color="auto"/>
            </w:tcBorders>
            <w:vAlign w:val="center"/>
            <w:hideMark/>
          </w:tcPr>
          <w:p w14:paraId="3DB80791" w14:textId="77777777" w:rsidR="00442909" w:rsidRPr="00442909" w:rsidRDefault="00442909" w:rsidP="00442909">
            <w:pPr>
              <w:rPr>
                <w:rFonts w:ascii="Bookman Old Style" w:hAnsi="Bookman Old Style" w:cs="Arial CYR"/>
                <w:sz w:val="13"/>
                <w:szCs w:val="13"/>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58071194" w14:textId="77777777" w:rsidR="00442909" w:rsidRPr="00442909" w:rsidRDefault="00442909" w:rsidP="00442909">
            <w:pPr>
              <w:rPr>
                <w:rFonts w:ascii="Bookman Old Style" w:hAnsi="Bookman Old Style" w:cs="Arial CYR"/>
                <w:sz w:val="13"/>
                <w:szCs w:val="13"/>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223A34AF" w14:textId="77777777" w:rsidR="00442909" w:rsidRPr="00442909" w:rsidRDefault="00442909" w:rsidP="00442909">
            <w:pPr>
              <w:rPr>
                <w:rFonts w:ascii="Bookman Old Style" w:hAnsi="Bookman Old Style" w:cs="Arial CYR"/>
                <w:sz w:val="13"/>
                <w:szCs w:val="13"/>
              </w:rPr>
            </w:pPr>
          </w:p>
        </w:tc>
        <w:tc>
          <w:tcPr>
            <w:tcW w:w="757" w:type="dxa"/>
            <w:vMerge/>
            <w:tcBorders>
              <w:top w:val="single" w:sz="4" w:space="0" w:color="auto"/>
              <w:left w:val="single" w:sz="4" w:space="0" w:color="auto"/>
              <w:bottom w:val="single" w:sz="4" w:space="0" w:color="000000"/>
              <w:right w:val="single" w:sz="4" w:space="0" w:color="auto"/>
            </w:tcBorders>
            <w:vAlign w:val="center"/>
            <w:hideMark/>
          </w:tcPr>
          <w:p w14:paraId="2E03CFDA" w14:textId="77777777" w:rsidR="00442909" w:rsidRPr="00442909" w:rsidRDefault="00442909" w:rsidP="00442909">
            <w:pPr>
              <w:rPr>
                <w:rFonts w:ascii="Bookman Old Style" w:hAnsi="Bookman Old Style" w:cs="Arial CYR"/>
                <w:sz w:val="13"/>
                <w:szCs w:val="13"/>
              </w:rPr>
            </w:pPr>
          </w:p>
        </w:tc>
        <w:tc>
          <w:tcPr>
            <w:tcW w:w="909" w:type="dxa"/>
            <w:vMerge/>
            <w:tcBorders>
              <w:top w:val="single" w:sz="4" w:space="0" w:color="auto"/>
              <w:left w:val="single" w:sz="4" w:space="0" w:color="auto"/>
              <w:bottom w:val="single" w:sz="4" w:space="0" w:color="000000"/>
              <w:right w:val="single" w:sz="4" w:space="0" w:color="auto"/>
            </w:tcBorders>
            <w:vAlign w:val="center"/>
            <w:hideMark/>
          </w:tcPr>
          <w:p w14:paraId="6349B376" w14:textId="77777777" w:rsidR="00442909" w:rsidRPr="00442909" w:rsidRDefault="00442909" w:rsidP="00442909">
            <w:pPr>
              <w:rPr>
                <w:rFonts w:ascii="Bookman Old Style" w:hAnsi="Bookman Old Style" w:cs="Arial CYR"/>
                <w:sz w:val="13"/>
                <w:szCs w:val="13"/>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14:paraId="1D76AAD5" w14:textId="77777777" w:rsidR="00442909" w:rsidRPr="00442909" w:rsidRDefault="00442909" w:rsidP="00442909">
            <w:pPr>
              <w:rPr>
                <w:rFonts w:ascii="Bookman Old Style" w:hAnsi="Bookman Old Style" w:cs="Arial CYR"/>
                <w:sz w:val="13"/>
                <w:szCs w:val="13"/>
              </w:rPr>
            </w:pPr>
          </w:p>
        </w:tc>
        <w:tc>
          <w:tcPr>
            <w:tcW w:w="986" w:type="dxa"/>
            <w:vMerge/>
            <w:tcBorders>
              <w:top w:val="nil"/>
              <w:left w:val="single" w:sz="4" w:space="0" w:color="auto"/>
              <w:bottom w:val="single" w:sz="4" w:space="0" w:color="000000"/>
              <w:right w:val="single" w:sz="4" w:space="0" w:color="auto"/>
            </w:tcBorders>
            <w:vAlign w:val="center"/>
            <w:hideMark/>
          </w:tcPr>
          <w:p w14:paraId="6C84759B" w14:textId="77777777" w:rsidR="00442909" w:rsidRPr="00442909" w:rsidRDefault="00442909" w:rsidP="00442909">
            <w:pPr>
              <w:rPr>
                <w:rFonts w:ascii="Bookman Old Style" w:hAnsi="Bookman Old Style" w:cs="Arial CYR"/>
                <w:sz w:val="13"/>
                <w:szCs w:val="13"/>
              </w:rPr>
            </w:pPr>
          </w:p>
        </w:tc>
        <w:tc>
          <w:tcPr>
            <w:tcW w:w="986" w:type="dxa"/>
            <w:vMerge/>
            <w:tcBorders>
              <w:top w:val="nil"/>
              <w:left w:val="single" w:sz="4" w:space="0" w:color="auto"/>
              <w:bottom w:val="single" w:sz="4" w:space="0" w:color="000000"/>
              <w:right w:val="single" w:sz="4" w:space="0" w:color="auto"/>
            </w:tcBorders>
            <w:vAlign w:val="center"/>
            <w:hideMark/>
          </w:tcPr>
          <w:p w14:paraId="30A0BF69" w14:textId="77777777" w:rsidR="00442909" w:rsidRPr="00442909" w:rsidRDefault="00442909" w:rsidP="00442909">
            <w:pPr>
              <w:rPr>
                <w:rFonts w:ascii="Bookman Old Style" w:hAnsi="Bookman Old Style" w:cs="Arial CYR"/>
                <w:sz w:val="13"/>
                <w:szCs w:val="13"/>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14:paraId="21DBDB9D" w14:textId="77777777" w:rsidR="00442909" w:rsidRPr="00442909" w:rsidRDefault="00442909" w:rsidP="00442909">
            <w:pPr>
              <w:rPr>
                <w:rFonts w:ascii="Bookman Old Style" w:hAnsi="Bookman Old Style" w:cs="Arial CYR"/>
                <w:sz w:val="13"/>
                <w:szCs w:val="13"/>
              </w:rPr>
            </w:pPr>
          </w:p>
        </w:tc>
        <w:tc>
          <w:tcPr>
            <w:tcW w:w="986" w:type="dxa"/>
            <w:vMerge/>
            <w:tcBorders>
              <w:top w:val="nil"/>
              <w:left w:val="single" w:sz="4" w:space="0" w:color="auto"/>
              <w:bottom w:val="single" w:sz="4" w:space="0" w:color="000000"/>
              <w:right w:val="single" w:sz="4" w:space="0" w:color="auto"/>
            </w:tcBorders>
            <w:vAlign w:val="center"/>
            <w:hideMark/>
          </w:tcPr>
          <w:p w14:paraId="0A84DFEB" w14:textId="77777777" w:rsidR="00442909" w:rsidRPr="00442909" w:rsidRDefault="00442909" w:rsidP="00442909">
            <w:pPr>
              <w:rPr>
                <w:rFonts w:ascii="Bookman Old Style" w:hAnsi="Bookman Old Style" w:cs="Arial CYR"/>
                <w:sz w:val="13"/>
                <w:szCs w:val="13"/>
              </w:rPr>
            </w:pPr>
          </w:p>
        </w:tc>
        <w:tc>
          <w:tcPr>
            <w:tcW w:w="986" w:type="dxa"/>
            <w:vMerge/>
            <w:tcBorders>
              <w:top w:val="nil"/>
              <w:left w:val="single" w:sz="4" w:space="0" w:color="auto"/>
              <w:bottom w:val="single" w:sz="4" w:space="0" w:color="000000"/>
              <w:right w:val="single" w:sz="4" w:space="0" w:color="auto"/>
            </w:tcBorders>
            <w:vAlign w:val="center"/>
            <w:hideMark/>
          </w:tcPr>
          <w:p w14:paraId="268EF198" w14:textId="77777777" w:rsidR="00442909" w:rsidRPr="00442909" w:rsidRDefault="00442909" w:rsidP="00442909">
            <w:pPr>
              <w:rPr>
                <w:rFonts w:ascii="Bookman Old Style" w:hAnsi="Bookman Old Style" w:cs="Arial CYR"/>
                <w:sz w:val="13"/>
                <w:szCs w:val="13"/>
              </w:rPr>
            </w:pPr>
          </w:p>
        </w:tc>
      </w:tr>
      <w:tr w:rsidR="00442909" w:rsidRPr="00442909" w14:paraId="42066370"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D4E2FC9" w14:textId="77777777" w:rsidR="00442909" w:rsidRPr="00442909" w:rsidRDefault="00442909" w:rsidP="00442909">
            <w:pPr>
              <w:rP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B8C12F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7C0DC4E"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расходы на оплату услуг связи</w:t>
            </w:r>
          </w:p>
        </w:tc>
        <w:tc>
          <w:tcPr>
            <w:tcW w:w="829" w:type="dxa"/>
            <w:tcBorders>
              <w:top w:val="nil"/>
              <w:left w:val="nil"/>
              <w:bottom w:val="single" w:sz="4" w:space="0" w:color="auto"/>
              <w:right w:val="single" w:sz="4" w:space="0" w:color="auto"/>
            </w:tcBorders>
            <w:shd w:val="clear" w:color="auto" w:fill="auto"/>
            <w:noWrap/>
            <w:vAlign w:val="center"/>
            <w:hideMark/>
          </w:tcPr>
          <w:p w14:paraId="6CD0943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8D31A2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9,11</w:t>
            </w:r>
          </w:p>
        </w:tc>
        <w:tc>
          <w:tcPr>
            <w:tcW w:w="970" w:type="dxa"/>
            <w:tcBorders>
              <w:top w:val="nil"/>
              <w:left w:val="nil"/>
              <w:bottom w:val="single" w:sz="4" w:space="0" w:color="auto"/>
              <w:right w:val="single" w:sz="4" w:space="0" w:color="auto"/>
            </w:tcBorders>
            <w:shd w:val="clear" w:color="auto" w:fill="auto"/>
            <w:noWrap/>
            <w:vAlign w:val="center"/>
            <w:hideMark/>
          </w:tcPr>
          <w:p w14:paraId="759F6D6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8,09</w:t>
            </w:r>
          </w:p>
        </w:tc>
        <w:tc>
          <w:tcPr>
            <w:tcW w:w="757" w:type="dxa"/>
            <w:tcBorders>
              <w:top w:val="nil"/>
              <w:left w:val="nil"/>
              <w:bottom w:val="single" w:sz="4" w:space="0" w:color="auto"/>
              <w:right w:val="single" w:sz="4" w:space="0" w:color="auto"/>
            </w:tcBorders>
            <w:shd w:val="clear" w:color="auto" w:fill="auto"/>
            <w:noWrap/>
            <w:vAlign w:val="center"/>
            <w:hideMark/>
          </w:tcPr>
          <w:p w14:paraId="003633A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10,25</w:t>
            </w:r>
          </w:p>
        </w:tc>
        <w:tc>
          <w:tcPr>
            <w:tcW w:w="909" w:type="dxa"/>
            <w:tcBorders>
              <w:top w:val="nil"/>
              <w:left w:val="nil"/>
              <w:bottom w:val="single" w:sz="4" w:space="0" w:color="auto"/>
              <w:right w:val="single" w:sz="4" w:space="0" w:color="auto"/>
            </w:tcBorders>
            <w:shd w:val="clear" w:color="auto" w:fill="auto"/>
            <w:noWrap/>
            <w:vAlign w:val="center"/>
            <w:hideMark/>
          </w:tcPr>
          <w:p w14:paraId="3A68A97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9,38</w:t>
            </w:r>
          </w:p>
        </w:tc>
        <w:tc>
          <w:tcPr>
            <w:tcW w:w="986" w:type="dxa"/>
            <w:tcBorders>
              <w:top w:val="nil"/>
              <w:left w:val="nil"/>
              <w:bottom w:val="single" w:sz="4" w:space="0" w:color="auto"/>
              <w:right w:val="single" w:sz="4" w:space="0" w:color="auto"/>
            </w:tcBorders>
            <w:shd w:val="clear" w:color="auto" w:fill="auto"/>
            <w:noWrap/>
            <w:vAlign w:val="center"/>
            <w:hideMark/>
          </w:tcPr>
          <w:p w14:paraId="5C394617"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8,87</w:t>
            </w:r>
          </w:p>
        </w:tc>
        <w:tc>
          <w:tcPr>
            <w:tcW w:w="986" w:type="dxa"/>
            <w:tcBorders>
              <w:top w:val="nil"/>
              <w:left w:val="nil"/>
              <w:bottom w:val="single" w:sz="4" w:space="0" w:color="auto"/>
              <w:right w:val="single" w:sz="4" w:space="0" w:color="auto"/>
            </w:tcBorders>
            <w:shd w:val="clear" w:color="auto" w:fill="auto"/>
            <w:noWrap/>
            <w:vAlign w:val="center"/>
            <w:hideMark/>
          </w:tcPr>
          <w:p w14:paraId="1C42DA1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8,87</w:t>
            </w:r>
          </w:p>
        </w:tc>
        <w:tc>
          <w:tcPr>
            <w:tcW w:w="986" w:type="dxa"/>
            <w:tcBorders>
              <w:top w:val="nil"/>
              <w:left w:val="nil"/>
              <w:bottom w:val="single" w:sz="4" w:space="0" w:color="auto"/>
              <w:right w:val="single" w:sz="4" w:space="0" w:color="auto"/>
            </w:tcBorders>
            <w:shd w:val="clear" w:color="auto" w:fill="auto"/>
            <w:noWrap/>
            <w:vAlign w:val="center"/>
            <w:hideMark/>
          </w:tcPr>
          <w:p w14:paraId="4BB66A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9,15</w:t>
            </w:r>
          </w:p>
        </w:tc>
        <w:tc>
          <w:tcPr>
            <w:tcW w:w="986" w:type="dxa"/>
            <w:tcBorders>
              <w:top w:val="nil"/>
              <w:left w:val="nil"/>
              <w:bottom w:val="single" w:sz="4" w:space="0" w:color="auto"/>
              <w:right w:val="single" w:sz="4" w:space="0" w:color="auto"/>
            </w:tcBorders>
            <w:shd w:val="clear" w:color="auto" w:fill="auto"/>
            <w:noWrap/>
            <w:vAlign w:val="center"/>
            <w:hideMark/>
          </w:tcPr>
          <w:p w14:paraId="3029DD8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9,42</w:t>
            </w:r>
          </w:p>
        </w:tc>
        <w:tc>
          <w:tcPr>
            <w:tcW w:w="986" w:type="dxa"/>
            <w:tcBorders>
              <w:top w:val="nil"/>
              <w:left w:val="nil"/>
              <w:bottom w:val="single" w:sz="4" w:space="0" w:color="auto"/>
              <w:right w:val="nil"/>
            </w:tcBorders>
            <w:shd w:val="clear" w:color="auto" w:fill="auto"/>
            <w:noWrap/>
            <w:vAlign w:val="center"/>
            <w:hideMark/>
          </w:tcPr>
          <w:p w14:paraId="512564F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9,70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29ED2B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9,99</w:t>
            </w:r>
          </w:p>
        </w:tc>
      </w:tr>
      <w:tr w:rsidR="00442909" w:rsidRPr="00442909" w14:paraId="5742F8B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A2198E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5F4A2C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51473BE"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расходы на оплату услуг охраны </w:t>
            </w:r>
          </w:p>
        </w:tc>
        <w:tc>
          <w:tcPr>
            <w:tcW w:w="829" w:type="dxa"/>
            <w:tcBorders>
              <w:top w:val="nil"/>
              <w:left w:val="nil"/>
              <w:bottom w:val="single" w:sz="4" w:space="0" w:color="auto"/>
              <w:right w:val="single" w:sz="4" w:space="0" w:color="auto"/>
            </w:tcBorders>
            <w:shd w:val="clear" w:color="auto" w:fill="auto"/>
            <w:noWrap/>
            <w:vAlign w:val="center"/>
            <w:hideMark/>
          </w:tcPr>
          <w:p w14:paraId="0CA9319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1E13BF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1 316,04</w:t>
            </w:r>
          </w:p>
        </w:tc>
        <w:tc>
          <w:tcPr>
            <w:tcW w:w="970" w:type="dxa"/>
            <w:tcBorders>
              <w:top w:val="nil"/>
              <w:left w:val="nil"/>
              <w:bottom w:val="single" w:sz="4" w:space="0" w:color="auto"/>
              <w:right w:val="single" w:sz="4" w:space="0" w:color="auto"/>
            </w:tcBorders>
            <w:shd w:val="clear" w:color="auto" w:fill="auto"/>
            <w:noWrap/>
            <w:vAlign w:val="center"/>
            <w:hideMark/>
          </w:tcPr>
          <w:p w14:paraId="48C623B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3 280,26</w:t>
            </w:r>
          </w:p>
        </w:tc>
        <w:tc>
          <w:tcPr>
            <w:tcW w:w="757" w:type="dxa"/>
            <w:tcBorders>
              <w:top w:val="nil"/>
              <w:left w:val="nil"/>
              <w:bottom w:val="single" w:sz="4" w:space="0" w:color="auto"/>
              <w:right w:val="single" w:sz="4" w:space="0" w:color="auto"/>
            </w:tcBorders>
            <w:shd w:val="clear" w:color="auto" w:fill="auto"/>
            <w:noWrap/>
            <w:vAlign w:val="center"/>
            <w:hideMark/>
          </w:tcPr>
          <w:p w14:paraId="7455B53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1 480,56</w:t>
            </w:r>
          </w:p>
        </w:tc>
        <w:tc>
          <w:tcPr>
            <w:tcW w:w="909" w:type="dxa"/>
            <w:tcBorders>
              <w:top w:val="nil"/>
              <w:left w:val="nil"/>
              <w:bottom w:val="single" w:sz="4" w:space="0" w:color="auto"/>
              <w:right w:val="single" w:sz="4" w:space="0" w:color="auto"/>
            </w:tcBorders>
            <w:shd w:val="clear" w:color="auto" w:fill="auto"/>
            <w:noWrap/>
            <w:vAlign w:val="center"/>
            <w:hideMark/>
          </w:tcPr>
          <w:p w14:paraId="1715071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1 354,99</w:t>
            </w:r>
          </w:p>
        </w:tc>
        <w:tc>
          <w:tcPr>
            <w:tcW w:w="986" w:type="dxa"/>
            <w:tcBorders>
              <w:top w:val="nil"/>
              <w:left w:val="nil"/>
              <w:bottom w:val="single" w:sz="4" w:space="0" w:color="auto"/>
              <w:right w:val="single" w:sz="4" w:space="0" w:color="auto"/>
            </w:tcBorders>
            <w:shd w:val="clear" w:color="auto" w:fill="auto"/>
            <w:noWrap/>
            <w:vAlign w:val="center"/>
            <w:hideMark/>
          </w:tcPr>
          <w:p w14:paraId="1CBE0BF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3 668,17</w:t>
            </w:r>
          </w:p>
        </w:tc>
        <w:tc>
          <w:tcPr>
            <w:tcW w:w="986" w:type="dxa"/>
            <w:tcBorders>
              <w:top w:val="nil"/>
              <w:left w:val="nil"/>
              <w:bottom w:val="single" w:sz="4" w:space="0" w:color="auto"/>
              <w:right w:val="single" w:sz="4" w:space="0" w:color="auto"/>
            </w:tcBorders>
            <w:shd w:val="clear" w:color="auto" w:fill="auto"/>
            <w:noWrap/>
            <w:vAlign w:val="center"/>
            <w:hideMark/>
          </w:tcPr>
          <w:p w14:paraId="41DD0FC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3 668,17</w:t>
            </w:r>
          </w:p>
        </w:tc>
        <w:tc>
          <w:tcPr>
            <w:tcW w:w="986" w:type="dxa"/>
            <w:tcBorders>
              <w:top w:val="nil"/>
              <w:left w:val="nil"/>
              <w:bottom w:val="single" w:sz="4" w:space="0" w:color="auto"/>
              <w:right w:val="single" w:sz="4" w:space="0" w:color="auto"/>
            </w:tcBorders>
            <w:shd w:val="clear" w:color="auto" w:fill="auto"/>
            <w:noWrap/>
            <w:vAlign w:val="center"/>
            <w:hideMark/>
          </w:tcPr>
          <w:p w14:paraId="58B3A02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3 784,01</w:t>
            </w:r>
          </w:p>
        </w:tc>
        <w:tc>
          <w:tcPr>
            <w:tcW w:w="986" w:type="dxa"/>
            <w:tcBorders>
              <w:top w:val="nil"/>
              <w:left w:val="nil"/>
              <w:bottom w:val="single" w:sz="4" w:space="0" w:color="auto"/>
              <w:right w:val="single" w:sz="4" w:space="0" w:color="auto"/>
            </w:tcBorders>
            <w:shd w:val="clear" w:color="auto" w:fill="auto"/>
            <w:noWrap/>
            <w:vAlign w:val="center"/>
            <w:hideMark/>
          </w:tcPr>
          <w:p w14:paraId="7E140E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3 896,02</w:t>
            </w:r>
          </w:p>
        </w:tc>
        <w:tc>
          <w:tcPr>
            <w:tcW w:w="986" w:type="dxa"/>
            <w:tcBorders>
              <w:top w:val="nil"/>
              <w:left w:val="nil"/>
              <w:bottom w:val="single" w:sz="4" w:space="0" w:color="auto"/>
              <w:right w:val="nil"/>
            </w:tcBorders>
            <w:shd w:val="clear" w:color="auto" w:fill="auto"/>
            <w:noWrap/>
            <w:vAlign w:val="center"/>
            <w:hideMark/>
          </w:tcPr>
          <w:p w14:paraId="6276604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4 011,34</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7258E4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4 130,08</w:t>
            </w:r>
          </w:p>
        </w:tc>
      </w:tr>
      <w:tr w:rsidR="00442909" w:rsidRPr="00442909" w14:paraId="6D813993"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F4D366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02D4C7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4DC11EE"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расходы на охрану труда </w:t>
            </w:r>
          </w:p>
        </w:tc>
        <w:tc>
          <w:tcPr>
            <w:tcW w:w="829" w:type="dxa"/>
            <w:tcBorders>
              <w:top w:val="nil"/>
              <w:left w:val="nil"/>
              <w:bottom w:val="single" w:sz="4" w:space="0" w:color="auto"/>
              <w:right w:val="single" w:sz="4" w:space="0" w:color="auto"/>
            </w:tcBorders>
            <w:shd w:val="clear" w:color="auto" w:fill="auto"/>
            <w:noWrap/>
            <w:vAlign w:val="center"/>
            <w:hideMark/>
          </w:tcPr>
          <w:p w14:paraId="79A8ABF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6DA91D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506,17</w:t>
            </w:r>
          </w:p>
        </w:tc>
        <w:tc>
          <w:tcPr>
            <w:tcW w:w="970" w:type="dxa"/>
            <w:tcBorders>
              <w:top w:val="nil"/>
              <w:left w:val="nil"/>
              <w:bottom w:val="single" w:sz="4" w:space="0" w:color="auto"/>
              <w:right w:val="single" w:sz="4" w:space="0" w:color="auto"/>
            </w:tcBorders>
            <w:shd w:val="clear" w:color="auto" w:fill="auto"/>
            <w:noWrap/>
            <w:vAlign w:val="center"/>
            <w:hideMark/>
          </w:tcPr>
          <w:p w14:paraId="1A193D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444,00</w:t>
            </w:r>
          </w:p>
        </w:tc>
        <w:tc>
          <w:tcPr>
            <w:tcW w:w="757" w:type="dxa"/>
            <w:tcBorders>
              <w:top w:val="nil"/>
              <w:left w:val="nil"/>
              <w:bottom w:val="single" w:sz="4" w:space="0" w:color="auto"/>
              <w:right w:val="single" w:sz="4" w:space="0" w:color="auto"/>
            </w:tcBorders>
            <w:shd w:val="clear" w:color="auto" w:fill="auto"/>
            <w:noWrap/>
            <w:vAlign w:val="center"/>
            <w:hideMark/>
          </w:tcPr>
          <w:p w14:paraId="554C7B9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569,45</w:t>
            </w:r>
          </w:p>
        </w:tc>
        <w:tc>
          <w:tcPr>
            <w:tcW w:w="909" w:type="dxa"/>
            <w:tcBorders>
              <w:top w:val="nil"/>
              <w:left w:val="nil"/>
              <w:bottom w:val="single" w:sz="4" w:space="0" w:color="auto"/>
              <w:right w:val="single" w:sz="4" w:space="0" w:color="auto"/>
            </w:tcBorders>
            <w:shd w:val="clear" w:color="auto" w:fill="auto"/>
            <w:noWrap/>
            <w:vAlign w:val="center"/>
            <w:hideMark/>
          </w:tcPr>
          <w:p w14:paraId="722DB84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521,15</w:t>
            </w:r>
          </w:p>
        </w:tc>
        <w:tc>
          <w:tcPr>
            <w:tcW w:w="986" w:type="dxa"/>
            <w:tcBorders>
              <w:top w:val="nil"/>
              <w:left w:val="nil"/>
              <w:bottom w:val="single" w:sz="4" w:space="0" w:color="auto"/>
              <w:right w:val="single" w:sz="4" w:space="0" w:color="auto"/>
            </w:tcBorders>
            <w:shd w:val="clear" w:color="auto" w:fill="auto"/>
            <w:noWrap/>
            <w:vAlign w:val="center"/>
            <w:hideMark/>
          </w:tcPr>
          <w:p w14:paraId="5F02672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556,41</w:t>
            </w:r>
          </w:p>
        </w:tc>
        <w:tc>
          <w:tcPr>
            <w:tcW w:w="986" w:type="dxa"/>
            <w:tcBorders>
              <w:top w:val="nil"/>
              <w:left w:val="nil"/>
              <w:bottom w:val="single" w:sz="4" w:space="0" w:color="auto"/>
              <w:right w:val="single" w:sz="4" w:space="0" w:color="auto"/>
            </w:tcBorders>
            <w:shd w:val="clear" w:color="auto" w:fill="auto"/>
            <w:noWrap/>
            <w:vAlign w:val="center"/>
            <w:hideMark/>
          </w:tcPr>
          <w:p w14:paraId="7A3B752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513,22</w:t>
            </w:r>
          </w:p>
        </w:tc>
        <w:tc>
          <w:tcPr>
            <w:tcW w:w="986" w:type="dxa"/>
            <w:tcBorders>
              <w:top w:val="nil"/>
              <w:left w:val="nil"/>
              <w:bottom w:val="single" w:sz="4" w:space="0" w:color="auto"/>
              <w:right w:val="single" w:sz="4" w:space="0" w:color="auto"/>
            </w:tcBorders>
            <w:shd w:val="clear" w:color="auto" w:fill="auto"/>
            <w:noWrap/>
            <w:vAlign w:val="center"/>
            <w:hideMark/>
          </w:tcPr>
          <w:p w14:paraId="560AC91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529,43</w:t>
            </w:r>
          </w:p>
        </w:tc>
        <w:tc>
          <w:tcPr>
            <w:tcW w:w="986" w:type="dxa"/>
            <w:tcBorders>
              <w:top w:val="nil"/>
              <w:left w:val="nil"/>
              <w:bottom w:val="single" w:sz="4" w:space="0" w:color="auto"/>
              <w:right w:val="single" w:sz="4" w:space="0" w:color="auto"/>
            </w:tcBorders>
            <w:shd w:val="clear" w:color="auto" w:fill="auto"/>
            <w:noWrap/>
            <w:vAlign w:val="center"/>
            <w:hideMark/>
          </w:tcPr>
          <w:p w14:paraId="76D1428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545,10</w:t>
            </w:r>
          </w:p>
        </w:tc>
        <w:tc>
          <w:tcPr>
            <w:tcW w:w="986" w:type="dxa"/>
            <w:tcBorders>
              <w:top w:val="nil"/>
              <w:left w:val="nil"/>
              <w:bottom w:val="single" w:sz="4" w:space="0" w:color="auto"/>
              <w:right w:val="nil"/>
            </w:tcBorders>
            <w:shd w:val="clear" w:color="auto" w:fill="auto"/>
            <w:noWrap/>
            <w:vAlign w:val="center"/>
            <w:hideMark/>
          </w:tcPr>
          <w:p w14:paraId="54F1562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561,23</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498424B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577,85</w:t>
            </w:r>
          </w:p>
        </w:tc>
      </w:tr>
      <w:tr w:rsidR="00442909" w:rsidRPr="00442909" w14:paraId="4F67F49D" w14:textId="77777777" w:rsidTr="00442909">
        <w:trPr>
          <w:trHeight w:val="735"/>
          <w:jc w:val="center"/>
        </w:trPr>
        <w:tc>
          <w:tcPr>
            <w:tcW w:w="221" w:type="dxa"/>
            <w:tcBorders>
              <w:top w:val="nil"/>
              <w:left w:val="nil"/>
              <w:bottom w:val="nil"/>
              <w:right w:val="nil"/>
            </w:tcBorders>
            <w:shd w:val="clear" w:color="auto" w:fill="auto"/>
            <w:noWrap/>
            <w:vAlign w:val="bottom"/>
            <w:hideMark/>
          </w:tcPr>
          <w:p w14:paraId="118AA5FB"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F0E3F1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vAlign w:val="center"/>
            <w:hideMark/>
          </w:tcPr>
          <w:p w14:paraId="30980677"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расходы на оплату юридических, информационных, аудиторских и консультационных услуг</w:t>
            </w:r>
          </w:p>
        </w:tc>
        <w:tc>
          <w:tcPr>
            <w:tcW w:w="829" w:type="dxa"/>
            <w:tcBorders>
              <w:top w:val="nil"/>
              <w:left w:val="nil"/>
              <w:bottom w:val="single" w:sz="4" w:space="0" w:color="auto"/>
              <w:right w:val="single" w:sz="4" w:space="0" w:color="auto"/>
            </w:tcBorders>
            <w:shd w:val="clear" w:color="auto" w:fill="auto"/>
            <w:noWrap/>
            <w:vAlign w:val="center"/>
            <w:hideMark/>
          </w:tcPr>
          <w:p w14:paraId="533CCF4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EE8E50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106,82</w:t>
            </w:r>
          </w:p>
        </w:tc>
        <w:tc>
          <w:tcPr>
            <w:tcW w:w="970" w:type="dxa"/>
            <w:tcBorders>
              <w:top w:val="nil"/>
              <w:left w:val="nil"/>
              <w:bottom w:val="single" w:sz="4" w:space="0" w:color="auto"/>
              <w:right w:val="single" w:sz="4" w:space="0" w:color="auto"/>
            </w:tcBorders>
            <w:shd w:val="clear" w:color="auto" w:fill="auto"/>
            <w:noWrap/>
            <w:vAlign w:val="center"/>
            <w:hideMark/>
          </w:tcPr>
          <w:p w14:paraId="27A64E2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319,75</w:t>
            </w:r>
          </w:p>
        </w:tc>
        <w:tc>
          <w:tcPr>
            <w:tcW w:w="757" w:type="dxa"/>
            <w:tcBorders>
              <w:top w:val="nil"/>
              <w:left w:val="nil"/>
              <w:bottom w:val="single" w:sz="4" w:space="0" w:color="auto"/>
              <w:right w:val="single" w:sz="4" w:space="0" w:color="auto"/>
            </w:tcBorders>
            <w:shd w:val="clear" w:color="auto" w:fill="auto"/>
            <w:noWrap/>
            <w:vAlign w:val="center"/>
            <w:hideMark/>
          </w:tcPr>
          <w:p w14:paraId="320FF7A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120,18</w:t>
            </w:r>
          </w:p>
        </w:tc>
        <w:tc>
          <w:tcPr>
            <w:tcW w:w="909" w:type="dxa"/>
            <w:tcBorders>
              <w:top w:val="nil"/>
              <w:left w:val="nil"/>
              <w:bottom w:val="single" w:sz="4" w:space="0" w:color="auto"/>
              <w:right w:val="single" w:sz="4" w:space="0" w:color="auto"/>
            </w:tcBorders>
            <w:shd w:val="clear" w:color="auto" w:fill="auto"/>
            <w:noWrap/>
            <w:vAlign w:val="center"/>
            <w:hideMark/>
          </w:tcPr>
          <w:p w14:paraId="299C3C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109,99</w:t>
            </w:r>
          </w:p>
        </w:tc>
        <w:tc>
          <w:tcPr>
            <w:tcW w:w="986" w:type="dxa"/>
            <w:tcBorders>
              <w:top w:val="nil"/>
              <w:left w:val="nil"/>
              <w:bottom w:val="single" w:sz="4" w:space="0" w:color="auto"/>
              <w:right w:val="single" w:sz="4" w:space="0" w:color="auto"/>
            </w:tcBorders>
            <w:shd w:val="clear" w:color="auto" w:fill="auto"/>
            <w:noWrap/>
            <w:vAlign w:val="center"/>
            <w:hideMark/>
          </w:tcPr>
          <w:p w14:paraId="69C9BFE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350,83</w:t>
            </w:r>
          </w:p>
        </w:tc>
        <w:tc>
          <w:tcPr>
            <w:tcW w:w="986" w:type="dxa"/>
            <w:tcBorders>
              <w:top w:val="nil"/>
              <w:left w:val="nil"/>
              <w:bottom w:val="single" w:sz="4" w:space="0" w:color="auto"/>
              <w:right w:val="single" w:sz="4" w:space="0" w:color="auto"/>
            </w:tcBorders>
            <w:shd w:val="clear" w:color="auto" w:fill="auto"/>
            <w:noWrap/>
            <w:vAlign w:val="center"/>
            <w:hideMark/>
          </w:tcPr>
          <w:p w14:paraId="7BD3229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350,83</w:t>
            </w:r>
          </w:p>
        </w:tc>
        <w:tc>
          <w:tcPr>
            <w:tcW w:w="986" w:type="dxa"/>
            <w:tcBorders>
              <w:top w:val="nil"/>
              <w:left w:val="nil"/>
              <w:bottom w:val="single" w:sz="4" w:space="0" w:color="auto"/>
              <w:right w:val="single" w:sz="4" w:space="0" w:color="auto"/>
            </w:tcBorders>
            <w:shd w:val="clear" w:color="auto" w:fill="auto"/>
            <w:noWrap/>
            <w:vAlign w:val="center"/>
            <w:hideMark/>
          </w:tcPr>
          <w:p w14:paraId="6DE294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361,91</w:t>
            </w:r>
          </w:p>
        </w:tc>
        <w:tc>
          <w:tcPr>
            <w:tcW w:w="986" w:type="dxa"/>
            <w:tcBorders>
              <w:top w:val="nil"/>
              <w:left w:val="nil"/>
              <w:bottom w:val="single" w:sz="4" w:space="0" w:color="auto"/>
              <w:right w:val="single" w:sz="4" w:space="0" w:color="auto"/>
            </w:tcBorders>
            <w:shd w:val="clear" w:color="auto" w:fill="auto"/>
            <w:noWrap/>
            <w:vAlign w:val="center"/>
            <w:hideMark/>
          </w:tcPr>
          <w:p w14:paraId="2855D1F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372,62</w:t>
            </w:r>
          </w:p>
        </w:tc>
        <w:tc>
          <w:tcPr>
            <w:tcW w:w="986" w:type="dxa"/>
            <w:tcBorders>
              <w:top w:val="nil"/>
              <w:left w:val="nil"/>
              <w:bottom w:val="single" w:sz="4" w:space="0" w:color="auto"/>
              <w:right w:val="nil"/>
            </w:tcBorders>
            <w:shd w:val="clear" w:color="auto" w:fill="auto"/>
            <w:noWrap/>
            <w:vAlign w:val="center"/>
            <w:hideMark/>
          </w:tcPr>
          <w:p w14:paraId="7F63FF1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383,65</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A3CF3F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395,01</w:t>
            </w:r>
          </w:p>
        </w:tc>
      </w:tr>
      <w:tr w:rsidR="00442909" w:rsidRPr="00442909" w14:paraId="1080586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220197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47E53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D5580AE"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спецодежда</w:t>
            </w:r>
          </w:p>
        </w:tc>
        <w:tc>
          <w:tcPr>
            <w:tcW w:w="829" w:type="dxa"/>
            <w:tcBorders>
              <w:top w:val="nil"/>
              <w:left w:val="nil"/>
              <w:bottom w:val="single" w:sz="4" w:space="0" w:color="auto"/>
              <w:right w:val="single" w:sz="4" w:space="0" w:color="auto"/>
            </w:tcBorders>
            <w:shd w:val="clear" w:color="auto" w:fill="auto"/>
            <w:noWrap/>
            <w:vAlign w:val="center"/>
            <w:hideMark/>
          </w:tcPr>
          <w:p w14:paraId="54367BB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4935C41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2EB1B78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80,48</w:t>
            </w:r>
          </w:p>
        </w:tc>
        <w:tc>
          <w:tcPr>
            <w:tcW w:w="757" w:type="dxa"/>
            <w:tcBorders>
              <w:top w:val="nil"/>
              <w:left w:val="nil"/>
              <w:bottom w:val="single" w:sz="4" w:space="0" w:color="auto"/>
              <w:right w:val="single" w:sz="4" w:space="0" w:color="auto"/>
            </w:tcBorders>
            <w:shd w:val="clear" w:color="auto" w:fill="auto"/>
            <w:noWrap/>
            <w:vAlign w:val="center"/>
            <w:hideMark/>
          </w:tcPr>
          <w:p w14:paraId="72DA56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3D34C5D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C96871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1 081,38</w:t>
            </w:r>
          </w:p>
        </w:tc>
        <w:tc>
          <w:tcPr>
            <w:tcW w:w="986" w:type="dxa"/>
            <w:tcBorders>
              <w:top w:val="nil"/>
              <w:left w:val="nil"/>
              <w:bottom w:val="single" w:sz="4" w:space="0" w:color="auto"/>
              <w:right w:val="single" w:sz="4" w:space="0" w:color="auto"/>
            </w:tcBorders>
            <w:shd w:val="clear" w:color="auto" w:fill="auto"/>
            <w:noWrap/>
            <w:vAlign w:val="center"/>
            <w:hideMark/>
          </w:tcPr>
          <w:p w14:paraId="25C89FB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1 081,38</w:t>
            </w:r>
          </w:p>
        </w:tc>
        <w:tc>
          <w:tcPr>
            <w:tcW w:w="986" w:type="dxa"/>
            <w:tcBorders>
              <w:top w:val="nil"/>
              <w:left w:val="nil"/>
              <w:bottom w:val="single" w:sz="4" w:space="0" w:color="auto"/>
              <w:right w:val="single" w:sz="4" w:space="0" w:color="auto"/>
            </w:tcBorders>
            <w:shd w:val="clear" w:color="auto" w:fill="auto"/>
            <w:noWrap/>
            <w:vAlign w:val="center"/>
            <w:hideMark/>
          </w:tcPr>
          <w:p w14:paraId="1CA3478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1 115,53</w:t>
            </w:r>
          </w:p>
        </w:tc>
        <w:tc>
          <w:tcPr>
            <w:tcW w:w="986" w:type="dxa"/>
            <w:tcBorders>
              <w:top w:val="nil"/>
              <w:left w:val="nil"/>
              <w:bottom w:val="single" w:sz="4" w:space="0" w:color="auto"/>
              <w:right w:val="single" w:sz="4" w:space="0" w:color="auto"/>
            </w:tcBorders>
            <w:shd w:val="clear" w:color="auto" w:fill="auto"/>
            <w:noWrap/>
            <w:vAlign w:val="center"/>
            <w:hideMark/>
          </w:tcPr>
          <w:p w14:paraId="3EFCEEE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1 148,55</w:t>
            </w:r>
          </w:p>
        </w:tc>
        <w:tc>
          <w:tcPr>
            <w:tcW w:w="986" w:type="dxa"/>
            <w:tcBorders>
              <w:top w:val="nil"/>
              <w:left w:val="nil"/>
              <w:bottom w:val="single" w:sz="4" w:space="0" w:color="auto"/>
              <w:right w:val="nil"/>
            </w:tcBorders>
            <w:shd w:val="clear" w:color="auto" w:fill="auto"/>
            <w:noWrap/>
            <w:vAlign w:val="center"/>
            <w:hideMark/>
          </w:tcPr>
          <w:p w14:paraId="0865BF0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1 182,55</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425D4DD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1 217,55</w:t>
            </w:r>
          </w:p>
        </w:tc>
      </w:tr>
      <w:tr w:rsidR="00442909" w:rsidRPr="00442909" w14:paraId="3DD6933E"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6CCF1D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F6781D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0EC73FC"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xml:space="preserve">- </w:t>
            </w:r>
            <w:proofErr w:type="gramStart"/>
            <w:r w:rsidRPr="00442909">
              <w:rPr>
                <w:rFonts w:ascii="Bookman Old Style" w:hAnsi="Bookman Old Style" w:cs="Arial CYR"/>
                <w:sz w:val="13"/>
                <w:szCs w:val="13"/>
              </w:rPr>
              <w:t>расходы  на</w:t>
            </w:r>
            <w:proofErr w:type="gramEnd"/>
            <w:r w:rsidRPr="00442909">
              <w:rPr>
                <w:rFonts w:ascii="Bookman Old Style" w:hAnsi="Bookman Old Style" w:cs="Arial CYR"/>
                <w:sz w:val="13"/>
                <w:szCs w:val="13"/>
              </w:rPr>
              <w:t xml:space="preserve"> оплату других работ и услуг</w:t>
            </w:r>
          </w:p>
        </w:tc>
        <w:tc>
          <w:tcPr>
            <w:tcW w:w="829" w:type="dxa"/>
            <w:tcBorders>
              <w:top w:val="nil"/>
              <w:left w:val="nil"/>
              <w:bottom w:val="single" w:sz="4" w:space="0" w:color="auto"/>
              <w:right w:val="single" w:sz="4" w:space="0" w:color="auto"/>
            </w:tcBorders>
            <w:shd w:val="clear" w:color="auto" w:fill="auto"/>
            <w:noWrap/>
            <w:vAlign w:val="center"/>
            <w:hideMark/>
          </w:tcPr>
          <w:p w14:paraId="6A2A7FC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7B760C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0,22</w:t>
            </w:r>
          </w:p>
        </w:tc>
        <w:tc>
          <w:tcPr>
            <w:tcW w:w="970" w:type="dxa"/>
            <w:tcBorders>
              <w:top w:val="nil"/>
              <w:left w:val="nil"/>
              <w:bottom w:val="single" w:sz="4" w:space="0" w:color="auto"/>
              <w:right w:val="single" w:sz="4" w:space="0" w:color="auto"/>
            </w:tcBorders>
            <w:shd w:val="clear" w:color="auto" w:fill="auto"/>
            <w:noWrap/>
            <w:vAlign w:val="center"/>
            <w:hideMark/>
          </w:tcPr>
          <w:p w14:paraId="7AC2D99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202233D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0,24</w:t>
            </w:r>
          </w:p>
        </w:tc>
        <w:tc>
          <w:tcPr>
            <w:tcW w:w="909" w:type="dxa"/>
            <w:tcBorders>
              <w:top w:val="nil"/>
              <w:left w:val="nil"/>
              <w:bottom w:val="single" w:sz="4" w:space="0" w:color="auto"/>
              <w:right w:val="single" w:sz="4" w:space="0" w:color="auto"/>
            </w:tcBorders>
            <w:shd w:val="clear" w:color="auto" w:fill="auto"/>
            <w:noWrap/>
            <w:vAlign w:val="center"/>
            <w:hideMark/>
          </w:tcPr>
          <w:p w14:paraId="5B2AE18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0,22</w:t>
            </w:r>
          </w:p>
        </w:tc>
        <w:tc>
          <w:tcPr>
            <w:tcW w:w="986" w:type="dxa"/>
            <w:tcBorders>
              <w:top w:val="nil"/>
              <w:left w:val="nil"/>
              <w:bottom w:val="single" w:sz="4" w:space="0" w:color="auto"/>
              <w:right w:val="single" w:sz="4" w:space="0" w:color="auto"/>
            </w:tcBorders>
            <w:shd w:val="clear" w:color="auto" w:fill="auto"/>
            <w:noWrap/>
            <w:vAlign w:val="center"/>
            <w:hideMark/>
          </w:tcPr>
          <w:p w14:paraId="171A8A2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033B88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B3B57F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EAA12F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5DA67A1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6A61DE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7A7D5E0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BDB875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FE3077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3A14BC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расходы на размещение ТКО</w:t>
            </w:r>
          </w:p>
        </w:tc>
        <w:tc>
          <w:tcPr>
            <w:tcW w:w="829" w:type="dxa"/>
            <w:tcBorders>
              <w:top w:val="nil"/>
              <w:left w:val="nil"/>
              <w:bottom w:val="single" w:sz="4" w:space="0" w:color="auto"/>
              <w:right w:val="single" w:sz="4" w:space="0" w:color="auto"/>
            </w:tcBorders>
            <w:shd w:val="clear" w:color="auto" w:fill="auto"/>
            <w:noWrap/>
            <w:vAlign w:val="center"/>
            <w:hideMark/>
          </w:tcPr>
          <w:p w14:paraId="7DE5B1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FD612B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0298293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22728BE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1F6F1EF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50339E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7D2174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1D40B5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EC498F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172D460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EE537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3DAB0077"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68E671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015270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68743A9"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расходы на экспертизу НУР, НЭТ</w:t>
            </w:r>
          </w:p>
        </w:tc>
        <w:tc>
          <w:tcPr>
            <w:tcW w:w="829" w:type="dxa"/>
            <w:tcBorders>
              <w:top w:val="nil"/>
              <w:left w:val="nil"/>
              <w:bottom w:val="single" w:sz="4" w:space="0" w:color="auto"/>
              <w:right w:val="single" w:sz="4" w:space="0" w:color="auto"/>
            </w:tcBorders>
            <w:shd w:val="clear" w:color="auto" w:fill="auto"/>
            <w:noWrap/>
            <w:vAlign w:val="center"/>
            <w:hideMark/>
          </w:tcPr>
          <w:p w14:paraId="5E3B777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A64197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D315A9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496C6E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5FD062F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8710275"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27817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437B56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836F48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6F4FD42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48AD8C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DC01ABD"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43DBB95"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F52219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CE05FB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служебные командировки</w:t>
            </w:r>
          </w:p>
        </w:tc>
        <w:tc>
          <w:tcPr>
            <w:tcW w:w="829" w:type="dxa"/>
            <w:tcBorders>
              <w:top w:val="nil"/>
              <w:left w:val="nil"/>
              <w:bottom w:val="single" w:sz="4" w:space="0" w:color="auto"/>
              <w:right w:val="single" w:sz="4" w:space="0" w:color="auto"/>
            </w:tcBorders>
            <w:shd w:val="clear" w:color="auto" w:fill="auto"/>
            <w:noWrap/>
            <w:vAlign w:val="center"/>
            <w:hideMark/>
          </w:tcPr>
          <w:p w14:paraId="46C608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364CF9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41FCC5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194184B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018C363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B09CE5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23E26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5620AF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D4A7BF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2D81B5D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429416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01AFB720"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DCE8F36"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859008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9771DD3"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обучение персонала</w:t>
            </w:r>
          </w:p>
        </w:tc>
        <w:tc>
          <w:tcPr>
            <w:tcW w:w="829" w:type="dxa"/>
            <w:tcBorders>
              <w:top w:val="nil"/>
              <w:left w:val="nil"/>
              <w:bottom w:val="single" w:sz="4" w:space="0" w:color="auto"/>
              <w:right w:val="single" w:sz="4" w:space="0" w:color="auto"/>
            </w:tcBorders>
            <w:shd w:val="clear" w:color="auto" w:fill="auto"/>
            <w:noWrap/>
            <w:vAlign w:val="center"/>
            <w:hideMark/>
          </w:tcPr>
          <w:p w14:paraId="69C02A7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C2A69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59,28</w:t>
            </w:r>
          </w:p>
        </w:tc>
        <w:tc>
          <w:tcPr>
            <w:tcW w:w="970" w:type="dxa"/>
            <w:tcBorders>
              <w:top w:val="nil"/>
              <w:left w:val="nil"/>
              <w:bottom w:val="single" w:sz="4" w:space="0" w:color="auto"/>
              <w:right w:val="single" w:sz="4" w:space="0" w:color="auto"/>
            </w:tcBorders>
            <w:shd w:val="clear" w:color="auto" w:fill="auto"/>
            <w:noWrap/>
            <w:vAlign w:val="center"/>
            <w:hideMark/>
          </w:tcPr>
          <w:p w14:paraId="522BC0B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50,23</w:t>
            </w:r>
          </w:p>
        </w:tc>
        <w:tc>
          <w:tcPr>
            <w:tcW w:w="757" w:type="dxa"/>
            <w:tcBorders>
              <w:top w:val="nil"/>
              <w:left w:val="nil"/>
              <w:bottom w:val="single" w:sz="4" w:space="0" w:color="auto"/>
              <w:right w:val="single" w:sz="4" w:space="0" w:color="auto"/>
            </w:tcBorders>
            <w:shd w:val="clear" w:color="auto" w:fill="auto"/>
            <w:noWrap/>
            <w:vAlign w:val="center"/>
            <w:hideMark/>
          </w:tcPr>
          <w:p w14:paraId="738DE5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66,70</w:t>
            </w:r>
          </w:p>
        </w:tc>
        <w:tc>
          <w:tcPr>
            <w:tcW w:w="909" w:type="dxa"/>
            <w:tcBorders>
              <w:top w:val="nil"/>
              <w:left w:val="nil"/>
              <w:bottom w:val="single" w:sz="4" w:space="0" w:color="auto"/>
              <w:right w:val="single" w:sz="4" w:space="0" w:color="auto"/>
            </w:tcBorders>
            <w:shd w:val="clear" w:color="auto" w:fill="auto"/>
            <w:noWrap/>
            <w:vAlign w:val="center"/>
            <w:hideMark/>
          </w:tcPr>
          <w:p w14:paraId="25B407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61,04</w:t>
            </w:r>
          </w:p>
        </w:tc>
        <w:tc>
          <w:tcPr>
            <w:tcW w:w="986" w:type="dxa"/>
            <w:tcBorders>
              <w:top w:val="nil"/>
              <w:left w:val="nil"/>
              <w:bottom w:val="single" w:sz="4" w:space="0" w:color="auto"/>
              <w:right w:val="single" w:sz="4" w:space="0" w:color="auto"/>
            </w:tcBorders>
            <w:shd w:val="clear" w:color="auto" w:fill="auto"/>
            <w:noWrap/>
            <w:vAlign w:val="center"/>
            <w:hideMark/>
          </w:tcPr>
          <w:p w14:paraId="069C833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52,25</w:t>
            </w:r>
          </w:p>
        </w:tc>
        <w:tc>
          <w:tcPr>
            <w:tcW w:w="986" w:type="dxa"/>
            <w:tcBorders>
              <w:top w:val="nil"/>
              <w:left w:val="nil"/>
              <w:bottom w:val="single" w:sz="4" w:space="0" w:color="auto"/>
              <w:right w:val="single" w:sz="4" w:space="0" w:color="auto"/>
            </w:tcBorders>
            <w:shd w:val="clear" w:color="auto" w:fill="auto"/>
            <w:noWrap/>
            <w:vAlign w:val="center"/>
            <w:hideMark/>
          </w:tcPr>
          <w:p w14:paraId="3D62A7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52,25</w:t>
            </w:r>
          </w:p>
        </w:tc>
        <w:tc>
          <w:tcPr>
            <w:tcW w:w="986" w:type="dxa"/>
            <w:tcBorders>
              <w:top w:val="nil"/>
              <w:left w:val="nil"/>
              <w:bottom w:val="single" w:sz="4" w:space="0" w:color="auto"/>
              <w:right w:val="single" w:sz="4" w:space="0" w:color="auto"/>
            </w:tcBorders>
            <w:shd w:val="clear" w:color="auto" w:fill="auto"/>
            <w:noWrap/>
            <w:vAlign w:val="center"/>
            <w:hideMark/>
          </w:tcPr>
          <w:p w14:paraId="0CCE2BF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53,90</w:t>
            </w:r>
          </w:p>
        </w:tc>
        <w:tc>
          <w:tcPr>
            <w:tcW w:w="986" w:type="dxa"/>
            <w:tcBorders>
              <w:top w:val="nil"/>
              <w:left w:val="nil"/>
              <w:bottom w:val="single" w:sz="4" w:space="0" w:color="auto"/>
              <w:right w:val="single" w:sz="4" w:space="0" w:color="auto"/>
            </w:tcBorders>
            <w:shd w:val="clear" w:color="auto" w:fill="auto"/>
            <w:noWrap/>
            <w:vAlign w:val="center"/>
            <w:hideMark/>
          </w:tcPr>
          <w:p w14:paraId="5C7A61E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55,50</w:t>
            </w:r>
          </w:p>
        </w:tc>
        <w:tc>
          <w:tcPr>
            <w:tcW w:w="986" w:type="dxa"/>
            <w:tcBorders>
              <w:top w:val="nil"/>
              <w:left w:val="nil"/>
              <w:bottom w:val="single" w:sz="4" w:space="0" w:color="auto"/>
              <w:right w:val="nil"/>
            </w:tcBorders>
            <w:shd w:val="clear" w:color="auto" w:fill="auto"/>
            <w:noWrap/>
            <w:vAlign w:val="center"/>
            <w:hideMark/>
          </w:tcPr>
          <w:p w14:paraId="5E0B92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57,14</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7D0D48D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58,83</w:t>
            </w:r>
          </w:p>
        </w:tc>
      </w:tr>
      <w:tr w:rsidR="00442909" w:rsidRPr="00442909" w14:paraId="397122A8"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D10EC77"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D4C60A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624EC31"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Лизинговый платеж</w:t>
            </w:r>
          </w:p>
        </w:tc>
        <w:tc>
          <w:tcPr>
            <w:tcW w:w="829" w:type="dxa"/>
            <w:tcBorders>
              <w:top w:val="nil"/>
              <w:left w:val="nil"/>
              <w:bottom w:val="single" w:sz="4" w:space="0" w:color="auto"/>
              <w:right w:val="single" w:sz="4" w:space="0" w:color="auto"/>
            </w:tcBorders>
            <w:shd w:val="clear" w:color="auto" w:fill="auto"/>
            <w:noWrap/>
            <w:vAlign w:val="center"/>
            <w:hideMark/>
          </w:tcPr>
          <w:p w14:paraId="2185E18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828D33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413B345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17543EF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160003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99F0EF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60EE43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456DA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3022D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559158B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44061C1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00B3DD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44B619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AECDB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BA961E0"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Арендная плата</w:t>
            </w:r>
          </w:p>
        </w:tc>
        <w:tc>
          <w:tcPr>
            <w:tcW w:w="829" w:type="dxa"/>
            <w:tcBorders>
              <w:top w:val="nil"/>
              <w:left w:val="nil"/>
              <w:bottom w:val="single" w:sz="4" w:space="0" w:color="auto"/>
              <w:right w:val="single" w:sz="4" w:space="0" w:color="auto"/>
            </w:tcBorders>
            <w:shd w:val="clear" w:color="auto" w:fill="auto"/>
            <w:noWrap/>
            <w:vAlign w:val="center"/>
            <w:hideMark/>
          </w:tcPr>
          <w:p w14:paraId="7C1C79F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B80877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3CD904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6C920F8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3A69FBB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EE98CB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0C92DE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0F247A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9B320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7FEBB4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2638C5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4B85C640"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A4F69D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39B708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D390A0B"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аренда офисных помещений</w:t>
            </w:r>
          </w:p>
        </w:tc>
        <w:tc>
          <w:tcPr>
            <w:tcW w:w="829" w:type="dxa"/>
            <w:tcBorders>
              <w:top w:val="nil"/>
              <w:left w:val="nil"/>
              <w:bottom w:val="single" w:sz="4" w:space="0" w:color="auto"/>
              <w:right w:val="single" w:sz="4" w:space="0" w:color="auto"/>
            </w:tcBorders>
            <w:shd w:val="clear" w:color="auto" w:fill="auto"/>
            <w:noWrap/>
            <w:vAlign w:val="center"/>
            <w:hideMark/>
          </w:tcPr>
          <w:p w14:paraId="00430C8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745852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3111A2F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0CA5299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373902C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12CA1B4"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844313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B20AEA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FD8DB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2D6830E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12820F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5103F2E" w14:textId="77777777" w:rsidTr="00442909">
        <w:trPr>
          <w:trHeight w:val="705"/>
          <w:jc w:val="center"/>
        </w:trPr>
        <w:tc>
          <w:tcPr>
            <w:tcW w:w="221" w:type="dxa"/>
            <w:tcBorders>
              <w:top w:val="nil"/>
              <w:left w:val="nil"/>
              <w:bottom w:val="nil"/>
              <w:right w:val="nil"/>
            </w:tcBorders>
            <w:shd w:val="clear" w:color="auto" w:fill="auto"/>
            <w:noWrap/>
            <w:vAlign w:val="bottom"/>
            <w:hideMark/>
          </w:tcPr>
          <w:p w14:paraId="66135E4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014287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w:t>
            </w:r>
          </w:p>
        </w:tc>
        <w:tc>
          <w:tcPr>
            <w:tcW w:w="3771" w:type="dxa"/>
            <w:gridSpan w:val="5"/>
            <w:tcBorders>
              <w:top w:val="single" w:sz="4" w:space="0" w:color="auto"/>
              <w:left w:val="nil"/>
              <w:bottom w:val="single" w:sz="4" w:space="0" w:color="auto"/>
              <w:right w:val="single" w:sz="4" w:space="0" w:color="000000"/>
            </w:tcBorders>
            <w:shd w:val="clear" w:color="auto" w:fill="auto"/>
            <w:vAlign w:val="bottom"/>
            <w:hideMark/>
          </w:tcPr>
          <w:p w14:paraId="7060A422"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Другие расходы, связанные с производством и (или) реализацией продукции в т.ч.:</w:t>
            </w:r>
          </w:p>
        </w:tc>
        <w:tc>
          <w:tcPr>
            <w:tcW w:w="829" w:type="dxa"/>
            <w:tcBorders>
              <w:top w:val="nil"/>
              <w:left w:val="nil"/>
              <w:bottom w:val="single" w:sz="4" w:space="0" w:color="auto"/>
              <w:right w:val="single" w:sz="4" w:space="0" w:color="auto"/>
            </w:tcBorders>
            <w:shd w:val="clear" w:color="auto" w:fill="auto"/>
            <w:noWrap/>
            <w:vAlign w:val="center"/>
            <w:hideMark/>
          </w:tcPr>
          <w:p w14:paraId="46859CD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EDDF07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3 638,96</w:t>
            </w:r>
          </w:p>
        </w:tc>
        <w:tc>
          <w:tcPr>
            <w:tcW w:w="970" w:type="dxa"/>
            <w:tcBorders>
              <w:top w:val="nil"/>
              <w:left w:val="nil"/>
              <w:bottom w:val="single" w:sz="4" w:space="0" w:color="auto"/>
              <w:right w:val="single" w:sz="4" w:space="0" w:color="auto"/>
            </w:tcBorders>
            <w:shd w:val="clear" w:color="auto" w:fill="auto"/>
            <w:noWrap/>
            <w:vAlign w:val="center"/>
            <w:hideMark/>
          </w:tcPr>
          <w:p w14:paraId="735FE13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5 281,57</w:t>
            </w:r>
          </w:p>
        </w:tc>
        <w:tc>
          <w:tcPr>
            <w:tcW w:w="757" w:type="dxa"/>
            <w:tcBorders>
              <w:top w:val="nil"/>
              <w:left w:val="nil"/>
              <w:bottom w:val="single" w:sz="4" w:space="0" w:color="auto"/>
              <w:right w:val="single" w:sz="4" w:space="0" w:color="auto"/>
            </w:tcBorders>
            <w:shd w:val="clear" w:color="auto" w:fill="auto"/>
            <w:noWrap/>
            <w:vAlign w:val="center"/>
            <w:hideMark/>
          </w:tcPr>
          <w:p w14:paraId="404F29A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4 093,87</w:t>
            </w:r>
          </w:p>
        </w:tc>
        <w:tc>
          <w:tcPr>
            <w:tcW w:w="909" w:type="dxa"/>
            <w:tcBorders>
              <w:top w:val="nil"/>
              <w:left w:val="nil"/>
              <w:bottom w:val="single" w:sz="4" w:space="0" w:color="auto"/>
              <w:right w:val="single" w:sz="4" w:space="0" w:color="auto"/>
            </w:tcBorders>
            <w:shd w:val="clear" w:color="auto" w:fill="auto"/>
            <w:noWrap/>
            <w:vAlign w:val="center"/>
            <w:hideMark/>
          </w:tcPr>
          <w:p w14:paraId="37FEF56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3 746,68</w:t>
            </w:r>
          </w:p>
        </w:tc>
        <w:tc>
          <w:tcPr>
            <w:tcW w:w="986" w:type="dxa"/>
            <w:tcBorders>
              <w:top w:val="nil"/>
              <w:left w:val="nil"/>
              <w:bottom w:val="single" w:sz="4" w:space="0" w:color="auto"/>
              <w:right w:val="single" w:sz="4" w:space="0" w:color="auto"/>
            </w:tcBorders>
            <w:shd w:val="clear" w:color="auto" w:fill="auto"/>
            <w:noWrap/>
            <w:vAlign w:val="center"/>
            <w:hideMark/>
          </w:tcPr>
          <w:p w14:paraId="4B19D15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5 794,94</w:t>
            </w:r>
          </w:p>
        </w:tc>
        <w:tc>
          <w:tcPr>
            <w:tcW w:w="986" w:type="dxa"/>
            <w:tcBorders>
              <w:top w:val="nil"/>
              <w:left w:val="nil"/>
              <w:bottom w:val="single" w:sz="4" w:space="0" w:color="auto"/>
              <w:right w:val="single" w:sz="4" w:space="0" w:color="auto"/>
            </w:tcBorders>
            <w:shd w:val="clear" w:color="auto" w:fill="auto"/>
            <w:noWrap/>
            <w:vAlign w:val="center"/>
            <w:hideMark/>
          </w:tcPr>
          <w:p w14:paraId="38814E7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5 794,94</w:t>
            </w:r>
          </w:p>
        </w:tc>
        <w:tc>
          <w:tcPr>
            <w:tcW w:w="986" w:type="dxa"/>
            <w:tcBorders>
              <w:top w:val="nil"/>
              <w:left w:val="nil"/>
              <w:bottom w:val="single" w:sz="4" w:space="0" w:color="auto"/>
              <w:right w:val="single" w:sz="4" w:space="0" w:color="auto"/>
            </w:tcBorders>
            <w:shd w:val="clear" w:color="auto" w:fill="auto"/>
            <w:noWrap/>
            <w:vAlign w:val="center"/>
            <w:hideMark/>
          </w:tcPr>
          <w:p w14:paraId="53AC5D8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5 977,94</w:t>
            </w:r>
          </w:p>
        </w:tc>
        <w:tc>
          <w:tcPr>
            <w:tcW w:w="986" w:type="dxa"/>
            <w:tcBorders>
              <w:top w:val="nil"/>
              <w:left w:val="nil"/>
              <w:bottom w:val="single" w:sz="4" w:space="0" w:color="auto"/>
              <w:right w:val="single" w:sz="4" w:space="0" w:color="auto"/>
            </w:tcBorders>
            <w:shd w:val="clear" w:color="auto" w:fill="auto"/>
            <w:noWrap/>
            <w:vAlign w:val="center"/>
            <w:hideMark/>
          </w:tcPr>
          <w:p w14:paraId="168E1C7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6 154,89</w:t>
            </w:r>
          </w:p>
        </w:tc>
        <w:tc>
          <w:tcPr>
            <w:tcW w:w="986" w:type="dxa"/>
            <w:tcBorders>
              <w:top w:val="nil"/>
              <w:left w:val="nil"/>
              <w:bottom w:val="single" w:sz="4" w:space="0" w:color="auto"/>
              <w:right w:val="single" w:sz="4" w:space="0" w:color="auto"/>
            </w:tcBorders>
            <w:shd w:val="clear" w:color="auto" w:fill="auto"/>
            <w:noWrap/>
            <w:vAlign w:val="center"/>
            <w:hideMark/>
          </w:tcPr>
          <w:p w14:paraId="64E752E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6 337,08</w:t>
            </w:r>
          </w:p>
        </w:tc>
        <w:tc>
          <w:tcPr>
            <w:tcW w:w="986" w:type="dxa"/>
            <w:tcBorders>
              <w:top w:val="nil"/>
              <w:left w:val="nil"/>
              <w:bottom w:val="single" w:sz="4" w:space="0" w:color="auto"/>
              <w:right w:val="single" w:sz="4" w:space="0" w:color="auto"/>
            </w:tcBorders>
            <w:shd w:val="clear" w:color="auto" w:fill="auto"/>
            <w:noWrap/>
            <w:vAlign w:val="center"/>
            <w:hideMark/>
          </w:tcPr>
          <w:p w14:paraId="1963646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6 524,65</w:t>
            </w:r>
          </w:p>
        </w:tc>
      </w:tr>
      <w:tr w:rsidR="00442909" w:rsidRPr="00442909" w14:paraId="3614C120" w14:textId="77777777" w:rsidTr="00442909">
        <w:trPr>
          <w:trHeight w:val="390"/>
          <w:jc w:val="center"/>
        </w:trPr>
        <w:tc>
          <w:tcPr>
            <w:tcW w:w="221" w:type="dxa"/>
            <w:tcBorders>
              <w:top w:val="nil"/>
              <w:left w:val="nil"/>
              <w:bottom w:val="nil"/>
              <w:right w:val="nil"/>
            </w:tcBorders>
            <w:shd w:val="clear" w:color="auto" w:fill="auto"/>
            <w:noWrap/>
            <w:vAlign w:val="bottom"/>
            <w:hideMark/>
          </w:tcPr>
          <w:p w14:paraId="2B54872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4D29D6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EEDE410"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-общехозяйственные расходы</w:t>
            </w:r>
          </w:p>
        </w:tc>
        <w:tc>
          <w:tcPr>
            <w:tcW w:w="829" w:type="dxa"/>
            <w:tcBorders>
              <w:top w:val="nil"/>
              <w:left w:val="nil"/>
              <w:bottom w:val="single" w:sz="4" w:space="0" w:color="auto"/>
              <w:right w:val="single" w:sz="4" w:space="0" w:color="auto"/>
            </w:tcBorders>
            <w:shd w:val="clear" w:color="auto" w:fill="auto"/>
            <w:noWrap/>
            <w:vAlign w:val="center"/>
            <w:hideMark/>
          </w:tcPr>
          <w:p w14:paraId="075343F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063CBE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3 638,96</w:t>
            </w:r>
          </w:p>
        </w:tc>
        <w:tc>
          <w:tcPr>
            <w:tcW w:w="970" w:type="dxa"/>
            <w:tcBorders>
              <w:top w:val="nil"/>
              <w:left w:val="nil"/>
              <w:bottom w:val="single" w:sz="4" w:space="0" w:color="auto"/>
              <w:right w:val="single" w:sz="4" w:space="0" w:color="auto"/>
            </w:tcBorders>
            <w:shd w:val="clear" w:color="auto" w:fill="auto"/>
            <w:noWrap/>
            <w:vAlign w:val="center"/>
            <w:hideMark/>
          </w:tcPr>
          <w:p w14:paraId="2F93117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5 281,57</w:t>
            </w:r>
          </w:p>
        </w:tc>
        <w:tc>
          <w:tcPr>
            <w:tcW w:w="757" w:type="dxa"/>
            <w:tcBorders>
              <w:top w:val="nil"/>
              <w:left w:val="nil"/>
              <w:bottom w:val="single" w:sz="4" w:space="0" w:color="auto"/>
              <w:right w:val="single" w:sz="4" w:space="0" w:color="auto"/>
            </w:tcBorders>
            <w:shd w:val="clear" w:color="auto" w:fill="auto"/>
            <w:noWrap/>
            <w:vAlign w:val="center"/>
            <w:hideMark/>
          </w:tcPr>
          <w:p w14:paraId="381228A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4 093,87</w:t>
            </w:r>
          </w:p>
        </w:tc>
        <w:tc>
          <w:tcPr>
            <w:tcW w:w="909" w:type="dxa"/>
            <w:tcBorders>
              <w:top w:val="nil"/>
              <w:left w:val="nil"/>
              <w:bottom w:val="single" w:sz="4" w:space="0" w:color="auto"/>
              <w:right w:val="single" w:sz="4" w:space="0" w:color="auto"/>
            </w:tcBorders>
            <w:shd w:val="clear" w:color="auto" w:fill="auto"/>
            <w:noWrap/>
            <w:vAlign w:val="center"/>
            <w:hideMark/>
          </w:tcPr>
          <w:p w14:paraId="2BAE2C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3 746,68</w:t>
            </w:r>
          </w:p>
        </w:tc>
        <w:tc>
          <w:tcPr>
            <w:tcW w:w="986" w:type="dxa"/>
            <w:tcBorders>
              <w:top w:val="nil"/>
              <w:left w:val="nil"/>
              <w:bottom w:val="single" w:sz="4" w:space="0" w:color="auto"/>
              <w:right w:val="single" w:sz="4" w:space="0" w:color="auto"/>
            </w:tcBorders>
            <w:shd w:val="clear" w:color="auto" w:fill="auto"/>
            <w:noWrap/>
            <w:vAlign w:val="center"/>
            <w:hideMark/>
          </w:tcPr>
          <w:p w14:paraId="53DC5D4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5 794,94</w:t>
            </w:r>
          </w:p>
        </w:tc>
        <w:tc>
          <w:tcPr>
            <w:tcW w:w="986" w:type="dxa"/>
            <w:tcBorders>
              <w:top w:val="nil"/>
              <w:left w:val="nil"/>
              <w:bottom w:val="single" w:sz="4" w:space="0" w:color="auto"/>
              <w:right w:val="single" w:sz="4" w:space="0" w:color="auto"/>
            </w:tcBorders>
            <w:shd w:val="clear" w:color="auto" w:fill="auto"/>
            <w:noWrap/>
            <w:vAlign w:val="center"/>
            <w:hideMark/>
          </w:tcPr>
          <w:p w14:paraId="47F2C72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5 794,94</w:t>
            </w:r>
          </w:p>
        </w:tc>
        <w:tc>
          <w:tcPr>
            <w:tcW w:w="986" w:type="dxa"/>
            <w:tcBorders>
              <w:top w:val="nil"/>
              <w:left w:val="nil"/>
              <w:bottom w:val="single" w:sz="4" w:space="0" w:color="auto"/>
              <w:right w:val="single" w:sz="4" w:space="0" w:color="auto"/>
            </w:tcBorders>
            <w:shd w:val="clear" w:color="auto" w:fill="auto"/>
            <w:noWrap/>
            <w:vAlign w:val="center"/>
            <w:hideMark/>
          </w:tcPr>
          <w:p w14:paraId="47D0028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5 977,94</w:t>
            </w:r>
          </w:p>
        </w:tc>
        <w:tc>
          <w:tcPr>
            <w:tcW w:w="986" w:type="dxa"/>
            <w:tcBorders>
              <w:top w:val="nil"/>
              <w:left w:val="nil"/>
              <w:bottom w:val="single" w:sz="4" w:space="0" w:color="auto"/>
              <w:right w:val="single" w:sz="4" w:space="0" w:color="auto"/>
            </w:tcBorders>
            <w:shd w:val="clear" w:color="auto" w:fill="auto"/>
            <w:noWrap/>
            <w:vAlign w:val="center"/>
            <w:hideMark/>
          </w:tcPr>
          <w:p w14:paraId="11FD040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6 154,89</w:t>
            </w:r>
          </w:p>
        </w:tc>
        <w:tc>
          <w:tcPr>
            <w:tcW w:w="986" w:type="dxa"/>
            <w:tcBorders>
              <w:top w:val="nil"/>
              <w:left w:val="nil"/>
              <w:bottom w:val="single" w:sz="4" w:space="0" w:color="auto"/>
              <w:right w:val="nil"/>
            </w:tcBorders>
            <w:shd w:val="clear" w:color="auto" w:fill="auto"/>
            <w:noWrap/>
            <w:vAlign w:val="center"/>
            <w:hideMark/>
          </w:tcPr>
          <w:p w14:paraId="329143D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6 337,08</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9E5204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6 524,65</w:t>
            </w:r>
          </w:p>
        </w:tc>
      </w:tr>
      <w:tr w:rsidR="00442909" w:rsidRPr="00442909" w14:paraId="422E0AD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541C755"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788F87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CB1FA33"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-почтовые расходы</w:t>
            </w:r>
          </w:p>
        </w:tc>
        <w:tc>
          <w:tcPr>
            <w:tcW w:w="829" w:type="dxa"/>
            <w:tcBorders>
              <w:top w:val="nil"/>
              <w:left w:val="nil"/>
              <w:bottom w:val="single" w:sz="4" w:space="0" w:color="auto"/>
              <w:right w:val="single" w:sz="4" w:space="0" w:color="auto"/>
            </w:tcBorders>
            <w:shd w:val="clear" w:color="auto" w:fill="auto"/>
            <w:noWrap/>
            <w:vAlign w:val="center"/>
            <w:hideMark/>
          </w:tcPr>
          <w:p w14:paraId="12D85D1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178A1D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BE55E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09577FE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7CD2C22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C6FD22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8DCDBA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BE49C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C4339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49F52B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D8E966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87FFAB6"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B63F216"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44B37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49BCBA4"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-канцелярские расходы</w:t>
            </w:r>
          </w:p>
        </w:tc>
        <w:tc>
          <w:tcPr>
            <w:tcW w:w="829" w:type="dxa"/>
            <w:tcBorders>
              <w:top w:val="nil"/>
              <w:left w:val="nil"/>
              <w:bottom w:val="single" w:sz="4" w:space="0" w:color="auto"/>
              <w:right w:val="single" w:sz="4" w:space="0" w:color="auto"/>
            </w:tcBorders>
            <w:shd w:val="clear" w:color="auto" w:fill="auto"/>
            <w:noWrap/>
            <w:vAlign w:val="center"/>
            <w:hideMark/>
          </w:tcPr>
          <w:p w14:paraId="37E00C4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943AE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2477F8C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29904AB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1F8EB5C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0DF893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A9F4C6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C440F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A06E47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0576E4F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D3AEC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4BCD1D94" w14:textId="77777777" w:rsidTr="00442909">
        <w:trPr>
          <w:trHeight w:val="375"/>
          <w:jc w:val="center"/>
        </w:trPr>
        <w:tc>
          <w:tcPr>
            <w:tcW w:w="221" w:type="dxa"/>
            <w:tcBorders>
              <w:top w:val="nil"/>
              <w:left w:val="nil"/>
              <w:bottom w:val="nil"/>
              <w:right w:val="nil"/>
            </w:tcBorders>
            <w:shd w:val="clear" w:color="auto" w:fill="auto"/>
            <w:noWrap/>
            <w:vAlign w:val="bottom"/>
            <w:hideMark/>
          </w:tcPr>
          <w:p w14:paraId="00C1CF1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63371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EA21015"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-услуги банков</w:t>
            </w:r>
          </w:p>
        </w:tc>
        <w:tc>
          <w:tcPr>
            <w:tcW w:w="829" w:type="dxa"/>
            <w:tcBorders>
              <w:top w:val="nil"/>
              <w:left w:val="nil"/>
              <w:bottom w:val="single" w:sz="4" w:space="0" w:color="auto"/>
              <w:right w:val="single" w:sz="4" w:space="0" w:color="auto"/>
            </w:tcBorders>
            <w:shd w:val="clear" w:color="auto" w:fill="auto"/>
            <w:noWrap/>
            <w:vAlign w:val="center"/>
            <w:hideMark/>
          </w:tcPr>
          <w:p w14:paraId="4A4FBA9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FB6744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4597D78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6D3358A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65DE363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8D2097D"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CC2B46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48FFC3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2CC465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71B3487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5EF639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B186B1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6F4A2A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2111C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1848" w:type="dxa"/>
            <w:tcBorders>
              <w:top w:val="nil"/>
              <w:left w:val="nil"/>
              <w:bottom w:val="single" w:sz="4" w:space="0" w:color="auto"/>
              <w:right w:val="single" w:sz="4" w:space="0" w:color="auto"/>
            </w:tcBorders>
            <w:shd w:val="clear" w:color="auto" w:fill="auto"/>
            <w:noWrap/>
            <w:vAlign w:val="center"/>
            <w:hideMark/>
          </w:tcPr>
          <w:p w14:paraId="258B353A"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ИТОГО базовый уровень операционных расходов</w:t>
            </w:r>
          </w:p>
        </w:tc>
        <w:tc>
          <w:tcPr>
            <w:tcW w:w="255" w:type="dxa"/>
            <w:tcBorders>
              <w:top w:val="nil"/>
              <w:left w:val="nil"/>
              <w:bottom w:val="single" w:sz="4" w:space="0" w:color="auto"/>
              <w:right w:val="single" w:sz="4" w:space="0" w:color="auto"/>
            </w:tcBorders>
            <w:shd w:val="clear" w:color="auto" w:fill="auto"/>
            <w:noWrap/>
            <w:vAlign w:val="bottom"/>
            <w:hideMark/>
          </w:tcPr>
          <w:p w14:paraId="6885A77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255" w:type="dxa"/>
            <w:tcBorders>
              <w:top w:val="nil"/>
              <w:left w:val="nil"/>
              <w:bottom w:val="single" w:sz="4" w:space="0" w:color="auto"/>
              <w:right w:val="single" w:sz="4" w:space="0" w:color="auto"/>
            </w:tcBorders>
            <w:shd w:val="clear" w:color="auto" w:fill="auto"/>
            <w:noWrap/>
            <w:vAlign w:val="bottom"/>
            <w:hideMark/>
          </w:tcPr>
          <w:p w14:paraId="6A777A2B"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255" w:type="dxa"/>
            <w:tcBorders>
              <w:top w:val="nil"/>
              <w:left w:val="nil"/>
              <w:bottom w:val="single" w:sz="4" w:space="0" w:color="auto"/>
              <w:right w:val="single" w:sz="4" w:space="0" w:color="auto"/>
            </w:tcBorders>
            <w:shd w:val="clear" w:color="auto" w:fill="auto"/>
            <w:noWrap/>
            <w:vAlign w:val="bottom"/>
            <w:hideMark/>
          </w:tcPr>
          <w:p w14:paraId="0496A4F5"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1158" w:type="dxa"/>
            <w:tcBorders>
              <w:top w:val="nil"/>
              <w:left w:val="nil"/>
              <w:bottom w:val="single" w:sz="4" w:space="0" w:color="auto"/>
              <w:right w:val="single" w:sz="4" w:space="0" w:color="auto"/>
            </w:tcBorders>
            <w:shd w:val="clear" w:color="auto" w:fill="auto"/>
            <w:noWrap/>
            <w:vAlign w:val="bottom"/>
            <w:hideMark/>
          </w:tcPr>
          <w:p w14:paraId="2242FC9C"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829" w:type="dxa"/>
            <w:tcBorders>
              <w:top w:val="nil"/>
              <w:left w:val="nil"/>
              <w:bottom w:val="single" w:sz="4" w:space="0" w:color="auto"/>
              <w:right w:val="single" w:sz="4" w:space="0" w:color="auto"/>
            </w:tcBorders>
            <w:shd w:val="clear" w:color="auto" w:fill="auto"/>
            <w:noWrap/>
            <w:vAlign w:val="center"/>
            <w:hideMark/>
          </w:tcPr>
          <w:p w14:paraId="7EE1A99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3233D32F"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50 515,71</w:t>
            </w:r>
          </w:p>
        </w:tc>
        <w:tc>
          <w:tcPr>
            <w:tcW w:w="970" w:type="dxa"/>
            <w:tcBorders>
              <w:top w:val="nil"/>
              <w:left w:val="nil"/>
              <w:bottom w:val="single" w:sz="4" w:space="0" w:color="auto"/>
              <w:right w:val="single" w:sz="4" w:space="0" w:color="auto"/>
            </w:tcBorders>
            <w:shd w:val="clear" w:color="auto" w:fill="auto"/>
            <w:noWrap/>
            <w:vAlign w:val="center"/>
            <w:hideMark/>
          </w:tcPr>
          <w:p w14:paraId="093976F0"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69 587,35</w:t>
            </w:r>
          </w:p>
        </w:tc>
        <w:tc>
          <w:tcPr>
            <w:tcW w:w="757" w:type="dxa"/>
            <w:tcBorders>
              <w:top w:val="nil"/>
              <w:left w:val="nil"/>
              <w:bottom w:val="single" w:sz="4" w:space="0" w:color="auto"/>
              <w:right w:val="single" w:sz="4" w:space="0" w:color="auto"/>
            </w:tcBorders>
            <w:shd w:val="clear" w:color="auto" w:fill="auto"/>
            <w:noWrap/>
            <w:vAlign w:val="center"/>
            <w:hideMark/>
          </w:tcPr>
          <w:p w14:paraId="7C9485E3"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56 830,63</w:t>
            </w:r>
          </w:p>
        </w:tc>
        <w:tc>
          <w:tcPr>
            <w:tcW w:w="909" w:type="dxa"/>
            <w:tcBorders>
              <w:top w:val="nil"/>
              <w:left w:val="nil"/>
              <w:bottom w:val="single" w:sz="4" w:space="0" w:color="auto"/>
              <w:right w:val="single" w:sz="4" w:space="0" w:color="auto"/>
            </w:tcBorders>
            <w:shd w:val="clear" w:color="auto" w:fill="auto"/>
            <w:noWrap/>
            <w:vAlign w:val="center"/>
            <w:hideMark/>
          </w:tcPr>
          <w:p w14:paraId="68E15836"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52 010,98</w:t>
            </w:r>
          </w:p>
        </w:tc>
        <w:tc>
          <w:tcPr>
            <w:tcW w:w="986" w:type="dxa"/>
            <w:tcBorders>
              <w:top w:val="nil"/>
              <w:left w:val="nil"/>
              <w:bottom w:val="single" w:sz="4" w:space="0" w:color="auto"/>
              <w:right w:val="single" w:sz="4" w:space="0" w:color="auto"/>
            </w:tcBorders>
            <w:shd w:val="clear" w:color="auto" w:fill="auto"/>
            <w:noWrap/>
            <w:vAlign w:val="center"/>
            <w:hideMark/>
          </w:tcPr>
          <w:p w14:paraId="28020E79"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83 335,87</w:t>
            </w:r>
          </w:p>
        </w:tc>
        <w:tc>
          <w:tcPr>
            <w:tcW w:w="986" w:type="dxa"/>
            <w:tcBorders>
              <w:top w:val="nil"/>
              <w:left w:val="nil"/>
              <w:bottom w:val="single" w:sz="4" w:space="0" w:color="auto"/>
              <w:right w:val="single" w:sz="4" w:space="0" w:color="auto"/>
            </w:tcBorders>
            <w:shd w:val="clear" w:color="auto" w:fill="auto"/>
            <w:noWrap/>
            <w:vAlign w:val="center"/>
            <w:hideMark/>
          </w:tcPr>
          <w:p w14:paraId="71F1FF49"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75 161,31</w:t>
            </w:r>
          </w:p>
        </w:tc>
        <w:tc>
          <w:tcPr>
            <w:tcW w:w="986" w:type="dxa"/>
            <w:tcBorders>
              <w:top w:val="nil"/>
              <w:left w:val="nil"/>
              <w:bottom w:val="single" w:sz="4" w:space="0" w:color="auto"/>
              <w:right w:val="single" w:sz="4" w:space="0" w:color="auto"/>
            </w:tcBorders>
            <w:shd w:val="clear" w:color="auto" w:fill="auto"/>
            <w:noWrap/>
            <w:vAlign w:val="center"/>
            <w:hideMark/>
          </w:tcPr>
          <w:p w14:paraId="6BDB90B9"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77 534,91</w:t>
            </w:r>
          </w:p>
        </w:tc>
        <w:tc>
          <w:tcPr>
            <w:tcW w:w="986" w:type="dxa"/>
            <w:tcBorders>
              <w:top w:val="nil"/>
              <w:left w:val="nil"/>
              <w:bottom w:val="single" w:sz="4" w:space="0" w:color="auto"/>
              <w:right w:val="single" w:sz="4" w:space="0" w:color="auto"/>
            </w:tcBorders>
            <w:shd w:val="clear" w:color="auto" w:fill="auto"/>
            <w:noWrap/>
            <w:vAlign w:val="center"/>
            <w:hideMark/>
          </w:tcPr>
          <w:p w14:paraId="614BF720"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79 829,94</w:t>
            </w:r>
          </w:p>
        </w:tc>
        <w:tc>
          <w:tcPr>
            <w:tcW w:w="986" w:type="dxa"/>
            <w:tcBorders>
              <w:top w:val="nil"/>
              <w:left w:val="nil"/>
              <w:bottom w:val="single" w:sz="4" w:space="0" w:color="auto"/>
              <w:right w:val="single" w:sz="4" w:space="0" w:color="auto"/>
            </w:tcBorders>
            <w:shd w:val="clear" w:color="auto" w:fill="auto"/>
            <w:noWrap/>
            <w:vAlign w:val="center"/>
            <w:hideMark/>
          </w:tcPr>
          <w:p w14:paraId="3A547273"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82 192,91</w:t>
            </w:r>
          </w:p>
        </w:tc>
        <w:tc>
          <w:tcPr>
            <w:tcW w:w="986" w:type="dxa"/>
            <w:tcBorders>
              <w:top w:val="nil"/>
              <w:left w:val="nil"/>
              <w:bottom w:val="single" w:sz="4" w:space="0" w:color="auto"/>
              <w:right w:val="single" w:sz="4" w:space="0" w:color="auto"/>
            </w:tcBorders>
            <w:shd w:val="clear" w:color="auto" w:fill="auto"/>
            <w:noWrap/>
            <w:vAlign w:val="center"/>
            <w:hideMark/>
          </w:tcPr>
          <w:p w14:paraId="54B767DD"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84 625,82</w:t>
            </w:r>
          </w:p>
        </w:tc>
      </w:tr>
      <w:tr w:rsidR="00442909" w:rsidRPr="00442909" w14:paraId="7C1160B7" w14:textId="77777777" w:rsidTr="00442909">
        <w:trPr>
          <w:trHeight w:val="405"/>
          <w:jc w:val="center"/>
        </w:trPr>
        <w:tc>
          <w:tcPr>
            <w:tcW w:w="221" w:type="dxa"/>
            <w:tcBorders>
              <w:top w:val="nil"/>
              <w:left w:val="nil"/>
              <w:bottom w:val="nil"/>
              <w:right w:val="nil"/>
            </w:tcBorders>
            <w:shd w:val="clear" w:color="auto" w:fill="auto"/>
            <w:noWrap/>
            <w:vAlign w:val="bottom"/>
            <w:hideMark/>
          </w:tcPr>
          <w:p w14:paraId="12D04697" w14:textId="77777777" w:rsidR="00442909" w:rsidRPr="00442909" w:rsidRDefault="00442909" w:rsidP="00442909">
            <w:pPr>
              <w:jc w:val="center"/>
              <w:rPr>
                <w:rFonts w:ascii="Bookman Old Style" w:hAnsi="Bookman Old Style" w:cs="Arial CYR"/>
                <w:b/>
                <w:bCs/>
                <w:sz w:val="13"/>
                <w:szCs w:val="13"/>
              </w:rPr>
            </w:pPr>
          </w:p>
        </w:tc>
        <w:tc>
          <w:tcPr>
            <w:tcW w:w="14491" w:type="dxa"/>
            <w:gridSpan w:val="17"/>
            <w:tcBorders>
              <w:top w:val="single" w:sz="4" w:space="0" w:color="auto"/>
              <w:left w:val="single" w:sz="4" w:space="0" w:color="auto"/>
              <w:bottom w:val="single" w:sz="4" w:space="0" w:color="auto"/>
              <w:right w:val="nil"/>
            </w:tcBorders>
            <w:shd w:val="clear" w:color="auto" w:fill="auto"/>
            <w:noWrap/>
            <w:vAlign w:val="bottom"/>
            <w:hideMark/>
          </w:tcPr>
          <w:p w14:paraId="5B30D968"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Неподконтрольные расходы</w:t>
            </w:r>
          </w:p>
        </w:tc>
      </w:tr>
      <w:tr w:rsidR="00442909" w:rsidRPr="00442909" w14:paraId="68289A37" w14:textId="77777777" w:rsidTr="00442909">
        <w:trPr>
          <w:trHeight w:val="735"/>
          <w:jc w:val="center"/>
        </w:trPr>
        <w:tc>
          <w:tcPr>
            <w:tcW w:w="221" w:type="dxa"/>
            <w:tcBorders>
              <w:top w:val="nil"/>
              <w:left w:val="nil"/>
              <w:bottom w:val="nil"/>
              <w:right w:val="nil"/>
            </w:tcBorders>
            <w:shd w:val="clear" w:color="auto" w:fill="auto"/>
            <w:noWrap/>
            <w:vAlign w:val="bottom"/>
            <w:hideMark/>
          </w:tcPr>
          <w:p w14:paraId="41B848F0" w14:textId="77777777" w:rsidR="00442909" w:rsidRPr="00442909" w:rsidRDefault="00442909" w:rsidP="00442909">
            <w:pPr>
              <w:jc w:val="center"/>
              <w:rPr>
                <w:rFonts w:ascii="Bookman Old Style" w:hAnsi="Bookman Old Style" w:cs="Arial CYR"/>
                <w:b/>
                <w:bCs/>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5D2EDC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3771" w:type="dxa"/>
            <w:gridSpan w:val="5"/>
            <w:tcBorders>
              <w:top w:val="single" w:sz="4" w:space="0" w:color="auto"/>
              <w:left w:val="nil"/>
              <w:bottom w:val="single" w:sz="4" w:space="0" w:color="auto"/>
              <w:right w:val="single" w:sz="4" w:space="0" w:color="auto"/>
            </w:tcBorders>
            <w:shd w:val="clear" w:color="auto" w:fill="auto"/>
            <w:vAlign w:val="center"/>
            <w:hideMark/>
          </w:tcPr>
          <w:p w14:paraId="17F9269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Расходы на оплату услуг, оказываемых организациями, осуществляющими регулируемые виды деятельности</w:t>
            </w:r>
          </w:p>
        </w:tc>
        <w:tc>
          <w:tcPr>
            <w:tcW w:w="829" w:type="dxa"/>
            <w:tcBorders>
              <w:top w:val="nil"/>
              <w:left w:val="nil"/>
              <w:bottom w:val="single" w:sz="4" w:space="0" w:color="auto"/>
              <w:right w:val="single" w:sz="4" w:space="0" w:color="auto"/>
            </w:tcBorders>
            <w:shd w:val="clear" w:color="auto" w:fill="auto"/>
            <w:noWrap/>
            <w:vAlign w:val="center"/>
            <w:hideMark/>
          </w:tcPr>
          <w:p w14:paraId="4C4B32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7BE792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DE53D0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5E6470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4E4052B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4B1BB4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16A5E4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8AE6D5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6A6071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A69CF4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842725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51633E2A"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8B1156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C901A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F6569E1"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Арендная плата, в т.ч.:</w:t>
            </w:r>
          </w:p>
        </w:tc>
        <w:tc>
          <w:tcPr>
            <w:tcW w:w="829" w:type="dxa"/>
            <w:tcBorders>
              <w:top w:val="nil"/>
              <w:left w:val="nil"/>
              <w:bottom w:val="single" w:sz="4" w:space="0" w:color="auto"/>
              <w:right w:val="single" w:sz="4" w:space="0" w:color="auto"/>
            </w:tcBorders>
            <w:shd w:val="clear" w:color="auto" w:fill="auto"/>
            <w:noWrap/>
            <w:vAlign w:val="center"/>
            <w:hideMark/>
          </w:tcPr>
          <w:p w14:paraId="709BEC0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8B9A13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46B173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4B65ACE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16A829A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C53144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A3CF5F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FB555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A8BEC3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4F30CB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B3BD4E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6FA1EF3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754BD74"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8F4F0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7AAAFB8"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аренда котельных</w:t>
            </w:r>
          </w:p>
        </w:tc>
        <w:tc>
          <w:tcPr>
            <w:tcW w:w="829" w:type="dxa"/>
            <w:tcBorders>
              <w:top w:val="nil"/>
              <w:left w:val="nil"/>
              <w:bottom w:val="single" w:sz="4" w:space="0" w:color="auto"/>
              <w:right w:val="single" w:sz="4" w:space="0" w:color="auto"/>
            </w:tcBorders>
            <w:shd w:val="clear" w:color="auto" w:fill="auto"/>
            <w:noWrap/>
            <w:vAlign w:val="center"/>
            <w:hideMark/>
          </w:tcPr>
          <w:p w14:paraId="5A23DC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CD92A8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2240BF3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28F4F38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582F6B9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E40639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73A685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6C2619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A26EB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2329F5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B17158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5B1AB17D"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26284EB"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891FBE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37A4A53"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аренда земли</w:t>
            </w:r>
          </w:p>
        </w:tc>
        <w:tc>
          <w:tcPr>
            <w:tcW w:w="829" w:type="dxa"/>
            <w:tcBorders>
              <w:top w:val="nil"/>
              <w:left w:val="nil"/>
              <w:bottom w:val="single" w:sz="4" w:space="0" w:color="auto"/>
              <w:right w:val="single" w:sz="4" w:space="0" w:color="auto"/>
            </w:tcBorders>
            <w:shd w:val="clear" w:color="auto" w:fill="auto"/>
            <w:noWrap/>
            <w:vAlign w:val="center"/>
            <w:hideMark/>
          </w:tcPr>
          <w:p w14:paraId="658237D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4FA4AC8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7B7AF80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378A079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4552578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2F4421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F99203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07685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DEC59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F20B0C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42B459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C6AF816"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A17E24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14F82E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25E7120"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Концессионная плата</w:t>
            </w:r>
          </w:p>
        </w:tc>
        <w:tc>
          <w:tcPr>
            <w:tcW w:w="829" w:type="dxa"/>
            <w:tcBorders>
              <w:top w:val="nil"/>
              <w:left w:val="nil"/>
              <w:bottom w:val="single" w:sz="4" w:space="0" w:color="auto"/>
              <w:right w:val="single" w:sz="4" w:space="0" w:color="auto"/>
            </w:tcBorders>
            <w:shd w:val="clear" w:color="auto" w:fill="auto"/>
            <w:noWrap/>
            <w:vAlign w:val="center"/>
            <w:hideMark/>
          </w:tcPr>
          <w:p w14:paraId="4C26A6E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1DEA4D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5565D42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3E8870B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13586B0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20EC9E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C638A8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1C5B24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85472A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AC05BD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090571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33245D6A"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EBC23D5"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2B772E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w:t>
            </w:r>
          </w:p>
        </w:tc>
        <w:tc>
          <w:tcPr>
            <w:tcW w:w="1848" w:type="dxa"/>
            <w:tcBorders>
              <w:top w:val="nil"/>
              <w:left w:val="nil"/>
              <w:bottom w:val="single" w:sz="4" w:space="0" w:color="auto"/>
              <w:right w:val="single" w:sz="4" w:space="0" w:color="auto"/>
            </w:tcBorders>
            <w:shd w:val="clear" w:color="auto" w:fill="auto"/>
            <w:noWrap/>
            <w:vAlign w:val="center"/>
            <w:hideMark/>
          </w:tcPr>
          <w:p w14:paraId="72C0D20D"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Расходы на оплату налогов, сборов и </w:t>
            </w:r>
            <w:proofErr w:type="spellStart"/>
            <w:proofErr w:type="gramStart"/>
            <w:r w:rsidRPr="00442909">
              <w:rPr>
                <w:rFonts w:ascii="Bookman Old Style" w:hAnsi="Bookman Old Style" w:cs="Arial CYR"/>
                <w:b/>
                <w:bCs/>
                <w:sz w:val="13"/>
                <w:szCs w:val="13"/>
              </w:rPr>
              <w:t>др.обяз</w:t>
            </w:r>
            <w:proofErr w:type="gramEnd"/>
            <w:r w:rsidRPr="00442909">
              <w:rPr>
                <w:rFonts w:ascii="Bookman Old Style" w:hAnsi="Bookman Old Style" w:cs="Arial CYR"/>
                <w:b/>
                <w:bCs/>
                <w:sz w:val="13"/>
                <w:szCs w:val="13"/>
              </w:rPr>
              <w:t>.платежей</w:t>
            </w:r>
            <w:proofErr w:type="spellEnd"/>
            <w:r w:rsidRPr="00442909">
              <w:rPr>
                <w:rFonts w:ascii="Bookman Old Style" w:hAnsi="Bookman Old Style" w:cs="Arial CYR"/>
                <w:b/>
                <w:bCs/>
                <w:sz w:val="13"/>
                <w:szCs w:val="13"/>
              </w:rPr>
              <w:t>, в т.ч.</w:t>
            </w:r>
          </w:p>
        </w:tc>
        <w:tc>
          <w:tcPr>
            <w:tcW w:w="255" w:type="dxa"/>
            <w:tcBorders>
              <w:top w:val="nil"/>
              <w:left w:val="nil"/>
              <w:bottom w:val="single" w:sz="4" w:space="0" w:color="auto"/>
              <w:right w:val="single" w:sz="4" w:space="0" w:color="auto"/>
            </w:tcBorders>
            <w:shd w:val="clear" w:color="auto" w:fill="auto"/>
            <w:noWrap/>
            <w:vAlign w:val="bottom"/>
            <w:hideMark/>
          </w:tcPr>
          <w:p w14:paraId="6A472266"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255" w:type="dxa"/>
            <w:tcBorders>
              <w:top w:val="nil"/>
              <w:left w:val="nil"/>
              <w:bottom w:val="single" w:sz="4" w:space="0" w:color="auto"/>
              <w:right w:val="single" w:sz="4" w:space="0" w:color="auto"/>
            </w:tcBorders>
            <w:shd w:val="clear" w:color="auto" w:fill="auto"/>
            <w:noWrap/>
            <w:vAlign w:val="bottom"/>
            <w:hideMark/>
          </w:tcPr>
          <w:p w14:paraId="45FF8FA0"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255" w:type="dxa"/>
            <w:tcBorders>
              <w:top w:val="nil"/>
              <w:left w:val="nil"/>
              <w:bottom w:val="single" w:sz="4" w:space="0" w:color="auto"/>
              <w:right w:val="single" w:sz="4" w:space="0" w:color="auto"/>
            </w:tcBorders>
            <w:shd w:val="clear" w:color="auto" w:fill="auto"/>
            <w:noWrap/>
            <w:vAlign w:val="bottom"/>
            <w:hideMark/>
          </w:tcPr>
          <w:p w14:paraId="7835CE87"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1158" w:type="dxa"/>
            <w:tcBorders>
              <w:top w:val="nil"/>
              <w:left w:val="nil"/>
              <w:bottom w:val="single" w:sz="4" w:space="0" w:color="auto"/>
              <w:right w:val="single" w:sz="4" w:space="0" w:color="auto"/>
            </w:tcBorders>
            <w:shd w:val="clear" w:color="auto" w:fill="auto"/>
            <w:noWrap/>
            <w:vAlign w:val="bottom"/>
            <w:hideMark/>
          </w:tcPr>
          <w:p w14:paraId="43411657"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w:t>
            </w:r>
          </w:p>
        </w:tc>
        <w:tc>
          <w:tcPr>
            <w:tcW w:w="829" w:type="dxa"/>
            <w:tcBorders>
              <w:top w:val="nil"/>
              <w:left w:val="nil"/>
              <w:bottom w:val="single" w:sz="4" w:space="0" w:color="auto"/>
              <w:right w:val="single" w:sz="4" w:space="0" w:color="auto"/>
            </w:tcBorders>
            <w:shd w:val="clear" w:color="auto" w:fill="auto"/>
            <w:noWrap/>
            <w:vAlign w:val="center"/>
            <w:hideMark/>
          </w:tcPr>
          <w:p w14:paraId="3302E6D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15E9AC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118,98</w:t>
            </w:r>
          </w:p>
        </w:tc>
        <w:tc>
          <w:tcPr>
            <w:tcW w:w="970" w:type="dxa"/>
            <w:tcBorders>
              <w:top w:val="nil"/>
              <w:left w:val="nil"/>
              <w:bottom w:val="single" w:sz="4" w:space="0" w:color="auto"/>
              <w:right w:val="single" w:sz="4" w:space="0" w:color="auto"/>
            </w:tcBorders>
            <w:shd w:val="clear" w:color="auto" w:fill="auto"/>
            <w:noWrap/>
            <w:vAlign w:val="center"/>
            <w:hideMark/>
          </w:tcPr>
          <w:p w14:paraId="7564818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c>
          <w:tcPr>
            <w:tcW w:w="757" w:type="dxa"/>
            <w:tcBorders>
              <w:top w:val="nil"/>
              <w:left w:val="nil"/>
              <w:bottom w:val="single" w:sz="4" w:space="0" w:color="auto"/>
              <w:right w:val="single" w:sz="4" w:space="0" w:color="auto"/>
            </w:tcBorders>
            <w:shd w:val="clear" w:color="auto" w:fill="auto"/>
            <w:noWrap/>
            <w:vAlign w:val="center"/>
            <w:hideMark/>
          </w:tcPr>
          <w:p w14:paraId="2BC9416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c>
          <w:tcPr>
            <w:tcW w:w="909" w:type="dxa"/>
            <w:tcBorders>
              <w:top w:val="nil"/>
              <w:left w:val="nil"/>
              <w:bottom w:val="single" w:sz="4" w:space="0" w:color="auto"/>
              <w:right w:val="single" w:sz="4" w:space="0" w:color="auto"/>
            </w:tcBorders>
            <w:shd w:val="clear" w:color="auto" w:fill="auto"/>
            <w:noWrap/>
            <w:vAlign w:val="center"/>
            <w:hideMark/>
          </w:tcPr>
          <w:p w14:paraId="62DFCD5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121,65</w:t>
            </w:r>
          </w:p>
        </w:tc>
        <w:tc>
          <w:tcPr>
            <w:tcW w:w="986" w:type="dxa"/>
            <w:tcBorders>
              <w:top w:val="nil"/>
              <w:left w:val="nil"/>
              <w:bottom w:val="single" w:sz="4" w:space="0" w:color="auto"/>
              <w:right w:val="single" w:sz="4" w:space="0" w:color="auto"/>
            </w:tcBorders>
            <w:shd w:val="clear" w:color="auto" w:fill="auto"/>
            <w:noWrap/>
            <w:vAlign w:val="center"/>
            <w:hideMark/>
          </w:tcPr>
          <w:p w14:paraId="3ED534C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c>
          <w:tcPr>
            <w:tcW w:w="986" w:type="dxa"/>
            <w:tcBorders>
              <w:top w:val="nil"/>
              <w:left w:val="nil"/>
              <w:bottom w:val="single" w:sz="4" w:space="0" w:color="auto"/>
              <w:right w:val="single" w:sz="4" w:space="0" w:color="auto"/>
            </w:tcBorders>
            <w:shd w:val="clear" w:color="auto" w:fill="auto"/>
            <w:noWrap/>
            <w:vAlign w:val="center"/>
            <w:hideMark/>
          </w:tcPr>
          <w:p w14:paraId="1457B78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c>
          <w:tcPr>
            <w:tcW w:w="986" w:type="dxa"/>
            <w:tcBorders>
              <w:top w:val="nil"/>
              <w:left w:val="nil"/>
              <w:bottom w:val="single" w:sz="4" w:space="0" w:color="auto"/>
              <w:right w:val="single" w:sz="4" w:space="0" w:color="auto"/>
            </w:tcBorders>
            <w:shd w:val="clear" w:color="auto" w:fill="auto"/>
            <w:noWrap/>
            <w:vAlign w:val="center"/>
            <w:hideMark/>
          </w:tcPr>
          <w:p w14:paraId="04277C3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c>
          <w:tcPr>
            <w:tcW w:w="986" w:type="dxa"/>
            <w:tcBorders>
              <w:top w:val="nil"/>
              <w:left w:val="nil"/>
              <w:bottom w:val="single" w:sz="4" w:space="0" w:color="auto"/>
              <w:right w:val="single" w:sz="4" w:space="0" w:color="auto"/>
            </w:tcBorders>
            <w:shd w:val="clear" w:color="auto" w:fill="auto"/>
            <w:noWrap/>
            <w:vAlign w:val="center"/>
            <w:hideMark/>
          </w:tcPr>
          <w:p w14:paraId="79D55E8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c>
          <w:tcPr>
            <w:tcW w:w="986" w:type="dxa"/>
            <w:tcBorders>
              <w:top w:val="nil"/>
              <w:left w:val="nil"/>
              <w:bottom w:val="single" w:sz="4" w:space="0" w:color="auto"/>
              <w:right w:val="single" w:sz="4" w:space="0" w:color="auto"/>
            </w:tcBorders>
            <w:shd w:val="clear" w:color="auto" w:fill="auto"/>
            <w:noWrap/>
            <w:vAlign w:val="center"/>
            <w:hideMark/>
          </w:tcPr>
          <w:p w14:paraId="09999B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c>
          <w:tcPr>
            <w:tcW w:w="986" w:type="dxa"/>
            <w:tcBorders>
              <w:top w:val="nil"/>
              <w:left w:val="nil"/>
              <w:bottom w:val="single" w:sz="4" w:space="0" w:color="auto"/>
              <w:right w:val="single" w:sz="4" w:space="0" w:color="auto"/>
            </w:tcBorders>
            <w:shd w:val="clear" w:color="auto" w:fill="auto"/>
            <w:noWrap/>
            <w:vAlign w:val="center"/>
            <w:hideMark/>
          </w:tcPr>
          <w:p w14:paraId="64F2012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123,25</w:t>
            </w:r>
          </w:p>
        </w:tc>
      </w:tr>
      <w:tr w:rsidR="00442909" w:rsidRPr="00442909" w14:paraId="196CE3CF" w14:textId="77777777" w:rsidTr="00442909">
        <w:trPr>
          <w:trHeight w:val="1215"/>
          <w:jc w:val="center"/>
        </w:trPr>
        <w:tc>
          <w:tcPr>
            <w:tcW w:w="221" w:type="dxa"/>
            <w:tcBorders>
              <w:top w:val="nil"/>
              <w:left w:val="nil"/>
              <w:bottom w:val="nil"/>
              <w:right w:val="nil"/>
            </w:tcBorders>
            <w:shd w:val="clear" w:color="auto" w:fill="auto"/>
            <w:noWrap/>
            <w:vAlign w:val="bottom"/>
            <w:hideMark/>
          </w:tcPr>
          <w:p w14:paraId="15207038"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87DDD7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vAlign w:val="center"/>
            <w:hideMark/>
          </w:tcPr>
          <w:p w14:paraId="2FA64F96"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плата за выбросы и сбросы загрязняющих веществ в </w:t>
            </w:r>
            <w:proofErr w:type="spellStart"/>
            <w:proofErr w:type="gramStart"/>
            <w:r w:rsidRPr="00442909">
              <w:rPr>
                <w:rFonts w:ascii="Bookman Old Style" w:hAnsi="Bookman Old Style" w:cs="Arial CYR"/>
                <w:sz w:val="13"/>
                <w:szCs w:val="13"/>
              </w:rPr>
              <w:t>окруж.среду</w:t>
            </w:r>
            <w:proofErr w:type="spellEnd"/>
            <w:proofErr w:type="gramEnd"/>
            <w:r w:rsidRPr="00442909">
              <w:rPr>
                <w:rFonts w:ascii="Bookman Old Style" w:hAnsi="Bookman Old Style" w:cs="Arial CYR"/>
                <w:sz w:val="13"/>
                <w:szCs w:val="13"/>
              </w:rPr>
              <w:t xml:space="preserve">, </w:t>
            </w:r>
            <w:proofErr w:type="spellStart"/>
            <w:r w:rsidRPr="00442909">
              <w:rPr>
                <w:rFonts w:ascii="Bookman Old Style" w:hAnsi="Bookman Old Style" w:cs="Arial CYR"/>
                <w:sz w:val="13"/>
                <w:szCs w:val="13"/>
              </w:rPr>
              <w:t>размещ</w:t>
            </w:r>
            <w:proofErr w:type="spellEnd"/>
            <w:r w:rsidRPr="00442909">
              <w:rPr>
                <w:rFonts w:ascii="Bookman Old Style" w:hAnsi="Bookman Old Style" w:cs="Arial CYR"/>
                <w:sz w:val="13"/>
                <w:szCs w:val="13"/>
              </w:rPr>
              <w:t xml:space="preserve">. отходов и </w:t>
            </w:r>
            <w:proofErr w:type="spellStart"/>
            <w:r w:rsidRPr="00442909">
              <w:rPr>
                <w:rFonts w:ascii="Bookman Old Style" w:hAnsi="Bookman Old Style" w:cs="Arial CYR"/>
                <w:sz w:val="13"/>
                <w:szCs w:val="13"/>
              </w:rPr>
              <w:t>др.виды</w:t>
            </w:r>
            <w:proofErr w:type="spellEnd"/>
            <w:r w:rsidRPr="00442909">
              <w:rPr>
                <w:rFonts w:ascii="Bookman Old Style" w:hAnsi="Bookman Old Style" w:cs="Arial CYR"/>
                <w:sz w:val="13"/>
                <w:szCs w:val="13"/>
              </w:rPr>
              <w:t xml:space="preserve"> </w:t>
            </w:r>
            <w:proofErr w:type="spellStart"/>
            <w:r w:rsidRPr="00442909">
              <w:rPr>
                <w:rFonts w:ascii="Bookman Old Style" w:hAnsi="Bookman Old Style" w:cs="Arial CYR"/>
                <w:sz w:val="13"/>
                <w:szCs w:val="13"/>
              </w:rPr>
              <w:t>негативн.возд</w:t>
            </w:r>
            <w:proofErr w:type="spellEnd"/>
            <w:r w:rsidRPr="00442909">
              <w:rPr>
                <w:rFonts w:ascii="Bookman Old Style" w:hAnsi="Bookman Old Style" w:cs="Arial CYR"/>
                <w:sz w:val="13"/>
                <w:szCs w:val="13"/>
              </w:rPr>
              <w:t xml:space="preserve">. на </w:t>
            </w:r>
            <w:proofErr w:type="spellStart"/>
            <w:r w:rsidRPr="00442909">
              <w:rPr>
                <w:rFonts w:ascii="Bookman Old Style" w:hAnsi="Bookman Old Style" w:cs="Arial CYR"/>
                <w:sz w:val="13"/>
                <w:szCs w:val="13"/>
              </w:rPr>
              <w:t>окр.среду</w:t>
            </w:r>
            <w:proofErr w:type="spellEnd"/>
          </w:p>
        </w:tc>
        <w:tc>
          <w:tcPr>
            <w:tcW w:w="829" w:type="dxa"/>
            <w:tcBorders>
              <w:top w:val="nil"/>
              <w:left w:val="nil"/>
              <w:bottom w:val="single" w:sz="4" w:space="0" w:color="auto"/>
              <w:right w:val="single" w:sz="4" w:space="0" w:color="auto"/>
            </w:tcBorders>
            <w:shd w:val="clear" w:color="auto" w:fill="auto"/>
            <w:noWrap/>
            <w:vAlign w:val="center"/>
            <w:hideMark/>
          </w:tcPr>
          <w:p w14:paraId="1A48052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7FABD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12,42</w:t>
            </w:r>
          </w:p>
        </w:tc>
        <w:tc>
          <w:tcPr>
            <w:tcW w:w="970" w:type="dxa"/>
            <w:tcBorders>
              <w:top w:val="nil"/>
              <w:left w:val="nil"/>
              <w:bottom w:val="single" w:sz="4" w:space="0" w:color="auto"/>
              <w:right w:val="single" w:sz="4" w:space="0" w:color="auto"/>
            </w:tcBorders>
            <w:shd w:val="clear" w:color="auto" w:fill="auto"/>
            <w:noWrap/>
            <w:vAlign w:val="center"/>
            <w:hideMark/>
          </w:tcPr>
          <w:p w14:paraId="493D10C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19,23</w:t>
            </w:r>
          </w:p>
        </w:tc>
        <w:tc>
          <w:tcPr>
            <w:tcW w:w="757" w:type="dxa"/>
            <w:tcBorders>
              <w:top w:val="nil"/>
              <w:left w:val="nil"/>
              <w:bottom w:val="single" w:sz="4" w:space="0" w:color="auto"/>
              <w:right w:val="single" w:sz="4" w:space="0" w:color="auto"/>
            </w:tcBorders>
            <w:shd w:val="clear" w:color="auto" w:fill="auto"/>
            <w:noWrap/>
            <w:vAlign w:val="center"/>
            <w:hideMark/>
          </w:tcPr>
          <w:p w14:paraId="46B9B26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19,23</w:t>
            </w:r>
          </w:p>
        </w:tc>
        <w:tc>
          <w:tcPr>
            <w:tcW w:w="909" w:type="dxa"/>
            <w:tcBorders>
              <w:top w:val="nil"/>
              <w:left w:val="nil"/>
              <w:bottom w:val="single" w:sz="4" w:space="0" w:color="auto"/>
              <w:right w:val="single" w:sz="4" w:space="0" w:color="auto"/>
            </w:tcBorders>
            <w:shd w:val="clear" w:color="auto" w:fill="auto"/>
            <w:noWrap/>
            <w:vAlign w:val="center"/>
            <w:hideMark/>
          </w:tcPr>
          <w:p w14:paraId="5CFD186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16,51</w:t>
            </w:r>
          </w:p>
        </w:tc>
        <w:tc>
          <w:tcPr>
            <w:tcW w:w="986" w:type="dxa"/>
            <w:tcBorders>
              <w:top w:val="nil"/>
              <w:left w:val="nil"/>
              <w:bottom w:val="nil"/>
              <w:right w:val="single" w:sz="4" w:space="0" w:color="auto"/>
            </w:tcBorders>
            <w:shd w:val="clear" w:color="auto" w:fill="auto"/>
            <w:noWrap/>
            <w:vAlign w:val="center"/>
            <w:hideMark/>
          </w:tcPr>
          <w:p w14:paraId="749D966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19,23</w:t>
            </w:r>
          </w:p>
        </w:tc>
        <w:tc>
          <w:tcPr>
            <w:tcW w:w="986" w:type="dxa"/>
            <w:tcBorders>
              <w:top w:val="nil"/>
              <w:left w:val="nil"/>
              <w:bottom w:val="single" w:sz="4" w:space="0" w:color="auto"/>
              <w:right w:val="single" w:sz="4" w:space="0" w:color="auto"/>
            </w:tcBorders>
            <w:shd w:val="clear" w:color="auto" w:fill="auto"/>
            <w:noWrap/>
            <w:vAlign w:val="center"/>
            <w:hideMark/>
          </w:tcPr>
          <w:p w14:paraId="5CA00B1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19,23</w:t>
            </w:r>
          </w:p>
        </w:tc>
        <w:tc>
          <w:tcPr>
            <w:tcW w:w="986" w:type="dxa"/>
            <w:tcBorders>
              <w:top w:val="nil"/>
              <w:left w:val="nil"/>
              <w:bottom w:val="single" w:sz="4" w:space="0" w:color="auto"/>
              <w:right w:val="single" w:sz="4" w:space="0" w:color="auto"/>
            </w:tcBorders>
            <w:shd w:val="clear" w:color="auto" w:fill="auto"/>
            <w:noWrap/>
            <w:vAlign w:val="center"/>
            <w:hideMark/>
          </w:tcPr>
          <w:p w14:paraId="02D56B9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19,23</w:t>
            </w:r>
          </w:p>
        </w:tc>
        <w:tc>
          <w:tcPr>
            <w:tcW w:w="986" w:type="dxa"/>
            <w:tcBorders>
              <w:top w:val="nil"/>
              <w:left w:val="nil"/>
              <w:bottom w:val="single" w:sz="4" w:space="0" w:color="auto"/>
              <w:right w:val="single" w:sz="4" w:space="0" w:color="auto"/>
            </w:tcBorders>
            <w:shd w:val="clear" w:color="auto" w:fill="auto"/>
            <w:noWrap/>
            <w:vAlign w:val="center"/>
            <w:hideMark/>
          </w:tcPr>
          <w:p w14:paraId="508E10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19,23</w:t>
            </w:r>
          </w:p>
        </w:tc>
        <w:tc>
          <w:tcPr>
            <w:tcW w:w="986" w:type="dxa"/>
            <w:tcBorders>
              <w:top w:val="nil"/>
              <w:left w:val="nil"/>
              <w:bottom w:val="single" w:sz="4" w:space="0" w:color="auto"/>
              <w:right w:val="nil"/>
            </w:tcBorders>
            <w:shd w:val="clear" w:color="auto" w:fill="auto"/>
            <w:noWrap/>
            <w:vAlign w:val="center"/>
            <w:hideMark/>
          </w:tcPr>
          <w:p w14:paraId="7525376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19,23</w:t>
            </w:r>
          </w:p>
        </w:tc>
        <w:tc>
          <w:tcPr>
            <w:tcW w:w="986" w:type="dxa"/>
            <w:tcBorders>
              <w:top w:val="nil"/>
              <w:left w:val="single" w:sz="4" w:space="0" w:color="auto"/>
              <w:bottom w:val="nil"/>
              <w:right w:val="single" w:sz="4" w:space="0" w:color="auto"/>
            </w:tcBorders>
            <w:shd w:val="clear" w:color="auto" w:fill="auto"/>
            <w:noWrap/>
            <w:vAlign w:val="center"/>
            <w:hideMark/>
          </w:tcPr>
          <w:p w14:paraId="2FCAFD8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19,23</w:t>
            </w:r>
          </w:p>
        </w:tc>
      </w:tr>
      <w:tr w:rsidR="00442909" w:rsidRPr="00442909" w14:paraId="1B99910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16C45C8"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1BDCB5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92FBA74"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расходы на страхование ОСАГО</w:t>
            </w:r>
          </w:p>
        </w:tc>
        <w:tc>
          <w:tcPr>
            <w:tcW w:w="829" w:type="dxa"/>
            <w:tcBorders>
              <w:top w:val="nil"/>
              <w:left w:val="nil"/>
              <w:bottom w:val="single" w:sz="4" w:space="0" w:color="auto"/>
              <w:right w:val="single" w:sz="4" w:space="0" w:color="auto"/>
            </w:tcBorders>
            <w:shd w:val="clear" w:color="auto" w:fill="auto"/>
            <w:noWrap/>
            <w:vAlign w:val="center"/>
            <w:hideMark/>
          </w:tcPr>
          <w:p w14:paraId="1710C9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7A073FF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032E2BB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1D4FF9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2030E90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F68914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99B160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DAA042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E6F448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nil"/>
            </w:tcBorders>
            <w:shd w:val="clear" w:color="auto" w:fill="auto"/>
            <w:noWrap/>
            <w:vAlign w:val="center"/>
            <w:hideMark/>
          </w:tcPr>
          <w:p w14:paraId="1DA4FDD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B9C5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36A7220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D5D375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C22071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076AD3C"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налог на имущество организации</w:t>
            </w:r>
          </w:p>
        </w:tc>
        <w:tc>
          <w:tcPr>
            <w:tcW w:w="829" w:type="dxa"/>
            <w:tcBorders>
              <w:top w:val="nil"/>
              <w:left w:val="nil"/>
              <w:bottom w:val="single" w:sz="4" w:space="0" w:color="auto"/>
              <w:right w:val="single" w:sz="4" w:space="0" w:color="auto"/>
            </w:tcBorders>
            <w:shd w:val="clear" w:color="auto" w:fill="auto"/>
            <w:noWrap/>
            <w:vAlign w:val="center"/>
            <w:hideMark/>
          </w:tcPr>
          <w:p w14:paraId="53E0B34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E49CA5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91,23</w:t>
            </w:r>
          </w:p>
        </w:tc>
        <w:tc>
          <w:tcPr>
            <w:tcW w:w="970" w:type="dxa"/>
            <w:tcBorders>
              <w:top w:val="nil"/>
              <w:left w:val="nil"/>
              <w:bottom w:val="single" w:sz="4" w:space="0" w:color="auto"/>
              <w:right w:val="single" w:sz="4" w:space="0" w:color="auto"/>
            </w:tcBorders>
            <w:shd w:val="clear" w:color="auto" w:fill="auto"/>
            <w:noWrap/>
            <w:vAlign w:val="center"/>
            <w:hideMark/>
          </w:tcPr>
          <w:p w14:paraId="1FE50E0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87,18</w:t>
            </w:r>
          </w:p>
        </w:tc>
        <w:tc>
          <w:tcPr>
            <w:tcW w:w="757" w:type="dxa"/>
            <w:tcBorders>
              <w:top w:val="nil"/>
              <w:left w:val="nil"/>
              <w:bottom w:val="single" w:sz="4" w:space="0" w:color="auto"/>
              <w:right w:val="single" w:sz="4" w:space="0" w:color="auto"/>
            </w:tcBorders>
            <w:shd w:val="clear" w:color="auto" w:fill="auto"/>
            <w:noWrap/>
            <w:vAlign w:val="center"/>
            <w:hideMark/>
          </w:tcPr>
          <w:p w14:paraId="3157FDE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87,18</w:t>
            </w:r>
          </w:p>
        </w:tc>
        <w:tc>
          <w:tcPr>
            <w:tcW w:w="909" w:type="dxa"/>
            <w:tcBorders>
              <w:top w:val="nil"/>
              <w:left w:val="nil"/>
              <w:bottom w:val="single" w:sz="4" w:space="0" w:color="auto"/>
              <w:right w:val="single" w:sz="4" w:space="0" w:color="auto"/>
            </w:tcBorders>
            <w:shd w:val="clear" w:color="auto" w:fill="auto"/>
            <w:noWrap/>
            <w:vAlign w:val="center"/>
            <w:hideMark/>
          </w:tcPr>
          <w:p w14:paraId="17B38AB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89,20</w:t>
            </w:r>
          </w:p>
        </w:tc>
        <w:tc>
          <w:tcPr>
            <w:tcW w:w="986" w:type="dxa"/>
            <w:tcBorders>
              <w:top w:val="nil"/>
              <w:left w:val="nil"/>
              <w:bottom w:val="single" w:sz="4" w:space="0" w:color="auto"/>
              <w:right w:val="single" w:sz="4" w:space="0" w:color="auto"/>
            </w:tcBorders>
            <w:shd w:val="clear" w:color="auto" w:fill="auto"/>
            <w:noWrap/>
            <w:vAlign w:val="center"/>
            <w:hideMark/>
          </w:tcPr>
          <w:p w14:paraId="5DDC55A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87,18</w:t>
            </w:r>
          </w:p>
        </w:tc>
        <w:tc>
          <w:tcPr>
            <w:tcW w:w="986" w:type="dxa"/>
            <w:tcBorders>
              <w:top w:val="nil"/>
              <w:left w:val="nil"/>
              <w:bottom w:val="single" w:sz="4" w:space="0" w:color="auto"/>
              <w:right w:val="single" w:sz="4" w:space="0" w:color="auto"/>
            </w:tcBorders>
            <w:shd w:val="clear" w:color="auto" w:fill="auto"/>
            <w:noWrap/>
            <w:vAlign w:val="center"/>
            <w:hideMark/>
          </w:tcPr>
          <w:p w14:paraId="68CDFD9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87,18</w:t>
            </w:r>
          </w:p>
        </w:tc>
        <w:tc>
          <w:tcPr>
            <w:tcW w:w="986" w:type="dxa"/>
            <w:tcBorders>
              <w:top w:val="nil"/>
              <w:left w:val="nil"/>
              <w:bottom w:val="single" w:sz="4" w:space="0" w:color="auto"/>
              <w:right w:val="single" w:sz="4" w:space="0" w:color="auto"/>
            </w:tcBorders>
            <w:shd w:val="clear" w:color="auto" w:fill="auto"/>
            <w:noWrap/>
            <w:vAlign w:val="center"/>
            <w:hideMark/>
          </w:tcPr>
          <w:p w14:paraId="41859C1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87,18</w:t>
            </w:r>
          </w:p>
        </w:tc>
        <w:tc>
          <w:tcPr>
            <w:tcW w:w="986" w:type="dxa"/>
            <w:tcBorders>
              <w:top w:val="nil"/>
              <w:left w:val="nil"/>
              <w:bottom w:val="single" w:sz="4" w:space="0" w:color="auto"/>
              <w:right w:val="single" w:sz="4" w:space="0" w:color="auto"/>
            </w:tcBorders>
            <w:shd w:val="clear" w:color="auto" w:fill="auto"/>
            <w:noWrap/>
            <w:vAlign w:val="center"/>
            <w:hideMark/>
          </w:tcPr>
          <w:p w14:paraId="3DC1CDD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87,18</w:t>
            </w:r>
          </w:p>
        </w:tc>
        <w:tc>
          <w:tcPr>
            <w:tcW w:w="986" w:type="dxa"/>
            <w:tcBorders>
              <w:top w:val="nil"/>
              <w:left w:val="nil"/>
              <w:bottom w:val="single" w:sz="4" w:space="0" w:color="auto"/>
              <w:right w:val="single" w:sz="4" w:space="0" w:color="auto"/>
            </w:tcBorders>
            <w:shd w:val="clear" w:color="auto" w:fill="auto"/>
            <w:noWrap/>
            <w:vAlign w:val="center"/>
            <w:hideMark/>
          </w:tcPr>
          <w:p w14:paraId="4F0350E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87,18</w:t>
            </w:r>
          </w:p>
        </w:tc>
        <w:tc>
          <w:tcPr>
            <w:tcW w:w="986" w:type="dxa"/>
            <w:tcBorders>
              <w:top w:val="nil"/>
              <w:left w:val="nil"/>
              <w:bottom w:val="single" w:sz="4" w:space="0" w:color="auto"/>
              <w:right w:val="single" w:sz="4" w:space="0" w:color="auto"/>
            </w:tcBorders>
            <w:shd w:val="clear" w:color="auto" w:fill="auto"/>
            <w:noWrap/>
            <w:vAlign w:val="center"/>
            <w:hideMark/>
          </w:tcPr>
          <w:p w14:paraId="4D43A1E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87,18</w:t>
            </w:r>
          </w:p>
        </w:tc>
      </w:tr>
      <w:tr w:rsidR="00442909" w:rsidRPr="00442909" w14:paraId="2574BBA4" w14:textId="77777777" w:rsidTr="00442909">
        <w:trPr>
          <w:trHeight w:val="405"/>
          <w:jc w:val="center"/>
        </w:trPr>
        <w:tc>
          <w:tcPr>
            <w:tcW w:w="221" w:type="dxa"/>
            <w:tcBorders>
              <w:top w:val="nil"/>
              <w:left w:val="nil"/>
              <w:bottom w:val="nil"/>
              <w:right w:val="nil"/>
            </w:tcBorders>
            <w:shd w:val="clear" w:color="auto" w:fill="auto"/>
            <w:noWrap/>
            <w:vAlign w:val="bottom"/>
            <w:hideMark/>
          </w:tcPr>
          <w:p w14:paraId="44D0BA09"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67DC92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9ACDDB"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земельный налог</w:t>
            </w:r>
          </w:p>
        </w:tc>
        <w:tc>
          <w:tcPr>
            <w:tcW w:w="829" w:type="dxa"/>
            <w:tcBorders>
              <w:top w:val="nil"/>
              <w:left w:val="nil"/>
              <w:bottom w:val="single" w:sz="4" w:space="0" w:color="auto"/>
              <w:right w:val="single" w:sz="4" w:space="0" w:color="auto"/>
            </w:tcBorders>
            <w:shd w:val="clear" w:color="auto" w:fill="auto"/>
            <w:noWrap/>
            <w:vAlign w:val="center"/>
            <w:hideMark/>
          </w:tcPr>
          <w:p w14:paraId="37D851F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0CCE02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15,33</w:t>
            </w:r>
          </w:p>
        </w:tc>
        <w:tc>
          <w:tcPr>
            <w:tcW w:w="970" w:type="dxa"/>
            <w:tcBorders>
              <w:top w:val="nil"/>
              <w:left w:val="nil"/>
              <w:bottom w:val="single" w:sz="4" w:space="0" w:color="auto"/>
              <w:right w:val="single" w:sz="4" w:space="0" w:color="auto"/>
            </w:tcBorders>
            <w:shd w:val="clear" w:color="auto" w:fill="auto"/>
            <w:noWrap/>
            <w:vAlign w:val="center"/>
            <w:hideMark/>
          </w:tcPr>
          <w:p w14:paraId="4EC0CC5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16,84</w:t>
            </w:r>
          </w:p>
        </w:tc>
        <w:tc>
          <w:tcPr>
            <w:tcW w:w="757" w:type="dxa"/>
            <w:tcBorders>
              <w:top w:val="nil"/>
              <w:left w:val="nil"/>
              <w:bottom w:val="single" w:sz="4" w:space="0" w:color="auto"/>
              <w:right w:val="single" w:sz="4" w:space="0" w:color="auto"/>
            </w:tcBorders>
            <w:shd w:val="clear" w:color="auto" w:fill="auto"/>
            <w:noWrap/>
            <w:vAlign w:val="center"/>
            <w:hideMark/>
          </w:tcPr>
          <w:p w14:paraId="556C86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16,84</w:t>
            </w:r>
          </w:p>
        </w:tc>
        <w:tc>
          <w:tcPr>
            <w:tcW w:w="909" w:type="dxa"/>
            <w:tcBorders>
              <w:top w:val="nil"/>
              <w:left w:val="nil"/>
              <w:bottom w:val="single" w:sz="4" w:space="0" w:color="auto"/>
              <w:right w:val="single" w:sz="4" w:space="0" w:color="auto"/>
            </w:tcBorders>
            <w:shd w:val="clear" w:color="auto" w:fill="auto"/>
            <w:noWrap/>
            <w:vAlign w:val="center"/>
            <w:hideMark/>
          </w:tcPr>
          <w:p w14:paraId="3F7AEBF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15,94</w:t>
            </w:r>
          </w:p>
        </w:tc>
        <w:tc>
          <w:tcPr>
            <w:tcW w:w="986" w:type="dxa"/>
            <w:tcBorders>
              <w:top w:val="nil"/>
              <w:left w:val="nil"/>
              <w:bottom w:val="single" w:sz="4" w:space="0" w:color="auto"/>
              <w:right w:val="single" w:sz="4" w:space="0" w:color="auto"/>
            </w:tcBorders>
            <w:shd w:val="clear" w:color="auto" w:fill="auto"/>
            <w:noWrap/>
            <w:vAlign w:val="center"/>
            <w:hideMark/>
          </w:tcPr>
          <w:p w14:paraId="69BC1A21"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16,84</w:t>
            </w:r>
          </w:p>
        </w:tc>
        <w:tc>
          <w:tcPr>
            <w:tcW w:w="986" w:type="dxa"/>
            <w:tcBorders>
              <w:top w:val="nil"/>
              <w:left w:val="nil"/>
              <w:bottom w:val="single" w:sz="4" w:space="0" w:color="auto"/>
              <w:right w:val="single" w:sz="4" w:space="0" w:color="auto"/>
            </w:tcBorders>
            <w:shd w:val="clear" w:color="auto" w:fill="auto"/>
            <w:noWrap/>
            <w:vAlign w:val="center"/>
            <w:hideMark/>
          </w:tcPr>
          <w:p w14:paraId="7043604B"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16,84</w:t>
            </w:r>
          </w:p>
        </w:tc>
        <w:tc>
          <w:tcPr>
            <w:tcW w:w="986" w:type="dxa"/>
            <w:tcBorders>
              <w:top w:val="nil"/>
              <w:left w:val="nil"/>
              <w:bottom w:val="single" w:sz="4" w:space="0" w:color="auto"/>
              <w:right w:val="single" w:sz="4" w:space="0" w:color="auto"/>
            </w:tcBorders>
            <w:shd w:val="clear" w:color="auto" w:fill="auto"/>
            <w:noWrap/>
            <w:vAlign w:val="center"/>
            <w:hideMark/>
          </w:tcPr>
          <w:p w14:paraId="63D2043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16,84</w:t>
            </w:r>
          </w:p>
        </w:tc>
        <w:tc>
          <w:tcPr>
            <w:tcW w:w="986" w:type="dxa"/>
            <w:tcBorders>
              <w:top w:val="nil"/>
              <w:left w:val="nil"/>
              <w:bottom w:val="single" w:sz="4" w:space="0" w:color="auto"/>
              <w:right w:val="single" w:sz="4" w:space="0" w:color="auto"/>
            </w:tcBorders>
            <w:shd w:val="clear" w:color="auto" w:fill="auto"/>
            <w:noWrap/>
            <w:vAlign w:val="center"/>
            <w:hideMark/>
          </w:tcPr>
          <w:p w14:paraId="0AF7E22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16,84</w:t>
            </w:r>
          </w:p>
        </w:tc>
        <w:tc>
          <w:tcPr>
            <w:tcW w:w="986" w:type="dxa"/>
            <w:tcBorders>
              <w:top w:val="nil"/>
              <w:left w:val="nil"/>
              <w:bottom w:val="single" w:sz="4" w:space="0" w:color="auto"/>
              <w:right w:val="single" w:sz="4" w:space="0" w:color="auto"/>
            </w:tcBorders>
            <w:shd w:val="clear" w:color="auto" w:fill="auto"/>
            <w:noWrap/>
            <w:vAlign w:val="center"/>
            <w:hideMark/>
          </w:tcPr>
          <w:p w14:paraId="62ACED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16,84</w:t>
            </w:r>
          </w:p>
        </w:tc>
        <w:tc>
          <w:tcPr>
            <w:tcW w:w="986" w:type="dxa"/>
            <w:tcBorders>
              <w:top w:val="nil"/>
              <w:left w:val="nil"/>
              <w:bottom w:val="single" w:sz="4" w:space="0" w:color="auto"/>
              <w:right w:val="single" w:sz="4" w:space="0" w:color="auto"/>
            </w:tcBorders>
            <w:shd w:val="clear" w:color="auto" w:fill="auto"/>
            <w:noWrap/>
            <w:vAlign w:val="center"/>
            <w:hideMark/>
          </w:tcPr>
          <w:p w14:paraId="1F29E64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16,84</w:t>
            </w:r>
          </w:p>
        </w:tc>
      </w:tr>
      <w:tr w:rsidR="00442909" w:rsidRPr="00442909" w14:paraId="3B315ECE" w14:textId="77777777" w:rsidTr="00442909">
        <w:trPr>
          <w:trHeight w:val="690"/>
          <w:jc w:val="center"/>
        </w:trPr>
        <w:tc>
          <w:tcPr>
            <w:tcW w:w="221" w:type="dxa"/>
            <w:tcBorders>
              <w:top w:val="nil"/>
              <w:left w:val="nil"/>
              <w:bottom w:val="nil"/>
              <w:right w:val="nil"/>
            </w:tcBorders>
            <w:shd w:val="clear" w:color="auto" w:fill="auto"/>
            <w:noWrap/>
            <w:vAlign w:val="bottom"/>
            <w:hideMark/>
          </w:tcPr>
          <w:p w14:paraId="0A4F47B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E7FEA3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w:t>
            </w:r>
          </w:p>
        </w:tc>
        <w:tc>
          <w:tcPr>
            <w:tcW w:w="3771" w:type="dxa"/>
            <w:gridSpan w:val="5"/>
            <w:tcBorders>
              <w:top w:val="single" w:sz="4" w:space="0" w:color="auto"/>
              <w:left w:val="nil"/>
              <w:bottom w:val="single" w:sz="4" w:space="0" w:color="auto"/>
              <w:right w:val="single" w:sz="4" w:space="0" w:color="000000"/>
            </w:tcBorders>
            <w:shd w:val="clear" w:color="auto" w:fill="auto"/>
            <w:vAlign w:val="center"/>
            <w:hideMark/>
          </w:tcPr>
          <w:p w14:paraId="2C49F210"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Страховые взносы на обязательное социальное страхование, выплачиваемые из фонда оплаты труда</w:t>
            </w:r>
          </w:p>
        </w:tc>
        <w:tc>
          <w:tcPr>
            <w:tcW w:w="829" w:type="dxa"/>
            <w:tcBorders>
              <w:top w:val="nil"/>
              <w:left w:val="nil"/>
              <w:bottom w:val="single" w:sz="4" w:space="0" w:color="auto"/>
              <w:right w:val="single" w:sz="4" w:space="0" w:color="auto"/>
            </w:tcBorders>
            <w:shd w:val="clear" w:color="auto" w:fill="auto"/>
            <w:noWrap/>
            <w:vAlign w:val="center"/>
            <w:hideMark/>
          </w:tcPr>
          <w:p w14:paraId="2BD829B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EC59D3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6 594,17</w:t>
            </w:r>
          </w:p>
        </w:tc>
        <w:tc>
          <w:tcPr>
            <w:tcW w:w="970" w:type="dxa"/>
            <w:tcBorders>
              <w:top w:val="nil"/>
              <w:left w:val="nil"/>
              <w:bottom w:val="single" w:sz="4" w:space="0" w:color="auto"/>
              <w:right w:val="single" w:sz="4" w:space="0" w:color="auto"/>
            </w:tcBorders>
            <w:shd w:val="clear" w:color="auto" w:fill="auto"/>
            <w:noWrap/>
            <w:vAlign w:val="center"/>
            <w:hideMark/>
          </w:tcPr>
          <w:p w14:paraId="1E2CF5E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8 410,00</w:t>
            </w:r>
          </w:p>
        </w:tc>
        <w:tc>
          <w:tcPr>
            <w:tcW w:w="757" w:type="dxa"/>
            <w:tcBorders>
              <w:top w:val="nil"/>
              <w:left w:val="nil"/>
              <w:bottom w:val="single" w:sz="4" w:space="0" w:color="auto"/>
              <w:right w:val="single" w:sz="4" w:space="0" w:color="auto"/>
            </w:tcBorders>
            <w:shd w:val="clear" w:color="auto" w:fill="auto"/>
            <w:noWrap/>
            <w:vAlign w:val="center"/>
            <w:hideMark/>
          </w:tcPr>
          <w:p w14:paraId="3DE1D41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8 410,00</w:t>
            </w:r>
          </w:p>
        </w:tc>
        <w:tc>
          <w:tcPr>
            <w:tcW w:w="909" w:type="dxa"/>
            <w:tcBorders>
              <w:top w:val="nil"/>
              <w:left w:val="nil"/>
              <w:bottom w:val="single" w:sz="4" w:space="0" w:color="auto"/>
              <w:right w:val="single" w:sz="4" w:space="0" w:color="auto"/>
            </w:tcBorders>
            <w:shd w:val="clear" w:color="auto" w:fill="auto"/>
            <w:noWrap/>
            <w:vAlign w:val="center"/>
            <w:hideMark/>
          </w:tcPr>
          <w:p w14:paraId="1B91586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6 006,93</w:t>
            </w:r>
          </w:p>
        </w:tc>
        <w:tc>
          <w:tcPr>
            <w:tcW w:w="986" w:type="dxa"/>
            <w:tcBorders>
              <w:top w:val="nil"/>
              <w:left w:val="nil"/>
              <w:bottom w:val="single" w:sz="4" w:space="0" w:color="auto"/>
              <w:right w:val="single" w:sz="4" w:space="0" w:color="auto"/>
            </w:tcBorders>
            <w:shd w:val="clear" w:color="auto" w:fill="auto"/>
            <w:noWrap/>
            <w:vAlign w:val="center"/>
            <w:hideMark/>
          </w:tcPr>
          <w:p w14:paraId="31F96B85"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9 383,77</w:t>
            </w:r>
          </w:p>
        </w:tc>
        <w:tc>
          <w:tcPr>
            <w:tcW w:w="986" w:type="dxa"/>
            <w:tcBorders>
              <w:top w:val="nil"/>
              <w:left w:val="nil"/>
              <w:bottom w:val="single" w:sz="4" w:space="0" w:color="auto"/>
              <w:right w:val="single" w:sz="4" w:space="0" w:color="auto"/>
            </w:tcBorders>
            <w:shd w:val="clear" w:color="auto" w:fill="auto"/>
            <w:noWrap/>
            <w:vAlign w:val="center"/>
            <w:hideMark/>
          </w:tcPr>
          <w:p w14:paraId="489E89B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9 277,07</w:t>
            </w:r>
          </w:p>
        </w:tc>
        <w:tc>
          <w:tcPr>
            <w:tcW w:w="986" w:type="dxa"/>
            <w:tcBorders>
              <w:top w:val="nil"/>
              <w:left w:val="nil"/>
              <w:bottom w:val="single" w:sz="4" w:space="0" w:color="auto"/>
              <w:right w:val="single" w:sz="4" w:space="0" w:color="auto"/>
            </w:tcBorders>
            <w:shd w:val="clear" w:color="auto" w:fill="auto"/>
            <w:noWrap/>
            <w:vAlign w:val="center"/>
            <w:hideMark/>
          </w:tcPr>
          <w:p w14:paraId="0515CE0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9 031,72</w:t>
            </w:r>
          </w:p>
        </w:tc>
        <w:tc>
          <w:tcPr>
            <w:tcW w:w="986" w:type="dxa"/>
            <w:tcBorders>
              <w:top w:val="nil"/>
              <w:left w:val="nil"/>
              <w:bottom w:val="single" w:sz="4" w:space="0" w:color="auto"/>
              <w:right w:val="single" w:sz="4" w:space="0" w:color="auto"/>
            </w:tcBorders>
            <w:shd w:val="clear" w:color="auto" w:fill="auto"/>
            <w:noWrap/>
            <w:vAlign w:val="center"/>
            <w:hideMark/>
          </w:tcPr>
          <w:p w14:paraId="308DC44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9 299,06</w:t>
            </w:r>
          </w:p>
        </w:tc>
        <w:tc>
          <w:tcPr>
            <w:tcW w:w="986" w:type="dxa"/>
            <w:tcBorders>
              <w:top w:val="nil"/>
              <w:left w:val="nil"/>
              <w:bottom w:val="single" w:sz="4" w:space="0" w:color="auto"/>
              <w:right w:val="single" w:sz="4" w:space="0" w:color="auto"/>
            </w:tcBorders>
            <w:shd w:val="clear" w:color="auto" w:fill="auto"/>
            <w:noWrap/>
            <w:vAlign w:val="center"/>
            <w:hideMark/>
          </w:tcPr>
          <w:p w14:paraId="49AE9FB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9 574,31</w:t>
            </w:r>
          </w:p>
        </w:tc>
        <w:tc>
          <w:tcPr>
            <w:tcW w:w="986" w:type="dxa"/>
            <w:tcBorders>
              <w:top w:val="nil"/>
              <w:left w:val="nil"/>
              <w:bottom w:val="single" w:sz="4" w:space="0" w:color="auto"/>
              <w:right w:val="single" w:sz="4" w:space="0" w:color="auto"/>
            </w:tcBorders>
            <w:shd w:val="clear" w:color="auto" w:fill="auto"/>
            <w:noWrap/>
            <w:vAlign w:val="center"/>
            <w:hideMark/>
          </w:tcPr>
          <w:p w14:paraId="4B313E5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9 857,71</w:t>
            </w:r>
          </w:p>
        </w:tc>
      </w:tr>
      <w:tr w:rsidR="00442909" w:rsidRPr="00442909" w14:paraId="304B904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00EDE7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578C4E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526DE1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отчисления ППП</w:t>
            </w:r>
          </w:p>
        </w:tc>
        <w:tc>
          <w:tcPr>
            <w:tcW w:w="829" w:type="dxa"/>
            <w:tcBorders>
              <w:top w:val="nil"/>
              <w:left w:val="nil"/>
              <w:bottom w:val="single" w:sz="4" w:space="0" w:color="auto"/>
              <w:right w:val="single" w:sz="4" w:space="0" w:color="auto"/>
            </w:tcBorders>
            <w:shd w:val="clear" w:color="auto" w:fill="auto"/>
            <w:noWrap/>
            <w:vAlign w:val="center"/>
            <w:hideMark/>
          </w:tcPr>
          <w:p w14:paraId="3F23AC3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69398B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7756AEA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5376EE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149710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026CB5D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1F89788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7E201C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46B104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nil"/>
            </w:tcBorders>
            <w:shd w:val="clear" w:color="auto" w:fill="auto"/>
            <w:noWrap/>
            <w:vAlign w:val="center"/>
            <w:hideMark/>
          </w:tcPr>
          <w:p w14:paraId="0A5B42E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6A21DDE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253CE67E"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DEBFDE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178E45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5DC610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отчисления АУП</w:t>
            </w:r>
          </w:p>
        </w:tc>
        <w:tc>
          <w:tcPr>
            <w:tcW w:w="829" w:type="dxa"/>
            <w:tcBorders>
              <w:top w:val="nil"/>
              <w:left w:val="nil"/>
              <w:bottom w:val="single" w:sz="4" w:space="0" w:color="auto"/>
              <w:right w:val="single" w:sz="4" w:space="0" w:color="auto"/>
            </w:tcBorders>
            <w:shd w:val="clear" w:color="auto" w:fill="auto"/>
            <w:noWrap/>
            <w:vAlign w:val="center"/>
            <w:hideMark/>
          </w:tcPr>
          <w:p w14:paraId="0284173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07AD37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230EA7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042B075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01C4A2B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6FA31CB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F91C1A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5BFB39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6593BA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nil"/>
            </w:tcBorders>
            <w:shd w:val="clear" w:color="auto" w:fill="auto"/>
            <w:noWrap/>
            <w:vAlign w:val="center"/>
            <w:hideMark/>
          </w:tcPr>
          <w:p w14:paraId="3851B44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17D0BD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6ED5D8DD"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C633502"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4F5614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4A18237"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Амортизация основных средств и </w:t>
            </w:r>
            <w:proofErr w:type="spellStart"/>
            <w:proofErr w:type="gramStart"/>
            <w:r w:rsidRPr="00442909">
              <w:rPr>
                <w:rFonts w:ascii="Bookman Old Style" w:hAnsi="Bookman Old Style" w:cs="Arial CYR"/>
                <w:b/>
                <w:bCs/>
                <w:sz w:val="13"/>
                <w:szCs w:val="13"/>
              </w:rPr>
              <w:t>нематер.активов</w:t>
            </w:r>
            <w:proofErr w:type="spellEnd"/>
            <w:proofErr w:type="gramEnd"/>
          </w:p>
        </w:tc>
        <w:tc>
          <w:tcPr>
            <w:tcW w:w="829" w:type="dxa"/>
            <w:tcBorders>
              <w:top w:val="nil"/>
              <w:left w:val="nil"/>
              <w:bottom w:val="single" w:sz="4" w:space="0" w:color="auto"/>
              <w:right w:val="single" w:sz="4" w:space="0" w:color="auto"/>
            </w:tcBorders>
            <w:shd w:val="clear" w:color="auto" w:fill="auto"/>
            <w:noWrap/>
            <w:vAlign w:val="center"/>
            <w:hideMark/>
          </w:tcPr>
          <w:p w14:paraId="430D2C0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B5FF82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1 562,83</w:t>
            </w:r>
          </w:p>
        </w:tc>
        <w:tc>
          <w:tcPr>
            <w:tcW w:w="970" w:type="dxa"/>
            <w:tcBorders>
              <w:top w:val="nil"/>
              <w:left w:val="nil"/>
              <w:bottom w:val="single" w:sz="4" w:space="0" w:color="auto"/>
              <w:right w:val="single" w:sz="4" w:space="0" w:color="auto"/>
            </w:tcBorders>
            <w:shd w:val="clear" w:color="auto" w:fill="auto"/>
            <w:noWrap/>
            <w:vAlign w:val="center"/>
            <w:hideMark/>
          </w:tcPr>
          <w:p w14:paraId="5BBF5BD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2 803,04</w:t>
            </w:r>
          </w:p>
        </w:tc>
        <w:tc>
          <w:tcPr>
            <w:tcW w:w="757" w:type="dxa"/>
            <w:tcBorders>
              <w:top w:val="nil"/>
              <w:left w:val="nil"/>
              <w:bottom w:val="single" w:sz="4" w:space="0" w:color="auto"/>
              <w:right w:val="single" w:sz="4" w:space="0" w:color="auto"/>
            </w:tcBorders>
            <w:shd w:val="clear" w:color="auto" w:fill="auto"/>
            <w:noWrap/>
            <w:vAlign w:val="center"/>
            <w:hideMark/>
          </w:tcPr>
          <w:p w14:paraId="5733FE9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2 658,08</w:t>
            </w:r>
          </w:p>
        </w:tc>
        <w:tc>
          <w:tcPr>
            <w:tcW w:w="909" w:type="dxa"/>
            <w:tcBorders>
              <w:top w:val="nil"/>
              <w:left w:val="nil"/>
              <w:bottom w:val="single" w:sz="4" w:space="0" w:color="auto"/>
              <w:right w:val="single" w:sz="4" w:space="0" w:color="auto"/>
            </w:tcBorders>
            <w:shd w:val="clear" w:color="auto" w:fill="auto"/>
            <w:noWrap/>
            <w:vAlign w:val="center"/>
            <w:hideMark/>
          </w:tcPr>
          <w:p w14:paraId="00BA77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1 771,00</w:t>
            </w:r>
          </w:p>
        </w:tc>
        <w:tc>
          <w:tcPr>
            <w:tcW w:w="986" w:type="dxa"/>
            <w:tcBorders>
              <w:top w:val="nil"/>
              <w:left w:val="nil"/>
              <w:bottom w:val="single" w:sz="4" w:space="0" w:color="auto"/>
              <w:right w:val="single" w:sz="4" w:space="0" w:color="auto"/>
            </w:tcBorders>
            <w:shd w:val="clear" w:color="auto" w:fill="auto"/>
            <w:noWrap/>
            <w:vAlign w:val="center"/>
            <w:hideMark/>
          </w:tcPr>
          <w:p w14:paraId="0C759D77"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2 803,04</w:t>
            </w:r>
          </w:p>
        </w:tc>
        <w:tc>
          <w:tcPr>
            <w:tcW w:w="986" w:type="dxa"/>
            <w:tcBorders>
              <w:top w:val="nil"/>
              <w:left w:val="nil"/>
              <w:bottom w:val="single" w:sz="4" w:space="0" w:color="auto"/>
              <w:right w:val="single" w:sz="4" w:space="0" w:color="auto"/>
            </w:tcBorders>
            <w:shd w:val="clear" w:color="auto" w:fill="auto"/>
            <w:noWrap/>
            <w:vAlign w:val="center"/>
            <w:hideMark/>
          </w:tcPr>
          <w:p w14:paraId="1726A81D"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2 538,86</w:t>
            </w:r>
          </w:p>
        </w:tc>
        <w:tc>
          <w:tcPr>
            <w:tcW w:w="986" w:type="dxa"/>
            <w:tcBorders>
              <w:top w:val="nil"/>
              <w:left w:val="nil"/>
              <w:bottom w:val="single" w:sz="4" w:space="0" w:color="auto"/>
              <w:right w:val="single" w:sz="4" w:space="0" w:color="auto"/>
            </w:tcBorders>
            <w:shd w:val="clear" w:color="auto" w:fill="auto"/>
            <w:noWrap/>
            <w:vAlign w:val="center"/>
            <w:hideMark/>
          </w:tcPr>
          <w:p w14:paraId="410C234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1 113,77</w:t>
            </w:r>
          </w:p>
        </w:tc>
        <w:tc>
          <w:tcPr>
            <w:tcW w:w="986" w:type="dxa"/>
            <w:tcBorders>
              <w:top w:val="nil"/>
              <w:left w:val="nil"/>
              <w:bottom w:val="single" w:sz="4" w:space="0" w:color="auto"/>
              <w:right w:val="single" w:sz="4" w:space="0" w:color="auto"/>
            </w:tcBorders>
            <w:shd w:val="clear" w:color="auto" w:fill="auto"/>
            <w:noWrap/>
            <w:vAlign w:val="center"/>
            <w:hideMark/>
          </w:tcPr>
          <w:p w14:paraId="09B17E7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583,68</w:t>
            </w:r>
          </w:p>
        </w:tc>
        <w:tc>
          <w:tcPr>
            <w:tcW w:w="986" w:type="dxa"/>
            <w:tcBorders>
              <w:top w:val="nil"/>
              <w:left w:val="nil"/>
              <w:bottom w:val="single" w:sz="4" w:space="0" w:color="auto"/>
              <w:right w:val="single" w:sz="4" w:space="0" w:color="auto"/>
            </w:tcBorders>
            <w:shd w:val="clear" w:color="auto" w:fill="auto"/>
            <w:noWrap/>
            <w:vAlign w:val="center"/>
            <w:hideMark/>
          </w:tcPr>
          <w:p w14:paraId="794CA6F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583,68</w:t>
            </w:r>
          </w:p>
        </w:tc>
        <w:tc>
          <w:tcPr>
            <w:tcW w:w="986" w:type="dxa"/>
            <w:tcBorders>
              <w:top w:val="nil"/>
              <w:left w:val="nil"/>
              <w:bottom w:val="single" w:sz="4" w:space="0" w:color="auto"/>
              <w:right w:val="single" w:sz="4" w:space="0" w:color="auto"/>
            </w:tcBorders>
            <w:shd w:val="clear" w:color="auto" w:fill="auto"/>
            <w:noWrap/>
            <w:vAlign w:val="center"/>
            <w:hideMark/>
          </w:tcPr>
          <w:p w14:paraId="0CAD48FD"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583,68</w:t>
            </w:r>
          </w:p>
        </w:tc>
      </w:tr>
      <w:tr w:rsidR="00442909" w:rsidRPr="00442909" w14:paraId="4EDB9603"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CED9704"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1C72A5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0AFA2FF"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Расходы на выплаты по договорам займа и </w:t>
            </w:r>
            <w:proofErr w:type="spellStart"/>
            <w:proofErr w:type="gramStart"/>
            <w:r w:rsidRPr="00442909">
              <w:rPr>
                <w:rFonts w:ascii="Bookman Old Style" w:hAnsi="Bookman Old Style" w:cs="Arial CYR"/>
                <w:b/>
                <w:bCs/>
                <w:sz w:val="13"/>
                <w:szCs w:val="13"/>
              </w:rPr>
              <w:t>кредит.договорам</w:t>
            </w:r>
            <w:proofErr w:type="spellEnd"/>
            <w:proofErr w:type="gramEnd"/>
          </w:p>
        </w:tc>
        <w:tc>
          <w:tcPr>
            <w:tcW w:w="829" w:type="dxa"/>
            <w:tcBorders>
              <w:top w:val="nil"/>
              <w:left w:val="nil"/>
              <w:bottom w:val="single" w:sz="4" w:space="0" w:color="auto"/>
              <w:right w:val="single" w:sz="4" w:space="0" w:color="auto"/>
            </w:tcBorders>
            <w:shd w:val="clear" w:color="auto" w:fill="auto"/>
            <w:noWrap/>
            <w:vAlign w:val="center"/>
            <w:hideMark/>
          </w:tcPr>
          <w:p w14:paraId="5D0CD93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0F6F9B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2DD795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429B115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51F5536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B8E83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5566AA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F45B31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FF4B5A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9E98CE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FCF4D7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7E26D0C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916CB87"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A8ADD1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C50E6D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Налог на прибыль</w:t>
            </w:r>
          </w:p>
        </w:tc>
        <w:tc>
          <w:tcPr>
            <w:tcW w:w="829" w:type="dxa"/>
            <w:tcBorders>
              <w:top w:val="nil"/>
              <w:left w:val="nil"/>
              <w:bottom w:val="single" w:sz="4" w:space="0" w:color="auto"/>
              <w:right w:val="single" w:sz="4" w:space="0" w:color="auto"/>
            </w:tcBorders>
            <w:shd w:val="clear" w:color="auto" w:fill="auto"/>
            <w:noWrap/>
            <w:vAlign w:val="center"/>
            <w:hideMark/>
          </w:tcPr>
          <w:p w14:paraId="66B5A3D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15C77F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19,82</w:t>
            </w:r>
          </w:p>
        </w:tc>
        <w:tc>
          <w:tcPr>
            <w:tcW w:w="970" w:type="dxa"/>
            <w:tcBorders>
              <w:top w:val="nil"/>
              <w:left w:val="nil"/>
              <w:bottom w:val="single" w:sz="4" w:space="0" w:color="auto"/>
              <w:right w:val="single" w:sz="4" w:space="0" w:color="auto"/>
            </w:tcBorders>
            <w:shd w:val="clear" w:color="auto" w:fill="auto"/>
            <w:noWrap/>
            <w:vAlign w:val="center"/>
            <w:hideMark/>
          </w:tcPr>
          <w:p w14:paraId="3372B2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169,68</w:t>
            </w:r>
          </w:p>
        </w:tc>
        <w:tc>
          <w:tcPr>
            <w:tcW w:w="757" w:type="dxa"/>
            <w:tcBorders>
              <w:top w:val="nil"/>
              <w:left w:val="nil"/>
              <w:bottom w:val="single" w:sz="4" w:space="0" w:color="auto"/>
              <w:right w:val="single" w:sz="4" w:space="0" w:color="auto"/>
            </w:tcBorders>
            <w:shd w:val="clear" w:color="auto" w:fill="auto"/>
            <w:noWrap/>
            <w:vAlign w:val="center"/>
            <w:hideMark/>
          </w:tcPr>
          <w:p w14:paraId="523A3AB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58,71</w:t>
            </w:r>
          </w:p>
        </w:tc>
        <w:tc>
          <w:tcPr>
            <w:tcW w:w="909" w:type="dxa"/>
            <w:tcBorders>
              <w:top w:val="nil"/>
              <w:left w:val="nil"/>
              <w:bottom w:val="single" w:sz="4" w:space="0" w:color="auto"/>
              <w:right w:val="single" w:sz="4" w:space="0" w:color="auto"/>
            </w:tcBorders>
            <w:shd w:val="clear" w:color="auto" w:fill="auto"/>
            <w:noWrap/>
            <w:vAlign w:val="center"/>
            <w:hideMark/>
          </w:tcPr>
          <w:p w14:paraId="1EEBAC5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23E62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169,68</w:t>
            </w:r>
          </w:p>
        </w:tc>
        <w:tc>
          <w:tcPr>
            <w:tcW w:w="986" w:type="dxa"/>
            <w:tcBorders>
              <w:top w:val="nil"/>
              <w:left w:val="nil"/>
              <w:bottom w:val="single" w:sz="4" w:space="0" w:color="auto"/>
              <w:right w:val="single" w:sz="4" w:space="0" w:color="auto"/>
            </w:tcBorders>
            <w:shd w:val="clear" w:color="auto" w:fill="auto"/>
            <w:noWrap/>
            <w:vAlign w:val="center"/>
            <w:hideMark/>
          </w:tcPr>
          <w:p w14:paraId="3E551EB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58,71</w:t>
            </w:r>
          </w:p>
        </w:tc>
        <w:tc>
          <w:tcPr>
            <w:tcW w:w="986" w:type="dxa"/>
            <w:tcBorders>
              <w:top w:val="nil"/>
              <w:left w:val="nil"/>
              <w:bottom w:val="single" w:sz="4" w:space="0" w:color="auto"/>
              <w:right w:val="single" w:sz="4" w:space="0" w:color="auto"/>
            </w:tcBorders>
            <w:shd w:val="clear" w:color="auto" w:fill="auto"/>
            <w:noWrap/>
            <w:vAlign w:val="center"/>
            <w:hideMark/>
          </w:tcPr>
          <w:p w14:paraId="6287388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61,06</w:t>
            </w:r>
          </w:p>
        </w:tc>
        <w:tc>
          <w:tcPr>
            <w:tcW w:w="986" w:type="dxa"/>
            <w:tcBorders>
              <w:top w:val="nil"/>
              <w:left w:val="nil"/>
              <w:bottom w:val="single" w:sz="4" w:space="0" w:color="auto"/>
              <w:right w:val="single" w:sz="4" w:space="0" w:color="auto"/>
            </w:tcBorders>
            <w:shd w:val="clear" w:color="auto" w:fill="auto"/>
            <w:noWrap/>
            <w:vAlign w:val="center"/>
            <w:hideMark/>
          </w:tcPr>
          <w:p w14:paraId="788F7C4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63,50</w:t>
            </w:r>
          </w:p>
        </w:tc>
        <w:tc>
          <w:tcPr>
            <w:tcW w:w="986" w:type="dxa"/>
            <w:tcBorders>
              <w:top w:val="nil"/>
              <w:left w:val="nil"/>
              <w:bottom w:val="single" w:sz="4" w:space="0" w:color="auto"/>
              <w:right w:val="single" w:sz="4" w:space="0" w:color="auto"/>
            </w:tcBorders>
            <w:shd w:val="clear" w:color="auto" w:fill="auto"/>
            <w:noWrap/>
            <w:vAlign w:val="center"/>
            <w:hideMark/>
          </w:tcPr>
          <w:p w14:paraId="339FEB0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66,04</w:t>
            </w:r>
          </w:p>
        </w:tc>
        <w:tc>
          <w:tcPr>
            <w:tcW w:w="986" w:type="dxa"/>
            <w:tcBorders>
              <w:top w:val="nil"/>
              <w:left w:val="nil"/>
              <w:bottom w:val="single" w:sz="4" w:space="0" w:color="auto"/>
              <w:right w:val="single" w:sz="4" w:space="0" w:color="auto"/>
            </w:tcBorders>
            <w:shd w:val="clear" w:color="auto" w:fill="auto"/>
            <w:noWrap/>
            <w:vAlign w:val="center"/>
            <w:hideMark/>
          </w:tcPr>
          <w:p w14:paraId="1908B57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68,68</w:t>
            </w:r>
          </w:p>
        </w:tc>
      </w:tr>
      <w:tr w:rsidR="00442909" w:rsidRPr="00442909" w14:paraId="395B3621"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2252D41"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745D5E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D2CD198"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ИТОГО (неподконтрольные расходы)</w:t>
            </w:r>
          </w:p>
        </w:tc>
        <w:tc>
          <w:tcPr>
            <w:tcW w:w="829" w:type="dxa"/>
            <w:tcBorders>
              <w:top w:val="nil"/>
              <w:left w:val="nil"/>
              <w:bottom w:val="single" w:sz="4" w:space="0" w:color="auto"/>
              <w:right w:val="single" w:sz="4" w:space="0" w:color="auto"/>
            </w:tcBorders>
            <w:shd w:val="clear" w:color="auto" w:fill="auto"/>
            <w:noWrap/>
            <w:vAlign w:val="center"/>
            <w:hideMark/>
          </w:tcPr>
          <w:p w14:paraId="2B718EA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3E7AA616"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8 295,80</w:t>
            </w:r>
          </w:p>
        </w:tc>
        <w:tc>
          <w:tcPr>
            <w:tcW w:w="970" w:type="dxa"/>
            <w:tcBorders>
              <w:top w:val="nil"/>
              <w:left w:val="nil"/>
              <w:bottom w:val="single" w:sz="4" w:space="0" w:color="auto"/>
              <w:right w:val="single" w:sz="4" w:space="0" w:color="auto"/>
            </w:tcBorders>
            <w:shd w:val="clear" w:color="auto" w:fill="auto"/>
            <w:noWrap/>
            <w:vAlign w:val="center"/>
            <w:hideMark/>
          </w:tcPr>
          <w:p w14:paraId="024278C8"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11 505,96</w:t>
            </w:r>
          </w:p>
        </w:tc>
        <w:tc>
          <w:tcPr>
            <w:tcW w:w="757" w:type="dxa"/>
            <w:tcBorders>
              <w:top w:val="nil"/>
              <w:left w:val="nil"/>
              <w:bottom w:val="single" w:sz="4" w:space="0" w:color="auto"/>
              <w:right w:val="single" w:sz="4" w:space="0" w:color="auto"/>
            </w:tcBorders>
            <w:shd w:val="clear" w:color="auto" w:fill="auto"/>
            <w:noWrap/>
            <w:vAlign w:val="center"/>
            <w:hideMark/>
          </w:tcPr>
          <w:p w14:paraId="4B203B84"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11 250,04</w:t>
            </w:r>
          </w:p>
        </w:tc>
        <w:tc>
          <w:tcPr>
            <w:tcW w:w="909" w:type="dxa"/>
            <w:tcBorders>
              <w:top w:val="nil"/>
              <w:left w:val="nil"/>
              <w:bottom w:val="single" w:sz="4" w:space="0" w:color="auto"/>
              <w:right w:val="single" w:sz="4" w:space="0" w:color="auto"/>
            </w:tcBorders>
            <w:shd w:val="clear" w:color="auto" w:fill="auto"/>
            <w:noWrap/>
            <w:vAlign w:val="center"/>
            <w:hideMark/>
          </w:tcPr>
          <w:p w14:paraId="2E980CE6"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7 899,58</w:t>
            </w:r>
          </w:p>
        </w:tc>
        <w:tc>
          <w:tcPr>
            <w:tcW w:w="986" w:type="dxa"/>
            <w:tcBorders>
              <w:top w:val="nil"/>
              <w:left w:val="nil"/>
              <w:bottom w:val="single" w:sz="4" w:space="0" w:color="auto"/>
              <w:right w:val="single" w:sz="4" w:space="0" w:color="auto"/>
            </w:tcBorders>
            <w:shd w:val="clear" w:color="auto" w:fill="auto"/>
            <w:noWrap/>
            <w:vAlign w:val="center"/>
            <w:hideMark/>
          </w:tcPr>
          <w:p w14:paraId="1A33AB26"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12 479,73</w:t>
            </w:r>
          </w:p>
        </w:tc>
        <w:tc>
          <w:tcPr>
            <w:tcW w:w="986" w:type="dxa"/>
            <w:tcBorders>
              <w:top w:val="nil"/>
              <w:left w:val="nil"/>
              <w:bottom w:val="single" w:sz="4" w:space="0" w:color="auto"/>
              <w:right w:val="single" w:sz="4" w:space="0" w:color="auto"/>
            </w:tcBorders>
            <w:shd w:val="clear" w:color="auto" w:fill="auto"/>
            <w:noWrap/>
            <w:vAlign w:val="center"/>
            <w:hideMark/>
          </w:tcPr>
          <w:p w14:paraId="4B39913E"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11 997,88</w:t>
            </w:r>
          </w:p>
        </w:tc>
        <w:tc>
          <w:tcPr>
            <w:tcW w:w="986" w:type="dxa"/>
            <w:tcBorders>
              <w:top w:val="nil"/>
              <w:left w:val="nil"/>
              <w:bottom w:val="single" w:sz="4" w:space="0" w:color="auto"/>
              <w:right w:val="single" w:sz="4" w:space="0" w:color="auto"/>
            </w:tcBorders>
            <w:shd w:val="clear" w:color="auto" w:fill="auto"/>
            <w:noWrap/>
            <w:vAlign w:val="center"/>
            <w:hideMark/>
          </w:tcPr>
          <w:p w14:paraId="7A85D974"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10 329,80</w:t>
            </w:r>
          </w:p>
        </w:tc>
        <w:tc>
          <w:tcPr>
            <w:tcW w:w="986" w:type="dxa"/>
            <w:tcBorders>
              <w:top w:val="nil"/>
              <w:left w:val="nil"/>
              <w:bottom w:val="single" w:sz="4" w:space="0" w:color="auto"/>
              <w:right w:val="single" w:sz="4" w:space="0" w:color="auto"/>
            </w:tcBorders>
            <w:shd w:val="clear" w:color="auto" w:fill="auto"/>
            <w:noWrap/>
            <w:vAlign w:val="center"/>
            <w:hideMark/>
          </w:tcPr>
          <w:p w14:paraId="7BF4207D"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10 069,49</w:t>
            </w:r>
          </w:p>
        </w:tc>
        <w:tc>
          <w:tcPr>
            <w:tcW w:w="986" w:type="dxa"/>
            <w:tcBorders>
              <w:top w:val="nil"/>
              <w:left w:val="nil"/>
              <w:bottom w:val="single" w:sz="4" w:space="0" w:color="auto"/>
              <w:right w:val="single" w:sz="4" w:space="0" w:color="auto"/>
            </w:tcBorders>
            <w:shd w:val="clear" w:color="auto" w:fill="auto"/>
            <w:noWrap/>
            <w:vAlign w:val="center"/>
            <w:hideMark/>
          </w:tcPr>
          <w:p w14:paraId="5F8F443C"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10 347,28</w:t>
            </w:r>
          </w:p>
        </w:tc>
        <w:tc>
          <w:tcPr>
            <w:tcW w:w="986" w:type="dxa"/>
            <w:tcBorders>
              <w:top w:val="nil"/>
              <w:left w:val="nil"/>
              <w:bottom w:val="single" w:sz="4" w:space="0" w:color="auto"/>
              <w:right w:val="single" w:sz="4" w:space="0" w:color="auto"/>
            </w:tcBorders>
            <w:shd w:val="clear" w:color="auto" w:fill="auto"/>
            <w:noWrap/>
            <w:vAlign w:val="center"/>
            <w:hideMark/>
          </w:tcPr>
          <w:p w14:paraId="16399022" w14:textId="77777777" w:rsidR="00442909" w:rsidRPr="00442909" w:rsidRDefault="00442909" w:rsidP="00442909">
            <w:pPr>
              <w:jc w:val="cente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10 633,32</w:t>
            </w:r>
          </w:p>
        </w:tc>
      </w:tr>
      <w:tr w:rsidR="00442909" w:rsidRPr="00442909" w14:paraId="08105DEA" w14:textId="77777777" w:rsidTr="00442909">
        <w:trPr>
          <w:trHeight w:val="405"/>
          <w:jc w:val="center"/>
        </w:trPr>
        <w:tc>
          <w:tcPr>
            <w:tcW w:w="221" w:type="dxa"/>
            <w:tcBorders>
              <w:top w:val="nil"/>
              <w:left w:val="nil"/>
              <w:bottom w:val="nil"/>
              <w:right w:val="nil"/>
            </w:tcBorders>
            <w:shd w:val="clear" w:color="auto" w:fill="auto"/>
            <w:noWrap/>
            <w:vAlign w:val="bottom"/>
            <w:hideMark/>
          </w:tcPr>
          <w:p w14:paraId="7B38584A" w14:textId="77777777" w:rsidR="00442909" w:rsidRPr="00442909" w:rsidRDefault="00442909" w:rsidP="00442909">
            <w:pPr>
              <w:jc w:val="center"/>
              <w:rPr>
                <w:rFonts w:ascii="Bookman Old Style" w:hAnsi="Bookman Old Style" w:cs="Arial CYR"/>
                <w:b/>
                <w:bCs/>
                <w:color w:val="000000"/>
                <w:sz w:val="13"/>
                <w:szCs w:val="13"/>
              </w:rPr>
            </w:pPr>
          </w:p>
        </w:tc>
        <w:tc>
          <w:tcPr>
            <w:tcW w:w="14491" w:type="dxa"/>
            <w:gridSpan w:val="17"/>
            <w:tcBorders>
              <w:top w:val="single" w:sz="4" w:space="0" w:color="auto"/>
              <w:left w:val="single" w:sz="4" w:space="0" w:color="auto"/>
              <w:bottom w:val="single" w:sz="4" w:space="0" w:color="auto"/>
              <w:right w:val="nil"/>
            </w:tcBorders>
            <w:shd w:val="clear" w:color="auto" w:fill="auto"/>
            <w:noWrap/>
            <w:vAlign w:val="bottom"/>
            <w:hideMark/>
          </w:tcPr>
          <w:p w14:paraId="3BA019F3"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Прибыль</w:t>
            </w:r>
          </w:p>
        </w:tc>
      </w:tr>
      <w:tr w:rsidR="00442909" w:rsidRPr="00442909" w14:paraId="35B5D311"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6EF9D4A" w14:textId="77777777" w:rsidR="00442909" w:rsidRPr="00442909" w:rsidRDefault="00442909" w:rsidP="00442909">
            <w:pPr>
              <w:jc w:val="center"/>
              <w:rPr>
                <w:rFonts w:ascii="Bookman Old Style" w:hAnsi="Bookman Old Style" w:cs="Arial CYR"/>
                <w:b/>
                <w:bCs/>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172246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2EC763C"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Прибыль нормативная</w:t>
            </w:r>
          </w:p>
        </w:tc>
        <w:tc>
          <w:tcPr>
            <w:tcW w:w="829" w:type="dxa"/>
            <w:tcBorders>
              <w:top w:val="nil"/>
              <w:left w:val="nil"/>
              <w:bottom w:val="single" w:sz="4" w:space="0" w:color="auto"/>
              <w:right w:val="single" w:sz="4" w:space="0" w:color="auto"/>
            </w:tcBorders>
            <w:shd w:val="clear" w:color="auto" w:fill="auto"/>
            <w:noWrap/>
            <w:vAlign w:val="center"/>
            <w:hideMark/>
          </w:tcPr>
          <w:p w14:paraId="7480D9A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E2BA1A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3AE6765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3656B13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36D8402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121D71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A4616D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5DE68BB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08A0C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B1BAAD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F76A57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2F2EE62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B6F062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D4AB0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54FAB14"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Денежные выплаты социального характера</w:t>
            </w:r>
          </w:p>
        </w:tc>
        <w:tc>
          <w:tcPr>
            <w:tcW w:w="829" w:type="dxa"/>
            <w:tcBorders>
              <w:top w:val="nil"/>
              <w:left w:val="nil"/>
              <w:bottom w:val="single" w:sz="4" w:space="0" w:color="auto"/>
              <w:right w:val="single" w:sz="4" w:space="0" w:color="auto"/>
            </w:tcBorders>
            <w:shd w:val="clear" w:color="auto" w:fill="auto"/>
            <w:noWrap/>
            <w:vAlign w:val="center"/>
            <w:hideMark/>
          </w:tcPr>
          <w:p w14:paraId="5C62CA0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4ED250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79,29</w:t>
            </w:r>
          </w:p>
        </w:tc>
        <w:tc>
          <w:tcPr>
            <w:tcW w:w="970" w:type="dxa"/>
            <w:tcBorders>
              <w:top w:val="nil"/>
              <w:left w:val="nil"/>
              <w:bottom w:val="single" w:sz="4" w:space="0" w:color="auto"/>
              <w:right w:val="single" w:sz="4" w:space="0" w:color="auto"/>
            </w:tcBorders>
            <w:shd w:val="clear" w:color="auto" w:fill="auto"/>
            <w:noWrap/>
            <w:vAlign w:val="center"/>
            <w:hideMark/>
          </w:tcPr>
          <w:p w14:paraId="28B1E65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678,72</w:t>
            </w:r>
          </w:p>
        </w:tc>
        <w:tc>
          <w:tcPr>
            <w:tcW w:w="757" w:type="dxa"/>
            <w:tcBorders>
              <w:top w:val="nil"/>
              <w:left w:val="nil"/>
              <w:bottom w:val="single" w:sz="4" w:space="0" w:color="auto"/>
              <w:right w:val="single" w:sz="4" w:space="0" w:color="auto"/>
            </w:tcBorders>
            <w:shd w:val="clear" w:color="auto" w:fill="auto"/>
            <w:noWrap/>
            <w:vAlign w:val="center"/>
            <w:hideMark/>
          </w:tcPr>
          <w:p w14:paraId="4BDD7F6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234,83</w:t>
            </w:r>
          </w:p>
        </w:tc>
        <w:tc>
          <w:tcPr>
            <w:tcW w:w="909" w:type="dxa"/>
            <w:tcBorders>
              <w:top w:val="nil"/>
              <w:left w:val="nil"/>
              <w:bottom w:val="single" w:sz="4" w:space="0" w:color="auto"/>
              <w:right w:val="single" w:sz="4" w:space="0" w:color="auto"/>
            </w:tcBorders>
            <w:shd w:val="clear" w:color="auto" w:fill="auto"/>
            <w:noWrap/>
            <w:vAlign w:val="center"/>
            <w:hideMark/>
          </w:tcPr>
          <w:p w14:paraId="0B6E55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2DEBE8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678,72</w:t>
            </w:r>
          </w:p>
        </w:tc>
        <w:tc>
          <w:tcPr>
            <w:tcW w:w="986" w:type="dxa"/>
            <w:tcBorders>
              <w:top w:val="nil"/>
              <w:left w:val="nil"/>
              <w:bottom w:val="single" w:sz="4" w:space="0" w:color="auto"/>
              <w:right w:val="single" w:sz="4" w:space="0" w:color="auto"/>
            </w:tcBorders>
            <w:shd w:val="clear" w:color="auto" w:fill="auto"/>
            <w:noWrap/>
            <w:vAlign w:val="center"/>
            <w:hideMark/>
          </w:tcPr>
          <w:p w14:paraId="564093E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234,83</w:t>
            </w:r>
          </w:p>
        </w:tc>
        <w:tc>
          <w:tcPr>
            <w:tcW w:w="986" w:type="dxa"/>
            <w:tcBorders>
              <w:top w:val="nil"/>
              <w:left w:val="nil"/>
              <w:bottom w:val="single" w:sz="4" w:space="0" w:color="auto"/>
              <w:right w:val="single" w:sz="4" w:space="0" w:color="auto"/>
            </w:tcBorders>
            <w:shd w:val="clear" w:color="auto" w:fill="auto"/>
            <w:noWrap/>
            <w:vAlign w:val="center"/>
            <w:hideMark/>
          </w:tcPr>
          <w:p w14:paraId="067670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244,22</w:t>
            </w:r>
          </w:p>
        </w:tc>
        <w:tc>
          <w:tcPr>
            <w:tcW w:w="986" w:type="dxa"/>
            <w:tcBorders>
              <w:top w:val="nil"/>
              <w:left w:val="nil"/>
              <w:bottom w:val="single" w:sz="4" w:space="0" w:color="auto"/>
              <w:right w:val="single" w:sz="4" w:space="0" w:color="auto"/>
            </w:tcBorders>
            <w:shd w:val="clear" w:color="auto" w:fill="auto"/>
            <w:noWrap/>
            <w:vAlign w:val="center"/>
            <w:hideMark/>
          </w:tcPr>
          <w:p w14:paraId="08D687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253,99</w:t>
            </w:r>
          </w:p>
        </w:tc>
        <w:tc>
          <w:tcPr>
            <w:tcW w:w="986" w:type="dxa"/>
            <w:tcBorders>
              <w:top w:val="nil"/>
              <w:left w:val="nil"/>
              <w:bottom w:val="single" w:sz="4" w:space="0" w:color="auto"/>
              <w:right w:val="single" w:sz="4" w:space="0" w:color="auto"/>
            </w:tcBorders>
            <w:shd w:val="clear" w:color="auto" w:fill="auto"/>
            <w:noWrap/>
            <w:vAlign w:val="center"/>
            <w:hideMark/>
          </w:tcPr>
          <w:p w14:paraId="292249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264,15</w:t>
            </w:r>
          </w:p>
        </w:tc>
        <w:tc>
          <w:tcPr>
            <w:tcW w:w="986" w:type="dxa"/>
            <w:tcBorders>
              <w:top w:val="nil"/>
              <w:left w:val="nil"/>
              <w:bottom w:val="single" w:sz="4" w:space="0" w:color="auto"/>
              <w:right w:val="single" w:sz="4" w:space="0" w:color="auto"/>
            </w:tcBorders>
            <w:shd w:val="clear" w:color="auto" w:fill="auto"/>
            <w:noWrap/>
            <w:vAlign w:val="center"/>
            <w:hideMark/>
          </w:tcPr>
          <w:p w14:paraId="2369DC2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274,72</w:t>
            </w:r>
          </w:p>
        </w:tc>
      </w:tr>
      <w:tr w:rsidR="00442909" w:rsidRPr="00442909" w14:paraId="18AF99AC"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53F81C4"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06206C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BAA100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ДМС</w:t>
            </w:r>
          </w:p>
        </w:tc>
        <w:tc>
          <w:tcPr>
            <w:tcW w:w="829" w:type="dxa"/>
            <w:tcBorders>
              <w:top w:val="nil"/>
              <w:left w:val="nil"/>
              <w:bottom w:val="single" w:sz="4" w:space="0" w:color="auto"/>
              <w:right w:val="single" w:sz="4" w:space="0" w:color="auto"/>
            </w:tcBorders>
            <w:shd w:val="clear" w:color="auto" w:fill="auto"/>
            <w:noWrap/>
            <w:vAlign w:val="center"/>
            <w:hideMark/>
          </w:tcPr>
          <w:p w14:paraId="363698D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791587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79,29</w:t>
            </w:r>
          </w:p>
        </w:tc>
        <w:tc>
          <w:tcPr>
            <w:tcW w:w="970" w:type="dxa"/>
            <w:tcBorders>
              <w:top w:val="nil"/>
              <w:left w:val="nil"/>
              <w:bottom w:val="single" w:sz="4" w:space="0" w:color="auto"/>
              <w:right w:val="single" w:sz="4" w:space="0" w:color="auto"/>
            </w:tcBorders>
            <w:shd w:val="clear" w:color="auto" w:fill="auto"/>
            <w:noWrap/>
            <w:vAlign w:val="center"/>
            <w:hideMark/>
          </w:tcPr>
          <w:p w14:paraId="4DFB1B6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234,83</w:t>
            </w:r>
          </w:p>
        </w:tc>
        <w:tc>
          <w:tcPr>
            <w:tcW w:w="757" w:type="dxa"/>
            <w:tcBorders>
              <w:top w:val="nil"/>
              <w:left w:val="nil"/>
              <w:bottom w:val="single" w:sz="4" w:space="0" w:color="auto"/>
              <w:right w:val="single" w:sz="4" w:space="0" w:color="auto"/>
            </w:tcBorders>
            <w:shd w:val="clear" w:color="auto" w:fill="auto"/>
            <w:noWrap/>
            <w:vAlign w:val="center"/>
            <w:hideMark/>
          </w:tcPr>
          <w:p w14:paraId="3557204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234,83</w:t>
            </w:r>
          </w:p>
        </w:tc>
        <w:tc>
          <w:tcPr>
            <w:tcW w:w="909" w:type="dxa"/>
            <w:tcBorders>
              <w:top w:val="nil"/>
              <w:left w:val="nil"/>
              <w:bottom w:val="single" w:sz="4" w:space="0" w:color="auto"/>
              <w:right w:val="single" w:sz="4" w:space="0" w:color="auto"/>
            </w:tcBorders>
            <w:shd w:val="clear" w:color="auto" w:fill="auto"/>
            <w:noWrap/>
            <w:vAlign w:val="center"/>
            <w:hideMark/>
          </w:tcPr>
          <w:p w14:paraId="6A7DFFC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ECB94F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234,83</w:t>
            </w:r>
          </w:p>
        </w:tc>
        <w:tc>
          <w:tcPr>
            <w:tcW w:w="986" w:type="dxa"/>
            <w:tcBorders>
              <w:top w:val="nil"/>
              <w:left w:val="nil"/>
              <w:bottom w:val="single" w:sz="4" w:space="0" w:color="auto"/>
              <w:right w:val="single" w:sz="4" w:space="0" w:color="auto"/>
            </w:tcBorders>
            <w:shd w:val="clear" w:color="auto" w:fill="auto"/>
            <w:noWrap/>
            <w:vAlign w:val="center"/>
            <w:hideMark/>
          </w:tcPr>
          <w:p w14:paraId="631FCA9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234,83</w:t>
            </w:r>
          </w:p>
        </w:tc>
        <w:tc>
          <w:tcPr>
            <w:tcW w:w="986" w:type="dxa"/>
            <w:tcBorders>
              <w:top w:val="nil"/>
              <w:left w:val="nil"/>
              <w:bottom w:val="single" w:sz="4" w:space="0" w:color="auto"/>
              <w:right w:val="single" w:sz="4" w:space="0" w:color="auto"/>
            </w:tcBorders>
            <w:shd w:val="clear" w:color="auto" w:fill="auto"/>
            <w:noWrap/>
            <w:vAlign w:val="center"/>
            <w:hideMark/>
          </w:tcPr>
          <w:p w14:paraId="55ABAF2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244,22</w:t>
            </w:r>
          </w:p>
        </w:tc>
        <w:tc>
          <w:tcPr>
            <w:tcW w:w="986" w:type="dxa"/>
            <w:tcBorders>
              <w:top w:val="nil"/>
              <w:left w:val="nil"/>
              <w:bottom w:val="single" w:sz="4" w:space="0" w:color="auto"/>
              <w:right w:val="single" w:sz="4" w:space="0" w:color="auto"/>
            </w:tcBorders>
            <w:shd w:val="clear" w:color="auto" w:fill="auto"/>
            <w:noWrap/>
            <w:vAlign w:val="center"/>
            <w:hideMark/>
          </w:tcPr>
          <w:p w14:paraId="366AB8F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253,99</w:t>
            </w:r>
          </w:p>
        </w:tc>
        <w:tc>
          <w:tcPr>
            <w:tcW w:w="986" w:type="dxa"/>
            <w:tcBorders>
              <w:top w:val="nil"/>
              <w:left w:val="nil"/>
              <w:bottom w:val="single" w:sz="4" w:space="0" w:color="auto"/>
              <w:right w:val="nil"/>
            </w:tcBorders>
            <w:shd w:val="clear" w:color="auto" w:fill="auto"/>
            <w:noWrap/>
            <w:vAlign w:val="center"/>
            <w:hideMark/>
          </w:tcPr>
          <w:p w14:paraId="3746C11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264,15</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06B1FC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274,72</w:t>
            </w:r>
          </w:p>
        </w:tc>
      </w:tr>
      <w:tr w:rsidR="00442909" w:rsidRPr="00442909" w14:paraId="4B6A2830"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3A716AE"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C1DD7B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FE984C2"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выплаты социального характера</w:t>
            </w:r>
          </w:p>
        </w:tc>
        <w:tc>
          <w:tcPr>
            <w:tcW w:w="829" w:type="dxa"/>
            <w:tcBorders>
              <w:top w:val="nil"/>
              <w:left w:val="nil"/>
              <w:bottom w:val="single" w:sz="4" w:space="0" w:color="auto"/>
              <w:right w:val="single" w:sz="4" w:space="0" w:color="auto"/>
            </w:tcBorders>
            <w:shd w:val="clear" w:color="auto" w:fill="auto"/>
            <w:noWrap/>
            <w:vAlign w:val="center"/>
            <w:hideMark/>
          </w:tcPr>
          <w:p w14:paraId="3C96FB4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733269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505D41F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309,40</w:t>
            </w:r>
          </w:p>
        </w:tc>
        <w:tc>
          <w:tcPr>
            <w:tcW w:w="757" w:type="dxa"/>
            <w:tcBorders>
              <w:top w:val="nil"/>
              <w:left w:val="nil"/>
              <w:bottom w:val="single" w:sz="4" w:space="0" w:color="auto"/>
              <w:right w:val="single" w:sz="4" w:space="0" w:color="auto"/>
            </w:tcBorders>
            <w:shd w:val="clear" w:color="auto" w:fill="auto"/>
            <w:noWrap/>
            <w:vAlign w:val="center"/>
            <w:hideMark/>
          </w:tcPr>
          <w:p w14:paraId="24B918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6BDD34D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04209A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309,40</w:t>
            </w:r>
          </w:p>
        </w:tc>
        <w:tc>
          <w:tcPr>
            <w:tcW w:w="986" w:type="dxa"/>
            <w:tcBorders>
              <w:top w:val="nil"/>
              <w:left w:val="nil"/>
              <w:bottom w:val="single" w:sz="4" w:space="0" w:color="auto"/>
              <w:right w:val="single" w:sz="4" w:space="0" w:color="auto"/>
            </w:tcBorders>
            <w:shd w:val="clear" w:color="auto" w:fill="auto"/>
            <w:noWrap/>
            <w:vAlign w:val="center"/>
            <w:hideMark/>
          </w:tcPr>
          <w:p w14:paraId="207A3A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C2C5F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D546D6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AF5B56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F3BFD1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1C6010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2948D6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802A68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8BC5725"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подарки</w:t>
            </w:r>
          </w:p>
        </w:tc>
        <w:tc>
          <w:tcPr>
            <w:tcW w:w="829" w:type="dxa"/>
            <w:tcBorders>
              <w:top w:val="nil"/>
              <w:left w:val="nil"/>
              <w:bottom w:val="single" w:sz="4" w:space="0" w:color="auto"/>
              <w:right w:val="single" w:sz="4" w:space="0" w:color="auto"/>
            </w:tcBorders>
            <w:shd w:val="clear" w:color="auto" w:fill="auto"/>
            <w:noWrap/>
            <w:vAlign w:val="center"/>
            <w:hideMark/>
          </w:tcPr>
          <w:p w14:paraId="6C68242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72407E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2F2FCE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43,50</w:t>
            </w:r>
          </w:p>
        </w:tc>
        <w:tc>
          <w:tcPr>
            <w:tcW w:w="757" w:type="dxa"/>
            <w:tcBorders>
              <w:top w:val="nil"/>
              <w:left w:val="nil"/>
              <w:bottom w:val="single" w:sz="4" w:space="0" w:color="auto"/>
              <w:right w:val="single" w:sz="4" w:space="0" w:color="auto"/>
            </w:tcBorders>
            <w:shd w:val="clear" w:color="auto" w:fill="auto"/>
            <w:noWrap/>
            <w:vAlign w:val="center"/>
            <w:hideMark/>
          </w:tcPr>
          <w:p w14:paraId="581F41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422E65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8F4B0A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43,50</w:t>
            </w:r>
          </w:p>
        </w:tc>
        <w:tc>
          <w:tcPr>
            <w:tcW w:w="986" w:type="dxa"/>
            <w:tcBorders>
              <w:top w:val="nil"/>
              <w:left w:val="nil"/>
              <w:bottom w:val="single" w:sz="4" w:space="0" w:color="auto"/>
              <w:right w:val="single" w:sz="4" w:space="0" w:color="auto"/>
            </w:tcBorders>
            <w:shd w:val="clear" w:color="auto" w:fill="auto"/>
            <w:noWrap/>
            <w:vAlign w:val="center"/>
            <w:hideMark/>
          </w:tcPr>
          <w:p w14:paraId="2E2AC6A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A13941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C2407C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D4B083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28775F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0064135A"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421C054"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DDC5A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9875C20"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 </w:t>
            </w:r>
            <w:r w:rsidRPr="00442909">
              <w:rPr>
                <w:rFonts w:ascii="Bookman Old Style" w:hAnsi="Bookman Old Style" w:cs="Arial CYR"/>
                <w:sz w:val="13"/>
                <w:szCs w:val="13"/>
              </w:rPr>
              <w:t>- детский отдых</w:t>
            </w:r>
          </w:p>
        </w:tc>
        <w:tc>
          <w:tcPr>
            <w:tcW w:w="829" w:type="dxa"/>
            <w:tcBorders>
              <w:top w:val="nil"/>
              <w:left w:val="nil"/>
              <w:bottom w:val="single" w:sz="4" w:space="0" w:color="auto"/>
              <w:right w:val="single" w:sz="4" w:space="0" w:color="auto"/>
            </w:tcBorders>
            <w:shd w:val="clear" w:color="auto" w:fill="auto"/>
            <w:noWrap/>
            <w:vAlign w:val="center"/>
            <w:hideMark/>
          </w:tcPr>
          <w:p w14:paraId="78E609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C10C13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19D183A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91,00</w:t>
            </w:r>
          </w:p>
        </w:tc>
        <w:tc>
          <w:tcPr>
            <w:tcW w:w="757" w:type="dxa"/>
            <w:tcBorders>
              <w:top w:val="nil"/>
              <w:left w:val="nil"/>
              <w:bottom w:val="single" w:sz="4" w:space="0" w:color="auto"/>
              <w:right w:val="single" w:sz="4" w:space="0" w:color="auto"/>
            </w:tcBorders>
            <w:shd w:val="clear" w:color="auto" w:fill="auto"/>
            <w:noWrap/>
            <w:vAlign w:val="center"/>
            <w:hideMark/>
          </w:tcPr>
          <w:p w14:paraId="15B425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3B1F34B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736E903"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91,00</w:t>
            </w:r>
          </w:p>
        </w:tc>
        <w:tc>
          <w:tcPr>
            <w:tcW w:w="986" w:type="dxa"/>
            <w:tcBorders>
              <w:top w:val="nil"/>
              <w:left w:val="nil"/>
              <w:bottom w:val="single" w:sz="4" w:space="0" w:color="auto"/>
              <w:right w:val="single" w:sz="4" w:space="0" w:color="auto"/>
            </w:tcBorders>
            <w:shd w:val="clear" w:color="auto" w:fill="auto"/>
            <w:noWrap/>
            <w:vAlign w:val="center"/>
            <w:hideMark/>
          </w:tcPr>
          <w:p w14:paraId="5095F45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3CB04F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E8B733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6D0EB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7F07F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408EAD5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A470D6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2DB157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9D38301"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Прочие расходы из прибыли</w:t>
            </w:r>
          </w:p>
        </w:tc>
        <w:tc>
          <w:tcPr>
            <w:tcW w:w="829" w:type="dxa"/>
            <w:tcBorders>
              <w:top w:val="nil"/>
              <w:left w:val="nil"/>
              <w:bottom w:val="single" w:sz="4" w:space="0" w:color="auto"/>
              <w:right w:val="single" w:sz="4" w:space="0" w:color="auto"/>
            </w:tcBorders>
            <w:shd w:val="clear" w:color="auto" w:fill="auto"/>
            <w:noWrap/>
            <w:vAlign w:val="center"/>
            <w:hideMark/>
          </w:tcPr>
          <w:p w14:paraId="625584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5C2182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02256C4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70B6DC8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3236AB2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6515AB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2A125DB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1DA164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398B55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nil"/>
            </w:tcBorders>
            <w:shd w:val="clear" w:color="auto" w:fill="auto"/>
            <w:noWrap/>
            <w:vAlign w:val="center"/>
            <w:hideMark/>
          </w:tcPr>
          <w:p w14:paraId="2471078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F3B49E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5EA9726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C9C793C"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9E3C7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1259A476"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Инвестиционная программа, в </w:t>
            </w:r>
            <w:proofErr w:type="gramStart"/>
            <w:r w:rsidRPr="00442909">
              <w:rPr>
                <w:rFonts w:ascii="Bookman Old Style" w:hAnsi="Bookman Old Style" w:cs="Arial CYR"/>
                <w:b/>
                <w:bCs/>
                <w:sz w:val="13"/>
                <w:szCs w:val="13"/>
              </w:rPr>
              <w:t>т.ч. :</w:t>
            </w:r>
            <w:proofErr w:type="gramEnd"/>
          </w:p>
        </w:tc>
        <w:tc>
          <w:tcPr>
            <w:tcW w:w="829" w:type="dxa"/>
            <w:tcBorders>
              <w:top w:val="nil"/>
              <w:left w:val="nil"/>
              <w:bottom w:val="single" w:sz="4" w:space="0" w:color="auto"/>
              <w:right w:val="single" w:sz="4" w:space="0" w:color="auto"/>
            </w:tcBorders>
            <w:shd w:val="clear" w:color="auto" w:fill="auto"/>
            <w:noWrap/>
            <w:vAlign w:val="center"/>
            <w:hideMark/>
          </w:tcPr>
          <w:p w14:paraId="1406F3F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69C963C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70" w:type="dxa"/>
            <w:tcBorders>
              <w:top w:val="nil"/>
              <w:left w:val="nil"/>
              <w:bottom w:val="single" w:sz="4" w:space="0" w:color="auto"/>
              <w:right w:val="single" w:sz="4" w:space="0" w:color="auto"/>
            </w:tcBorders>
            <w:shd w:val="clear" w:color="auto" w:fill="auto"/>
            <w:noWrap/>
            <w:vAlign w:val="center"/>
            <w:hideMark/>
          </w:tcPr>
          <w:p w14:paraId="6E05B3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757" w:type="dxa"/>
            <w:tcBorders>
              <w:top w:val="nil"/>
              <w:left w:val="nil"/>
              <w:bottom w:val="single" w:sz="4" w:space="0" w:color="auto"/>
              <w:right w:val="single" w:sz="4" w:space="0" w:color="auto"/>
            </w:tcBorders>
            <w:shd w:val="clear" w:color="auto" w:fill="auto"/>
            <w:noWrap/>
            <w:vAlign w:val="center"/>
            <w:hideMark/>
          </w:tcPr>
          <w:p w14:paraId="6BC2C4D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09" w:type="dxa"/>
            <w:tcBorders>
              <w:top w:val="nil"/>
              <w:left w:val="nil"/>
              <w:bottom w:val="single" w:sz="4" w:space="0" w:color="auto"/>
              <w:right w:val="single" w:sz="4" w:space="0" w:color="auto"/>
            </w:tcBorders>
            <w:shd w:val="clear" w:color="auto" w:fill="auto"/>
            <w:noWrap/>
            <w:vAlign w:val="center"/>
            <w:hideMark/>
          </w:tcPr>
          <w:p w14:paraId="2A05E8B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3FBE478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1CB71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74D856F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2A8D887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12B83CE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c>
          <w:tcPr>
            <w:tcW w:w="986" w:type="dxa"/>
            <w:tcBorders>
              <w:top w:val="nil"/>
              <w:left w:val="nil"/>
              <w:bottom w:val="single" w:sz="4" w:space="0" w:color="auto"/>
              <w:right w:val="single" w:sz="4" w:space="0" w:color="auto"/>
            </w:tcBorders>
            <w:shd w:val="clear" w:color="auto" w:fill="auto"/>
            <w:noWrap/>
            <w:vAlign w:val="center"/>
            <w:hideMark/>
          </w:tcPr>
          <w:p w14:paraId="410457C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0,00</w:t>
            </w:r>
          </w:p>
        </w:tc>
      </w:tr>
      <w:tr w:rsidR="00442909" w:rsidRPr="00442909" w14:paraId="11899B2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596707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7668FE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4AA791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привлеченные средства </w:t>
            </w:r>
          </w:p>
        </w:tc>
        <w:tc>
          <w:tcPr>
            <w:tcW w:w="829" w:type="dxa"/>
            <w:tcBorders>
              <w:top w:val="nil"/>
              <w:left w:val="nil"/>
              <w:bottom w:val="single" w:sz="4" w:space="0" w:color="auto"/>
              <w:right w:val="single" w:sz="4" w:space="0" w:color="auto"/>
            </w:tcBorders>
            <w:shd w:val="clear" w:color="auto" w:fill="auto"/>
            <w:noWrap/>
            <w:vAlign w:val="center"/>
            <w:hideMark/>
          </w:tcPr>
          <w:p w14:paraId="2AF5273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9EE9FC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727583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2141601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640F65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DB522C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690534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07AC4E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8596AF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nil"/>
            </w:tcBorders>
            <w:shd w:val="clear" w:color="auto" w:fill="auto"/>
            <w:noWrap/>
            <w:vAlign w:val="center"/>
            <w:hideMark/>
          </w:tcPr>
          <w:p w14:paraId="19687B6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8535FA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2C6BCA29"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71303C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F85FCB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23C83CC"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собственные средства, в т. ч. амортизация</w:t>
            </w:r>
          </w:p>
        </w:tc>
        <w:tc>
          <w:tcPr>
            <w:tcW w:w="829" w:type="dxa"/>
            <w:tcBorders>
              <w:top w:val="nil"/>
              <w:left w:val="nil"/>
              <w:bottom w:val="single" w:sz="4" w:space="0" w:color="auto"/>
              <w:right w:val="single" w:sz="4" w:space="0" w:color="auto"/>
            </w:tcBorders>
            <w:shd w:val="clear" w:color="auto" w:fill="auto"/>
            <w:noWrap/>
            <w:vAlign w:val="center"/>
            <w:hideMark/>
          </w:tcPr>
          <w:p w14:paraId="5698ECF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43C8BBD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06DB12B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1D6956F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6D38FCF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E4D906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0A8D4C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27F85D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E310E5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nil"/>
            </w:tcBorders>
            <w:shd w:val="clear" w:color="auto" w:fill="auto"/>
            <w:noWrap/>
            <w:vAlign w:val="center"/>
            <w:hideMark/>
          </w:tcPr>
          <w:p w14:paraId="3B01563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3D56223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4F1C5A8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3E375E7C"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D30A1D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DBDE3C3"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xml:space="preserve"> - проценты по кредиту</w:t>
            </w:r>
          </w:p>
        </w:tc>
        <w:tc>
          <w:tcPr>
            <w:tcW w:w="829" w:type="dxa"/>
            <w:tcBorders>
              <w:top w:val="nil"/>
              <w:left w:val="nil"/>
              <w:bottom w:val="single" w:sz="4" w:space="0" w:color="auto"/>
              <w:right w:val="single" w:sz="4" w:space="0" w:color="auto"/>
            </w:tcBorders>
            <w:shd w:val="clear" w:color="auto" w:fill="auto"/>
            <w:noWrap/>
            <w:vAlign w:val="center"/>
            <w:hideMark/>
          </w:tcPr>
          <w:p w14:paraId="78D7994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021F8F1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0FC005B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54A74FF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31B2859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28BC2F8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677111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0D6DBF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DC2942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nil"/>
            </w:tcBorders>
            <w:shd w:val="clear" w:color="auto" w:fill="auto"/>
            <w:noWrap/>
            <w:vAlign w:val="center"/>
            <w:hideMark/>
          </w:tcPr>
          <w:p w14:paraId="6CBAD08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5DE602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25B7654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DC94E5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ECE8DD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525043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Предпринимательская прибыль</w:t>
            </w:r>
          </w:p>
        </w:tc>
        <w:tc>
          <w:tcPr>
            <w:tcW w:w="829" w:type="dxa"/>
            <w:tcBorders>
              <w:top w:val="nil"/>
              <w:left w:val="nil"/>
              <w:bottom w:val="single" w:sz="4" w:space="0" w:color="auto"/>
              <w:right w:val="single" w:sz="4" w:space="0" w:color="auto"/>
            </w:tcBorders>
            <w:shd w:val="clear" w:color="auto" w:fill="auto"/>
            <w:noWrap/>
            <w:vAlign w:val="center"/>
            <w:hideMark/>
          </w:tcPr>
          <w:p w14:paraId="082097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single" w:sz="4" w:space="0" w:color="auto"/>
              <w:bottom w:val="single" w:sz="4" w:space="0" w:color="auto"/>
              <w:right w:val="nil"/>
            </w:tcBorders>
            <w:shd w:val="clear" w:color="auto" w:fill="auto"/>
            <w:noWrap/>
            <w:vAlign w:val="center"/>
            <w:hideMark/>
          </w:tcPr>
          <w:p w14:paraId="656AFA7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1 734,29</w:t>
            </w:r>
          </w:p>
        </w:tc>
        <w:tc>
          <w:tcPr>
            <w:tcW w:w="970" w:type="dxa"/>
            <w:tcBorders>
              <w:top w:val="nil"/>
              <w:left w:val="single" w:sz="4" w:space="0" w:color="auto"/>
              <w:bottom w:val="single" w:sz="4" w:space="0" w:color="auto"/>
              <w:right w:val="nil"/>
            </w:tcBorders>
            <w:shd w:val="clear" w:color="auto" w:fill="auto"/>
            <w:noWrap/>
            <w:vAlign w:val="center"/>
            <w:hideMark/>
          </w:tcPr>
          <w:p w14:paraId="541887C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2 377,27</w:t>
            </w:r>
          </w:p>
        </w:tc>
        <w:tc>
          <w:tcPr>
            <w:tcW w:w="757" w:type="dxa"/>
            <w:tcBorders>
              <w:top w:val="nil"/>
              <w:left w:val="single" w:sz="4" w:space="0" w:color="auto"/>
              <w:bottom w:val="single" w:sz="4" w:space="0" w:color="auto"/>
              <w:right w:val="nil"/>
            </w:tcBorders>
            <w:shd w:val="clear" w:color="auto" w:fill="auto"/>
            <w:noWrap/>
            <w:vAlign w:val="center"/>
            <w:hideMark/>
          </w:tcPr>
          <w:p w14:paraId="4C1D5BC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1 734,29</w:t>
            </w:r>
          </w:p>
        </w:tc>
        <w:tc>
          <w:tcPr>
            <w:tcW w:w="909" w:type="dxa"/>
            <w:tcBorders>
              <w:top w:val="nil"/>
              <w:left w:val="single" w:sz="4" w:space="0" w:color="auto"/>
              <w:bottom w:val="single" w:sz="4" w:space="0" w:color="auto"/>
              <w:right w:val="nil"/>
            </w:tcBorders>
            <w:shd w:val="clear" w:color="auto" w:fill="auto"/>
            <w:noWrap/>
            <w:vAlign w:val="center"/>
            <w:hideMark/>
          </w:tcPr>
          <w:p w14:paraId="1D5762A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1 905,81</w:t>
            </w:r>
          </w:p>
        </w:tc>
        <w:tc>
          <w:tcPr>
            <w:tcW w:w="986" w:type="dxa"/>
            <w:tcBorders>
              <w:top w:val="nil"/>
              <w:left w:val="single" w:sz="4" w:space="0" w:color="auto"/>
              <w:bottom w:val="single" w:sz="4" w:space="0" w:color="auto"/>
              <w:right w:val="nil"/>
            </w:tcBorders>
            <w:shd w:val="clear" w:color="auto" w:fill="auto"/>
            <w:noWrap/>
            <w:vAlign w:val="center"/>
            <w:hideMark/>
          </w:tcPr>
          <w:p w14:paraId="3C7137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2 881,32</w:t>
            </w:r>
          </w:p>
        </w:tc>
        <w:tc>
          <w:tcPr>
            <w:tcW w:w="986" w:type="dxa"/>
            <w:tcBorders>
              <w:top w:val="nil"/>
              <w:left w:val="single" w:sz="4" w:space="0" w:color="auto"/>
              <w:bottom w:val="single" w:sz="4" w:space="0" w:color="auto"/>
              <w:right w:val="nil"/>
            </w:tcBorders>
            <w:shd w:val="clear" w:color="auto" w:fill="auto"/>
            <w:noWrap/>
            <w:vAlign w:val="center"/>
            <w:hideMark/>
          </w:tcPr>
          <w:p w14:paraId="5E7878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2 681,50</w:t>
            </w:r>
          </w:p>
        </w:tc>
        <w:tc>
          <w:tcPr>
            <w:tcW w:w="986" w:type="dxa"/>
            <w:tcBorders>
              <w:top w:val="nil"/>
              <w:left w:val="single" w:sz="4" w:space="0" w:color="auto"/>
              <w:bottom w:val="single" w:sz="4" w:space="0" w:color="auto"/>
              <w:right w:val="nil"/>
            </w:tcBorders>
            <w:shd w:val="clear" w:color="auto" w:fill="auto"/>
            <w:noWrap/>
            <w:vAlign w:val="center"/>
            <w:hideMark/>
          </w:tcPr>
          <w:p w14:paraId="4EA3F8A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2 720,08</w:t>
            </w:r>
          </w:p>
        </w:tc>
        <w:tc>
          <w:tcPr>
            <w:tcW w:w="986" w:type="dxa"/>
            <w:tcBorders>
              <w:top w:val="nil"/>
              <w:left w:val="single" w:sz="4" w:space="0" w:color="auto"/>
              <w:bottom w:val="single" w:sz="4" w:space="0" w:color="auto"/>
              <w:right w:val="nil"/>
            </w:tcBorders>
            <w:shd w:val="clear" w:color="auto" w:fill="auto"/>
            <w:noWrap/>
            <w:vAlign w:val="center"/>
            <w:hideMark/>
          </w:tcPr>
          <w:p w14:paraId="0386E08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2 792,34</w:t>
            </w:r>
          </w:p>
        </w:tc>
        <w:tc>
          <w:tcPr>
            <w:tcW w:w="986" w:type="dxa"/>
            <w:tcBorders>
              <w:top w:val="nil"/>
              <w:left w:val="single" w:sz="4" w:space="0" w:color="auto"/>
              <w:bottom w:val="single" w:sz="4" w:space="0" w:color="auto"/>
              <w:right w:val="nil"/>
            </w:tcBorders>
            <w:shd w:val="clear" w:color="auto" w:fill="auto"/>
            <w:noWrap/>
            <w:vAlign w:val="center"/>
            <w:hideMark/>
          </w:tcPr>
          <w:p w14:paraId="68608E4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2 880,44</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5B3F47E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2 971,39</w:t>
            </w:r>
          </w:p>
        </w:tc>
      </w:tr>
      <w:tr w:rsidR="00442909" w:rsidRPr="00442909" w14:paraId="53EE6EF5"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7B448C1"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A57DB4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w:t>
            </w:r>
          </w:p>
        </w:tc>
        <w:tc>
          <w:tcPr>
            <w:tcW w:w="377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0784BB85"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ИТОГО прибыль</w:t>
            </w:r>
          </w:p>
        </w:tc>
        <w:tc>
          <w:tcPr>
            <w:tcW w:w="829" w:type="dxa"/>
            <w:tcBorders>
              <w:top w:val="nil"/>
              <w:left w:val="nil"/>
              <w:bottom w:val="single" w:sz="4" w:space="0" w:color="auto"/>
              <w:right w:val="single" w:sz="4" w:space="0" w:color="auto"/>
            </w:tcBorders>
            <w:shd w:val="clear" w:color="auto" w:fill="auto"/>
            <w:noWrap/>
            <w:vAlign w:val="center"/>
            <w:hideMark/>
          </w:tcPr>
          <w:p w14:paraId="0A1A86A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single" w:sz="4" w:space="0" w:color="auto"/>
              <w:bottom w:val="single" w:sz="4" w:space="0" w:color="auto"/>
              <w:right w:val="nil"/>
            </w:tcBorders>
            <w:shd w:val="clear" w:color="auto" w:fill="auto"/>
            <w:noWrap/>
            <w:vAlign w:val="center"/>
            <w:hideMark/>
          </w:tcPr>
          <w:p w14:paraId="36AD7EE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1 813,58</w:t>
            </w:r>
          </w:p>
        </w:tc>
        <w:tc>
          <w:tcPr>
            <w:tcW w:w="970" w:type="dxa"/>
            <w:tcBorders>
              <w:top w:val="nil"/>
              <w:left w:val="single" w:sz="4" w:space="0" w:color="auto"/>
              <w:bottom w:val="single" w:sz="4" w:space="0" w:color="auto"/>
              <w:right w:val="nil"/>
            </w:tcBorders>
            <w:shd w:val="clear" w:color="auto" w:fill="auto"/>
            <w:noWrap/>
            <w:vAlign w:val="center"/>
            <w:hideMark/>
          </w:tcPr>
          <w:p w14:paraId="38E9440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3 055,99</w:t>
            </w:r>
          </w:p>
        </w:tc>
        <w:tc>
          <w:tcPr>
            <w:tcW w:w="757" w:type="dxa"/>
            <w:tcBorders>
              <w:top w:val="nil"/>
              <w:left w:val="single" w:sz="4" w:space="0" w:color="auto"/>
              <w:bottom w:val="single" w:sz="4" w:space="0" w:color="auto"/>
              <w:right w:val="nil"/>
            </w:tcBorders>
            <w:shd w:val="clear" w:color="auto" w:fill="auto"/>
            <w:noWrap/>
            <w:vAlign w:val="center"/>
            <w:hideMark/>
          </w:tcPr>
          <w:p w14:paraId="67E35C3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1 969,12</w:t>
            </w:r>
          </w:p>
        </w:tc>
        <w:tc>
          <w:tcPr>
            <w:tcW w:w="909" w:type="dxa"/>
            <w:tcBorders>
              <w:top w:val="nil"/>
              <w:left w:val="single" w:sz="4" w:space="0" w:color="auto"/>
              <w:bottom w:val="single" w:sz="4" w:space="0" w:color="auto"/>
              <w:right w:val="nil"/>
            </w:tcBorders>
            <w:shd w:val="clear" w:color="auto" w:fill="auto"/>
            <w:noWrap/>
            <w:vAlign w:val="center"/>
            <w:hideMark/>
          </w:tcPr>
          <w:p w14:paraId="18549E9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1 905,81</w:t>
            </w:r>
          </w:p>
        </w:tc>
        <w:tc>
          <w:tcPr>
            <w:tcW w:w="986" w:type="dxa"/>
            <w:tcBorders>
              <w:top w:val="nil"/>
              <w:left w:val="single" w:sz="4" w:space="0" w:color="auto"/>
              <w:bottom w:val="single" w:sz="4" w:space="0" w:color="auto"/>
              <w:right w:val="nil"/>
            </w:tcBorders>
            <w:shd w:val="clear" w:color="auto" w:fill="auto"/>
            <w:noWrap/>
            <w:vAlign w:val="center"/>
            <w:hideMark/>
          </w:tcPr>
          <w:p w14:paraId="0155CC9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3 560,05</w:t>
            </w:r>
          </w:p>
        </w:tc>
        <w:tc>
          <w:tcPr>
            <w:tcW w:w="986" w:type="dxa"/>
            <w:tcBorders>
              <w:top w:val="nil"/>
              <w:left w:val="single" w:sz="4" w:space="0" w:color="auto"/>
              <w:bottom w:val="single" w:sz="4" w:space="0" w:color="auto"/>
              <w:right w:val="nil"/>
            </w:tcBorders>
            <w:shd w:val="clear" w:color="auto" w:fill="auto"/>
            <w:noWrap/>
            <w:vAlign w:val="center"/>
            <w:hideMark/>
          </w:tcPr>
          <w:p w14:paraId="5395C73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2 916,33</w:t>
            </w:r>
          </w:p>
        </w:tc>
        <w:tc>
          <w:tcPr>
            <w:tcW w:w="986" w:type="dxa"/>
            <w:tcBorders>
              <w:top w:val="nil"/>
              <w:left w:val="single" w:sz="4" w:space="0" w:color="auto"/>
              <w:bottom w:val="single" w:sz="4" w:space="0" w:color="auto"/>
              <w:right w:val="nil"/>
            </w:tcBorders>
            <w:shd w:val="clear" w:color="auto" w:fill="auto"/>
            <w:noWrap/>
            <w:vAlign w:val="center"/>
            <w:hideMark/>
          </w:tcPr>
          <w:p w14:paraId="3408827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2 964,30</w:t>
            </w:r>
          </w:p>
        </w:tc>
        <w:tc>
          <w:tcPr>
            <w:tcW w:w="986" w:type="dxa"/>
            <w:tcBorders>
              <w:top w:val="nil"/>
              <w:left w:val="single" w:sz="4" w:space="0" w:color="auto"/>
              <w:bottom w:val="single" w:sz="4" w:space="0" w:color="auto"/>
              <w:right w:val="nil"/>
            </w:tcBorders>
            <w:shd w:val="clear" w:color="auto" w:fill="auto"/>
            <w:noWrap/>
            <w:vAlign w:val="center"/>
            <w:hideMark/>
          </w:tcPr>
          <w:p w14:paraId="4580F8D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3 046,33</w:t>
            </w:r>
          </w:p>
        </w:tc>
        <w:tc>
          <w:tcPr>
            <w:tcW w:w="986" w:type="dxa"/>
            <w:tcBorders>
              <w:top w:val="nil"/>
              <w:left w:val="single" w:sz="4" w:space="0" w:color="auto"/>
              <w:bottom w:val="single" w:sz="4" w:space="0" w:color="auto"/>
              <w:right w:val="nil"/>
            </w:tcBorders>
            <w:shd w:val="clear" w:color="auto" w:fill="auto"/>
            <w:noWrap/>
            <w:vAlign w:val="center"/>
            <w:hideMark/>
          </w:tcPr>
          <w:p w14:paraId="7FD787D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3 144,59</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A82B88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3 246,11</w:t>
            </w:r>
          </w:p>
        </w:tc>
      </w:tr>
      <w:tr w:rsidR="00442909" w:rsidRPr="00442909" w14:paraId="0409E86E"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D238B43"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7A2768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A94C18"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Необходимая валовая выручка расчетная, всего</w:t>
            </w:r>
          </w:p>
        </w:tc>
        <w:tc>
          <w:tcPr>
            <w:tcW w:w="829" w:type="dxa"/>
            <w:tcBorders>
              <w:top w:val="nil"/>
              <w:left w:val="nil"/>
              <w:bottom w:val="single" w:sz="4" w:space="0" w:color="auto"/>
              <w:right w:val="single" w:sz="4" w:space="0" w:color="auto"/>
            </w:tcBorders>
            <w:shd w:val="clear" w:color="auto" w:fill="auto"/>
            <w:noWrap/>
            <w:vAlign w:val="center"/>
            <w:hideMark/>
          </w:tcPr>
          <w:p w14:paraId="0FD8F9A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single" w:sz="4" w:space="0" w:color="auto"/>
              <w:bottom w:val="single" w:sz="4" w:space="0" w:color="auto"/>
              <w:right w:val="nil"/>
            </w:tcBorders>
            <w:shd w:val="clear" w:color="auto" w:fill="auto"/>
            <w:noWrap/>
            <w:vAlign w:val="center"/>
            <w:hideMark/>
          </w:tcPr>
          <w:p w14:paraId="11EE59B5"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140 653,04</w:t>
            </w:r>
          </w:p>
        </w:tc>
        <w:tc>
          <w:tcPr>
            <w:tcW w:w="970" w:type="dxa"/>
            <w:tcBorders>
              <w:top w:val="nil"/>
              <w:left w:val="single" w:sz="4" w:space="0" w:color="auto"/>
              <w:bottom w:val="single" w:sz="4" w:space="0" w:color="auto"/>
              <w:right w:val="nil"/>
            </w:tcBorders>
            <w:shd w:val="clear" w:color="auto" w:fill="auto"/>
            <w:noWrap/>
            <w:vAlign w:val="center"/>
            <w:hideMark/>
          </w:tcPr>
          <w:p w14:paraId="7FF426A7"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184 261,91</w:t>
            </w:r>
          </w:p>
        </w:tc>
        <w:tc>
          <w:tcPr>
            <w:tcW w:w="757" w:type="dxa"/>
            <w:tcBorders>
              <w:top w:val="nil"/>
              <w:left w:val="single" w:sz="4" w:space="0" w:color="auto"/>
              <w:bottom w:val="single" w:sz="4" w:space="0" w:color="auto"/>
              <w:right w:val="nil"/>
            </w:tcBorders>
            <w:shd w:val="clear" w:color="auto" w:fill="auto"/>
            <w:noWrap/>
            <w:vAlign w:val="center"/>
            <w:hideMark/>
          </w:tcPr>
          <w:p w14:paraId="547BD3D2" w14:textId="77777777" w:rsidR="00442909" w:rsidRPr="00442909" w:rsidRDefault="00442909" w:rsidP="00442909">
            <w:pPr>
              <w:jc w:val="center"/>
              <w:rPr>
                <w:rFonts w:ascii="Bookman Old Style" w:hAnsi="Bookman Old Style" w:cs="Arial CYR"/>
                <w:b/>
                <w:bCs/>
                <w:sz w:val="10"/>
                <w:szCs w:val="10"/>
              </w:rPr>
            </w:pPr>
            <w:r w:rsidRPr="00442909">
              <w:rPr>
                <w:rFonts w:ascii="Bookman Old Style" w:hAnsi="Bookman Old Style" w:cs="Arial CYR"/>
                <w:b/>
                <w:bCs/>
                <w:sz w:val="10"/>
                <w:szCs w:val="10"/>
              </w:rPr>
              <w:t>149 383,26</w:t>
            </w:r>
          </w:p>
        </w:tc>
        <w:tc>
          <w:tcPr>
            <w:tcW w:w="909" w:type="dxa"/>
            <w:tcBorders>
              <w:top w:val="nil"/>
              <w:left w:val="single" w:sz="4" w:space="0" w:color="auto"/>
              <w:bottom w:val="single" w:sz="4" w:space="0" w:color="auto"/>
              <w:right w:val="nil"/>
            </w:tcBorders>
            <w:shd w:val="clear" w:color="auto" w:fill="auto"/>
            <w:noWrap/>
            <w:vAlign w:val="center"/>
            <w:hideMark/>
          </w:tcPr>
          <w:p w14:paraId="2D7A0292" w14:textId="77777777" w:rsidR="00442909" w:rsidRPr="00442909" w:rsidRDefault="00442909" w:rsidP="00442909">
            <w:pPr>
              <w:jc w:val="center"/>
              <w:rPr>
                <w:rFonts w:ascii="Bookman Old Style" w:hAnsi="Bookman Old Style" w:cs="Arial CYR"/>
                <w:b/>
                <w:bCs/>
                <w:sz w:val="10"/>
                <w:szCs w:val="10"/>
              </w:rPr>
            </w:pPr>
            <w:r w:rsidRPr="00442909">
              <w:rPr>
                <w:rFonts w:ascii="Bookman Old Style" w:hAnsi="Bookman Old Style" w:cs="Arial CYR"/>
                <w:b/>
                <w:bCs/>
                <w:sz w:val="10"/>
                <w:szCs w:val="10"/>
              </w:rPr>
              <w:t>141 096,30</w:t>
            </w:r>
          </w:p>
        </w:tc>
        <w:tc>
          <w:tcPr>
            <w:tcW w:w="986" w:type="dxa"/>
            <w:tcBorders>
              <w:top w:val="nil"/>
              <w:left w:val="single" w:sz="4" w:space="0" w:color="auto"/>
              <w:bottom w:val="single" w:sz="4" w:space="0" w:color="auto"/>
              <w:right w:val="nil"/>
            </w:tcBorders>
            <w:shd w:val="clear" w:color="auto" w:fill="auto"/>
            <w:noWrap/>
            <w:vAlign w:val="center"/>
            <w:hideMark/>
          </w:tcPr>
          <w:p w14:paraId="3CC1685E"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212 459,37</w:t>
            </w:r>
          </w:p>
        </w:tc>
        <w:tc>
          <w:tcPr>
            <w:tcW w:w="986" w:type="dxa"/>
            <w:tcBorders>
              <w:top w:val="nil"/>
              <w:left w:val="single" w:sz="4" w:space="0" w:color="auto"/>
              <w:bottom w:val="single" w:sz="4" w:space="0" w:color="auto"/>
              <w:right w:val="nil"/>
            </w:tcBorders>
            <w:shd w:val="clear" w:color="auto" w:fill="auto"/>
            <w:noWrap/>
            <w:vAlign w:val="center"/>
            <w:hideMark/>
          </w:tcPr>
          <w:p w14:paraId="62CDA301"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174 142,45</w:t>
            </w:r>
          </w:p>
        </w:tc>
        <w:tc>
          <w:tcPr>
            <w:tcW w:w="986" w:type="dxa"/>
            <w:tcBorders>
              <w:top w:val="nil"/>
              <w:left w:val="single" w:sz="4" w:space="0" w:color="auto"/>
              <w:bottom w:val="single" w:sz="4" w:space="0" w:color="auto"/>
              <w:right w:val="nil"/>
            </w:tcBorders>
            <w:shd w:val="clear" w:color="auto" w:fill="auto"/>
            <w:noWrap/>
            <w:vAlign w:val="center"/>
            <w:hideMark/>
          </w:tcPr>
          <w:p w14:paraId="05F35ACC"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178 258,61</w:t>
            </w:r>
          </w:p>
        </w:tc>
        <w:tc>
          <w:tcPr>
            <w:tcW w:w="986" w:type="dxa"/>
            <w:tcBorders>
              <w:top w:val="nil"/>
              <w:left w:val="single" w:sz="4" w:space="0" w:color="auto"/>
              <w:bottom w:val="single" w:sz="4" w:space="0" w:color="auto"/>
              <w:right w:val="nil"/>
            </w:tcBorders>
            <w:shd w:val="clear" w:color="auto" w:fill="auto"/>
            <w:noWrap/>
            <w:vAlign w:val="center"/>
            <w:hideMark/>
          </w:tcPr>
          <w:p w14:paraId="63EEFA21"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183 872,54</w:t>
            </w:r>
          </w:p>
        </w:tc>
        <w:tc>
          <w:tcPr>
            <w:tcW w:w="986" w:type="dxa"/>
            <w:tcBorders>
              <w:top w:val="nil"/>
              <w:left w:val="single" w:sz="4" w:space="0" w:color="auto"/>
              <w:bottom w:val="single" w:sz="4" w:space="0" w:color="auto"/>
              <w:right w:val="nil"/>
            </w:tcBorders>
            <w:shd w:val="clear" w:color="auto" w:fill="auto"/>
            <w:noWrap/>
            <w:vAlign w:val="center"/>
            <w:hideMark/>
          </w:tcPr>
          <w:p w14:paraId="61FEC2C4"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190 248,63</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582BFEF" w14:textId="77777777" w:rsidR="00442909" w:rsidRPr="00442909" w:rsidRDefault="00442909" w:rsidP="00442909">
            <w:pPr>
              <w:jc w:val="center"/>
              <w:rPr>
                <w:rFonts w:ascii="Bookman Old Style" w:hAnsi="Bookman Old Style" w:cs="Arial CYR"/>
                <w:b/>
                <w:bCs/>
                <w:sz w:val="13"/>
                <w:szCs w:val="13"/>
              </w:rPr>
            </w:pPr>
            <w:r w:rsidRPr="00442909">
              <w:rPr>
                <w:rFonts w:ascii="Bookman Old Style" w:hAnsi="Bookman Old Style" w:cs="Arial CYR"/>
                <w:b/>
                <w:bCs/>
                <w:sz w:val="13"/>
                <w:szCs w:val="13"/>
              </w:rPr>
              <w:t>196 851,65</w:t>
            </w:r>
          </w:p>
        </w:tc>
      </w:tr>
      <w:tr w:rsidR="00442909" w:rsidRPr="00442909" w14:paraId="506D18F7"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B2664B5" w14:textId="77777777" w:rsidR="00442909" w:rsidRPr="00442909" w:rsidRDefault="00442909" w:rsidP="00442909">
            <w:pPr>
              <w:jc w:val="center"/>
              <w:rPr>
                <w:rFonts w:ascii="Bookman Old Style" w:hAnsi="Bookman Old Style" w:cs="Arial CYR"/>
                <w:b/>
                <w:bCs/>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AF235B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29B26"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в том числе на потребительский рынок</w:t>
            </w:r>
          </w:p>
        </w:tc>
        <w:tc>
          <w:tcPr>
            <w:tcW w:w="829" w:type="dxa"/>
            <w:tcBorders>
              <w:top w:val="nil"/>
              <w:left w:val="nil"/>
              <w:bottom w:val="single" w:sz="4" w:space="0" w:color="auto"/>
              <w:right w:val="single" w:sz="4" w:space="0" w:color="auto"/>
            </w:tcBorders>
            <w:shd w:val="clear" w:color="auto" w:fill="auto"/>
            <w:noWrap/>
            <w:vAlign w:val="center"/>
            <w:hideMark/>
          </w:tcPr>
          <w:p w14:paraId="1406BE1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single" w:sz="4" w:space="0" w:color="auto"/>
              <w:bottom w:val="single" w:sz="4" w:space="0" w:color="auto"/>
              <w:right w:val="nil"/>
            </w:tcBorders>
            <w:shd w:val="clear" w:color="auto" w:fill="auto"/>
            <w:noWrap/>
            <w:vAlign w:val="center"/>
            <w:hideMark/>
          </w:tcPr>
          <w:p w14:paraId="61B78EE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65 580,55</w:t>
            </w:r>
          </w:p>
        </w:tc>
        <w:tc>
          <w:tcPr>
            <w:tcW w:w="970" w:type="dxa"/>
            <w:tcBorders>
              <w:top w:val="nil"/>
              <w:left w:val="single" w:sz="4" w:space="0" w:color="auto"/>
              <w:bottom w:val="single" w:sz="4" w:space="0" w:color="auto"/>
              <w:right w:val="nil"/>
            </w:tcBorders>
            <w:shd w:val="clear" w:color="auto" w:fill="auto"/>
            <w:noWrap/>
            <w:vAlign w:val="center"/>
            <w:hideMark/>
          </w:tcPr>
          <w:p w14:paraId="59F1711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89 132,58</w:t>
            </w:r>
          </w:p>
        </w:tc>
        <w:tc>
          <w:tcPr>
            <w:tcW w:w="757" w:type="dxa"/>
            <w:tcBorders>
              <w:top w:val="nil"/>
              <w:left w:val="single" w:sz="4" w:space="0" w:color="auto"/>
              <w:bottom w:val="single" w:sz="4" w:space="0" w:color="auto"/>
              <w:right w:val="nil"/>
            </w:tcBorders>
            <w:shd w:val="clear" w:color="auto" w:fill="auto"/>
            <w:noWrap/>
            <w:vAlign w:val="center"/>
            <w:hideMark/>
          </w:tcPr>
          <w:p w14:paraId="1E8C0B9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71 952,15</w:t>
            </w:r>
          </w:p>
        </w:tc>
        <w:tc>
          <w:tcPr>
            <w:tcW w:w="909" w:type="dxa"/>
            <w:tcBorders>
              <w:top w:val="nil"/>
              <w:left w:val="single" w:sz="4" w:space="0" w:color="auto"/>
              <w:bottom w:val="single" w:sz="4" w:space="0" w:color="auto"/>
              <w:right w:val="nil"/>
            </w:tcBorders>
            <w:shd w:val="clear" w:color="auto" w:fill="auto"/>
            <w:noWrap/>
            <w:vAlign w:val="center"/>
            <w:hideMark/>
          </w:tcPr>
          <w:p w14:paraId="7DA4AAD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70 658,15</w:t>
            </w:r>
          </w:p>
        </w:tc>
        <w:tc>
          <w:tcPr>
            <w:tcW w:w="986" w:type="dxa"/>
            <w:tcBorders>
              <w:top w:val="nil"/>
              <w:left w:val="single" w:sz="4" w:space="0" w:color="auto"/>
              <w:bottom w:val="single" w:sz="4" w:space="0" w:color="auto"/>
              <w:right w:val="nil"/>
            </w:tcBorders>
            <w:shd w:val="clear" w:color="auto" w:fill="auto"/>
            <w:noWrap/>
            <w:vAlign w:val="center"/>
            <w:hideMark/>
          </w:tcPr>
          <w:p w14:paraId="3139F86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106 830,53</w:t>
            </w:r>
          </w:p>
        </w:tc>
        <w:tc>
          <w:tcPr>
            <w:tcW w:w="986" w:type="dxa"/>
            <w:tcBorders>
              <w:top w:val="nil"/>
              <w:left w:val="single" w:sz="4" w:space="0" w:color="auto"/>
              <w:bottom w:val="single" w:sz="4" w:space="0" w:color="auto"/>
              <w:right w:val="nil"/>
            </w:tcBorders>
            <w:shd w:val="clear" w:color="auto" w:fill="auto"/>
            <w:noWrap/>
            <w:vAlign w:val="center"/>
            <w:hideMark/>
          </w:tcPr>
          <w:p w14:paraId="17FB779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87 522,20</w:t>
            </w:r>
          </w:p>
        </w:tc>
        <w:tc>
          <w:tcPr>
            <w:tcW w:w="986" w:type="dxa"/>
            <w:tcBorders>
              <w:top w:val="nil"/>
              <w:left w:val="single" w:sz="4" w:space="0" w:color="auto"/>
              <w:bottom w:val="single" w:sz="4" w:space="0" w:color="auto"/>
              <w:right w:val="nil"/>
            </w:tcBorders>
            <w:shd w:val="clear" w:color="auto" w:fill="auto"/>
            <w:noWrap/>
            <w:vAlign w:val="center"/>
            <w:hideMark/>
          </w:tcPr>
          <w:p w14:paraId="25278C1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89 580,82</w:t>
            </w:r>
          </w:p>
        </w:tc>
        <w:tc>
          <w:tcPr>
            <w:tcW w:w="986" w:type="dxa"/>
            <w:tcBorders>
              <w:top w:val="nil"/>
              <w:left w:val="single" w:sz="4" w:space="0" w:color="auto"/>
              <w:bottom w:val="single" w:sz="4" w:space="0" w:color="auto"/>
              <w:right w:val="nil"/>
            </w:tcBorders>
            <w:shd w:val="clear" w:color="auto" w:fill="auto"/>
            <w:noWrap/>
            <w:vAlign w:val="center"/>
            <w:hideMark/>
          </w:tcPr>
          <w:p w14:paraId="7936E71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92 396,53</w:t>
            </w:r>
          </w:p>
        </w:tc>
        <w:tc>
          <w:tcPr>
            <w:tcW w:w="986" w:type="dxa"/>
            <w:tcBorders>
              <w:top w:val="nil"/>
              <w:left w:val="single" w:sz="4" w:space="0" w:color="auto"/>
              <w:bottom w:val="single" w:sz="4" w:space="0" w:color="auto"/>
              <w:right w:val="nil"/>
            </w:tcBorders>
            <w:shd w:val="clear" w:color="auto" w:fill="auto"/>
            <w:noWrap/>
            <w:vAlign w:val="center"/>
            <w:hideMark/>
          </w:tcPr>
          <w:p w14:paraId="4A4D0E5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95 596,97</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092AF7B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98 911,21</w:t>
            </w:r>
          </w:p>
        </w:tc>
      </w:tr>
      <w:tr w:rsidR="00442909" w:rsidRPr="00442909" w14:paraId="0D709038" w14:textId="77777777" w:rsidTr="00442909">
        <w:trPr>
          <w:trHeight w:val="1080"/>
          <w:jc w:val="center"/>
        </w:trPr>
        <w:tc>
          <w:tcPr>
            <w:tcW w:w="221" w:type="dxa"/>
            <w:tcBorders>
              <w:top w:val="nil"/>
              <w:left w:val="nil"/>
              <w:bottom w:val="nil"/>
              <w:right w:val="nil"/>
            </w:tcBorders>
            <w:shd w:val="clear" w:color="auto" w:fill="auto"/>
            <w:noWrap/>
            <w:vAlign w:val="bottom"/>
            <w:hideMark/>
          </w:tcPr>
          <w:p w14:paraId="0463A981"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E6A714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vAlign w:val="center"/>
            <w:hideMark/>
          </w:tcPr>
          <w:p w14:paraId="5489CD6C"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829" w:type="dxa"/>
            <w:tcBorders>
              <w:top w:val="nil"/>
              <w:left w:val="nil"/>
              <w:bottom w:val="single" w:sz="4" w:space="0" w:color="auto"/>
              <w:right w:val="single" w:sz="4" w:space="0" w:color="auto"/>
            </w:tcBorders>
            <w:shd w:val="clear" w:color="auto" w:fill="auto"/>
            <w:noWrap/>
            <w:vAlign w:val="center"/>
            <w:hideMark/>
          </w:tcPr>
          <w:p w14:paraId="459A8D7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single" w:sz="4" w:space="0" w:color="auto"/>
              <w:bottom w:val="single" w:sz="4" w:space="0" w:color="auto"/>
              <w:right w:val="nil"/>
            </w:tcBorders>
            <w:shd w:val="clear" w:color="auto" w:fill="auto"/>
            <w:noWrap/>
            <w:vAlign w:val="center"/>
            <w:hideMark/>
          </w:tcPr>
          <w:p w14:paraId="5531D0E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6 919,45</w:t>
            </w:r>
          </w:p>
        </w:tc>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328942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6 919,45</w:t>
            </w:r>
          </w:p>
        </w:tc>
        <w:tc>
          <w:tcPr>
            <w:tcW w:w="757" w:type="dxa"/>
            <w:tcBorders>
              <w:top w:val="nil"/>
              <w:left w:val="nil"/>
              <w:bottom w:val="single" w:sz="4" w:space="0" w:color="auto"/>
              <w:right w:val="single" w:sz="4" w:space="0" w:color="auto"/>
            </w:tcBorders>
            <w:shd w:val="clear" w:color="auto" w:fill="auto"/>
            <w:noWrap/>
            <w:vAlign w:val="center"/>
            <w:hideMark/>
          </w:tcPr>
          <w:p w14:paraId="76C93CC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6 919,45</w:t>
            </w:r>
          </w:p>
        </w:tc>
        <w:tc>
          <w:tcPr>
            <w:tcW w:w="909" w:type="dxa"/>
            <w:tcBorders>
              <w:top w:val="nil"/>
              <w:left w:val="nil"/>
              <w:bottom w:val="single" w:sz="4" w:space="0" w:color="auto"/>
              <w:right w:val="nil"/>
            </w:tcBorders>
            <w:shd w:val="clear" w:color="auto" w:fill="auto"/>
            <w:noWrap/>
            <w:vAlign w:val="center"/>
            <w:hideMark/>
          </w:tcPr>
          <w:p w14:paraId="212E05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2 628,54</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7D8E0E72"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11 394,82</w:t>
            </w:r>
          </w:p>
        </w:tc>
        <w:tc>
          <w:tcPr>
            <w:tcW w:w="986" w:type="dxa"/>
            <w:tcBorders>
              <w:top w:val="nil"/>
              <w:left w:val="nil"/>
              <w:bottom w:val="single" w:sz="4" w:space="0" w:color="auto"/>
              <w:right w:val="nil"/>
            </w:tcBorders>
            <w:shd w:val="clear" w:color="auto" w:fill="auto"/>
            <w:noWrap/>
            <w:vAlign w:val="center"/>
            <w:hideMark/>
          </w:tcPr>
          <w:p w14:paraId="4DCD237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nil"/>
            </w:tcBorders>
            <w:shd w:val="clear" w:color="auto" w:fill="auto"/>
            <w:noWrap/>
            <w:vAlign w:val="center"/>
            <w:hideMark/>
          </w:tcPr>
          <w:p w14:paraId="51D5CC5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120C1B9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58B335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83E69D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694581B3" w14:textId="77777777" w:rsidTr="00442909">
        <w:trPr>
          <w:trHeight w:val="743"/>
          <w:jc w:val="center"/>
        </w:trPr>
        <w:tc>
          <w:tcPr>
            <w:tcW w:w="221" w:type="dxa"/>
            <w:tcBorders>
              <w:top w:val="nil"/>
              <w:left w:val="nil"/>
              <w:bottom w:val="nil"/>
              <w:right w:val="nil"/>
            </w:tcBorders>
            <w:shd w:val="clear" w:color="auto" w:fill="auto"/>
            <w:noWrap/>
            <w:vAlign w:val="bottom"/>
            <w:hideMark/>
          </w:tcPr>
          <w:p w14:paraId="32595FB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9BA42E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vAlign w:val="center"/>
            <w:hideMark/>
          </w:tcPr>
          <w:p w14:paraId="69A66E90"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Корректировка, связанная с соблюдением статьи 3 ФЗ от 27.07.2010 № 190-ФЗ «О теплоснабжении»</w:t>
            </w:r>
            <w:r w:rsidRPr="00442909">
              <w:rPr>
                <w:b/>
                <w:bCs/>
                <w:sz w:val="13"/>
                <w:szCs w:val="13"/>
              </w:rPr>
              <w:t xml:space="preserve"> </w:t>
            </w:r>
          </w:p>
        </w:tc>
        <w:tc>
          <w:tcPr>
            <w:tcW w:w="829" w:type="dxa"/>
            <w:tcBorders>
              <w:top w:val="nil"/>
              <w:left w:val="nil"/>
              <w:bottom w:val="single" w:sz="4" w:space="0" w:color="auto"/>
              <w:right w:val="single" w:sz="4" w:space="0" w:color="auto"/>
            </w:tcBorders>
            <w:shd w:val="clear" w:color="auto" w:fill="auto"/>
            <w:noWrap/>
            <w:vAlign w:val="center"/>
            <w:hideMark/>
          </w:tcPr>
          <w:p w14:paraId="30EC7CC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nil"/>
            </w:tcBorders>
            <w:shd w:val="clear" w:color="auto" w:fill="auto"/>
            <w:noWrap/>
            <w:vAlign w:val="center"/>
            <w:hideMark/>
          </w:tcPr>
          <w:p w14:paraId="7B7CB34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1 450,00</w:t>
            </w:r>
          </w:p>
        </w:tc>
        <w:tc>
          <w:tcPr>
            <w:tcW w:w="970" w:type="dxa"/>
            <w:tcBorders>
              <w:top w:val="nil"/>
              <w:left w:val="single" w:sz="4" w:space="0" w:color="auto"/>
              <w:bottom w:val="single" w:sz="4" w:space="0" w:color="auto"/>
              <w:right w:val="single" w:sz="4" w:space="0" w:color="auto"/>
            </w:tcBorders>
            <w:shd w:val="clear" w:color="auto" w:fill="auto"/>
            <w:noWrap/>
            <w:vAlign w:val="center"/>
            <w:hideMark/>
          </w:tcPr>
          <w:p w14:paraId="79F7108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1641BB3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1 450,00</w:t>
            </w:r>
          </w:p>
        </w:tc>
        <w:tc>
          <w:tcPr>
            <w:tcW w:w="909" w:type="dxa"/>
            <w:tcBorders>
              <w:top w:val="nil"/>
              <w:left w:val="nil"/>
              <w:bottom w:val="single" w:sz="4" w:space="0" w:color="auto"/>
              <w:right w:val="single" w:sz="4" w:space="0" w:color="auto"/>
            </w:tcBorders>
            <w:shd w:val="clear" w:color="auto" w:fill="auto"/>
            <w:noWrap/>
            <w:vAlign w:val="center"/>
            <w:hideMark/>
          </w:tcPr>
          <w:p w14:paraId="72B84BC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233F00F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3157D5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-11 069,50</w:t>
            </w:r>
          </w:p>
        </w:tc>
        <w:tc>
          <w:tcPr>
            <w:tcW w:w="986" w:type="dxa"/>
            <w:tcBorders>
              <w:top w:val="nil"/>
              <w:left w:val="nil"/>
              <w:bottom w:val="single" w:sz="4" w:space="0" w:color="auto"/>
              <w:right w:val="single" w:sz="4" w:space="0" w:color="auto"/>
            </w:tcBorders>
            <w:shd w:val="clear" w:color="auto" w:fill="auto"/>
            <w:noWrap/>
            <w:vAlign w:val="center"/>
            <w:hideMark/>
          </w:tcPr>
          <w:p w14:paraId="2A7567F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5232D6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9 000,00</w:t>
            </w:r>
          </w:p>
        </w:tc>
        <w:tc>
          <w:tcPr>
            <w:tcW w:w="986" w:type="dxa"/>
            <w:tcBorders>
              <w:top w:val="nil"/>
              <w:left w:val="nil"/>
              <w:bottom w:val="single" w:sz="4" w:space="0" w:color="auto"/>
              <w:right w:val="nil"/>
            </w:tcBorders>
            <w:shd w:val="clear" w:color="auto" w:fill="auto"/>
            <w:noWrap/>
            <w:vAlign w:val="center"/>
            <w:hideMark/>
          </w:tcPr>
          <w:p w14:paraId="61918FB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8 000,00</w:t>
            </w:r>
          </w:p>
        </w:tc>
        <w:tc>
          <w:tcPr>
            <w:tcW w:w="986" w:type="dxa"/>
            <w:tcBorders>
              <w:top w:val="nil"/>
              <w:left w:val="single" w:sz="4" w:space="0" w:color="auto"/>
              <w:bottom w:val="single" w:sz="4" w:space="0" w:color="auto"/>
              <w:right w:val="single" w:sz="4" w:space="0" w:color="auto"/>
            </w:tcBorders>
            <w:shd w:val="clear" w:color="auto" w:fill="auto"/>
            <w:noWrap/>
            <w:vAlign w:val="center"/>
            <w:hideMark/>
          </w:tcPr>
          <w:p w14:paraId="28448F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7 611,41</w:t>
            </w:r>
          </w:p>
        </w:tc>
      </w:tr>
      <w:tr w:rsidR="00442909" w:rsidRPr="00442909" w14:paraId="3BC833B1"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A8D94C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492887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4891637"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Необходимая валовая выручка, всего</w:t>
            </w:r>
          </w:p>
        </w:tc>
        <w:tc>
          <w:tcPr>
            <w:tcW w:w="829" w:type="dxa"/>
            <w:tcBorders>
              <w:top w:val="nil"/>
              <w:left w:val="nil"/>
              <w:bottom w:val="single" w:sz="4" w:space="0" w:color="auto"/>
              <w:right w:val="single" w:sz="4" w:space="0" w:color="auto"/>
            </w:tcBorders>
            <w:shd w:val="clear" w:color="auto" w:fill="auto"/>
            <w:noWrap/>
            <w:vAlign w:val="center"/>
            <w:hideMark/>
          </w:tcPr>
          <w:p w14:paraId="2A261A8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2D502D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149 022,49</w:t>
            </w:r>
          </w:p>
        </w:tc>
        <w:tc>
          <w:tcPr>
            <w:tcW w:w="970" w:type="dxa"/>
            <w:tcBorders>
              <w:top w:val="nil"/>
              <w:left w:val="nil"/>
              <w:bottom w:val="single" w:sz="4" w:space="0" w:color="auto"/>
              <w:right w:val="single" w:sz="4" w:space="0" w:color="auto"/>
            </w:tcBorders>
            <w:shd w:val="clear" w:color="auto" w:fill="auto"/>
            <w:noWrap/>
            <w:vAlign w:val="center"/>
            <w:hideMark/>
          </w:tcPr>
          <w:p w14:paraId="10D9C7D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191 181,36</w:t>
            </w:r>
          </w:p>
        </w:tc>
        <w:tc>
          <w:tcPr>
            <w:tcW w:w="757" w:type="dxa"/>
            <w:tcBorders>
              <w:top w:val="nil"/>
              <w:left w:val="nil"/>
              <w:bottom w:val="single" w:sz="4" w:space="0" w:color="auto"/>
              <w:right w:val="single" w:sz="4" w:space="0" w:color="auto"/>
            </w:tcBorders>
            <w:shd w:val="clear" w:color="auto" w:fill="auto"/>
            <w:noWrap/>
            <w:vAlign w:val="center"/>
            <w:hideMark/>
          </w:tcPr>
          <w:p w14:paraId="0DD5757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157 752,71</w:t>
            </w:r>
          </w:p>
        </w:tc>
        <w:tc>
          <w:tcPr>
            <w:tcW w:w="909" w:type="dxa"/>
            <w:tcBorders>
              <w:top w:val="nil"/>
              <w:left w:val="nil"/>
              <w:bottom w:val="single" w:sz="4" w:space="0" w:color="auto"/>
              <w:right w:val="single" w:sz="4" w:space="0" w:color="auto"/>
            </w:tcBorders>
            <w:shd w:val="clear" w:color="auto" w:fill="auto"/>
            <w:noWrap/>
            <w:vAlign w:val="center"/>
            <w:hideMark/>
          </w:tcPr>
          <w:p w14:paraId="51089D6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143 724,84</w:t>
            </w:r>
          </w:p>
        </w:tc>
        <w:tc>
          <w:tcPr>
            <w:tcW w:w="986" w:type="dxa"/>
            <w:tcBorders>
              <w:top w:val="nil"/>
              <w:left w:val="nil"/>
              <w:bottom w:val="single" w:sz="4" w:space="0" w:color="auto"/>
              <w:right w:val="single" w:sz="4" w:space="0" w:color="auto"/>
            </w:tcBorders>
            <w:shd w:val="clear" w:color="auto" w:fill="auto"/>
            <w:noWrap/>
            <w:vAlign w:val="center"/>
            <w:hideMark/>
          </w:tcPr>
          <w:p w14:paraId="528AD78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223 854,19</w:t>
            </w:r>
          </w:p>
        </w:tc>
        <w:tc>
          <w:tcPr>
            <w:tcW w:w="986" w:type="dxa"/>
            <w:tcBorders>
              <w:top w:val="nil"/>
              <w:left w:val="nil"/>
              <w:bottom w:val="single" w:sz="4" w:space="0" w:color="auto"/>
              <w:right w:val="single" w:sz="4" w:space="0" w:color="auto"/>
            </w:tcBorders>
            <w:shd w:val="clear" w:color="auto" w:fill="auto"/>
            <w:noWrap/>
            <w:vAlign w:val="center"/>
            <w:hideMark/>
          </w:tcPr>
          <w:p w14:paraId="337B137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163 072,95</w:t>
            </w:r>
          </w:p>
        </w:tc>
        <w:tc>
          <w:tcPr>
            <w:tcW w:w="986" w:type="dxa"/>
            <w:tcBorders>
              <w:top w:val="nil"/>
              <w:left w:val="nil"/>
              <w:bottom w:val="single" w:sz="4" w:space="0" w:color="auto"/>
              <w:right w:val="single" w:sz="4" w:space="0" w:color="auto"/>
            </w:tcBorders>
            <w:shd w:val="clear" w:color="auto" w:fill="auto"/>
            <w:noWrap/>
            <w:vAlign w:val="center"/>
            <w:hideMark/>
          </w:tcPr>
          <w:p w14:paraId="13A753C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178 258,61</w:t>
            </w:r>
          </w:p>
        </w:tc>
        <w:tc>
          <w:tcPr>
            <w:tcW w:w="986" w:type="dxa"/>
            <w:tcBorders>
              <w:top w:val="nil"/>
              <w:left w:val="nil"/>
              <w:bottom w:val="single" w:sz="4" w:space="0" w:color="auto"/>
              <w:right w:val="single" w:sz="4" w:space="0" w:color="auto"/>
            </w:tcBorders>
            <w:shd w:val="clear" w:color="auto" w:fill="auto"/>
            <w:noWrap/>
            <w:vAlign w:val="center"/>
            <w:hideMark/>
          </w:tcPr>
          <w:p w14:paraId="15463AC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192 872,54</w:t>
            </w:r>
          </w:p>
        </w:tc>
        <w:tc>
          <w:tcPr>
            <w:tcW w:w="986" w:type="dxa"/>
            <w:tcBorders>
              <w:top w:val="nil"/>
              <w:left w:val="nil"/>
              <w:bottom w:val="single" w:sz="4" w:space="0" w:color="auto"/>
              <w:right w:val="single" w:sz="4" w:space="0" w:color="auto"/>
            </w:tcBorders>
            <w:shd w:val="clear" w:color="auto" w:fill="auto"/>
            <w:noWrap/>
            <w:vAlign w:val="center"/>
            <w:hideMark/>
          </w:tcPr>
          <w:p w14:paraId="4248FE2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198 248,63</w:t>
            </w:r>
          </w:p>
        </w:tc>
        <w:tc>
          <w:tcPr>
            <w:tcW w:w="986" w:type="dxa"/>
            <w:tcBorders>
              <w:top w:val="nil"/>
              <w:left w:val="nil"/>
              <w:bottom w:val="single" w:sz="4" w:space="0" w:color="auto"/>
              <w:right w:val="single" w:sz="4" w:space="0" w:color="auto"/>
            </w:tcBorders>
            <w:shd w:val="clear" w:color="auto" w:fill="auto"/>
            <w:noWrap/>
            <w:vAlign w:val="center"/>
            <w:hideMark/>
          </w:tcPr>
          <w:p w14:paraId="054B7B5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204 463,07</w:t>
            </w:r>
          </w:p>
        </w:tc>
      </w:tr>
      <w:tr w:rsidR="00442909" w:rsidRPr="00442909" w14:paraId="4D912094"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0A73DAC8"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99CD7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0F45C2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в том числе на потребительский рынок</w:t>
            </w:r>
          </w:p>
        </w:tc>
        <w:tc>
          <w:tcPr>
            <w:tcW w:w="829" w:type="dxa"/>
            <w:tcBorders>
              <w:top w:val="nil"/>
              <w:left w:val="nil"/>
              <w:bottom w:val="single" w:sz="4" w:space="0" w:color="auto"/>
              <w:right w:val="single" w:sz="4" w:space="0" w:color="auto"/>
            </w:tcBorders>
            <w:shd w:val="clear" w:color="auto" w:fill="auto"/>
            <w:noWrap/>
            <w:vAlign w:val="center"/>
            <w:hideMark/>
          </w:tcPr>
          <w:p w14:paraId="29812DD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5BC8AF3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73 950,00</w:t>
            </w:r>
          </w:p>
        </w:tc>
        <w:tc>
          <w:tcPr>
            <w:tcW w:w="970" w:type="dxa"/>
            <w:tcBorders>
              <w:top w:val="nil"/>
              <w:left w:val="nil"/>
              <w:bottom w:val="single" w:sz="4" w:space="0" w:color="auto"/>
              <w:right w:val="single" w:sz="4" w:space="0" w:color="auto"/>
            </w:tcBorders>
            <w:shd w:val="clear" w:color="auto" w:fill="auto"/>
            <w:noWrap/>
            <w:vAlign w:val="center"/>
            <w:hideMark/>
          </w:tcPr>
          <w:p w14:paraId="3CF641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96 052,03</w:t>
            </w:r>
          </w:p>
        </w:tc>
        <w:tc>
          <w:tcPr>
            <w:tcW w:w="757" w:type="dxa"/>
            <w:tcBorders>
              <w:top w:val="nil"/>
              <w:left w:val="nil"/>
              <w:bottom w:val="single" w:sz="4" w:space="0" w:color="auto"/>
              <w:right w:val="single" w:sz="4" w:space="0" w:color="auto"/>
            </w:tcBorders>
            <w:shd w:val="clear" w:color="auto" w:fill="auto"/>
            <w:noWrap/>
            <w:vAlign w:val="center"/>
            <w:hideMark/>
          </w:tcPr>
          <w:p w14:paraId="4E46014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80 321,61</w:t>
            </w:r>
          </w:p>
        </w:tc>
        <w:tc>
          <w:tcPr>
            <w:tcW w:w="909" w:type="dxa"/>
            <w:tcBorders>
              <w:top w:val="nil"/>
              <w:left w:val="nil"/>
              <w:bottom w:val="single" w:sz="4" w:space="0" w:color="auto"/>
              <w:right w:val="single" w:sz="4" w:space="0" w:color="auto"/>
            </w:tcBorders>
            <w:shd w:val="clear" w:color="auto" w:fill="auto"/>
            <w:noWrap/>
            <w:vAlign w:val="center"/>
            <w:hideMark/>
          </w:tcPr>
          <w:p w14:paraId="6EABCB0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73 286,69</w:t>
            </w:r>
          </w:p>
        </w:tc>
        <w:tc>
          <w:tcPr>
            <w:tcW w:w="986" w:type="dxa"/>
            <w:tcBorders>
              <w:top w:val="nil"/>
              <w:left w:val="nil"/>
              <w:bottom w:val="single" w:sz="4" w:space="0" w:color="auto"/>
              <w:right w:val="single" w:sz="4" w:space="0" w:color="auto"/>
            </w:tcBorders>
            <w:shd w:val="clear" w:color="auto" w:fill="auto"/>
            <w:noWrap/>
            <w:vAlign w:val="center"/>
            <w:hideMark/>
          </w:tcPr>
          <w:p w14:paraId="4F99656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118 225,35</w:t>
            </w:r>
          </w:p>
        </w:tc>
        <w:tc>
          <w:tcPr>
            <w:tcW w:w="986" w:type="dxa"/>
            <w:tcBorders>
              <w:top w:val="nil"/>
              <w:left w:val="nil"/>
              <w:bottom w:val="single" w:sz="4" w:space="0" w:color="auto"/>
              <w:right w:val="single" w:sz="4" w:space="0" w:color="auto"/>
            </w:tcBorders>
            <w:shd w:val="clear" w:color="auto" w:fill="auto"/>
            <w:noWrap/>
            <w:vAlign w:val="center"/>
            <w:hideMark/>
          </w:tcPr>
          <w:p w14:paraId="4AD4C6F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76 452,70</w:t>
            </w:r>
          </w:p>
        </w:tc>
        <w:tc>
          <w:tcPr>
            <w:tcW w:w="986" w:type="dxa"/>
            <w:tcBorders>
              <w:top w:val="nil"/>
              <w:left w:val="nil"/>
              <w:bottom w:val="single" w:sz="4" w:space="0" w:color="auto"/>
              <w:right w:val="single" w:sz="4" w:space="0" w:color="auto"/>
            </w:tcBorders>
            <w:shd w:val="clear" w:color="auto" w:fill="auto"/>
            <w:noWrap/>
            <w:vAlign w:val="center"/>
            <w:hideMark/>
          </w:tcPr>
          <w:p w14:paraId="5FE1A65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89 580,82</w:t>
            </w:r>
          </w:p>
        </w:tc>
        <w:tc>
          <w:tcPr>
            <w:tcW w:w="986" w:type="dxa"/>
            <w:tcBorders>
              <w:top w:val="nil"/>
              <w:left w:val="nil"/>
              <w:bottom w:val="single" w:sz="4" w:space="0" w:color="auto"/>
              <w:right w:val="single" w:sz="4" w:space="0" w:color="auto"/>
            </w:tcBorders>
            <w:shd w:val="clear" w:color="auto" w:fill="auto"/>
            <w:noWrap/>
            <w:vAlign w:val="center"/>
            <w:hideMark/>
          </w:tcPr>
          <w:p w14:paraId="6EB6D1F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101 396,53</w:t>
            </w:r>
          </w:p>
        </w:tc>
        <w:tc>
          <w:tcPr>
            <w:tcW w:w="986" w:type="dxa"/>
            <w:tcBorders>
              <w:top w:val="nil"/>
              <w:left w:val="nil"/>
              <w:bottom w:val="single" w:sz="4" w:space="0" w:color="auto"/>
              <w:right w:val="single" w:sz="4" w:space="0" w:color="auto"/>
            </w:tcBorders>
            <w:shd w:val="clear" w:color="auto" w:fill="auto"/>
            <w:noWrap/>
            <w:vAlign w:val="center"/>
            <w:hideMark/>
          </w:tcPr>
          <w:p w14:paraId="76A298D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103 596,97</w:t>
            </w:r>
          </w:p>
        </w:tc>
        <w:tc>
          <w:tcPr>
            <w:tcW w:w="986" w:type="dxa"/>
            <w:tcBorders>
              <w:top w:val="nil"/>
              <w:left w:val="nil"/>
              <w:bottom w:val="single" w:sz="4" w:space="0" w:color="auto"/>
              <w:right w:val="single" w:sz="4" w:space="0" w:color="auto"/>
            </w:tcBorders>
            <w:shd w:val="clear" w:color="auto" w:fill="auto"/>
            <w:noWrap/>
            <w:vAlign w:val="center"/>
            <w:hideMark/>
          </w:tcPr>
          <w:p w14:paraId="56CE90A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106 522,62</w:t>
            </w:r>
          </w:p>
        </w:tc>
      </w:tr>
      <w:tr w:rsidR="00442909" w:rsidRPr="00442909" w14:paraId="15EA951B"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539B9E8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41DE6A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A2587CD"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НВВ на потребительский рынок I полугодие</w:t>
            </w:r>
          </w:p>
        </w:tc>
        <w:tc>
          <w:tcPr>
            <w:tcW w:w="829" w:type="dxa"/>
            <w:tcBorders>
              <w:top w:val="nil"/>
              <w:left w:val="nil"/>
              <w:bottom w:val="single" w:sz="4" w:space="0" w:color="auto"/>
              <w:right w:val="single" w:sz="4" w:space="0" w:color="auto"/>
            </w:tcBorders>
            <w:shd w:val="clear" w:color="auto" w:fill="auto"/>
            <w:noWrap/>
            <w:vAlign w:val="center"/>
            <w:hideMark/>
          </w:tcPr>
          <w:p w14:paraId="6CD7B11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29B1B5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219053F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38F2436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4111DA3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64ECF7C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1EA3C9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40 307,58</w:t>
            </w:r>
          </w:p>
        </w:tc>
        <w:tc>
          <w:tcPr>
            <w:tcW w:w="986" w:type="dxa"/>
            <w:tcBorders>
              <w:top w:val="nil"/>
              <w:left w:val="nil"/>
              <w:bottom w:val="single" w:sz="4" w:space="0" w:color="auto"/>
              <w:right w:val="single" w:sz="4" w:space="0" w:color="auto"/>
            </w:tcBorders>
            <w:shd w:val="clear" w:color="auto" w:fill="auto"/>
            <w:noWrap/>
            <w:vAlign w:val="center"/>
            <w:hideMark/>
          </w:tcPr>
          <w:p w14:paraId="42229E7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44 177,37</w:t>
            </w:r>
          </w:p>
        </w:tc>
        <w:tc>
          <w:tcPr>
            <w:tcW w:w="986" w:type="dxa"/>
            <w:tcBorders>
              <w:top w:val="nil"/>
              <w:left w:val="nil"/>
              <w:bottom w:val="single" w:sz="4" w:space="0" w:color="auto"/>
              <w:right w:val="single" w:sz="4" w:space="0" w:color="auto"/>
            </w:tcBorders>
            <w:shd w:val="clear" w:color="auto" w:fill="auto"/>
            <w:noWrap/>
            <w:vAlign w:val="center"/>
            <w:hideMark/>
          </w:tcPr>
          <w:p w14:paraId="4526AED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55 493,10</w:t>
            </w:r>
          </w:p>
        </w:tc>
        <w:tc>
          <w:tcPr>
            <w:tcW w:w="986" w:type="dxa"/>
            <w:tcBorders>
              <w:top w:val="nil"/>
              <w:left w:val="nil"/>
              <w:bottom w:val="single" w:sz="4" w:space="0" w:color="auto"/>
              <w:right w:val="single" w:sz="4" w:space="0" w:color="auto"/>
            </w:tcBorders>
            <w:shd w:val="clear" w:color="auto" w:fill="auto"/>
            <w:noWrap/>
            <w:vAlign w:val="center"/>
            <w:hideMark/>
          </w:tcPr>
          <w:p w14:paraId="780D9BD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56 104,19</w:t>
            </w:r>
          </w:p>
        </w:tc>
        <w:tc>
          <w:tcPr>
            <w:tcW w:w="986" w:type="dxa"/>
            <w:tcBorders>
              <w:top w:val="nil"/>
              <w:left w:val="nil"/>
              <w:bottom w:val="single" w:sz="4" w:space="0" w:color="auto"/>
              <w:right w:val="single" w:sz="4" w:space="0" w:color="auto"/>
            </w:tcBorders>
            <w:shd w:val="clear" w:color="auto" w:fill="auto"/>
            <w:noWrap/>
            <w:vAlign w:val="center"/>
            <w:hideMark/>
          </w:tcPr>
          <w:p w14:paraId="3D2029A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58 046,74</w:t>
            </w:r>
          </w:p>
        </w:tc>
      </w:tr>
      <w:tr w:rsidR="00442909" w:rsidRPr="00442909" w14:paraId="516D950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6366F171"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F49649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3DA44427"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НВВ на потребительский рынок II полугодие</w:t>
            </w:r>
          </w:p>
        </w:tc>
        <w:tc>
          <w:tcPr>
            <w:tcW w:w="829" w:type="dxa"/>
            <w:tcBorders>
              <w:top w:val="nil"/>
              <w:left w:val="nil"/>
              <w:bottom w:val="single" w:sz="4" w:space="0" w:color="auto"/>
              <w:right w:val="single" w:sz="4" w:space="0" w:color="auto"/>
            </w:tcBorders>
            <w:shd w:val="clear" w:color="auto" w:fill="auto"/>
            <w:noWrap/>
            <w:vAlign w:val="center"/>
            <w:hideMark/>
          </w:tcPr>
          <w:p w14:paraId="61D7639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center"/>
            <w:hideMark/>
          </w:tcPr>
          <w:p w14:paraId="1F15308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0AF3E1F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492FC32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485E788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6B427FD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12F997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36 145,12</w:t>
            </w:r>
          </w:p>
        </w:tc>
        <w:tc>
          <w:tcPr>
            <w:tcW w:w="986" w:type="dxa"/>
            <w:tcBorders>
              <w:top w:val="nil"/>
              <w:left w:val="nil"/>
              <w:bottom w:val="single" w:sz="4" w:space="0" w:color="auto"/>
              <w:right w:val="single" w:sz="4" w:space="0" w:color="auto"/>
            </w:tcBorders>
            <w:shd w:val="clear" w:color="auto" w:fill="auto"/>
            <w:noWrap/>
            <w:vAlign w:val="center"/>
            <w:hideMark/>
          </w:tcPr>
          <w:p w14:paraId="4A208C1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45 403,45</w:t>
            </w:r>
          </w:p>
        </w:tc>
        <w:tc>
          <w:tcPr>
            <w:tcW w:w="986" w:type="dxa"/>
            <w:tcBorders>
              <w:top w:val="nil"/>
              <w:left w:val="nil"/>
              <w:bottom w:val="single" w:sz="4" w:space="0" w:color="auto"/>
              <w:right w:val="single" w:sz="4" w:space="0" w:color="auto"/>
            </w:tcBorders>
            <w:shd w:val="clear" w:color="auto" w:fill="auto"/>
            <w:noWrap/>
            <w:vAlign w:val="center"/>
            <w:hideMark/>
          </w:tcPr>
          <w:p w14:paraId="5DABC21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45 903,43</w:t>
            </w:r>
          </w:p>
        </w:tc>
        <w:tc>
          <w:tcPr>
            <w:tcW w:w="986" w:type="dxa"/>
            <w:tcBorders>
              <w:top w:val="nil"/>
              <w:left w:val="nil"/>
              <w:bottom w:val="single" w:sz="4" w:space="0" w:color="auto"/>
              <w:right w:val="single" w:sz="4" w:space="0" w:color="auto"/>
            </w:tcBorders>
            <w:shd w:val="clear" w:color="auto" w:fill="auto"/>
            <w:noWrap/>
            <w:vAlign w:val="center"/>
            <w:hideMark/>
          </w:tcPr>
          <w:p w14:paraId="21420E3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47 492,79</w:t>
            </w:r>
          </w:p>
        </w:tc>
        <w:tc>
          <w:tcPr>
            <w:tcW w:w="986" w:type="dxa"/>
            <w:tcBorders>
              <w:top w:val="nil"/>
              <w:left w:val="nil"/>
              <w:bottom w:val="single" w:sz="4" w:space="0" w:color="auto"/>
              <w:right w:val="single" w:sz="4" w:space="0" w:color="auto"/>
            </w:tcBorders>
            <w:shd w:val="clear" w:color="auto" w:fill="auto"/>
            <w:noWrap/>
            <w:vAlign w:val="center"/>
            <w:hideMark/>
          </w:tcPr>
          <w:p w14:paraId="7E27A18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48 475,88</w:t>
            </w:r>
          </w:p>
        </w:tc>
      </w:tr>
      <w:tr w:rsidR="00442909" w:rsidRPr="00442909" w14:paraId="22330D30"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3FC3D95"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ED374D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1372652"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 xml:space="preserve">Полезный отпуск на потребительский </w:t>
            </w:r>
          </w:p>
        </w:tc>
        <w:tc>
          <w:tcPr>
            <w:tcW w:w="829" w:type="dxa"/>
            <w:tcBorders>
              <w:top w:val="nil"/>
              <w:left w:val="nil"/>
              <w:bottom w:val="single" w:sz="4" w:space="0" w:color="auto"/>
              <w:right w:val="single" w:sz="4" w:space="0" w:color="auto"/>
            </w:tcBorders>
            <w:shd w:val="clear" w:color="auto" w:fill="auto"/>
            <w:noWrap/>
            <w:vAlign w:val="center"/>
            <w:hideMark/>
          </w:tcPr>
          <w:p w14:paraId="3BC5B7B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center"/>
            <w:hideMark/>
          </w:tcPr>
          <w:p w14:paraId="2B25832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59246F4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65CD5B3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1231532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0950CB6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B97F1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center"/>
            <w:hideMark/>
          </w:tcPr>
          <w:p w14:paraId="0F0685B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center"/>
            <w:hideMark/>
          </w:tcPr>
          <w:p w14:paraId="084588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center"/>
            <w:hideMark/>
          </w:tcPr>
          <w:p w14:paraId="6E95D6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c>
          <w:tcPr>
            <w:tcW w:w="986" w:type="dxa"/>
            <w:tcBorders>
              <w:top w:val="nil"/>
              <w:left w:val="nil"/>
              <w:bottom w:val="single" w:sz="4" w:space="0" w:color="auto"/>
              <w:right w:val="single" w:sz="4" w:space="0" w:color="auto"/>
            </w:tcBorders>
            <w:shd w:val="clear" w:color="auto" w:fill="auto"/>
            <w:noWrap/>
            <w:vAlign w:val="center"/>
            <w:hideMark/>
          </w:tcPr>
          <w:p w14:paraId="0540CE3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50 000,00</w:t>
            </w:r>
          </w:p>
        </w:tc>
      </w:tr>
      <w:tr w:rsidR="00442909" w:rsidRPr="00442909" w14:paraId="3F9FF243"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B8DA6AF"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4403C8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F5FB0CF"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Полезный отпуск на потребительский рынок I полугодие</w:t>
            </w:r>
          </w:p>
        </w:tc>
        <w:tc>
          <w:tcPr>
            <w:tcW w:w="829" w:type="dxa"/>
            <w:tcBorders>
              <w:top w:val="nil"/>
              <w:left w:val="nil"/>
              <w:bottom w:val="single" w:sz="4" w:space="0" w:color="auto"/>
              <w:right w:val="single" w:sz="4" w:space="0" w:color="auto"/>
            </w:tcBorders>
            <w:shd w:val="clear" w:color="auto" w:fill="auto"/>
            <w:noWrap/>
            <w:vAlign w:val="center"/>
            <w:hideMark/>
          </w:tcPr>
          <w:p w14:paraId="250EC8E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center"/>
            <w:hideMark/>
          </w:tcPr>
          <w:p w14:paraId="433DCEE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353792B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3003662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0D735F9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1E278AF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6E09D38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27 500,00</w:t>
            </w:r>
          </w:p>
        </w:tc>
        <w:tc>
          <w:tcPr>
            <w:tcW w:w="986" w:type="dxa"/>
            <w:tcBorders>
              <w:top w:val="nil"/>
              <w:left w:val="nil"/>
              <w:bottom w:val="single" w:sz="4" w:space="0" w:color="auto"/>
              <w:right w:val="single" w:sz="4" w:space="0" w:color="auto"/>
            </w:tcBorders>
            <w:shd w:val="clear" w:color="auto" w:fill="auto"/>
            <w:noWrap/>
            <w:vAlign w:val="center"/>
            <w:hideMark/>
          </w:tcPr>
          <w:p w14:paraId="0A05DB8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27 500,00</w:t>
            </w:r>
          </w:p>
        </w:tc>
        <w:tc>
          <w:tcPr>
            <w:tcW w:w="986" w:type="dxa"/>
            <w:tcBorders>
              <w:top w:val="nil"/>
              <w:left w:val="nil"/>
              <w:bottom w:val="single" w:sz="4" w:space="0" w:color="auto"/>
              <w:right w:val="single" w:sz="4" w:space="0" w:color="auto"/>
            </w:tcBorders>
            <w:shd w:val="clear" w:color="auto" w:fill="auto"/>
            <w:noWrap/>
            <w:vAlign w:val="center"/>
            <w:hideMark/>
          </w:tcPr>
          <w:p w14:paraId="1DC3CE7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27 500,00</w:t>
            </w:r>
          </w:p>
        </w:tc>
        <w:tc>
          <w:tcPr>
            <w:tcW w:w="986" w:type="dxa"/>
            <w:tcBorders>
              <w:top w:val="nil"/>
              <w:left w:val="nil"/>
              <w:bottom w:val="single" w:sz="4" w:space="0" w:color="auto"/>
              <w:right w:val="single" w:sz="4" w:space="0" w:color="auto"/>
            </w:tcBorders>
            <w:shd w:val="clear" w:color="auto" w:fill="auto"/>
            <w:noWrap/>
            <w:vAlign w:val="center"/>
            <w:hideMark/>
          </w:tcPr>
          <w:p w14:paraId="7BD39D5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27 500,00</w:t>
            </w:r>
          </w:p>
        </w:tc>
        <w:tc>
          <w:tcPr>
            <w:tcW w:w="986" w:type="dxa"/>
            <w:tcBorders>
              <w:top w:val="nil"/>
              <w:left w:val="nil"/>
              <w:bottom w:val="single" w:sz="4" w:space="0" w:color="auto"/>
              <w:right w:val="single" w:sz="4" w:space="0" w:color="auto"/>
            </w:tcBorders>
            <w:shd w:val="clear" w:color="auto" w:fill="auto"/>
            <w:noWrap/>
            <w:vAlign w:val="center"/>
            <w:hideMark/>
          </w:tcPr>
          <w:p w14:paraId="0047053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27 500,00</w:t>
            </w:r>
          </w:p>
        </w:tc>
      </w:tr>
      <w:tr w:rsidR="00442909" w:rsidRPr="00442909" w14:paraId="000A2592"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761DC1AA"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E9B905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0FE387E"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Полезный отпуск на потребительский рынок II полугодие</w:t>
            </w:r>
          </w:p>
        </w:tc>
        <w:tc>
          <w:tcPr>
            <w:tcW w:w="829" w:type="dxa"/>
            <w:tcBorders>
              <w:top w:val="nil"/>
              <w:left w:val="nil"/>
              <w:bottom w:val="single" w:sz="4" w:space="0" w:color="auto"/>
              <w:right w:val="single" w:sz="4" w:space="0" w:color="auto"/>
            </w:tcBorders>
            <w:shd w:val="clear" w:color="auto" w:fill="auto"/>
            <w:noWrap/>
            <w:vAlign w:val="center"/>
            <w:hideMark/>
          </w:tcPr>
          <w:p w14:paraId="13CA2B9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Гкал</w:t>
            </w:r>
          </w:p>
        </w:tc>
        <w:tc>
          <w:tcPr>
            <w:tcW w:w="909" w:type="dxa"/>
            <w:tcBorders>
              <w:top w:val="nil"/>
              <w:left w:val="nil"/>
              <w:bottom w:val="single" w:sz="4" w:space="0" w:color="auto"/>
              <w:right w:val="single" w:sz="4" w:space="0" w:color="auto"/>
            </w:tcBorders>
            <w:shd w:val="clear" w:color="auto" w:fill="auto"/>
            <w:noWrap/>
            <w:vAlign w:val="center"/>
            <w:hideMark/>
          </w:tcPr>
          <w:p w14:paraId="4DF7165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1B20392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3E3D868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595FB2F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47610B6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0FFB40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22 500,00</w:t>
            </w:r>
          </w:p>
        </w:tc>
        <w:tc>
          <w:tcPr>
            <w:tcW w:w="986" w:type="dxa"/>
            <w:tcBorders>
              <w:top w:val="nil"/>
              <w:left w:val="nil"/>
              <w:bottom w:val="single" w:sz="4" w:space="0" w:color="auto"/>
              <w:right w:val="single" w:sz="4" w:space="0" w:color="auto"/>
            </w:tcBorders>
            <w:shd w:val="clear" w:color="auto" w:fill="auto"/>
            <w:noWrap/>
            <w:vAlign w:val="center"/>
            <w:hideMark/>
          </w:tcPr>
          <w:p w14:paraId="1CA963A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22 500,00</w:t>
            </w:r>
          </w:p>
        </w:tc>
        <w:tc>
          <w:tcPr>
            <w:tcW w:w="986" w:type="dxa"/>
            <w:tcBorders>
              <w:top w:val="nil"/>
              <w:left w:val="nil"/>
              <w:bottom w:val="single" w:sz="4" w:space="0" w:color="auto"/>
              <w:right w:val="single" w:sz="4" w:space="0" w:color="auto"/>
            </w:tcBorders>
            <w:shd w:val="clear" w:color="auto" w:fill="auto"/>
            <w:noWrap/>
            <w:vAlign w:val="center"/>
            <w:hideMark/>
          </w:tcPr>
          <w:p w14:paraId="2961D1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22 500,00</w:t>
            </w:r>
          </w:p>
        </w:tc>
        <w:tc>
          <w:tcPr>
            <w:tcW w:w="986" w:type="dxa"/>
            <w:tcBorders>
              <w:top w:val="nil"/>
              <w:left w:val="nil"/>
              <w:bottom w:val="single" w:sz="4" w:space="0" w:color="auto"/>
              <w:right w:val="single" w:sz="4" w:space="0" w:color="auto"/>
            </w:tcBorders>
            <w:shd w:val="clear" w:color="auto" w:fill="auto"/>
            <w:noWrap/>
            <w:vAlign w:val="center"/>
            <w:hideMark/>
          </w:tcPr>
          <w:p w14:paraId="28ADB8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22 500,00</w:t>
            </w:r>
          </w:p>
        </w:tc>
        <w:tc>
          <w:tcPr>
            <w:tcW w:w="986" w:type="dxa"/>
            <w:tcBorders>
              <w:top w:val="nil"/>
              <w:left w:val="nil"/>
              <w:bottom w:val="single" w:sz="4" w:space="0" w:color="auto"/>
              <w:right w:val="single" w:sz="4" w:space="0" w:color="auto"/>
            </w:tcBorders>
            <w:shd w:val="clear" w:color="auto" w:fill="auto"/>
            <w:noWrap/>
            <w:vAlign w:val="center"/>
            <w:hideMark/>
          </w:tcPr>
          <w:p w14:paraId="2B8A9F3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22 500,00</w:t>
            </w:r>
          </w:p>
        </w:tc>
      </w:tr>
      <w:tr w:rsidR="00442909" w:rsidRPr="00442909" w14:paraId="6E18D048"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05014C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B3AD03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A53C4D8" w14:textId="77777777" w:rsidR="00442909" w:rsidRPr="00442909" w:rsidRDefault="00442909" w:rsidP="00442909">
            <w:pP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Средний тариф на тепловую энергию</w:t>
            </w:r>
          </w:p>
        </w:tc>
        <w:tc>
          <w:tcPr>
            <w:tcW w:w="829" w:type="dxa"/>
            <w:tcBorders>
              <w:top w:val="nil"/>
              <w:left w:val="nil"/>
              <w:bottom w:val="single" w:sz="4" w:space="0" w:color="auto"/>
              <w:right w:val="single" w:sz="4" w:space="0" w:color="auto"/>
            </w:tcBorders>
            <w:shd w:val="clear" w:color="auto" w:fill="auto"/>
            <w:noWrap/>
            <w:vAlign w:val="center"/>
            <w:hideMark/>
          </w:tcPr>
          <w:p w14:paraId="5AB3890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руб./Гкал</w:t>
            </w:r>
          </w:p>
        </w:tc>
        <w:tc>
          <w:tcPr>
            <w:tcW w:w="909" w:type="dxa"/>
            <w:tcBorders>
              <w:top w:val="nil"/>
              <w:left w:val="nil"/>
              <w:bottom w:val="single" w:sz="4" w:space="0" w:color="auto"/>
              <w:right w:val="single" w:sz="4" w:space="0" w:color="auto"/>
            </w:tcBorders>
            <w:shd w:val="clear" w:color="auto" w:fill="auto"/>
            <w:noWrap/>
            <w:vAlign w:val="center"/>
            <w:hideMark/>
          </w:tcPr>
          <w:p w14:paraId="349BD2D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1 395,28</w:t>
            </w:r>
          </w:p>
        </w:tc>
        <w:tc>
          <w:tcPr>
            <w:tcW w:w="970" w:type="dxa"/>
            <w:tcBorders>
              <w:top w:val="nil"/>
              <w:left w:val="nil"/>
              <w:bottom w:val="single" w:sz="4" w:space="0" w:color="auto"/>
              <w:right w:val="single" w:sz="4" w:space="0" w:color="auto"/>
            </w:tcBorders>
            <w:shd w:val="clear" w:color="auto" w:fill="auto"/>
            <w:noWrap/>
            <w:vAlign w:val="center"/>
            <w:hideMark/>
          </w:tcPr>
          <w:p w14:paraId="58F4560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1 975,20</w:t>
            </w:r>
          </w:p>
        </w:tc>
        <w:tc>
          <w:tcPr>
            <w:tcW w:w="757" w:type="dxa"/>
            <w:tcBorders>
              <w:top w:val="nil"/>
              <w:left w:val="nil"/>
              <w:bottom w:val="single" w:sz="4" w:space="0" w:color="auto"/>
              <w:right w:val="single" w:sz="4" w:space="0" w:color="auto"/>
            </w:tcBorders>
            <w:shd w:val="clear" w:color="auto" w:fill="auto"/>
            <w:noWrap/>
            <w:vAlign w:val="center"/>
            <w:hideMark/>
          </w:tcPr>
          <w:p w14:paraId="30950EC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1 651,72</w:t>
            </w:r>
          </w:p>
        </w:tc>
        <w:tc>
          <w:tcPr>
            <w:tcW w:w="909" w:type="dxa"/>
            <w:tcBorders>
              <w:top w:val="nil"/>
              <w:left w:val="nil"/>
              <w:bottom w:val="single" w:sz="4" w:space="0" w:color="auto"/>
              <w:right w:val="single" w:sz="4" w:space="0" w:color="auto"/>
            </w:tcBorders>
            <w:shd w:val="clear" w:color="auto" w:fill="auto"/>
            <w:noWrap/>
            <w:vAlign w:val="center"/>
            <w:hideMark/>
          </w:tcPr>
          <w:p w14:paraId="6165BA8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1 465,73</w:t>
            </w:r>
          </w:p>
        </w:tc>
        <w:tc>
          <w:tcPr>
            <w:tcW w:w="986" w:type="dxa"/>
            <w:tcBorders>
              <w:top w:val="nil"/>
              <w:left w:val="nil"/>
              <w:bottom w:val="single" w:sz="4" w:space="0" w:color="auto"/>
              <w:right w:val="single" w:sz="4" w:space="0" w:color="auto"/>
            </w:tcBorders>
            <w:shd w:val="clear" w:color="auto" w:fill="auto"/>
            <w:noWrap/>
            <w:vAlign w:val="center"/>
            <w:hideMark/>
          </w:tcPr>
          <w:p w14:paraId="16B1575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2 364,51</w:t>
            </w:r>
          </w:p>
        </w:tc>
        <w:tc>
          <w:tcPr>
            <w:tcW w:w="986" w:type="dxa"/>
            <w:tcBorders>
              <w:top w:val="nil"/>
              <w:left w:val="nil"/>
              <w:bottom w:val="single" w:sz="4" w:space="0" w:color="auto"/>
              <w:right w:val="single" w:sz="4" w:space="0" w:color="auto"/>
            </w:tcBorders>
            <w:shd w:val="clear" w:color="auto" w:fill="auto"/>
            <w:noWrap/>
            <w:vAlign w:val="center"/>
            <w:hideMark/>
          </w:tcPr>
          <w:p w14:paraId="2C6F471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1 529,05</w:t>
            </w:r>
          </w:p>
        </w:tc>
        <w:tc>
          <w:tcPr>
            <w:tcW w:w="986" w:type="dxa"/>
            <w:tcBorders>
              <w:top w:val="nil"/>
              <w:left w:val="nil"/>
              <w:bottom w:val="single" w:sz="4" w:space="0" w:color="auto"/>
              <w:right w:val="single" w:sz="4" w:space="0" w:color="auto"/>
            </w:tcBorders>
            <w:shd w:val="clear" w:color="auto" w:fill="auto"/>
            <w:noWrap/>
            <w:vAlign w:val="center"/>
            <w:hideMark/>
          </w:tcPr>
          <w:p w14:paraId="4408266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1 791,62</w:t>
            </w:r>
          </w:p>
        </w:tc>
        <w:tc>
          <w:tcPr>
            <w:tcW w:w="986" w:type="dxa"/>
            <w:tcBorders>
              <w:top w:val="nil"/>
              <w:left w:val="nil"/>
              <w:bottom w:val="single" w:sz="4" w:space="0" w:color="auto"/>
              <w:right w:val="single" w:sz="4" w:space="0" w:color="auto"/>
            </w:tcBorders>
            <w:shd w:val="clear" w:color="auto" w:fill="auto"/>
            <w:noWrap/>
            <w:vAlign w:val="center"/>
            <w:hideMark/>
          </w:tcPr>
          <w:p w14:paraId="07B756AE"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2 027,93</w:t>
            </w:r>
          </w:p>
        </w:tc>
        <w:tc>
          <w:tcPr>
            <w:tcW w:w="986" w:type="dxa"/>
            <w:tcBorders>
              <w:top w:val="nil"/>
              <w:left w:val="nil"/>
              <w:bottom w:val="single" w:sz="4" w:space="0" w:color="auto"/>
              <w:right w:val="single" w:sz="4" w:space="0" w:color="auto"/>
            </w:tcBorders>
            <w:shd w:val="clear" w:color="auto" w:fill="auto"/>
            <w:noWrap/>
            <w:vAlign w:val="center"/>
            <w:hideMark/>
          </w:tcPr>
          <w:p w14:paraId="1F850956"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2 071,94</w:t>
            </w:r>
          </w:p>
        </w:tc>
        <w:tc>
          <w:tcPr>
            <w:tcW w:w="986" w:type="dxa"/>
            <w:tcBorders>
              <w:top w:val="nil"/>
              <w:left w:val="nil"/>
              <w:bottom w:val="single" w:sz="4" w:space="0" w:color="auto"/>
              <w:right w:val="single" w:sz="4" w:space="0" w:color="auto"/>
            </w:tcBorders>
            <w:shd w:val="clear" w:color="auto" w:fill="auto"/>
            <w:noWrap/>
            <w:vAlign w:val="center"/>
            <w:hideMark/>
          </w:tcPr>
          <w:p w14:paraId="4DC3DD97"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2 130,45</w:t>
            </w:r>
          </w:p>
        </w:tc>
      </w:tr>
      <w:tr w:rsidR="00442909" w:rsidRPr="00442909" w14:paraId="2D6C288D"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48FB3F9C" w14:textId="77777777" w:rsidR="00442909" w:rsidRPr="00442909" w:rsidRDefault="00442909" w:rsidP="00442909">
            <w:pPr>
              <w:jc w:val="center"/>
              <w:rPr>
                <w:rFonts w:ascii="Bookman Old Style" w:hAnsi="Bookman Old Style" w:cs="Arial CYR"/>
                <w:color w:val="000000"/>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9C41B69" w14:textId="77777777" w:rsidR="00442909" w:rsidRPr="00442909" w:rsidRDefault="00442909" w:rsidP="00442909">
            <w:pPr>
              <w:jc w:val="center"/>
              <w:rPr>
                <w:rFonts w:ascii="Arial CYR" w:hAnsi="Arial CYR" w:cs="Arial CYR"/>
                <w:sz w:val="13"/>
                <w:szCs w:val="13"/>
              </w:rPr>
            </w:pPr>
            <w:r w:rsidRPr="00442909">
              <w:rPr>
                <w:rFonts w:ascii="Arial CYR" w:hAnsi="Arial CYR"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35C7FE3"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Тариф на тепловую энергию с 01 января</w:t>
            </w:r>
          </w:p>
        </w:tc>
        <w:tc>
          <w:tcPr>
            <w:tcW w:w="829" w:type="dxa"/>
            <w:tcBorders>
              <w:top w:val="nil"/>
              <w:left w:val="nil"/>
              <w:bottom w:val="single" w:sz="4" w:space="0" w:color="auto"/>
              <w:right w:val="single" w:sz="4" w:space="0" w:color="auto"/>
            </w:tcBorders>
            <w:shd w:val="clear" w:color="auto" w:fill="auto"/>
            <w:noWrap/>
            <w:vAlign w:val="center"/>
            <w:hideMark/>
          </w:tcPr>
          <w:p w14:paraId="2EA2DAC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руб./Гкал</w:t>
            </w:r>
          </w:p>
        </w:tc>
        <w:tc>
          <w:tcPr>
            <w:tcW w:w="909" w:type="dxa"/>
            <w:tcBorders>
              <w:top w:val="nil"/>
              <w:left w:val="nil"/>
              <w:bottom w:val="single" w:sz="4" w:space="0" w:color="auto"/>
              <w:right w:val="single" w:sz="4" w:space="0" w:color="auto"/>
            </w:tcBorders>
            <w:shd w:val="clear" w:color="auto" w:fill="auto"/>
            <w:noWrap/>
            <w:vAlign w:val="center"/>
            <w:hideMark/>
          </w:tcPr>
          <w:p w14:paraId="38B0617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1 391,51</w:t>
            </w:r>
          </w:p>
        </w:tc>
        <w:tc>
          <w:tcPr>
            <w:tcW w:w="970" w:type="dxa"/>
            <w:tcBorders>
              <w:top w:val="nil"/>
              <w:left w:val="nil"/>
              <w:bottom w:val="single" w:sz="4" w:space="0" w:color="auto"/>
              <w:right w:val="single" w:sz="4" w:space="0" w:color="auto"/>
            </w:tcBorders>
            <w:shd w:val="clear" w:color="auto" w:fill="auto"/>
            <w:noWrap/>
            <w:vAlign w:val="center"/>
            <w:hideMark/>
          </w:tcPr>
          <w:p w14:paraId="61988D5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347229E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1ABE55B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1 465,73</w:t>
            </w:r>
          </w:p>
        </w:tc>
        <w:tc>
          <w:tcPr>
            <w:tcW w:w="986" w:type="dxa"/>
            <w:tcBorders>
              <w:top w:val="nil"/>
              <w:left w:val="nil"/>
              <w:bottom w:val="single" w:sz="4" w:space="0" w:color="auto"/>
              <w:right w:val="single" w:sz="4" w:space="0" w:color="auto"/>
            </w:tcBorders>
            <w:shd w:val="clear" w:color="auto" w:fill="auto"/>
            <w:noWrap/>
            <w:vAlign w:val="center"/>
            <w:hideMark/>
          </w:tcPr>
          <w:p w14:paraId="12EB1C4F"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60A9B978"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1 465,73</w:t>
            </w:r>
          </w:p>
        </w:tc>
        <w:tc>
          <w:tcPr>
            <w:tcW w:w="986" w:type="dxa"/>
            <w:tcBorders>
              <w:top w:val="nil"/>
              <w:left w:val="nil"/>
              <w:bottom w:val="single" w:sz="4" w:space="0" w:color="auto"/>
              <w:right w:val="single" w:sz="4" w:space="0" w:color="auto"/>
            </w:tcBorders>
            <w:shd w:val="clear" w:color="auto" w:fill="auto"/>
            <w:noWrap/>
            <w:vAlign w:val="center"/>
            <w:hideMark/>
          </w:tcPr>
          <w:p w14:paraId="6A3D285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1 606,45</w:t>
            </w:r>
          </w:p>
        </w:tc>
        <w:tc>
          <w:tcPr>
            <w:tcW w:w="986" w:type="dxa"/>
            <w:tcBorders>
              <w:top w:val="nil"/>
              <w:left w:val="nil"/>
              <w:bottom w:val="single" w:sz="4" w:space="0" w:color="auto"/>
              <w:right w:val="single" w:sz="4" w:space="0" w:color="auto"/>
            </w:tcBorders>
            <w:shd w:val="clear" w:color="auto" w:fill="auto"/>
            <w:noWrap/>
            <w:vAlign w:val="center"/>
            <w:hideMark/>
          </w:tcPr>
          <w:p w14:paraId="4741026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2 017,93</w:t>
            </w:r>
          </w:p>
        </w:tc>
        <w:tc>
          <w:tcPr>
            <w:tcW w:w="986" w:type="dxa"/>
            <w:tcBorders>
              <w:top w:val="nil"/>
              <w:left w:val="nil"/>
              <w:bottom w:val="single" w:sz="4" w:space="0" w:color="auto"/>
              <w:right w:val="single" w:sz="4" w:space="0" w:color="auto"/>
            </w:tcBorders>
            <w:shd w:val="clear" w:color="auto" w:fill="auto"/>
            <w:noWrap/>
            <w:vAlign w:val="center"/>
            <w:hideMark/>
          </w:tcPr>
          <w:p w14:paraId="2405BB6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2 040,15</w:t>
            </w:r>
          </w:p>
        </w:tc>
        <w:tc>
          <w:tcPr>
            <w:tcW w:w="986" w:type="dxa"/>
            <w:tcBorders>
              <w:top w:val="nil"/>
              <w:left w:val="nil"/>
              <w:bottom w:val="single" w:sz="4" w:space="0" w:color="auto"/>
              <w:right w:val="single" w:sz="4" w:space="0" w:color="auto"/>
            </w:tcBorders>
            <w:shd w:val="clear" w:color="auto" w:fill="auto"/>
            <w:noWrap/>
            <w:vAlign w:val="center"/>
            <w:hideMark/>
          </w:tcPr>
          <w:p w14:paraId="0AF328A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2 110,79</w:t>
            </w:r>
          </w:p>
        </w:tc>
      </w:tr>
      <w:tr w:rsidR="00442909" w:rsidRPr="00442909" w14:paraId="351FC387"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295C6970"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945BAB6" w14:textId="77777777" w:rsidR="00442909" w:rsidRPr="00442909" w:rsidRDefault="00442909" w:rsidP="00442909">
            <w:pPr>
              <w:jc w:val="center"/>
              <w:rPr>
                <w:rFonts w:ascii="Arial CYR" w:hAnsi="Arial CYR" w:cs="Arial CYR"/>
                <w:sz w:val="13"/>
                <w:szCs w:val="13"/>
              </w:rPr>
            </w:pPr>
            <w:r w:rsidRPr="00442909">
              <w:rPr>
                <w:rFonts w:ascii="Arial CYR" w:hAnsi="Arial CYR"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318CDD4" w14:textId="77777777" w:rsidR="00442909" w:rsidRPr="00442909" w:rsidRDefault="00442909" w:rsidP="00442909">
            <w:pPr>
              <w:rPr>
                <w:rFonts w:ascii="Bookman Old Style" w:hAnsi="Bookman Old Style" w:cs="Arial CYR"/>
                <w:b/>
                <w:bCs/>
                <w:sz w:val="13"/>
                <w:szCs w:val="13"/>
              </w:rPr>
            </w:pPr>
            <w:r w:rsidRPr="00442909">
              <w:rPr>
                <w:rFonts w:ascii="Bookman Old Style" w:hAnsi="Bookman Old Style" w:cs="Arial CYR"/>
                <w:b/>
                <w:bCs/>
                <w:sz w:val="13"/>
                <w:szCs w:val="13"/>
              </w:rPr>
              <w:t>Тариф на тепловую энергию с 01 июля</w:t>
            </w:r>
          </w:p>
        </w:tc>
        <w:tc>
          <w:tcPr>
            <w:tcW w:w="829" w:type="dxa"/>
            <w:tcBorders>
              <w:top w:val="nil"/>
              <w:left w:val="nil"/>
              <w:bottom w:val="single" w:sz="4" w:space="0" w:color="auto"/>
              <w:right w:val="single" w:sz="4" w:space="0" w:color="auto"/>
            </w:tcBorders>
            <w:shd w:val="clear" w:color="auto" w:fill="auto"/>
            <w:noWrap/>
            <w:vAlign w:val="center"/>
            <w:hideMark/>
          </w:tcPr>
          <w:p w14:paraId="499D259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руб./Гкал</w:t>
            </w:r>
          </w:p>
        </w:tc>
        <w:tc>
          <w:tcPr>
            <w:tcW w:w="909" w:type="dxa"/>
            <w:tcBorders>
              <w:top w:val="nil"/>
              <w:left w:val="nil"/>
              <w:bottom w:val="single" w:sz="4" w:space="0" w:color="auto"/>
              <w:right w:val="single" w:sz="4" w:space="0" w:color="auto"/>
            </w:tcBorders>
            <w:shd w:val="clear" w:color="auto" w:fill="auto"/>
            <w:noWrap/>
            <w:vAlign w:val="center"/>
            <w:hideMark/>
          </w:tcPr>
          <w:p w14:paraId="2CB7069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1 399,90</w:t>
            </w:r>
          </w:p>
        </w:tc>
        <w:tc>
          <w:tcPr>
            <w:tcW w:w="970" w:type="dxa"/>
            <w:tcBorders>
              <w:top w:val="nil"/>
              <w:left w:val="nil"/>
              <w:bottom w:val="single" w:sz="4" w:space="0" w:color="auto"/>
              <w:right w:val="single" w:sz="4" w:space="0" w:color="auto"/>
            </w:tcBorders>
            <w:shd w:val="clear" w:color="auto" w:fill="auto"/>
            <w:noWrap/>
            <w:vAlign w:val="center"/>
            <w:hideMark/>
          </w:tcPr>
          <w:p w14:paraId="0483A8D1"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49F01FF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1C07DA0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1 465,73</w:t>
            </w:r>
          </w:p>
        </w:tc>
        <w:tc>
          <w:tcPr>
            <w:tcW w:w="986" w:type="dxa"/>
            <w:tcBorders>
              <w:top w:val="nil"/>
              <w:left w:val="nil"/>
              <w:bottom w:val="single" w:sz="4" w:space="0" w:color="auto"/>
              <w:right w:val="single" w:sz="4" w:space="0" w:color="auto"/>
            </w:tcBorders>
            <w:shd w:val="clear" w:color="auto" w:fill="auto"/>
            <w:noWrap/>
            <w:vAlign w:val="center"/>
            <w:hideMark/>
          </w:tcPr>
          <w:p w14:paraId="7443B2A0"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6428A8E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1 606,45</w:t>
            </w:r>
          </w:p>
        </w:tc>
        <w:tc>
          <w:tcPr>
            <w:tcW w:w="986" w:type="dxa"/>
            <w:tcBorders>
              <w:top w:val="nil"/>
              <w:left w:val="nil"/>
              <w:bottom w:val="single" w:sz="4" w:space="0" w:color="auto"/>
              <w:right w:val="single" w:sz="4" w:space="0" w:color="auto"/>
            </w:tcBorders>
            <w:shd w:val="clear" w:color="auto" w:fill="auto"/>
            <w:noWrap/>
            <w:vAlign w:val="center"/>
            <w:hideMark/>
          </w:tcPr>
          <w:p w14:paraId="06E4544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2 017,93</w:t>
            </w:r>
          </w:p>
        </w:tc>
        <w:tc>
          <w:tcPr>
            <w:tcW w:w="986" w:type="dxa"/>
            <w:tcBorders>
              <w:top w:val="nil"/>
              <w:left w:val="nil"/>
              <w:bottom w:val="single" w:sz="4" w:space="0" w:color="auto"/>
              <w:right w:val="single" w:sz="4" w:space="0" w:color="auto"/>
            </w:tcBorders>
            <w:shd w:val="clear" w:color="auto" w:fill="auto"/>
            <w:noWrap/>
            <w:vAlign w:val="center"/>
            <w:hideMark/>
          </w:tcPr>
          <w:p w14:paraId="0082D22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2 040,15</w:t>
            </w:r>
          </w:p>
        </w:tc>
        <w:tc>
          <w:tcPr>
            <w:tcW w:w="986" w:type="dxa"/>
            <w:tcBorders>
              <w:top w:val="nil"/>
              <w:left w:val="nil"/>
              <w:bottom w:val="single" w:sz="4" w:space="0" w:color="auto"/>
              <w:right w:val="single" w:sz="4" w:space="0" w:color="auto"/>
            </w:tcBorders>
            <w:shd w:val="clear" w:color="auto" w:fill="auto"/>
            <w:noWrap/>
            <w:vAlign w:val="center"/>
            <w:hideMark/>
          </w:tcPr>
          <w:p w14:paraId="35C52D9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2 110,79</w:t>
            </w:r>
          </w:p>
        </w:tc>
        <w:tc>
          <w:tcPr>
            <w:tcW w:w="986" w:type="dxa"/>
            <w:tcBorders>
              <w:top w:val="nil"/>
              <w:left w:val="nil"/>
              <w:bottom w:val="single" w:sz="4" w:space="0" w:color="auto"/>
              <w:right w:val="single" w:sz="4" w:space="0" w:color="auto"/>
            </w:tcBorders>
            <w:shd w:val="clear" w:color="auto" w:fill="auto"/>
            <w:noWrap/>
            <w:vAlign w:val="center"/>
            <w:hideMark/>
          </w:tcPr>
          <w:p w14:paraId="687394C9"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2 154,48</w:t>
            </w:r>
          </w:p>
        </w:tc>
      </w:tr>
      <w:tr w:rsidR="00442909" w:rsidRPr="00442909" w14:paraId="4365A5FF" w14:textId="77777777" w:rsidTr="00442909">
        <w:trPr>
          <w:trHeight w:val="360"/>
          <w:jc w:val="center"/>
        </w:trPr>
        <w:tc>
          <w:tcPr>
            <w:tcW w:w="221" w:type="dxa"/>
            <w:tcBorders>
              <w:top w:val="nil"/>
              <w:left w:val="nil"/>
              <w:bottom w:val="nil"/>
              <w:right w:val="nil"/>
            </w:tcBorders>
            <w:shd w:val="clear" w:color="auto" w:fill="auto"/>
            <w:noWrap/>
            <w:vAlign w:val="bottom"/>
            <w:hideMark/>
          </w:tcPr>
          <w:p w14:paraId="1E9CEA16"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4CD11E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3771"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4A33ADF1" w14:textId="77777777" w:rsidR="00442909" w:rsidRPr="00442909" w:rsidRDefault="00442909" w:rsidP="00442909">
            <w:pPr>
              <w:rPr>
                <w:rFonts w:ascii="Bookman Old Style" w:hAnsi="Bookman Old Style" w:cs="Arial CYR"/>
                <w:b/>
                <w:bCs/>
                <w:color w:val="000000"/>
                <w:sz w:val="13"/>
                <w:szCs w:val="13"/>
              </w:rPr>
            </w:pPr>
            <w:r w:rsidRPr="00442909">
              <w:rPr>
                <w:rFonts w:ascii="Bookman Old Style" w:hAnsi="Bookman Old Style" w:cs="Arial CYR"/>
                <w:b/>
                <w:bCs/>
                <w:color w:val="000000"/>
                <w:sz w:val="13"/>
                <w:szCs w:val="13"/>
              </w:rPr>
              <w:t>Рост тарифа</w:t>
            </w:r>
          </w:p>
        </w:tc>
        <w:tc>
          <w:tcPr>
            <w:tcW w:w="829" w:type="dxa"/>
            <w:tcBorders>
              <w:top w:val="nil"/>
              <w:left w:val="nil"/>
              <w:bottom w:val="single" w:sz="4" w:space="0" w:color="auto"/>
              <w:right w:val="single" w:sz="4" w:space="0" w:color="auto"/>
            </w:tcBorders>
            <w:shd w:val="clear" w:color="auto" w:fill="auto"/>
            <w:noWrap/>
            <w:vAlign w:val="center"/>
            <w:hideMark/>
          </w:tcPr>
          <w:p w14:paraId="3BA4E22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w:t>
            </w:r>
          </w:p>
        </w:tc>
        <w:tc>
          <w:tcPr>
            <w:tcW w:w="909" w:type="dxa"/>
            <w:tcBorders>
              <w:top w:val="nil"/>
              <w:left w:val="nil"/>
              <w:bottom w:val="single" w:sz="4" w:space="0" w:color="auto"/>
              <w:right w:val="single" w:sz="4" w:space="0" w:color="auto"/>
            </w:tcBorders>
            <w:shd w:val="clear" w:color="auto" w:fill="auto"/>
            <w:noWrap/>
            <w:vAlign w:val="center"/>
            <w:hideMark/>
          </w:tcPr>
          <w:p w14:paraId="3F849F5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0,60</w:t>
            </w:r>
          </w:p>
        </w:tc>
        <w:tc>
          <w:tcPr>
            <w:tcW w:w="970" w:type="dxa"/>
            <w:tcBorders>
              <w:top w:val="nil"/>
              <w:left w:val="nil"/>
              <w:bottom w:val="single" w:sz="4" w:space="0" w:color="auto"/>
              <w:right w:val="single" w:sz="4" w:space="0" w:color="auto"/>
            </w:tcBorders>
            <w:shd w:val="clear" w:color="auto" w:fill="auto"/>
            <w:noWrap/>
            <w:vAlign w:val="center"/>
            <w:hideMark/>
          </w:tcPr>
          <w:p w14:paraId="5DE2077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4345AD9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09" w:type="dxa"/>
            <w:tcBorders>
              <w:top w:val="nil"/>
              <w:left w:val="nil"/>
              <w:bottom w:val="single" w:sz="4" w:space="0" w:color="auto"/>
              <w:right w:val="single" w:sz="4" w:space="0" w:color="auto"/>
            </w:tcBorders>
            <w:shd w:val="clear" w:color="auto" w:fill="auto"/>
            <w:noWrap/>
            <w:vAlign w:val="center"/>
            <w:hideMark/>
          </w:tcPr>
          <w:p w14:paraId="63220EC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4,70</w:t>
            </w:r>
          </w:p>
        </w:tc>
        <w:tc>
          <w:tcPr>
            <w:tcW w:w="986" w:type="dxa"/>
            <w:tcBorders>
              <w:top w:val="nil"/>
              <w:left w:val="nil"/>
              <w:bottom w:val="single" w:sz="4" w:space="0" w:color="auto"/>
              <w:right w:val="single" w:sz="4" w:space="0" w:color="auto"/>
            </w:tcBorders>
            <w:shd w:val="clear" w:color="auto" w:fill="auto"/>
            <w:noWrap/>
            <w:vAlign w:val="center"/>
            <w:hideMark/>
          </w:tcPr>
          <w:p w14:paraId="2C9E4269"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61,32</w:t>
            </w:r>
          </w:p>
        </w:tc>
        <w:tc>
          <w:tcPr>
            <w:tcW w:w="986" w:type="dxa"/>
            <w:tcBorders>
              <w:top w:val="nil"/>
              <w:left w:val="nil"/>
              <w:bottom w:val="single" w:sz="4" w:space="0" w:color="auto"/>
              <w:right w:val="single" w:sz="4" w:space="0" w:color="auto"/>
            </w:tcBorders>
            <w:shd w:val="clear" w:color="auto" w:fill="auto"/>
            <w:noWrap/>
            <w:vAlign w:val="center"/>
            <w:hideMark/>
          </w:tcPr>
          <w:p w14:paraId="4E66869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9,60</w:t>
            </w:r>
          </w:p>
        </w:tc>
        <w:tc>
          <w:tcPr>
            <w:tcW w:w="986" w:type="dxa"/>
            <w:tcBorders>
              <w:top w:val="nil"/>
              <w:left w:val="nil"/>
              <w:bottom w:val="single" w:sz="4" w:space="0" w:color="auto"/>
              <w:right w:val="single" w:sz="4" w:space="0" w:color="auto"/>
            </w:tcBorders>
            <w:shd w:val="clear" w:color="auto" w:fill="auto"/>
            <w:noWrap/>
            <w:vAlign w:val="center"/>
            <w:hideMark/>
          </w:tcPr>
          <w:p w14:paraId="4E473862"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25,61</w:t>
            </w:r>
          </w:p>
        </w:tc>
        <w:tc>
          <w:tcPr>
            <w:tcW w:w="986" w:type="dxa"/>
            <w:tcBorders>
              <w:top w:val="nil"/>
              <w:left w:val="nil"/>
              <w:bottom w:val="single" w:sz="4" w:space="0" w:color="auto"/>
              <w:right w:val="single" w:sz="4" w:space="0" w:color="auto"/>
            </w:tcBorders>
            <w:shd w:val="clear" w:color="auto" w:fill="auto"/>
            <w:noWrap/>
            <w:vAlign w:val="center"/>
            <w:hideMark/>
          </w:tcPr>
          <w:p w14:paraId="1D4AF16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1,10</w:t>
            </w:r>
          </w:p>
        </w:tc>
        <w:tc>
          <w:tcPr>
            <w:tcW w:w="986" w:type="dxa"/>
            <w:tcBorders>
              <w:top w:val="nil"/>
              <w:left w:val="nil"/>
              <w:bottom w:val="single" w:sz="4" w:space="0" w:color="auto"/>
              <w:right w:val="single" w:sz="4" w:space="0" w:color="auto"/>
            </w:tcBorders>
            <w:shd w:val="clear" w:color="auto" w:fill="auto"/>
            <w:noWrap/>
            <w:vAlign w:val="center"/>
            <w:hideMark/>
          </w:tcPr>
          <w:p w14:paraId="5F1BC22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3,46</w:t>
            </w:r>
          </w:p>
        </w:tc>
        <w:tc>
          <w:tcPr>
            <w:tcW w:w="986" w:type="dxa"/>
            <w:tcBorders>
              <w:top w:val="nil"/>
              <w:left w:val="nil"/>
              <w:bottom w:val="single" w:sz="4" w:space="0" w:color="auto"/>
              <w:right w:val="single" w:sz="4" w:space="0" w:color="auto"/>
            </w:tcBorders>
            <w:shd w:val="clear" w:color="auto" w:fill="auto"/>
            <w:noWrap/>
            <w:vAlign w:val="center"/>
            <w:hideMark/>
          </w:tcPr>
          <w:p w14:paraId="46F5164F"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2,07</w:t>
            </w:r>
          </w:p>
        </w:tc>
      </w:tr>
      <w:tr w:rsidR="00442909" w:rsidRPr="00442909" w14:paraId="7D592C99" w14:textId="77777777" w:rsidTr="00442909">
        <w:trPr>
          <w:trHeight w:val="570"/>
          <w:jc w:val="center"/>
        </w:trPr>
        <w:tc>
          <w:tcPr>
            <w:tcW w:w="221" w:type="dxa"/>
            <w:tcBorders>
              <w:top w:val="nil"/>
              <w:left w:val="nil"/>
              <w:bottom w:val="nil"/>
              <w:right w:val="nil"/>
            </w:tcBorders>
            <w:shd w:val="clear" w:color="auto" w:fill="auto"/>
            <w:noWrap/>
            <w:vAlign w:val="bottom"/>
            <w:hideMark/>
          </w:tcPr>
          <w:p w14:paraId="2D9E048D"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22151B1" w14:textId="77777777" w:rsidR="00442909" w:rsidRPr="00442909" w:rsidRDefault="00442909" w:rsidP="00442909">
            <w:pPr>
              <w:jc w:val="center"/>
              <w:rPr>
                <w:rFonts w:ascii="Arial CYR" w:hAnsi="Arial CYR" w:cs="Arial CYR"/>
                <w:sz w:val="13"/>
                <w:szCs w:val="13"/>
              </w:rPr>
            </w:pPr>
            <w:r w:rsidRPr="00442909">
              <w:rPr>
                <w:rFonts w:ascii="Arial CYR" w:hAnsi="Arial CYR" w:cs="Arial CYR"/>
                <w:sz w:val="13"/>
                <w:szCs w:val="13"/>
              </w:rPr>
              <w:t> </w:t>
            </w:r>
          </w:p>
        </w:tc>
        <w:tc>
          <w:tcPr>
            <w:tcW w:w="3771" w:type="dxa"/>
            <w:gridSpan w:val="5"/>
            <w:tcBorders>
              <w:top w:val="single" w:sz="4" w:space="0" w:color="auto"/>
              <w:left w:val="nil"/>
              <w:bottom w:val="single" w:sz="4" w:space="0" w:color="auto"/>
              <w:right w:val="single" w:sz="4" w:space="0" w:color="auto"/>
            </w:tcBorders>
            <w:shd w:val="clear" w:color="auto" w:fill="auto"/>
            <w:noWrap/>
            <w:vAlign w:val="center"/>
            <w:hideMark/>
          </w:tcPr>
          <w:p w14:paraId="7347BD2D"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Δ НВВ 2022</w:t>
            </w:r>
          </w:p>
        </w:tc>
        <w:tc>
          <w:tcPr>
            <w:tcW w:w="829" w:type="dxa"/>
            <w:tcBorders>
              <w:top w:val="nil"/>
              <w:left w:val="nil"/>
              <w:bottom w:val="single" w:sz="4" w:space="0" w:color="auto"/>
              <w:right w:val="single" w:sz="4" w:space="0" w:color="auto"/>
            </w:tcBorders>
            <w:shd w:val="clear" w:color="auto" w:fill="auto"/>
            <w:noWrap/>
            <w:vAlign w:val="center"/>
            <w:hideMark/>
          </w:tcPr>
          <w:p w14:paraId="22316B4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5CEE1780" w14:textId="77777777" w:rsidR="00442909" w:rsidRPr="00442909" w:rsidRDefault="00442909" w:rsidP="00442909">
            <w:pPr>
              <w:rPr>
                <w:rFonts w:ascii="Arial CYR" w:hAnsi="Arial CYR" w:cs="Arial CYR"/>
                <w:sz w:val="13"/>
                <w:szCs w:val="13"/>
              </w:rPr>
            </w:pPr>
            <w:r w:rsidRPr="00442909">
              <w:rPr>
                <w:rFonts w:ascii="Arial CYR" w:hAnsi="Arial CYR" w:cs="Arial CYR"/>
                <w:sz w:val="13"/>
                <w:szCs w:val="13"/>
              </w:rPr>
              <w:t> </w:t>
            </w:r>
          </w:p>
        </w:tc>
        <w:tc>
          <w:tcPr>
            <w:tcW w:w="970" w:type="dxa"/>
            <w:tcBorders>
              <w:top w:val="nil"/>
              <w:left w:val="nil"/>
              <w:bottom w:val="single" w:sz="4" w:space="0" w:color="auto"/>
              <w:right w:val="single" w:sz="4" w:space="0" w:color="auto"/>
            </w:tcBorders>
            <w:shd w:val="clear" w:color="auto" w:fill="auto"/>
            <w:noWrap/>
            <w:vAlign w:val="center"/>
            <w:hideMark/>
          </w:tcPr>
          <w:p w14:paraId="350881FC"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226F7D63"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11 995,41</w:t>
            </w:r>
          </w:p>
        </w:tc>
        <w:tc>
          <w:tcPr>
            <w:tcW w:w="909" w:type="dxa"/>
            <w:tcBorders>
              <w:top w:val="nil"/>
              <w:left w:val="nil"/>
              <w:bottom w:val="single" w:sz="4" w:space="0" w:color="auto"/>
              <w:right w:val="single" w:sz="4" w:space="0" w:color="auto"/>
            </w:tcBorders>
            <w:shd w:val="clear" w:color="auto" w:fill="auto"/>
            <w:noWrap/>
            <w:vAlign w:val="center"/>
            <w:hideMark/>
          </w:tcPr>
          <w:p w14:paraId="2A29F47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2694473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bottom"/>
            <w:hideMark/>
          </w:tcPr>
          <w:p w14:paraId="217D7FA6"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bottom"/>
            <w:hideMark/>
          </w:tcPr>
          <w:p w14:paraId="6696B548"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bottom"/>
            <w:hideMark/>
          </w:tcPr>
          <w:p w14:paraId="3EB56AEA"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bottom"/>
            <w:hideMark/>
          </w:tcPr>
          <w:p w14:paraId="50D37217"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bottom"/>
            <w:hideMark/>
          </w:tcPr>
          <w:p w14:paraId="5ACCC973"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7C743EE0" w14:textId="77777777" w:rsidTr="00442909">
        <w:trPr>
          <w:trHeight w:val="585"/>
          <w:jc w:val="center"/>
        </w:trPr>
        <w:tc>
          <w:tcPr>
            <w:tcW w:w="221" w:type="dxa"/>
            <w:tcBorders>
              <w:top w:val="nil"/>
              <w:left w:val="nil"/>
              <w:bottom w:val="nil"/>
              <w:right w:val="nil"/>
            </w:tcBorders>
            <w:shd w:val="clear" w:color="auto" w:fill="auto"/>
            <w:noWrap/>
            <w:vAlign w:val="bottom"/>
            <w:hideMark/>
          </w:tcPr>
          <w:p w14:paraId="6110D208" w14:textId="77777777" w:rsidR="00442909" w:rsidRPr="00442909" w:rsidRDefault="00442909" w:rsidP="00442909">
            <w:pP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D565ED6" w14:textId="77777777" w:rsidR="00442909" w:rsidRPr="00442909" w:rsidRDefault="00442909" w:rsidP="00442909">
            <w:pPr>
              <w:jc w:val="center"/>
              <w:rPr>
                <w:rFonts w:ascii="Arial CYR" w:hAnsi="Arial CYR" w:cs="Arial CYR"/>
                <w:sz w:val="13"/>
                <w:szCs w:val="13"/>
              </w:rPr>
            </w:pPr>
            <w:r w:rsidRPr="00442909">
              <w:rPr>
                <w:rFonts w:ascii="Arial CYR" w:hAnsi="Arial CYR" w:cs="Arial CYR"/>
                <w:sz w:val="13"/>
                <w:szCs w:val="13"/>
              </w:rPr>
              <w:t> </w:t>
            </w:r>
          </w:p>
        </w:tc>
        <w:tc>
          <w:tcPr>
            <w:tcW w:w="3771" w:type="dxa"/>
            <w:gridSpan w:val="5"/>
            <w:tcBorders>
              <w:top w:val="single" w:sz="4" w:space="0" w:color="auto"/>
              <w:left w:val="nil"/>
              <w:bottom w:val="single" w:sz="4" w:space="0" w:color="auto"/>
              <w:right w:val="single" w:sz="4" w:space="0" w:color="auto"/>
            </w:tcBorders>
            <w:shd w:val="clear" w:color="auto" w:fill="auto"/>
            <w:noWrap/>
            <w:vAlign w:val="center"/>
            <w:hideMark/>
          </w:tcPr>
          <w:p w14:paraId="55812117"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Δ НВВ 2022 в ценах 2024</w:t>
            </w:r>
          </w:p>
        </w:tc>
        <w:tc>
          <w:tcPr>
            <w:tcW w:w="829" w:type="dxa"/>
            <w:tcBorders>
              <w:top w:val="nil"/>
              <w:left w:val="nil"/>
              <w:bottom w:val="single" w:sz="4" w:space="0" w:color="auto"/>
              <w:right w:val="single" w:sz="4" w:space="0" w:color="auto"/>
            </w:tcBorders>
            <w:shd w:val="clear" w:color="auto" w:fill="auto"/>
            <w:noWrap/>
            <w:vAlign w:val="center"/>
            <w:hideMark/>
          </w:tcPr>
          <w:p w14:paraId="55DF580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7440FB3A" w14:textId="77777777" w:rsidR="00442909" w:rsidRPr="00442909" w:rsidRDefault="00442909" w:rsidP="00442909">
            <w:pPr>
              <w:rPr>
                <w:rFonts w:ascii="Arial CYR" w:hAnsi="Arial CYR" w:cs="Arial CYR"/>
                <w:sz w:val="13"/>
                <w:szCs w:val="13"/>
              </w:rPr>
            </w:pPr>
            <w:r w:rsidRPr="00442909">
              <w:rPr>
                <w:rFonts w:ascii="Arial CYR" w:hAnsi="Arial CYR" w:cs="Arial CYR"/>
                <w:sz w:val="13"/>
                <w:szCs w:val="13"/>
              </w:rPr>
              <w:t> </w:t>
            </w:r>
          </w:p>
        </w:tc>
        <w:tc>
          <w:tcPr>
            <w:tcW w:w="970" w:type="dxa"/>
            <w:tcBorders>
              <w:top w:val="nil"/>
              <w:left w:val="nil"/>
              <w:bottom w:val="single" w:sz="4" w:space="0" w:color="auto"/>
              <w:right w:val="single" w:sz="4" w:space="0" w:color="auto"/>
            </w:tcBorders>
            <w:shd w:val="clear" w:color="auto" w:fill="auto"/>
            <w:noWrap/>
            <w:vAlign w:val="bottom"/>
            <w:hideMark/>
          </w:tcPr>
          <w:p w14:paraId="7BF2D57B" w14:textId="77777777" w:rsidR="00442909" w:rsidRPr="00442909" w:rsidRDefault="00442909" w:rsidP="00442909">
            <w:pPr>
              <w:rPr>
                <w:rFonts w:ascii="Arial CYR" w:hAnsi="Arial CYR" w:cs="Arial CYR"/>
                <w:sz w:val="13"/>
                <w:szCs w:val="13"/>
              </w:rPr>
            </w:pPr>
            <w:r w:rsidRPr="00442909">
              <w:rPr>
                <w:rFonts w:ascii="Arial CYR" w:hAnsi="Arial CYR"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2DF4C1C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13 604,90</w:t>
            </w:r>
          </w:p>
        </w:tc>
        <w:tc>
          <w:tcPr>
            <w:tcW w:w="909" w:type="dxa"/>
            <w:tcBorders>
              <w:top w:val="nil"/>
              <w:left w:val="nil"/>
              <w:bottom w:val="single" w:sz="4" w:space="0" w:color="auto"/>
              <w:right w:val="single" w:sz="4" w:space="0" w:color="auto"/>
            </w:tcBorders>
            <w:shd w:val="clear" w:color="auto" w:fill="auto"/>
            <w:noWrap/>
            <w:vAlign w:val="center"/>
            <w:hideMark/>
          </w:tcPr>
          <w:p w14:paraId="21BBA18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6307988"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CB326C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FE482DA"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7C7CD31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BBBEB5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340EA95"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r w:rsidR="00442909" w:rsidRPr="00442909" w14:paraId="636F1457" w14:textId="77777777" w:rsidTr="00442909">
        <w:trPr>
          <w:trHeight w:val="585"/>
          <w:jc w:val="center"/>
        </w:trPr>
        <w:tc>
          <w:tcPr>
            <w:tcW w:w="221" w:type="dxa"/>
            <w:tcBorders>
              <w:top w:val="nil"/>
              <w:left w:val="nil"/>
              <w:bottom w:val="nil"/>
              <w:right w:val="nil"/>
            </w:tcBorders>
            <w:shd w:val="clear" w:color="auto" w:fill="auto"/>
            <w:noWrap/>
            <w:vAlign w:val="bottom"/>
            <w:hideMark/>
          </w:tcPr>
          <w:p w14:paraId="129D1508" w14:textId="77777777" w:rsidR="00442909" w:rsidRPr="00442909" w:rsidRDefault="00442909" w:rsidP="00442909">
            <w:pPr>
              <w:jc w:val="center"/>
              <w:rPr>
                <w:rFonts w:ascii="Bookman Old Style" w:hAnsi="Bookman Old Style" w:cs="Arial CYR"/>
                <w:sz w:val="13"/>
                <w:szCs w:val="13"/>
              </w:rPr>
            </w:pPr>
          </w:p>
        </w:tc>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F3C9EE9" w14:textId="77777777" w:rsidR="00442909" w:rsidRPr="00442909" w:rsidRDefault="00442909" w:rsidP="00442909">
            <w:pPr>
              <w:jc w:val="center"/>
              <w:rPr>
                <w:rFonts w:ascii="Arial CYR" w:hAnsi="Arial CYR" w:cs="Arial CYR"/>
                <w:sz w:val="13"/>
                <w:szCs w:val="13"/>
              </w:rPr>
            </w:pPr>
            <w:r w:rsidRPr="00442909">
              <w:rPr>
                <w:rFonts w:ascii="Arial CYR" w:hAnsi="Arial CYR" w:cs="Arial CYR"/>
                <w:sz w:val="13"/>
                <w:szCs w:val="13"/>
              </w:rPr>
              <w:t> </w:t>
            </w:r>
          </w:p>
        </w:tc>
        <w:tc>
          <w:tcPr>
            <w:tcW w:w="3771" w:type="dxa"/>
            <w:gridSpan w:val="5"/>
            <w:tcBorders>
              <w:top w:val="single" w:sz="4" w:space="0" w:color="auto"/>
              <w:left w:val="nil"/>
              <w:bottom w:val="single" w:sz="4" w:space="0" w:color="auto"/>
              <w:right w:val="single" w:sz="4" w:space="0" w:color="auto"/>
            </w:tcBorders>
            <w:shd w:val="clear" w:color="auto" w:fill="auto"/>
            <w:noWrap/>
            <w:vAlign w:val="center"/>
            <w:hideMark/>
          </w:tcPr>
          <w:p w14:paraId="43A923AA" w14:textId="77777777" w:rsidR="00442909" w:rsidRPr="00442909" w:rsidRDefault="00442909" w:rsidP="00442909">
            <w:pPr>
              <w:rPr>
                <w:rFonts w:ascii="Bookman Old Style" w:hAnsi="Bookman Old Style" w:cs="Arial CYR"/>
                <w:sz w:val="13"/>
                <w:szCs w:val="13"/>
              </w:rPr>
            </w:pPr>
            <w:r w:rsidRPr="00442909">
              <w:rPr>
                <w:rFonts w:ascii="Bookman Old Style" w:hAnsi="Bookman Old Style" w:cs="Arial CYR"/>
                <w:sz w:val="13"/>
                <w:szCs w:val="13"/>
              </w:rPr>
              <w:t>Δ НВВ 2021 в ценах 2024</w:t>
            </w:r>
          </w:p>
        </w:tc>
        <w:tc>
          <w:tcPr>
            <w:tcW w:w="829" w:type="dxa"/>
            <w:tcBorders>
              <w:top w:val="nil"/>
              <w:left w:val="nil"/>
              <w:bottom w:val="single" w:sz="4" w:space="0" w:color="auto"/>
              <w:right w:val="single" w:sz="4" w:space="0" w:color="auto"/>
            </w:tcBorders>
            <w:shd w:val="clear" w:color="auto" w:fill="auto"/>
            <w:noWrap/>
            <w:vAlign w:val="center"/>
            <w:hideMark/>
          </w:tcPr>
          <w:p w14:paraId="4ACA147D"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тыс. руб.</w:t>
            </w:r>
          </w:p>
        </w:tc>
        <w:tc>
          <w:tcPr>
            <w:tcW w:w="909" w:type="dxa"/>
            <w:tcBorders>
              <w:top w:val="nil"/>
              <w:left w:val="nil"/>
              <w:bottom w:val="single" w:sz="4" w:space="0" w:color="auto"/>
              <w:right w:val="single" w:sz="4" w:space="0" w:color="auto"/>
            </w:tcBorders>
            <w:shd w:val="clear" w:color="auto" w:fill="auto"/>
            <w:noWrap/>
            <w:vAlign w:val="bottom"/>
            <w:hideMark/>
          </w:tcPr>
          <w:p w14:paraId="4580D02F" w14:textId="77777777" w:rsidR="00442909" w:rsidRPr="00442909" w:rsidRDefault="00442909" w:rsidP="00442909">
            <w:pPr>
              <w:rPr>
                <w:rFonts w:ascii="Arial CYR" w:hAnsi="Arial CYR" w:cs="Arial CYR"/>
                <w:sz w:val="13"/>
                <w:szCs w:val="13"/>
              </w:rPr>
            </w:pPr>
            <w:r w:rsidRPr="00442909">
              <w:rPr>
                <w:rFonts w:ascii="Arial CYR" w:hAnsi="Arial CYR" w:cs="Arial CYR"/>
                <w:sz w:val="13"/>
                <w:szCs w:val="13"/>
              </w:rPr>
              <w:t> </w:t>
            </w:r>
          </w:p>
        </w:tc>
        <w:tc>
          <w:tcPr>
            <w:tcW w:w="970" w:type="dxa"/>
            <w:tcBorders>
              <w:top w:val="nil"/>
              <w:left w:val="nil"/>
              <w:bottom w:val="single" w:sz="4" w:space="0" w:color="auto"/>
              <w:right w:val="single" w:sz="4" w:space="0" w:color="auto"/>
            </w:tcBorders>
            <w:shd w:val="clear" w:color="auto" w:fill="auto"/>
            <w:noWrap/>
            <w:vAlign w:val="bottom"/>
            <w:hideMark/>
          </w:tcPr>
          <w:p w14:paraId="79BF6D91" w14:textId="77777777" w:rsidR="00442909" w:rsidRPr="00442909" w:rsidRDefault="00442909" w:rsidP="00442909">
            <w:pPr>
              <w:rPr>
                <w:rFonts w:ascii="Arial CYR" w:hAnsi="Arial CYR" w:cs="Arial CYR"/>
                <w:sz w:val="13"/>
                <w:szCs w:val="13"/>
              </w:rPr>
            </w:pPr>
            <w:r w:rsidRPr="00442909">
              <w:rPr>
                <w:rFonts w:ascii="Arial CYR" w:hAnsi="Arial CYR" w:cs="Arial CYR"/>
                <w:sz w:val="13"/>
                <w:szCs w:val="13"/>
              </w:rPr>
              <w:t> </w:t>
            </w:r>
          </w:p>
        </w:tc>
        <w:tc>
          <w:tcPr>
            <w:tcW w:w="757" w:type="dxa"/>
            <w:tcBorders>
              <w:top w:val="nil"/>
              <w:left w:val="nil"/>
              <w:bottom w:val="single" w:sz="4" w:space="0" w:color="auto"/>
              <w:right w:val="single" w:sz="4" w:space="0" w:color="auto"/>
            </w:tcBorders>
            <w:shd w:val="clear" w:color="auto" w:fill="auto"/>
            <w:noWrap/>
            <w:vAlign w:val="center"/>
            <w:hideMark/>
          </w:tcPr>
          <w:p w14:paraId="3FDB535B"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11 006,51</w:t>
            </w:r>
          </w:p>
        </w:tc>
        <w:tc>
          <w:tcPr>
            <w:tcW w:w="909" w:type="dxa"/>
            <w:tcBorders>
              <w:top w:val="nil"/>
              <w:left w:val="nil"/>
              <w:bottom w:val="single" w:sz="4" w:space="0" w:color="auto"/>
              <w:right w:val="single" w:sz="4" w:space="0" w:color="auto"/>
            </w:tcBorders>
            <w:shd w:val="clear" w:color="auto" w:fill="auto"/>
            <w:noWrap/>
            <w:vAlign w:val="center"/>
            <w:hideMark/>
          </w:tcPr>
          <w:p w14:paraId="5C199150"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BE8A04C" w14:textId="77777777" w:rsidR="00442909" w:rsidRPr="00442909" w:rsidRDefault="00442909" w:rsidP="00442909">
            <w:pPr>
              <w:jc w:val="center"/>
              <w:rPr>
                <w:rFonts w:ascii="Bookman Old Style" w:hAnsi="Bookman Old Style" w:cs="Arial CYR"/>
                <w:color w:val="000000"/>
                <w:sz w:val="13"/>
                <w:szCs w:val="13"/>
              </w:rPr>
            </w:pPr>
            <w:r w:rsidRPr="00442909">
              <w:rPr>
                <w:rFonts w:ascii="Bookman Old Style" w:hAnsi="Bookman Old Style" w:cs="Arial CYR"/>
                <w:color w:val="000000"/>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065A759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575D6CCE"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62403F6"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1EB8C824"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c>
          <w:tcPr>
            <w:tcW w:w="986" w:type="dxa"/>
            <w:tcBorders>
              <w:top w:val="nil"/>
              <w:left w:val="nil"/>
              <w:bottom w:val="single" w:sz="4" w:space="0" w:color="auto"/>
              <w:right w:val="single" w:sz="4" w:space="0" w:color="auto"/>
            </w:tcBorders>
            <w:shd w:val="clear" w:color="auto" w:fill="auto"/>
            <w:noWrap/>
            <w:vAlign w:val="center"/>
            <w:hideMark/>
          </w:tcPr>
          <w:p w14:paraId="31E2C367" w14:textId="77777777" w:rsidR="00442909" w:rsidRPr="00442909" w:rsidRDefault="00442909" w:rsidP="00442909">
            <w:pPr>
              <w:jc w:val="center"/>
              <w:rPr>
                <w:rFonts w:ascii="Bookman Old Style" w:hAnsi="Bookman Old Style" w:cs="Arial CYR"/>
                <w:sz w:val="13"/>
                <w:szCs w:val="13"/>
              </w:rPr>
            </w:pPr>
            <w:r w:rsidRPr="00442909">
              <w:rPr>
                <w:rFonts w:ascii="Bookman Old Style" w:hAnsi="Bookman Old Style" w:cs="Arial CYR"/>
                <w:sz w:val="13"/>
                <w:szCs w:val="13"/>
              </w:rPr>
              <w:t> </w:t>
            </w:r>
          </w:p>
        </w:tc>
      </w:tr>
    </w:tbl>
    <w:p w14:paraId="61285C46" w14:textId="77777777" w:rsidR="003D71D0" w:rsidRDefault="003D71D0" w:rsidP="003B526E">
      <w:pPr>
        <w:tabs>
          <w:tab w:val="left" w:pos="5580"/>
          <w:tab w:val="left" w:pos="9498"/>
        </w:tabs>
        <w:ind w:right="-569" w:firstLine="284"/>
      </w:pPr>
    </w:p>
    <w:p w14:paraId="228AFA91" w14:textId="77777777" w:rsidR="003D71D0" w:rsidRDefault="003D71D0" w:rsidP="003B526E">
      <w:pPr>
        <w:tabs>
          <w:tab w:val="left" w:pos="5580"/>
          <w:tab w:val="left" w:pos="9498"/>
        </w:tabs>
        <w:ind w:right="-569" w:firstLine="284"/>
      </w:pPr>
    </w:p>
    <w:p w14:paraId="633796AD" w14:textId="77777777" w:rsidR="003D71D0" w:rsidRDefault="003D71D0" w:rsidP="003B526E">
      <w:pPr>
        <w:tabs>
          <w:tab w:val="left" w:pos="5580"/>
          <w:tab w:val="left" w:pos="9498"/>
        </w:tabs>
        <w:ind w:right="-569" w:firstLine="284"/>
        <w:sectPr w:rsidR="003D71D0" w:rsidSect="003D71D0">
          <w:pgSz w:w="16838" w:h="11906" w:orient="landscape"/>
          <w:pgMar w:top="851" w:right="992" w:bottom="851" w:left="1134" w:header="708" w:footer="708" w:gutter="0"/>
          <w:cols w:space="708"/>
          <w:titlePg/>
          <w:docGrid w:linePitch="381"/>
        </w:sectPr>
      </w:pPr>
    </w:p>
    <w:p w14:paraId="669C69A0" w14:textId="32A64B14" w:rsidR="003D71D0" w:rsidRPr="00AE0629" w:rsidRDefault="003D71D0" w:rsidP="003D71D0">
      <w:pPr>
        <w:tabs>
          <w:tab w:val="left" w:pos="5580"/>
          <w:tab w:val="left" w:pos="9498"/>
        </w:tabs>
        <w:ind w:left="-4836" w:right="-569" w:firstLine="10648"/>
      </w:pPr>
      <w:r w:rsidRPr="00AE0629">
        <w:lastRenderedPageBreak/>
        <w:t xml:space="preserve">Приложение № </w:t>
      </w:r>
      <w:r>
        <w:t>4</w:t>
      </w:r>
      <w:r w:rsidR="00442909">
        <w:t>7</w:t>
      </w:r>
      <w:r>
        <w:t xml:space="preserve"> </w:t>
      </w:r>
      <w:r w:rsidRPr="00AE0629">
        <w:t xml:space="preserve">к протоколу № </w:t>
      </w:r>
      <w:r>
        <w:t>75</w:t>
      </w:r>
    </w:p>
    <w:p w14:paraId="198D1152" w14:textId="77777777" w:rsidR="003D71D0" w:rsidRPr="00AE0629" w:rsidRDefault="003D71D0" w:rsidP="003D71D0">
      <w:pPr>
        <w:tabs>
          <w:tab w:val="left" w:pos="5580"/>
          <w:tab w:val="left" w:pos="9498"/>
        </w:tabs>
        <w:ind w:left="-4836" w:right="-569" w:firstLine="10648"/>
      </w:pPr>
      <w:r w:rsidRPr="00AE0629">
        <w:t>заседания правления Региональной</w:t>
      </w:r>
    </w:p>
    <w:p w14:paraId="53DE235F" w14:textId="77777777" w:rsidR="003D71D0" w:rsidRPr="00AE0629" w:rsidRDefault="003D71D0" w:rsidP="003D71D0">
      <w:pPr>
        <w:tabs>
          <w:tab w:val="left" w:pos="5580"/>
          <w:tab w:val="left" w:pos="9498"/>
        </w:tabs>
        <w:ind w:left="-4836" w:right="-569" w:firstLine="10648"/>
      </w:pPr>
      <w:r w:rsidRPr="00AE0629">
        <w:t>энергетической комиссии</w:t>
      </w:r>
    </w:p>
    <w:p w14:paraId="0BFFD047" w14:textId="77777777" w:rsidR="003D71D0" w:rsidRDefault="003D71D0" w:rsidP="003D71D0">
      <w:pPr>
        <w:tabs>
          <w:tab w:val="left" w:pos="5580"/>
          <w:tab w:val="left" w:pos="9498"/>
        </w:tabs>
        <w:ind w:left="-4836" w:right="-569" w:firstLine="10648"/>
      </w:pPr>
      <w:r w:rsidRPr="00AE0629">
        <w:t xml:space="preserve">Кузбасса от </w:t>
      </w:r>
      <w:r>
        <w:t>30</w:t>
      </w:r>
      <w:r w:rsidRPr="00AE0629">
        <w:t>.1</w:t>
      </w:r>
      <w:r>
        <w:t>1</w:t>
      </w:r>
      <w:r w:rsidRPr="00AE0629">
        <w:t>.2023</w:t>
      </w:r>
    </w:p>
    <w:p w14:paraId="4495F53A" w14:textId="77777777" w:rsidR="00442909" w:rsidRDefault="00442909" w:rsidP="003D71D0">
      <w:pPr>
        <w:tabs>
          <w:tab w:val="left" w:pos="5580"/>
          <w:tab w:val="left" w:pos="9498"/>
        </w:tabs>
        <w:ind w:left="-4836" w:right="-569" w:firstLine="10648"/>
      </w:pPr>
    </w:p>
    <w:p w14:paraId="5FDC5725" w14:textId="77777777" w:rsidR="00442909" w:rsidRPr="00442909" w:rsidRDefault="00442909" w:rsidP="00442909">
      <w:pPr>
        <w:ind w:left="-284" w:right="-142"/>
        <w:jc w:val="center"/>
        <w:rPr>
          <w:b/>
          <w:bCs/>
          <w:sz w:val="28"/>
          <w:szCs w:val="28"/>
          <w:lang w:eastAsia="en-US"/>
        </w:rPr>
      </w:pPr>
      <w:r w:rsidRPr="00442909">
        <w:rPr>
          <w:b/>
          <w:bCs/>
          <w:sz w:val="28"/>
          <w:szCs w:val="28"/>
          <w:lang w:eastAsia="en-US"/>
        </w:rPr>
        <w:t xml:space="preserve">Долгосрочные </w:t>
      </w:r>
      <w:r w:rsidRPr="00442909">
        <w:rPr>
          <w:b/>
          <w:bCs/>
          <w:color w:val="000000"/>
          <w:kern w:val="32"/>
          <w:sz w:val="28"/>
          <w:szCs w:val="28"/>
          <w:lang w:eastAsia="en-US"/>
        </w:rPr>
        <w:t>параметры регулирования АО</w:t>
      </w:r>
      <w:r w:rsidRPr="00442909">
        <w:rPr>
          <w:b/>
          <w:bCs/>
          <w:sz w:val="28"/>
          <w:szCs w:val="28"/>
          <w:lang w:eastAsia="en-US"/>
        </w:rPr>
        <w:t xml:space="preserve"> «Угольная компания «Северный Кузбасс»» </w:t>
      </w:r>
      <w:r w:rsidRPr="00442909">
        <w:rPr>
          <w:b/>
          <w:bCs/>
          <w:color w:val="000000"/>
          <w:kern w:val="32"/>
          <w:sz w:val="28"/>
          <w:szCs w:val="28"/>
          <w:lang w:eastAsia="en-US"/>
        </w:rPr>
        <w:t xml:space="preserve">для формирования долгосрочных тарифов </w:t>
      </w:r>
      <w:r w:rsidRPr="00442909">
        <w:rPr>
          <w:b/>
          <w:bCs/>
          <w:color w:val="000000"/>
          <w:kern w:val="32"/>
          <w:sz w:val="28"/>
          <w:szCs w:val="28"/>
          <w:lang w:eastAsia="en-US"/>
        </w:rPr>
        <w:br/>
      </w:r>
      <w:r w:rsidRPr="00442909">
        <w:rPr>
          <w:b/>
          <w:bCs/>
          <w:sz w:val="28"/>
          <w:szCs w:val="28"/>
          <w:lang w:eastAsia="en-US"/>
        </w:rPr>
        <w:t xml:space="preserve">на тепловую энергию, реализуемую на потребительском рынке </w:t>
      </w:r>
      <w:r w:rsidRPr="00442909">
        <w:rPr>
          <w:b/>
          <w:bCs/>
          <w:sz w:val="28"/>
          <w:szCs w:val="28"/>
          <w:lang w:eastAsia="en-US"/>
        </w:rPr>
        <w:br/>
        <w:t>Беловского городского округа, на период с 01.01.2024 по 31.12.2028</w:t>
      </w:r>
    </w:p>
    <w:p w14:paraId="23080A9F" w14:textId="77777777" w:rsidR="00442909" w:rsidRPr="00442909" w:rsidRDefault="00442909" w:rsidP="00442909">
      <w:pPr>
        <w:ind w:left="-284" w:right="-142"/>
        <w:jc w:val="center"/>
        <w:rPr>
          <w:b/>
          <w:bCs/>
          <w:sz w:val="28"/>
          <w:szCs w:val="28"/>
          <w:lang w:eastAsia="en-US"/>
        </w:rPr>
      </w:pPr>
    </w:p>
    <w:tbl>
      <w:tblPr>
        <w:tblStyle w:val="ae"/>
        <w:tblW w:w="10377" w:type="dxa"/>
        <w:jc w:val="center"/>
        <w:tblLayout w:type="fixed"/>
        <w:tblLook w:val="04A0" w:firstRow="1" w:lastRow="0" w:firstColumn="1" w:lastColumn="0" w:noHBand="0" w:noVBand="1"/>
      </w:tblPr>
      <w:tblGrid>
        <w:gridCol w:w="1560"/>
        <w:gridCol w:w="992"/>
        <w:gridCol w:w="1134"/>
        <w:gridCol w:w="1134"/>
        <w:gridCol w:w="1021"/>
        <w:gridCol w:w="992"/>
        <w:gridCol w:w="1276"/>
        <w:gridCol w:w="1276"/>
        <w:gridCol w:w="992"/>
      </w:tblGrid>
      <w:tr w:rsidR="00442909" w:rsidRPr="00442909" w14:paraId="241D3E8E" w14:textId="77777777" w:rsidTr="00442909">
        <w:trPr>
          <w:trHeight w:val="2037"/>
          <w:jc w:val="center"/>
        </w:trPr>
        <w:tc>
          <w:tcPr>
            <w:tcW w:w="1560" w:type="dxa"/>
            <w:vMerge w:val="restart"/>
            <w:vAlign w:val="center"/>
          </w:tcPr>
          <w:p w14:paraId="068C49FC" w14:textId="77777777" w:rsidR="00442909" w:rsidRPr="00442909" w:rsidRDefault="00442909" w:rsidP="00442909">
            <w:pPr>
              <w:ind w:right="-2"/>
              <w:jc w:val="center"/>
              <w:rPr>
                <w:sz w:val="20"/>
                <w:szCs w:val="20"/>
                <w:lang w:eastAsia="en-US"/>
              </w:rPr>
            </w:pPr>
            <w:r w:rsidRPr="00442909">
              <w:rPr>
                <w:sz w:val="20"/>
                <w:szCs w:val="20"/>
                <w:lang w:eastAsia="en-US"/>
              </w:rPr>
              <w:t>Наименование регулируемой организации</w:t>
            </w:r>
          </w:p>
        </w:tc>
        <w:tc>
          <w:tcPr>
            <w:tcW w:w="992" w:type="dxa"/>
            <w:vMerge w:val="restart"/>
            <w:vAlign w:val="center"/>
          </w:tcPr>
          <w:p w14:paraId="4EFF0251" w14:textId="77777777" w:rsidR="00442909" w:rsidRPr="00442909" w:rsidRDefault="00442909" w:rsidP="00442909">
            <w:pPr>
              <w:ind w:left="-91" w:right="-103" w:hanging="91"/>
              <w:jc w:val="center"/>
              <w:rPr>
                <w:sz w:val="20"/>
                <w:szCs w:val="20"/>
                <w:lang w:eastAsia="en-US"/>
              </w:rPr>
            </w:pPr>
            <w:r w:rsidRPr="00442909">
              <w:rPr>
                <w:sz w:val="20"/>
                <w:szCs w:val="20"/>
                <w:lang w:eastAsia="en-US"/>
              </w:rPr>
              <w:t>Период</w:t>
            </w:r>
          </w:p>
        </w:tc>
        <w:tc>
          <w:tcPr>
            <w:tcW w:w="1134" w:type="dxa"/>
            <w:vAlign w:val="center"/>
          </w:tcPr>
          <w:p w14:paraId="2808B8FD" w14:textId="77777777" w:rsidR="00442909" w:rsidRPr="00442909" w:rsidRDefault="00442909" w:rsidP="00442909">
            <w:pPr>
              <w:ind w:right="-2"/>
              <w:jc w:val="center"/>
              <w:rPr>
                <w:sz w:val="20"/>
                <w:szCs w:val="20"/>
                <w:lang w:eastAsia="en-US"/>
              </w:rPr>
            </w:pPr>
            <w:r w:rsidRPr="00442909">
              <w:rPr>
                <w:sz w:val="20"/>
                <w:szCs w:val="20"/>
                <w:lang w:eastAsia="en-US"/>
              </w:rPr>
              <w:t>Базовый</w:t>
            </w:r>
          </w:p>
          <w:p w14:paraId="71AD9A66" w14:textId="77777777" w:rsidR="00442909" w:rsidRPr="00442909" w:rsidRDefault="00442909" w:rsidP="00442909">
            <w:pPr>
              <w:ind w:right="-2"/>
              <w:jc w:val="center"/>
              <w:rPr>
                <w:sz w:val="20"/>
                <w:szCs w:val="20"/>
                <w:lang w:eastAsia="en-US"/>
              </w:rPr>
            </w:pPr>
            <w:r w:rsidRPr="00442909">
              <w:rPr>
                <w:sz w:val="20"/>
                <w:szCs w:val="20"/>
                <w:lang w:eastAsia="en-US"/>
              </w:rPr>
              <w:t>уровень опера-</w:t>
            </w:r>
          </w:p>
          <w:p w14:paraId="2C0928C0" w14:textId="77777777" w:rsidR="00442909" w:rsidRPr="00442909" w:rsidRDefault="00442909" w:rsidP="00442909">
            <w:pPr>
              <w:ind w:right="-2"/>
              <w:jc w:val="center"/>
              <w:rPr>
                <w:sz w:val="20"/>
                <w:szCs w:val="20"/>
                <w:lang w:eastAsia="en-US"/>
              </w:rPr>
            </w:pPr>
            <w:proofErr w:type="spellStart"/>
            <w:r w:rsidRPr="00442909">
              <w:rPr>
                <w:sz w:val="20"/>
                <w:szCs w:val="20"/>
                <w:lang w:eastAsia="en-US"/>
              </w:rPr>
              <w:t>ционных</w:t>
            </w:r>
            <w:proofErr w:type="spellEnd"/>
            <w:r w:rsidRPr="00442909">
              <w:rPr>
                <w:sz w:val="20"/>
                <w:szCs w:val="20"/>
                <w:lang w:eastAsia="en-US"/>
              </w:rPr>
              <w:t xml:space="preserve"> расходов</w:t>
            </w:r>
          </w:p>
        </w:tc>
        <w:tc>
          <w:tcPr>
            <w:tcW w:w="1134" w:type="dxa"/>
            <w:vAlign w:val="center"/>
          </w:tcPr>
          <w:p w14:paraId="766D2497" w14:textId="77777777" w:rsidR="00442909" w:rsidRPr="00442909" w:rsidRDefault="00442909" w:rsidP="00442909">
            <w:pPr>
              <w:ind w:left="-112" w:right="-2"/>
              <w:jc w:val="center"/>
              <w:rPr>
                <w:sz w:val="20"/>
                <w:szCs w:val="20"/>
                <w:lang w:eastAsia="en-US"/>
              </w:rPr>
            </w:pPr>
            <w:r w:rsidRPr="00442909">
              <w:rPr>
                <w:sz w:val="20"/>
                <w:szCs w:val="20"/>
                <w:lang w:eastAsia="en-US"/>
              </w:rPr>
              <w:t xml:space="preserve">Индекс </w:t>
            </w:r>
            <w:proofErr w:type="spellStart"/>
            <w:r w:rsidRPr="00442909">
              <w:rPr>
                <w:sz w:val="20"/>
                <w:szCs w:val="20"/>
                <w:lang w:eastAsia="en-US"/>
              </w:rPr>
              <w:t>эффектив-ности</w:t>
            </w:r>
            <w:proofErr w:type="spellEnd"/>
            <w:r w:rsidRPr="00442909">
              <w:rPr>
                <w:sz w:val="20"/>
                <w:szCs w:val="20"/>
                <w:lang w:eastAsia="en-US"/>
              </w:rPr>
              <w:t xml:space="preserve"> </w:t>
            </w:r>
            <w:proofErr w:type="gramStart"/>
            <w:r w:rsidRPr="00442909">
              <w:rPr>
                <w:sz w:val="20"/>
                <w:szCs w:val="20"/>
                <w:lang w:eastAsia="en-US"/>
              </w:rPr>
              <w:t>опера-</w:t>
            </w:r>
            <w:proofErr w:type="spellStart"/>
            <w:r w:rsidRPr="00442909">
              <w:rPr>
                <w:sz w:val="20"/>
                <w:szCs w:val="20"/>
                <w:lang w:eastAsia="en-US"/>
              </w:rPr>
              <w:t>ционных</w:t>
            </w:r>
            <w:proofErr w:type="spellEnd"/>
            <w:proofErr w:type="gramEnd"/>
            <w:r w:rsidRPr="00442909">
              <w:rPr>
                <w:sz w:val="20"/>
                <w:szCs w:val="20"/>
                <w:lang w:eastAsia="en-US"/>
              </w:rPr>
              <w:t xml:space="preserve"> расходов</w:t>
            </w:r>
          </w:p>
        </w:tc>
        <w:tc>
          <w:tcPr>
            <w:tcW w:w="1021" w:type="dxa"/>
            <w:vAlign w:val="center"/>
          </w:tcPr>
          <w:p w14:paraId="5421A2B3" w14:textId="77777777" w:rsidR="00442909" w:rsidRPr="00442909" w:rsidRDefault="00442909" w:rsidP="00442909">
            <w:pPr>
              <w:ind w:right="-2"/>
              <w:jc w:val="center"/>
              <w:rPr>
                <w:sz w:val="20"/>
                <w:szCs w:val="20"/>
                <w:lang w:eastAsia="en-US"/>
              </w:rPr>
            </w:pPr>
            <w:proofErr w:type="gramStart"/>
            <w:r w:rsidRPr="00442909">
              <w:rPr>
                <w:sz w:val="20"/>
                <w:szCs w:val="20"/>
                <w:lang w:eastAsia="en-US"/>
              </w:rPr>
              <w:t>Норма-</w:t>
            </w:r>
            <w:proofErr w:type="spellStart"/>
            <w:r w:rsidRPr="00442909">
              <w:rPr>
                <w:sz w:val="20"/>
                <w:szCs w:val="20"/>
                <w:lang w:eastAsia="en-US"/>
              </w:rPr>
              <w:t>тивный</w:t>
            </w:r>
            <w:proofErr w:type="spellEnd"/>
            <w:proofErr w:type="gramEnd"/>
            <w:r w:rsidRPr="00442909">
              <w:rPr>
                <w:sz w:val="20"/>
                <w:szCs w:val="20"/>
                <w:lang w:eastAsia="en-US"/>
              </w:rPr>
              <w:t xml:space="preserve"> уровень при-были</w:t>
            </w:r>
          </w:p>
        </w:tc>
        <w:tc>
          <w:tcPr>
            <w:tcW w:w="992" w:type="dxa"/>
            <w:vMerge w:val="restart"/>
            <w:vAlign w:val="center"/>
          </w:tcPr>
          <w:p w14:paraId="296B91F5" w14:textId="77777777" w:rsidR="00442909" w:rsidRPr="00442909" w:rsidRDefault="00442909" w:rsidP="00442909">
            <w:pPr>
              <w:ind w:right="-2"/>
              <w:jc w:val="center"/>
              <w:rPr>
                <w:sz w:val="20"/>
                <w:szCs w:val="20"/>
                <w:lang w:eastAsia="en-US"/>
              </w:rPr>
            </w:pPr>
            <w:r w:rsidRPr="00442909">
              <w:rPr>
                <w:sz w:val="20"/>
                <w:szCs w:val="20"/>
                <w:lang w:eastAsia="en-US"/>
              </w:rPr>
              <w:t xml:space="preserve">Уровень </w:t>
            </w:r>
            <w:proofErr w:type="gramStart"/>
            <w:r w:rsidRPr="00442909">
              <w:rPr>
                <w:sz w:val="20"/>
                <w:szCs w:val="20"/>
                <w:lang w:eastAsia="en-US"/>
              </w:rPr>
              <w:t>надеж-</w:t>
            </w:r>
            <w:proofErr w:type="spellStart"/>
            <w:r w:rsidRPr="00442909">
              <w:rPr>
                <w:sz w:val="20"/>
                <w:szCs w:val="20"/>
                <w:lang w:eastAsia="en-US"/>
              </w:rPr>
              <w:t>ности</w:t>
            </w:r>
            <w:proofErr w:type="spellEnd"/>
            <w:proofErr w:type="gramEnd"/>
            <w:r w:rsidRPr="00442909">
              <w:rPr>
                <w:sz w:val="20"/>
                <w:szCs w:val="20"/>
                <w:lang w:eastAsia="en-US"/>
              </w:rPr>
              <w:t xml:space="preserve"> тепло-</w:t>
            </w:r>
            <w:proofErr w:type="spellStart"/>
            <w:r w:rsidRPr="00442909">
              <w:rPr>
                <w:sz w:val="20"/>
                <w:szCs w:val="20"/>
                <w:lang w:eastAsia="en-US"/>
              </w:rPr>
              <w:t>снаб</w:t>
            </w:r>
            <w:proofErr w:type="spellEnd"/>
            <w:r w:rsidRPr="00442909">
              <w:rPr>
                <w:sz w:val="20"/>
                <w:szCs w:val="20"/>
                <w:lang w:eastAsia="en-US"/>
              </w:rPr>
              <w:t>-</w:t>
            </w:r>
            <w:proofErr w:type="spellStart"/>
            <w:r w:rsidRPr="00442909">
              <w:rPr>
                <w:sz w:val="20"/>
                <w:szCs w:val="20"/>
                <w:lang w:eastAsia="en-US"/>
              </w:rPr>
              <w:t>жения</w:t>
            </w:r>
            <w:proofErr w:type="spellEnd"/>
          </w:p>
        </w:tc>
        <w:tc>
          <w:tcPr>
            <w:tcW w:w="1276" w:type="dxa"/>
            <w:vMerge w:val="restart"/>
            <w:vAlign w:val="center"/>
          </w:tcPr>
          <w:p w14:paraId="1ECB312F" w14:textId="77777777" w:rsidR="00442909" w:rsidRPr="00442909" w:rsidRDefault="00442909" w:rsidP="00442909">
            <w:pPr>
              <w:ind w:right="-2"/>
              <w:jc w:val="center"/>
              <w:rPr>
                <w:sz w:val="20"/>
                <w:szCs w:val="20"/>
                <w:lang w:eastAsia="en-US"/>
              </w:rPr>
            </w:pPr>
            <w:r w:rsidRPr="00442909">
              <w:rPr>
                <w:sz w:val="20"/>
                <w:szCs w:val="20"/>
                <w:lang w:eastAsia="en-US"/>
              </w:rPr>
              <w:t xml:space="preserve">Показатели </w:t>
            </w:r>
            <w:proofErr w:type="spellStart"/>
            <w:r w:rsidRPr="00442909">
              <w:rPr>
                <w:sz w:val="20"/>
                <w:szCs w:val="20"/>
                <w:lang w:eastAsia="en-US"/>
              </w:rPr>
              <w:t>энергосбере-жения</w:t>
            </w:r>
            <w:proofErr w:type="spellEnd"/>
            <w:r w:rsidRPr="00442909">
              <w:rPr>
                <w:sz w:val="20"/>
                <w:szCs w:val="20"/>
                <w:lang w:eastAsia="en-US"/>
              </w:rPr>
              <w:t xml:space="preserve"> и </w:t>
            </w:r>
            <w:proofErr w:type="spellStart"/>
            <w:proofErr w:type="gramStart"/>
            <w:r w:rsidRPr="00442909">
              <w:rPr>
                <w:sz w:val="20"/>
                <w:szCs w:val="20"/>
                <w:lang w:eastAsia="en-US"/>
              </w:rPr>
              <w:t>энергети</w:t>
            </w:r>
            <w:proofErr w:type="spellEnd"/>
            <w:r w:rsidRPr="00442909">
              <w:rPr>
                <w:sz w:val="20"/>
                <w:szCs w:val="20"/>
                <w:lang w:eastAsia="en-US"/>
              </w:rPr>
              <w:t>-ческой</w:t>
            </w:r>
            <w:proofErr w:type="gramEnd"/>
            <w:r w:rsidRPr="00442909">
              <w:rPr>
                <w:sz w:val="20"/>
                <w:szCs w:val="20"/>
                <w:lang w:eastAsia="en-US"/>
              </w:rPr>
              <w:t xml:space="preserve"> </w:t>
            </w:r>
            <w:proofErr w:type="spellStart"/>
            <w:r w:rsidRPr="00442909">
              <w:rPr>
                <w:sz w:val="20"/>
                <w:szCs w:val="20"/>
                <w:lang w:eastAsia="en-US"/>
              </w:rPr>
              <w:t>эффектив-ности</w:t>
            </w:r>
            <w:proofErr w:type="spellEnd"/>
          </w:p>
        </w:tc>
        <w:tc>
          <w:tcPr>
            <w:tcW w:w="1276" w:type="dxa"/>
            <w:vMerge w:val="restart"/>
            <w:vAlign w:val="center"/>
          </w:tcPr>
          <w:p w14:paraId="742A8EFE" w14:textId="77777777" w:rsidR="00442909" w:rsidRPr="00442909" w:rsidRDefault="00442909" w:rsidP="00442909">
            <w:pPr>
              <w:ind w:right="-2"/>
              <w:jc w:val="center"/>
              <w:rPr>
                <w:sz w:val="20"/>
                <w:szCs w:val="20"/>
                <w:lang w:eastAsia="en-US"/>
              </w:rPr>
            </w:pPr>
            <w:r w:rsidRPr="00442909">
              <w:rPr>
                <w:sz w:val="20"/>
                <w:szCs w:val="20"/>
                <w:lang w:eastAsia="en-US"/>
              </w:rPr>
              <w:t xml:space="preserve">Реализация программ в области </w:t>
            </w:r>
            <w:proofErr w:type="spellStart"/>
            <w:r w:rsidRPr="00442909">
              <w:rPr>
                <w:sz w:val="20"/>
                <w:szCs w:val="20"/>
                <w:lang w:eastAsia="en-US"/>
              </w:rPr>
              <w:t>энергосбе-режения</w:t>
            </w:r>
            <w:proofErr w:type="spellEnd"/>
            <w:r w:rsidRPr="00442909">
              <w:rPr>
                <w:sz w:val="20"/>
                <w:szCs w:val="20"/>
                <w:lang w:eastAsia="en-US"/>
              </w:rPr>
              <w:t xml:space="preserve"> и повышения </w:t>
            </w:r>
            <w:proofErr w:type="spellStart"/>
            <w:proofErr w:type="gramStart"/>
            <w:r w:rsidRPr="00442909">
              <w:rPr>
                <w:sz w:val="20"/>
                <w:szCs w:val="20"/>
                <w:lang w:eastAsia="en-US"/>
              </w:rPr>
              <w:t>энергети</w:t>
            </w:r>
            <w:proofErr w:type="spellEnd"/>
            <w:r w:rsidRPr="00442909">
              <w:rPr>
                <w:sz w:val="20"/>
                <w:szCs w:val="20"/>
                <w:lang w:eastAsia="en-US"/>
              </w:rPr>
              <w:t>-ческой</w:t>
            </w:r>
            <w:proofErr w:type="gramEnd"/>
            <w:r w:rsidRPr="00442909">
              <w:rPr>
                <w:sz w:val="20"/>
                <w:szCs w:val="20"/>
                <w:lang w:eastAsia="en-US"/>
              </w:rPr>
              <w:t xml:space="preserve"> </w:t>
            </w:r>
            <w:proofErr w:type="spellStart"/>
            <w:r w:rsidRPr="00442909">
              <w:rPr>
                <w:sz w:val="20"/>
                <w:szCs w:val="20"/>
                <w:lang w:eastAsia="en-US"/>
              </w:rPr>
              <w:t>эффектив-ности</w:t>
            </w:r>
            <w:proofErr w:type="spellEnd"/>
          </w:p>
        </w:tc>
        <w:tc>
          <w:tcPr>
            <w:tcW w:w="992" w:type="dxa"/>
            <w:vMerge w:val="restart"/>
            <w:vAlign w:val="center"/>
          </w:tcPr>
          <w:p w14:paraId="1FBCABF3" w14:textId="77777777" w:rsidR="00442909" w:rsidRPr="00442909" w:rsidRDefault="00442909" w:rsidP="00442909">
            <w:pPr>
              <w:ind w:right="-2"/>
              <w:jc w:val="center"/>
              <w:rPr>
                <w:sz w:val="20"/>
                <w:szCs w:val="20"/>
                <w:lang w:eastAsia="en-US"/>
              </w:rPr>
            </w:pPr>
            <w:r w:rsidRPr="00442909">
              <w:rPr>
                <w:sz w:val="20"/>
                <w:szCs w:val="20"/>
                <w:lang w:eastAsia="en-US"/>
              </w:rPr>
              <w:t>Дина-</w:t>
            </w:r>
            <w:proofErr w:type="spellStart"/>
            <w:r w:rsidRPr="00442909">
              <w:rPr>
                <w:sz w:val="20"/>
                <w:szCs w:val="20"/>
                <w:lang w:eastAsia="en-US"/>
              </w:rPr>
              <w:t>мика</w:t>
            </w:r>
            <w:proofErr w:type="spellEnd"/>
            <w:r w:rsidRPr="00442909">
              <w:rPr>
                <w:sz w:val="20"/>
                <w:szCs w:val="20"/>
                <w:lang w:eastAsia="en-US"/>
              </w:rPr>
              <w:t xml:space="preserve"> </w:t>
            </w:r>
            <w:proofErr w:type="gramStart"/>
            <w:r w:rsidRPr="00442909">
              <w:rPr>
                <w:sz w:val="20"/>
                <w:szCs w:val="20"/>
                <w:lang w:eastAsia="en-US"/>
              </w:rPr>
              <w:t>изме-нения</w:t>
            </w:r>
            <w:proofErr w:type="gramEnd"/>
            <w:r w:rsidRPr="00442909">
              <w:rPr>
                <w:sz w:val="20"/>
                <w:szCs w:val="20"/>
                <w:lang w:eastAsia="en-US"/>
              </w:rPr>
              <w:t xml:space="preserve"> </w:t>
            </w:r>
            <w:proofErr w:type="spellStart"/>
            <w:r w:rsidRPr="00442909">
              <w:rPr>
                <w:sz w:val="20"/>
                <w:szCs w:val="20"/>
                <w:lang w:eastAsia="en-US"/>
              </w:rPr>
              <w:t>расхо-дов</w:t>
            </w:r>
            <w:proofErr w:type="spellEnd"/>
            <w:r w:rsidRPr="00442909">
              <w:rPr>
                <w:sz w:val="20"/>
                <w:szCs w:val="20"/>
                <w:lang w:eastAsia="en-US"/>
              </w:rPr>
              <w:t xml:space="preserve"> на топливо</w:t>
            </w:r>
          </w:p>
        </w:tc>
      </w:tr>
      <w:tr w:rsidR="00442909" w:rsidRPr="00442909" w14:paraId="23B4C125" w14:textId="77777777" w:rsidTr="00442909">
        <w:trPr>
          <w:trHeight w:val="145"/>
          <w:jc w:val="center"/>
        </w:trPr>
        <w:tc>
          <w:tcPr>
            <w:tcW w:w="1560" w:type="dxa"/>
            <w:vMerge/>
          </w:tcPr>
          <w:p w14:paraId="10F586AF" w14:textId="77777777" w:rsidR="00442909" w:rsidRPr="00442909" w:rsidRDefault="00442909" w:rsidP="00442909">
            <w:pPr>
              <w:ind w:right="-2"/>
              <w:rPr>
                <w:sz w:val="22"/>
                <w:szCs w:val="22"/>
                <w:lang w:eastAsia="en-US"/>
              </w:rPr>
            </w:pPr>
          </w:p>
        </w:tc>
        <w:tc>
          <w:tcPr>
            <w:tcW w:w="992" w:type="dxa"/>
            <w:vMerge/>
          </w:tcPr>
          <w:p w14:paraId="363CAAC9" w14:textId="77777777" w:rsidR="00442909" w:rsidRPr="00442909" w:rsidRDefault="00442909" w:rsidP="00442909">
            <w:pPr>
              <w:ind w:right="-2"/>
              <w:rPr>
                <w:sz w:val="22"/>
                <w:szCs w:val="22"/>
                <w:lang w:eastAsia="en-US"/>
              </w:rPr>
            </w:pPr>
          </w:p>
        </w:tc>
        <w:tc>
          <w:tcPr>
            <w:tcW w:w="1134" w:type="dxa"/>
          </w:tcPr>
          <w:p w14:paraId="5070B83C" w14:textId="77777777" w:rsidR="00442909" w:rsidRPr="00442909" w:rsidRDefault="00442909" w:rsidP="00442909">
            <w:pPr>
              <w:ind w:right="-2"/>
              <w:jc w:val="center"/>
              <w:rPr>
                <w:sz w:val="22"/>
                <w:szCs w:val="22"/>
                <w:lang w:eastAsia="en-US"/>
              </w:rPr>
            </w:pPr>
            <w:r w:rsidRPr="00442909">
              <w:rPr>
                <w:sz w:val="22"/>
                <w:szCs w:val="22"/>
                <w:lang w:eastAsia="en-US"/>
              </w:rPr>
              <w:t>тыс. руб.</w:t>
            </w:r>
          </w:p>
        </w:tc>
        <w:tc>
          <w:tcPr>
            <w:tcW w:w="1134" w:type="dxa"/>
          </w:tcPr>
          <w:p w14:paraId="0F58C020" w14:textId="77777777" w:rsidR="00442909" w:rsidRPr="00442909" w:rsidRDefault="00442909" w:rsidP="00442909">
            <w:pPr>
              <w:ind w:right="-2"/>
              <w:jc w:val="center"/>
              <w:rPr>
                <w:sz w:val="22"/>
                <w:szCs w:val="22"/>
                <w:lang w:eastAsia="en-US"/>
              </w:rPr>
            </w:pPr>
            <w:r w:rsidRPr="00442909">
              <w:rPr>
                <w:sz w:val="22"/>
                <w:szCs w:val="22"/>
                <w:lang w:eastAsia="en-US"/>
              </w:rPr>
              <w:t>%</w:t>
            </w:r>
          </w:p>
        </w:tc>
        <w:tc>
          <w:tcPr>
            <w:tcW w:w="1021" w:type="dxa"/>
          </w:tcPr>
          <w:p w14:paraId="5ACF356F" w14:textId="77777777" w:rsidR="00442909" w:rsidRPr="00442909" w:rsidRDefault="00442909" w:rsidP="00442909">
            <w:pPr>
              <w:ind w:right="-2"/>
              <w:jc w:val="center"/>
              <w:rPr>
                <w:sz w:val="22"/>
                <w:szCs w:val="22"/>
                <w:lang w:eastAsia="en-US"/>
              </w:rPr>
            </w:pPr>
            <w:r w:rsidRPr="00442909">
              <w:rPr>
                <w:sz w:val="22"/>
                <w:szCs w:val="22"/>
                <w:lang w:eastAsia="en-US"/>
              </w:rPr>
              <w:t>%</w:t>
            </w:r>
          </w:p>
        </w:tc>
        <w:tc>
          <w:tcPr>
            <w:tcW w:w="992" w:type="dxa"/>
            <w:vMerge/>
          </w:tcPr>
          <w:p w14:paraId="5A41CACD" w14:textId="77777777" w:rsidR="00442909" w:rsidRPr="00442909" w:rsidRDefault="00442909" w:rsidP="00442909">
            <w:pPr>
              <w:ind w:right="-2"/>
              <w:rPr>
                <w:sz w:val="22"/>
                <w:szCs w:val="22"/>
                <w:lang w:eastAsia="en-US"/>
              </w:rPr>
            </w:pPr>
          </w:p>
        </w:tc>
        <w:tc>
          <w:tcPr>
            <w:tcW w:w="1276" w:type="dxa"/>
            <w:vMerge/>
            <w:tcBorders>
              <w:bottom w:val="single" w:sz="4" w:space="0" w:color="auto"/>
            </w:tcBorders>
          </w:tcPr>
          <w:p w14:paraId="290DEE65" w14:textId="77777777" w:rsidR="00442909" w:rsidRPr="00442909" w:rsidRDefault="00442909" w:rsidP="00442909">
            <w:pPr>
              <w:ind w:right="-2"/>
              <w:rPr>
                <w:sz w:val="22"/>
                <w:szCs w:val="22"/>
                <w:lang w:eastAsia="en-US"/>
              </w:rPr>
            </w:pPr>
          </w:p>
        </w:tc>
        <w:tc>
          <w:tcPr>
            <w:tcW w:w="1276" w:type="dxa"/>
            <w:vMerge/>
          </w:tcPr>
          <w:p w14:paraId="167F5CF4" w14:textId="77777777" w:rsidR="00442909" w:rsidRPr="00442909" w:rsidRDefault="00442909" w:rsidP="00442909">
            <w:pPr>
              <w:ind w:right="-2"/>
              <w:rPr>
                <w:sz w:val="22"/>
                <w:szCs w:val="22"/>
                <w:lang w:eastAsia="en-US"/>
              </w:rPr>
            </w:pPr>
          </w:p>
        </w:tc>
        <w:tc>
          <w:tcPr>
            <w:tcW w:w="992" w:type="dxa"/>
            <w:vMerge/>
          </w:tcPr>
          <w:p w14:paraId="2F1DC253" w14:textId="77777777" w:rsidR="00442909" w:rsidRPr="00442909" w:rsidRDefault="00442909" w:rsidP="00442909">
            <w:pPr>
              <w:ind w:right="-2"/>
              <w:rPr>
                <w:sz w:val="22"/>
                <w:szCs w:val="22"/>
                <w:lang w:eastAsia="en-US"/>
              </w:rPr>
            </w:pPr>
          </w:p>
        </w:tc>
      </w:tr>
      <w:tr w:rsidR="00442909" w:rsidRPr="00442909" w14:paraId="138F6591" w14:textId="77777777" w:rsidTr="00442909">
        <w:trPr>
          <w:trHeight w:val="551"/>
          <w:jc w:val="center"/>
        </w:trPr>
        <w:tc>
          <w:tcPr>
            <w:tcW w:w="1560" w:type="dxa"/>
            <w:vMerge w:val="restart"/>
            <w:vAlign w:val="center"/>
          </w:tcPr>
          <w:p w14:paraId="68627DDC" w14:textId="77777777" w:rsidR="00442909" w:rsidRPr="00442909" w:rsidRDefault="00442909" w:rsidP="00442909">
            <w:pPr>
              <w:ind w:right="-2"/>
              <w:jc w:val="center"/>
              <w:rPr>
                <w:sz w:val="22"/>
                <w:szCs w:val="22"/>
                <w:lang w:eastAsia="en-US"/>
              </w:rPr>
            </w:pPr>
            <w:r w:rsidRPr="00442909">
              <w:rPr>
                <w:sz w:val="22"/>
                <w:szCs w:val="22"/>
                <w:lang w:eastAsia="en-US"/>
              </w:rPr>
              <w:t>АО «Угольная компания «Северный Кузбасс»</w:t>
            </w:r>
          </w:p>
        </w:tc>
        <w:tc>
          <w:tcPr>
            <w:tcW w:w="992" w:type="dxa"/>
            <w:vAlign w:val="center"/>
          </w:tcPr>
          <w:p w14:paraId="25833D76" w14:textId="77777777" w:rsidR="00442909" w:rsidRPr="00442909" w:rsidRDefault="00442909" w:rsidP="00442909">
            <w:pPr>
              <w:jc w:val="center"/>
              <w:rPr>
                <w:sz w:val="22"/>
                <w:szCs w:val="22"/>
                <w:lang w:eastAsia="en-US"/>
              </w:rPr>
            </w:pPr>
            <w:r w:rsidRPr="00442909">
              <w:rPr>
                <w:sz w:val="22"/>
                <w:szCs w:val="22"/>
                <w:lang w:eastAsia="en-US"/>
              </w:rPr>
              <w:t>2024</w:t>
            </w:r>
          </w:p>
        </w:tc>
        <w:tc>
          <w:tcPr>
            <w:tcW w:w="1134" w:type="dxa"/>
            <w:vAlign w:val="center"/>
          </w:tcPr>
          <w:p w14:paraId="36D997DB" w14:textId="77777777" w:rsidR="00442909" w:rsidRPr="00442909" w:rsidRDefault="00442909" w:rsidP="00442909">
            <w:pPr>
              <w:jc w:val="center"/>
              <w:rPr>
                <w:sz w:val="22"/>
                <w:szCs w:val="22"/>
                <w:lang w:eastAsia="en-US"/>
              </w:rPr>
            </w:pPr>
            <w:r w:rsidRPr="00442909">
              <w:rPr>
                <w:sz w:val="22"/>
                <w:szCs w:val="22"/>
                <w:lang w:eastAsia="en-US"/>
              </w:rPr>
              <w:t>75 161,31</w:t>
            </w:r>
          </w:p>
        </w:tc>
        <w:tc>
          <w:tcPr>
            <w:tcW w:w="1134" w:type="dxa"/>
            <w:vAlign w:val="center"/>
          </w:tcPr>
          <w:p w14:paraId="54A38B0B" w14:textId="77777777" w:rsidR="00442909" w:rsidRPr="00442909" w:rsidRDefault="00442909" w:rsidP="00442909">
            <w:pPr>
              <w:jc w:val="center"/>
              <w:rPr>
                <w:sz w:val="22"/>
                <w:szCs w:val="22"/>
                <w:lang w:eastAsia="en-US"/>
              </w:rPr>
            </w:pPr>
            <w:r w:rsidRPr="00442909">
              <w:rPr>
                <w:sz w:val="22"/>
                <w:szCs w:val="22"/>
                <w:lang w:eastAsia="en-US"/>
              </w:rPr>
              <w:t>х</w:t>
            </w:r>
          </w:p>
        </w:tc>
        <w:tc>
          <w:tcPr>
            <w:tcW w:w="1021" w:type="dxa"/>
            <w:vAlign w:val="center"/>
          </w:tcPr>
          <w:p w14:paraId="211A00B6" w14:textId="77777777" w:rsidR="00442909" w:rsidRPr="00442909" w:rsidRDefault="00442909" w:rsidP="00442909">
            <w:pPr>
              <w:jc w:val="center"/>
              <w:rPr>
                <w:sz w:val="22"/>
                <w:szCs w:val="22"/>
                <w:lang w:eastAsia="en-US"/>
              </w:rPr>
            </w:pPr>
            <w:r w:rsidRPr="00442909">
              <w:rPr>
                <w:sz w:val="22"/>
                <w:szCs w:val="22"/>
                <w:lang w:eastAsia="en-US"/>
              </w:rPr>
              <w:t>х</w:t>
            </w:r>
          </w:p>
        </w:tc>
        <w:tc>
          <w:tcPr>
            <w:tcW w:w="992" w:type="dxa"/>
            <w:vAlign w:val="center"/>
          </w:tcPr>
          <w:p w14:paraId="7D9A062D" w14:textId="77777777" w:rsidR="00442909" w:rsidRPr="00442909" w:rsidRDefault="00442909" w:rsidP="00442909">
            <w:pPr>
              <w:jc w:val="center"/>
              <w:rPr>
                <w:sz w:val="22"/>
                <w:szCs w:val="22"/>
                <w:lang w:eastAsia="en-US"/>
              </w:rPr>
            </w:pPr>
            <w:r w:rsidRPr="00442909">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18EBF82B" w14:textId="77777777" w:rsidR="00442909" w:rsidRPr="00442909" w:rsidRDefault="00442909" w:rsidP="00442909">
            <w:pPr>
              <w:jc w:val="center"/>
              <w:rPr>
                <w:sz w:val="22"/>
                <w:szCs w:val="22"/>
                <w:lang w:eastAsia="en-US"/>
              </w:rPr>
            </w:pPr>
            <w:r w:rsidRPr="00442909">
              <w:rPr>
                <w:sz w:val="22"/>
                <w:szCs w:val="22"/>
                <w:lang w:eastAsia="en-US"/>
              </w:rPr>
              <w:t>х</w:t>
            </w:r>
          </w:p>
        </w:tc>
        <w:tc>
          <w:tcPr>
            <w:tcW w:w="1276" w:type="dxa"/>
            <w:vAlign w:val="center"/>
          </w:tcPr>
          <w:p w14:paraId="2F9C3B00" w14:textId="77777777" w:rsidR="00442909" w:rsidRPr="00442909" w:rsidRDefault="00442909" w:rsidP="00442909">
            <w:pPr>
              <w:jc w:val="center"/>
              <w:rPr>
                <w:sz w:val="22"/>
                <w:szCs w:val="22"/>
                <w:lang w:eastAsia="en-US"/>
              </w:rPr>
            </w:pPr>
            <w:r w:rsidRPr="00442909">
              <w:rPr>
                <w:sz w:val="22"/>
                <w:szCs w:val="22"/>
                <w:lang w:eastAsia="en-US"/>
              </w:rPr>
              <w:t>x</w:t>
            </w:r>
          </w:p>
        </w:tc>
        <w:tc>
          <w:tcPr>
            <w:tcW w:w="992" w:type="dxa"/>
            <w:vAlign w:val="center"/>
          </w:tcPr>
          <w:p w14:paraId="17903D61"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38F28A2D" w14:textId="77777777" w:rsidTr="00442909">
        <w:trPr>
          <w:trHeight w:val="495"/>
          <w:jc w:val="center"/>
        </w:trPr>
        <w:tc>
          <w:tcPr>
            <w:tcW w:w="1560" w:type="dxa"/>
            <w:vMerge/>
            <w:vAlign w:val="center"/>
          </w:tcPr>
          <w:p w14:paraId="7F382F68" w14:textId="77777777" w:rsidR="00442909" w:rsidRPr="00442909" w:rsidRDefault="00442909" w:rsidP="00442909">
            <w:pPr>
              <w:ind w:right="-2"/>
              <w:jc w:val="center"/>
              <w:rPr>
                <w:sz w:val="22"/>
                <w:szCs w:val="22"/>
                <w:lang w:eastAsia="en-US"/>
              </w:rPr>
            </w:pPr>
          </w:p>
        </w:tc>
        <w:tc>
          <w:tcPr>
            <w:tcW w:w="992" w:type="dxa"/>
            <w:vAlign w:val="center"/>
          </w:tcPr>
          <w:p w14:paraId="297FB0C7" w14:textId="77777777" w:rsidR="00442909" w:rsidRPr="00442909" w:rsidRDefault="00442909" w:rsidP="00442909">
            <w:pPr>
              <w:jc w:val="center"/>
              <w:rPr>
                <w:sz w:val="22"/>
                <w:szCs w:val="22"/>
                <w:lang w:eastAsia="en-US"/>
              </w:rPr>
            </w:pPr>
            <w:r w:rsidRPr="00442909">
              <w:rPr>
                <w:sz w:val="22"/>
                <w:szCs w:val="22"/>
                <w:lang w:eastAsia="en-US"/>
              </w:rPr>
              <w:t>2025</w:t>
            </w:r>
          </w:p>
        </w:tc>
        <w:tc>
          <w:tcPr>
            <w:tcW w:w="1134" w:type="dxa"/>
            <w:vAlign w:val="center"/>
          </w:tcPr>
          <w:p w14:paraId="22AD8FD9" w14:textId="77777777" w:rsidR="00442909" w:rsidRPr="00442909" w:rsidRDefault="00442909" w:rsidP="00442909">
            <w:pPr>
              <w:jc w:val="center"/>
              <w:rPr>
                <w:sz w:val="22"/>
                <w:szCs w:val="22"/>
                <w:lang w:eastAsia="en-US"/>
              </w:rPr>
            </w:pPr>
            <w:r w:rsidRPr="00442909">
              <w:rPr>
                <w:sz w:val="22"/>
                <w:szCs w:val="22"/>
                <w:lang w:eastAsia="en-US"/>
              </w:rPr>
              <w:t>x</w:t>
            </w:r>
          </w:p>
        </w:tc>
        <w:tc>
          <w:tcPr>
            <w:tcW w:w="1134" w:type="dxa"/>
            <w:vAlign w:val="center"/>
          </w:tcPr>
          <w:p w14:paraId="77742B3B" w14:textId="77777777" w:rsidR="00442909" w:rsidRPr="00442909" w:rsidRDefault="00442909" w:rsidP="00442909">
            <w:pPr>
              <w:jc w:val="center"/>
              <w:rPr>
                <w:sz w:val="22"/>
                <w:szCs w:val="22"/>
                <w:lang w:eastAsia="en-US"/>
              </w:rPr>
            </w:pPr>
            <w:r w:rsidRPr="00442909">
              <w:rPr>
                <w:sz w:val="22"/>
                <w:szCs w:val="22"/>
                <w:lang w:eastAsia="en-US"/>
              </w:rPr>
              <w:t>1,00</w:t>
            </w:r>
          </w:p>
        </w:tc>
        <w:tc>
          <w:tcPr>
            <w:tcW w:w="1021" w:type="dxa"/>
            <w:vAlign w:val="center"/>
          </w:tcPr>
          <w:p w14:paraId="3EAB6780" w14:textId="77777777" w:rsidR="00442909" w:rsidRPr="00442909" w:rsidRDefault="00442909" w:rsidP="00442909">
            <w:pPr>
              <w:jc w:val="center"/>
              <w:rPr>
                <w:sz w:val="22"/>
                <w:szCs w:val="22"/>
                <w:lang w:eastAsia="en-US"/>
              </w:rPr>
            </w:pPr>
            <w:r w:rsidRPr="00442909">
              <w:rPr>
                <w:sz w:val="22"/>
                <w:szCs w:val="22"/>
                <w:lang w:eastAsia="en-US"/>
              </w:rPr>
              <w:t>х</w:t>
            </w:r>
          </w:p>
        </w:tc>
        <w:tc>
          <w:tcPr>
            <w:tcW w:w="992" w:type="dxa"/>
            <w:vAlign w:val="center"/>
          </w:tcPr>
          <w:p w14:paraId="50AE7716" w14:textId="77777777" w:rsidR="00442909" w:rsidRPr="00442909" w:rsidRDefault="00442909" w:rsidP="00442909">
            <w:pPr>
              <w:jc w:val="center"/>
              <w:rPr>
                <w:sz w:val="22"/>
                <w:szCs w:val="22"/>
                <w:lang w:eastAsia="en-US"/>
              </w:rPr>
            </w:pPr>
            <w:r w:rsidRPr="00442909">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501B5BCF" w14:textId="77777777" w:rsidR="00442909" w:rsidRPr="00442909" w:rsidRDefault="00442909" w:rsidP="00442909">
            <w:pPr>
              <w:jc w:val="center"/>
              <w:rPr>
                <w:sz w:val="22"/>
                <w:szCs w:val="22"/>
                <w:lang w:eastAsia="en-US"/>
              </w:rPr>
            </w:pPr>
            <w:r w:rsidRPr="00442909">
              <w:rPr>
                <w:sz w:val="22"/>
                <w:szCs w:val="22"/>
                <w:lang w:eastAsia="en-US"/>
              </w:rPr>
              <w:t>х</w:t>
            </w:r>
          </w:p>
        </w:tc>
        <w:tc>
          <w:tcPr>
            <w:tcW w:w="1276" w:type="dxa"/>
            <w:vAlign w:val="center"/>
          </w:tcPr>
          <w:p w14:paraId="449E05B7" w14:textId="77777777" w:rsidR="00442909" w:rsidRPr="00442909" w:rsidRDefault="00442909" w:rsidP="00442909">
            <w:pPr>
              <w:jc w:val="center"/>
              <w:rPr>
                <w:sz w:val="22"/>
                <w:szCs w:val="22"/>
                <w:lang w:eastAsia="en-US"/>
              </w:rPr>
            </w:pPr>
            <w:r w:rsidRPr="00442909">
              <w:rPr>
                <w:sz w:val="22"/>
                <w:szCs w:val="22"/>
                <w:lang w:eastAsia="en-US"/>
              </w:rPr>
              <w:t>x</w:t>
            </w:r>
          </w:p>
        </w:tc>
        <w:tc>
          <w:tcPr>
            <w:tcW w:w="992" w:type="dxa"/>
            <w:vAlign w:val="center"/>
          </w:tcPr>
          <w:p w14:paraId="7D4E1E6F"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13EF67A2" w14:textId="77777777" w:rsidTr="00442909">
        <w:trPr>
          <w:trHeight w:val="609"/>
          <w:jc w:val="center"/>
        </w:trPr>
        <w:tc>
          <w:tcPr>
            <w:tcW w:w="1560" w:type="dxa"/>
            <w:vMerge/>
            <w:vAlign w:val="center"/>
          </w:tcPr>
          <w:p w14:paraId="4BABB1F2" w14:textId="77777777" w:rsidR="00442909" w:rsidRPr="00442909" w:rsidRDefault="00442909" w:rsidP="00442909">
            <w:pPr>
              <w:ind w:right="-2"/>
              <w:jc w:val="center"/>
              <w:rPr>
                <w:sz w:val="22"/>
                <w:szCs w:val="22"/>
                <w:lang w:eastAsia="en-US"/>
              </w:rPr>
            </w:pPr>
          </w:p>
        </w:tc>
        <w:tc>
          <w:tcPr>
            <w:tcW w:w="992" w:type="dxa"/>
            <w:vAlign w:val="center"/>
          </w:tcPr>
          <w:p w14:paraId="14D66357" w14:textId="77777777" w:rsidR="00442909" w:rsidRPr="00442909" w:rsidRDefault="00442909" w:rsidP="00442909">
            <w:pPr>
              <w:jc w:val="center"/>
              <w:rPr>
                <w:sz w:val="22"/>
                <w:szCs w:val="22"/>
                <w:lang w:eastAsia="en-US"/>
              </w:rPr>
            </w:pPr>
            <w:r w:rsidRPr="00442909">
              <w:rPr>
                <w:sz w:val="22"/>
                <w:szCs w:val="22"/>
                <w:lang w:eastAsia="en-US"/>
              </w:rPr>
              <w:t>2026</w:t>
            </w:r>
          </w:p>
        </w:tc>
        <w:tc>
          <w:tcPr>
            <w:tcW w:w="1134" w:type="dxa"/>
            <w:vAlign w:val="center"/>
          </w:tcPr>
          <w:p w14:paraId="7FADAC96" w14:textId="77777777" w:rsidR="00442909" w:rsidRPr="00442909" w:rsidRDefault="00442909" w:rsidP="00442909">
            <w:pPr>
              <w:jc w:val="center"/>
              <w:rPr>
                <w:sz w:val="22"/>
                <w:szCs w:val="22"/>
                <w:lang w:eastAsia="en-US"/>
              </w:rPr>
            </w:pPr>
            <w:r w:rsidRPr="00442909">
              <w:rPr>
                <w:sz w:val="22"/>
                <w:szCs w:val="22"/>
                <w:lang w:eastAsia="en-US"/>
              </w:rPr>
              <w:t>x</w:t>
            </w:r>
          </w:p>
        </w:tc>
        <w:tc>
          <w:tcPr>
            <w:tcW w:w="1134" w:type="dxa"/>
            <w:vAlign w:val="center"/>
          </w:tcPr>
          <w:p w14:paraId="44C2E83C" w14:textId="77777777" w:rsidR="00442909" w:rsidRPr="00442909" w:rsidRDefault="00442909" w:rsidP="00442909">
            <w:pPr>
              <w:jc w:val="center"/>
              <w:rPr>
                <w:sz w:val="22"/>
                <w:szCs w:val="22"/>
                <w:lang w:eastAsia="en-US"/>
              </w:rPr>
            </w:pPr>
            <w:r w:rsidRPr="00442909">
              <w:rPr>
                <w:sz w:val="22"/>
                <w:szCs w:val="22"/>
                <w:lang w:eastAsia="en-US"/>
              </w:rPr>
              <w:t>1,00</w:t>
            </w:r>
          </w:p>
        </w:tc>
        <w:tc>
          <w:tcPr>
            <w:tcW w:w="1021" w:type="dxa"/>
            <w:vAlign w:val="center"/>
          </w:tcPr>
          <w:p w14:paraId="04541573" w14:textId="77777777" w:rsidR="00442909" w:rsidRPr="00442909" w:rsidRDefault="00442909" w:rsidP="00442909">
            <w:pPr>
              <w:jc w:val="center"/>
              <w:rPr>
                <w:sz w:val="22"/>
                <w:szCs w:val="22"/>
                <w:lang w:eastAsia="en-US"/>
              </w:rPr>
            </w:pPr>
            <w:r w:rsidRPr="00442909">
              <w:rPr>
                <w:sz w:val="22"/>
                <w:szCs w:val="22"/>
                <w:lang w:eastAsia="en-US"/>
              </w:rPr>
              <w:t>х</w:t>
            </w:r>
          </w:p>
        </w:tc>
        <w:tc>
          <w:tcPr>
            <w:tcW w:w="992" w:type="dxa"/>
            <w:vAlign w:val="center"/>
          </w:tcPr>
          <w:p w14:paraId="28C7937A" w14:textId="77777777" w:rsidR="00442909" w:rsidRPr="00442909" w:rsidRDefault="00442909" w:rsidP="00442909">
            <w:pPr>
              <w:jc w:val="center"/>
              <w:rPr>
                <w:sz w:val="22"/>
                <w:szCs w:val="22"/>
                <w:lang w:eastAsia="en-US"/>
              </w:rPr>
            </w:pPr>
            <w:r w:rsidRPr="00442909">
              <w:rPr>
                <w:sz w:val="22"/>
                <w:szCs w:val="22"/>
                <w:lang w:eastAsia="en-US"/>
              </w:rPr>
              <w:t>x</w:t>
            </w:r>
          </w:p>
        </w:tc>
        <w:tc>
          <w:tcPr>
            <w:tcW w:w="1276" w:type="dxa"/>
            <w:vAlign w:val="center"/>
          </w:tcPr>
          <w:p w14:paraId="0B7179BA" w14:textId="77777777" w:rsidR="00442909" w:rsidRPr="00442909" w:rsidRDefault="00442909" w:rsidP="00442909">
            <w:pPr>
              <w:jc w:val="center"/>
              <w:rPr>
                <w:sz w:val="22"/>
                <w:szCs w:val="22"/>
                <w:lang w:eastAsia="en-US"/>
              </w:rPr>
            </w:pPr>
            <w:r w:rsidRPr="00442909">
              <w:rPr>
                <w:sz w:val="22"/>
                <w:szCs w:val="22"/>
                <w:lang w:eastAsia="en-US"/>
              </w:rPr>
              <w:t>х</w:t>
            </w:r>
          </w:p>
        </w:tc>
        <w:tc>
          <w:tcPr>
            <w:tcW w:w="1276" w:type="dxa"/>
            <w:vAlign w:val="center"/>
          </w:tcPr>
          <w:p w14:paraId="1B579636" w14:textId="77777777" w:rsidR="00442909" w:rsidRPr="00442909" w:rsidRDefault="00442909" w:rsidP="00442909">
            <w:pPr>
              <w:jc w:val="center"/>
              <w:rPr>
                <w:sz w:val="22"/>
                <w:szCs w:val="22"/>
                <w:lang w:eastAsia="en-US"/>
              </w:rPr>
            </w:pPr>
            <w:r w:rsidRPr="00442909">
              <w:rPr>
                <w:sz w:val="22"/>
                <w:szCs w:val="22"/>
                <w:lang w:eastAsia="en-US"/>
              </w:rPr>
              <w:t>x</w:t>
            </w:r>
          </w:p>
        </w:tc>
        <w:tc>
          <w:tcPr>
            <w:tcW w:w="992" w:type="dxa"/>
            <w:vAlign w:val="center"/>
          </w:tcPr>
          <w:p w14:paraId="0A2A4D98"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3475E126" w14:textId="77777777" w:rsidTr="00442909">
        <w:trPr>
          <w:trHeight w:val="561"/>
          <w:jc w:val="center"/>
        </w:trPr>
        <w:tc>
          <w:tcPr>
            <w:tcW w:w="1560" w:type="dxa"/>
            <w:vMerge/>
            <w:vAlign w:val="center"/>
          </w:tcPr>
          <w:p w14:paraId="62677A28" w14:textId="77777777" w:rsidR="00442909" w:rsidRPr="00442909" w:rsidRDefault="00442909" w:rsidP="00442909">
            <w:pPr>
              <w:ind w:right="-2"/>
              <w:jc w:val="center"/>
              <w:rPr>
                <w:sz w:val="22"/>
                <w:szCs w:val="22"/>
                <w:lang w:eastAsia="en-US"/>
              </w:rPr>
            </w:pPr>
          </w:p>
        </w:tc>
        <w:tc>
          <w:tcPr>
            <w:tcW w:w="992" w:type="dxa"/>
            <w:vAlign w:val="center"/>
          </w:tcPr>
          <w:p w14:paraId="36C6353C" w14:textId="77777777" w:rsidR="00442909" w:rsidRPr="00442909" w:rsidRDefault="00442909" w:rsidP="00442909">
            <w:pPr>
              <w:jc w:val="center"/>
              <w:rPr>
                <w:sz w:val="22"/>
                <w:szCs w:val="22"/>
                <w:lang w:eastAsia="en-US"/>
              </w:rPr>
            </w:pPr>
            <w:r w:rsidRPr="00442909">
              <w:rPr>
                <w:sz w:val="22"/>
                <w:szCs w:val="22"/>
                <w:lang w:eastAsia="en-US"/>
              </w:rPr>
              <w:t>2027</w:t>
            </w:r>
          </w:p>
        </w:tc>
        <w:tc>
          <w:tcPr>
            <w:tcW w:w="1134" w:type="dxa"/>
            <w:vAlign w:val="center"/>
          </w:tcPr>
          <w:p w14:paraId="6CF51D6E" w14:textId="77777777" w:rsidR="00442909" w:rsidRPr="00442909" w:rsidRDefault="00442909" w:rsidP="00442909">
            <w:pPr>
              <w:jc w:val="center"/>
              <w:rPr>
                <w:sz w:val="22"/>
                <w:szCs w:val="22"/>
                <w:lang w:eastAsia="en-US"/>
              </w:rPr>
            </w:pPr>
            <w:r w:rsidRPr="00442909">
              <w:rPr>
                <w:sz w:val="22"/>
                <w:szCs w:val="22"/>
                <w:lang w:eastAsia="en-US"/>
              </w:rPr>
              <w:t>x</w:t>
            </w:r>
          </w:p>
        </w:tc>
        <w:tc>
          <w:tcPr>
            <w:tcW w:w="1134" w:type="dxa"/>
            <w:vAlign w:val="center"/>
          </w:tcPr>
          <w:p w14:paraId="1276EE9D" w14:textId="77777777" w:rsidR="00442909" w:rsidRPr="00442909" w:rsidRDefault="00442909" w:rsidP="00442909">
            <w:pPr>
              <w:jc w:val="center"/>
              <w:rPr>
                <w:sz w:val="22"/>
                <w:szCs w:val="22"/>
                <w:lang w:eastAsia="en-US"/>
              </w:rPr>
            </w:pPr>
            <w:r w:rsidRPr="00442909">
              <w:rPr>
                <w:sz w:val="22"/>
                <w:szCs w:val="22"/>
                <w:lang w:eastAsia="en-US"/>
              </w:rPr>
              <w:t>1,00</w:t>
            </w:r>
          </w:p>
        </w:tc>
        <w:tc>
          <w:tcPr>
            <w:tcW w:w="1021" w:type="dxa"/>
            <w:vAlign w:val="center"/>
          </w:tcPr>
          <w:p w14:paraId="77ACB501" w14:textId="77777777" w:rsidR="00442909" w:rsidRPr="00442909" w:rsidRDefault="00442909" w:rsidP="00442909">
            <w:pPr>
              <w:jc w:val="center"/>
              <w:rPr>
                <w:sz w:val="22"/>
                <w:szCs w:val="22"/>
                <w:lang w:eastAsia="en-US"/>
              </w:rPr>
            </w:pPr>
            <w:r w:rsidRPr="00442909">
              <w:rPr>
                <w:sz w:val="22"/>
                <w:szCs w:val="22"/>
                <w:lang w:eastAsia="en-US"/>
              </w:rPr>
              <w:t>х</w:t>
            </w:r>
          </w:p>
        </w:tc>
        <w:tc>
          <w:tcPr>
            <w:tcW w:w="992" w:type="dxa"/>
            <w:vAlign w:val="center"/>
          </w:tcPr>
          <w:p w14:paraId="37A8DB81" w14:textId="77777777" w:rsidR="00442909" w:rsidRPr="00442909" w:rsidRDefault="00442909" w:rsidP="00442909">
            <w:pPr>
              <w:jc w:val="center"/>
              <w:rPr>
                <w:sz w:val="22"/>
                <w:szCs w:val="22"/>
                <w:lang w:eastAsia="en-US"/>
              </w:rPr>
            </w:pPr>
            <w:r w:rsidRPr="00442909">
              <w:rPr>
                <w:sz w:val="22"/>
                <w:szCs w:val="22"/>
                <w:lang w:eastAsia="en-US"/>
              </w:rPr>
              <w:t>x</w:t>
            </w:r>
          </w:p>
        </w:tc>
        <w:tc>
          <w:tcPr>
            <w:tcW w:w="1276" w:type="dxa"/>
            <w:vAlign w:val="center"/>
          </w:tcPr>
          <w:p w14:paraId="63F9AC51" w14:textId="77777777" w:rsidR="00442909" w:rsidRPr="00442909" w:rsidRDefault="00442909" w:rsidP="00442909">
            <w:pPr>
              <w:jc w:val="center"/>
              <w:rPr>
                <w:sz w:val="22"/>
                <w:szCs w:val="22"/>
                <w:lang w:eastAsia="en-US"/>
              </w:rPr>
            </w:pPr>
            <w:r w:rsidRPr="00442909">
              <w:rPr>
                <w:sz w:val="22"/>
                <w:szCs w:val="22"/>
                <w:lang w:eastAsia="en-US"/>
              </w:rPr>
              <w:t>х</w:t>
            </w:r>
          </w:p>
        </w:tc>
        <w:tc>
          <w:tcPr>
            <w:tcW w:w="1276" w:type="dxa"/>
            <w:vAlign w:val="center"/>
          </w:tcPr>
          <w:p w14:paraId="7C549210" w14:textId="77777777" w:rsidR="00442909" w:rsidRPr="00442909" w:rsidRDefault="00442909" w:rsidP="00442909">
            <w:pPr>
              <w:jc w:val="center"/>
              <w:rPr>
                <w:sz w:val="22"/>
                <w:szCs w:val="22"/>
                <w:lang w:eastAsia="en-US"/>
              </w:rPr>
            </w:pPr>
            <w:r w:rsidRPr="00442909">
              <w:rPr>
                <w:sz w:val="22"/>
                <w:szCs w:val="22"/>
                <w:lang w:eastAsia="en-US"/>
              </w:rPr>
              <w:t>x</w:t>
            </w:r>
          </w:p>
        </w:tc>
        <w:tc>
          <w:tcPr>
            <w:tcW w:w="992" w:type="dxa"/>
            <w:vAlign w:val="center"/>
          </w:tcPr>
          <w:p w14:paraId="53746C91"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6216A828" w14:textId="77777777" w:rsidTr="00442909">
        <w:trPr>
          <w:trHeight w:val="678"/>
          <w:jc w:val="center"/>
        </w:trPr>
        <w:tc>
          <w:tcPr>
            <w:tcW w:w="1560" w:type="dxa"/>
            <w:vMerge/>
            <w:vAlign w:val="center"/>
          </w:tcPr>
          <w:p w14:paraId="294B4CEB" w14:textId="77777777" w:rsidR="00442909" w:rsidRPr="00442909" w:rsidRDefault="00442909" w:rsidP="00442909">
            <w:pPr>
              <w:ind w:right="-2"/>
              <w:jc w:val="center"/>
              <w:rPr>
                <w:sz w:val="22"/>
                <w:szCs w:val="22"/>
                <w:lang w:eastAsia="en-US"/>
              </w:rPr>
            </w:pPr>
          </w:p>
        </w:tc>
        <w:tc>
          <w:tcPr>
            <w:tcW w:w="992" w:type="dxa"/>
            <w:vAlign w:val="center"/>
          </w:tcPr>
          <w:p w14:paraId="48D28C3E" w14:textId="77777777" w:rsidR="00442909" w:rsidRPr="00442909" w:rsidRDefault="00442909" w:rsidP="00442909">
            <w:pPr>
              <w:jc w:val="center"/>
              <w:rPr>
                <w:sz w:val="22"/>
                <w:szCs w:val="22"/>
                <w:lang w:eastAsia="en-US"/>
              </w:rPr>
            </w:pPr>
            <w:r w:rsidRPr="00442909">
              <w:rPr>
                <w:sz w:val="22"/>
                <w:szCs w:val="22"/>
                <w:lang w:eastAsia="en-US"/>
              </w:rPr>
              <w:t>2028</w:t>
            </w:r>
          </w:p>
        </w:tc>
        <w:tc>
          <w:tcPr>
            <w:tcW w:w="1134" w:type="dxa"/>
            <w:vAlign w:val="center"/>
          </w:tcPr>
          <w:p w14:paraId="505AFB31" w14:textId="77777777" w:rsidR="00442909" w:rsidRPr="00442909" w:rsidRDefault="00442909" w:rsidP="00442909">
            <w:pPr>
              <w:jc w:val="center"/>
              <w:rPr>
                <w:sz w:val="22"/>
                <w:szCs w:val="22"/>
                <w:lang w:eastAsia="en-US"/>
              </w:rPr>
            </w:pPr>
            <w:r w:rsidRPr="00442909">
              <w:rPr>
                <w:sz w:val="22"/>
                <w:szCs w:val="22"/>
                <w:lang w:eastAsia="en-US"/>
              </w:rPr>
              <w:t>x</w:t>
            </w:r>
          </w:p>
        </w:tc>
        <w:tc>
          <w:tcPr>
            <w:tcW w:w="1134" w:type="dxa"/>
            <w:vAlign w:val="center"/>
          </w:tcPr>
          <w:p w14:paraId="4D636A61" w14:textId="77777777" w:rsidR="00442909" w:rsidRPr="00442909" w:rsidRDefault="00442909" w:rsidP="00442909">
            <w:pPr>
              <w:jc w:val="center"/>
              <w:rPr>
                <w:sz w:val="22"/>
                <w:szCs w:val="22"/>
                <w:lang w:eastAsia="en-US"/>
              </w:rPr>
            </w:pPr>
            <w:r w:rsidRPr="00442909">
              <w:rPr>
                <w:sz w:val="22"/>
                <w:szCs w:val="22"/>
                <w:lang w:eastAsia="en-US"/>
              </w:rPr>
              <w:t>1,00</w:t>
            </w:r>
          </w:p>
        </w:tc>
        <w:tc>
          <w:tcPr>
            <w:tcW w:w="1021" w:type="dxa"/>
            <w:vAlign w:val="center"/>
          </w:tcPr>
          <w:p w14:paraId="79F4F46F" w14:textId="77777777" w:rsidR="00442909" w:rsidRPr="00442909" w:rsidRDefault="00442909" w:rsidP="00442909">
            <w:pPr>
              <w:jc w:val="center"/>
              <w:rPr>
                <w:sz w:val="22"/>
                <w:szCs w:val="22"/>
                <w:lang w:eastAsia="en-US"/>
              </w:rPr>
            </w:pPr>
            <w:r w:rsidRPr="00442909">
              <w:rPr>
                <w:sz w:val="22"/>
                <w:szCs w:val="22"/>
                <w:lang w:eastAsia="en-US"/>
              </w:rPr>
              <w:t>х</w:t>
            </w:r>
          </w:p>
        </w:tc>
        <w:tc>
          <w:tcPr>
            <w:tcW w:w="992" w:type="dxa"/>
            <w:vAlign w:val="center"/>
          </w:tcPr>
          <w:p w14:paraId="4552476D" w14:textId="77777777" w:rsidR="00442909" w:rsidRPr="00442909" w:rsidRDefault="00442909" w:rsidP="00442909">
            <w:pPr>
              <w:jc w:val="center"/>
              <w:rPr>
                <w:sz w:val="22"/>
                <w:szCs w:val="22"/>
                <w:lang w:eastAsia="en-US"/>
              </w:rPr>
            </w:pPr>
            <w:r w:rsidRPr="00442909">
              <w:rPr>
                <w:sz w:val="22"/>
                <w:szCs w:val="22"/>
                <w:lang w:eastAsia="en-US"/>
              </w:rPr>
              <w:t>x</w:t>
            </w:r>
          </w:p>
        </w:tc>
        <w:tc>
          <w:tcPr>
            <w:tcW w:w="1276" w:type="dxa"/>
            <w:vAlign w:val="center"/>
          </w:tcPr>
          <w:p w14:paraId="008AF93E" w14:textId="77777777" w:rsidR="00442909" w:rsidRPr="00442909" w:rsidRDefault="00442909" w:rsidP="00442909">
            <w:pPr>
              <w:jc w:val="center"/>
              <w:rPr>
                <w:sz w:val="22"/>
                <w:szCs w:val="22"/>
                <w:lang w:eastAsia="en-US"/>
              </w:rPr>
            </w:pPr>
            <w:r w:rsidRPr="00442909">
              <w:rPr>
                <w:sz w:val="22"/>
                <w:szCs w:val="22"/>
                <w:lang w:eastAsia="en-US"/>
              </w:rPr>
              <w:t>х</w:t>
            </w:r>
          </w:p>
        </w:tc>
        <w:tc>
          <w:tcPr>
            <w:tcW w:w="1276" w:type="dxa"/>
            <w:vAlign w:val="center"/>
          </w:tcPr>
          <w:p w14:paraId="6E886E6D" w14:textId="77777777" w:rsidR="00442909" w:rsidRPr="00442909" w:rsidRDefault="00442909" w:rsidP="00442909">
            <w:pPr>
              <w:jc w:val="center"/>
              <w:rPr>
                <w:sz w:val="22"/>
                <w:szCs w:val="22"/>
                <w:lang w:eastAsia="en-US"/>
              </w:rPr>
            </w:pPr>
            <w:r w:rsidRPr="00442909">
              <w:rPr>
                <w:sz w:val="22"/>
                <w:szCs w:val="22"/>
                <w:lang w:eastAsia="en-US"/>
              </w:rPr>
              <w:t>x</w:t>
            </w:r>
          </w:p>
        </w:tc>
        <w:tc>
          <w:tcPr>
            <w:tcW w:w="992" w:type="dxa"/>
            <w:vAlign w:val="center"/>
          </w:tcPr>
          <w:p w14:paraId="03014091" w14:textId="77777777" w:rsidR="00442909" w:rsidRPr="00442909" w:rsidRDefault="00442909" w:rsidP="00442909">
            <w:pPr>
              <w:jc w:val="center"/>
              <w:rPr>
                <w:sz w:val="22"/>
                <w:szCs w:val="22"/>
                <w:lang w:eastAsia="en-US"/>
              </w:rPr>
            </w:pPr>
            <w:r w:rsidRPr="00442909">
              <w:rPr>
                <w:sz w:val="22"/>
                <w:szCs w:val="22"/>
                <w:lang w:eastAsia="en-US"/>
              </w:rPr>
              <w:t>x</w:t>
            </w:r>
          </w:p>
        </w:tc>
      </w:tr>
    </w:tbl>
    <w:p w14:paraId="1A3DEA31" w14:textId="77777777" w:rsidR="00442909" w:rsidRPr="00442909" w:rsidRDefault="00442909" w:rsidP="00442909">
      <w:pPr>
        <w:tabs>
          <w:tab w:val="left" w:pos="5529"/>
        </w:tabs>
        <w:ind w:left="4820"/>
        <w:jc w:val="center"/>
        <w:rPr>
          <w:sz w:val="28"/>
          <w:szCs w:val="28"/>
        </w:rPr>
      </w:pPr>
    </w:p>
    <w:p w14:paraId="544E143E" w14:textId="77777777" w:rsidR="00442909" w:rsidRPr="00442909" w:rsidRDefault="00442909" w:rsidP="00442909">
      <w:pPr>
        <w:tabs>
          <w:tab w:val="left" w:pos="5529"/>
        </w:tabs>
        <w:ind w:left="4820"/>
        <w:jc w:val="center"/>
        <w:rPr>
          <w:sz w:val="28"/>
          <w:szCs w:val="28"/>
        </w:rPr>
      </w:pPr>
      <w:r w:rsidRPr="00442909">
        <w:rPr>
          <w:sz w:val="28"/>
          <w:szCs w:val="28"/>
        </w:rPr>
        <w:br w:type="page"/>
      </w:r>
    </w:p>
    <w:p w14:paraId="091AD10C" w14:textId="7559D308" w:rsidR="00442909" w:rsidRPr="00AE0629" w:rsidRDefault="00442909" w:rsidP="00442909">
      <w:pPr>
        <w:tabs>
          <w:tab w:val="left" w:pos="5580"/>
          <w:tab w:val="left" w:pos="9498"/>
        </w:tabs>
        <w:ind w:left="-4836" w:right="-569" w:firstLine="10648"/>
      </w:pPr>
      <w:r w:rsidRPr="00AE0629">
        <w:lastRenderedPageBreak/>
        <w:t xml:space="preserve">Приложение № </w:t>
      </w:r>
      <w:r>
        <w:t>4</w:t>
      </w:r>
      <w:r>
        <w:t>8</w:t>
      </w:r>
      <w:r>
        <w:t xml:space="preserve"> </w:t>
      </w:r>
      <w:r w:rsidRPr="00AE0629">
        <w:t xml:space="preserve">к протоколу № </w:t>
      </w:r>
      <w:r>
        <w:t>75</w:t>
      </w:r>
    </w:p>
    <w:p w14:paraId="64D27932" w14:textId="77777777" w:rsidR="00442909" w:rsidRPr="00AE0629" w:rsidRDefault="00442909" w:rsidP="00442909">
      <w:pPr>
        <w:tabs>
          <w:tab w:val="left" w:pos="5580"/>
          <w:tab w:val="left" w:pos="9498"/>
        </w:tabs>
        <w:ind w:left="-4836" w:right="-569" w:firstLine="10648"/>
      </w:pPr>
      <w:r w:rsidRPr="00AE0629">
        <w:t>заседания правления Региональной</w:t>
      </w:r>
    </w:p>
    <w:p w14:paraId="79806A12" w14:textId="77777777" w:rsidR="00442909" w:rsidRPr="00AE0629" w:rsidRDefault="00442909" w:rsidP="00442909">
      <w:pPr>
        <w:tabs>
          <w:tab w:val="left" w:pos="5580"/>
          <w:tab w:val="left" w:pos="9498"/>
        </w:tabs>
        <w:ind w:left="-4836" w:right="-569" w:firstLine="10648"/>
      </w:pPr>
      <w:r w:rsidRPr="00AE0629">
        <w:t>энергетической комиссии</w:t>
      </w:r>
    </w:p>
    <w:p w14:paraId="4E723EDB" w14:textId="77777777" w:rsidR="00442909" w:rsidRDefault="00442909" w:rsidP="00442909">
      <w:pPr>
        <w:tabs>
          <w:tab w:val="left" w:pos="5580"/>
          <w:tab w:val="left" w:pos="9498"/>
        </w:tabs>
        <w:ind w:left="-4836" w:right="-569" w:firstLine="10648"/>
      </w:pPr>
      <w:r w:rsidRPr="00AE0629">
        <w:t xml:space="preserve">Кузбасса от </w:t>
      </w:r>
      <w:r>
        <w:t>30</w:t>
      </w:r>
      <w:r w:rsidRPr="00AE0629">
        <w:t>.1</w:t>
      </w:r>
      <w:r>
        <w:t>1</w:t>
      </w:r>
      <w:r w:rsidRPr="00AE0629">
        <w:t>.2023</w:t>
      </w:r>
    </w:p>
    <w:p w14:paraId="15C6BD93" w14:textId="77777777" w:rsidR="00442909" w:rsidRPr="00442909" w:rsidRDefault="00442909" w:rsidP="00442909">
      <w:pPr>
        <w:ind w:left="-284" w:right="-1"/>
        <w:jc w:val="center"/>
        <w:rPr>
          <w:b/>
          <w:bCs/>
          <w:sz w:val="28"/>
          <w:szCs w:val="28"/>
          <w:lang w:eastAsia="en-US"/>
        </w:rPr>
      </w:pPr>
    </w:p>
    <w:p w14:paraId="04637EA2" w14:textId="77777777" w:rsidR="00442909" w:rsidRPr="00442909" w:rsidRDefault="00442909" w:rsidP="00442909">
      <w:pPr>
        <w:ind w:left="-284" w:right="-1"/>
        <w:jc w:val="center"/>
        <w:rPr>
          <w:b/>
          <w:bCs/>
          <w:sz w:val="28"/>
          <w:szCs w:val="28"/>
          <w:lang w:eastAsia="en-US"/>
        </w:rPr>
      </w:pPr>
      <w:r w:rsidRPr="00442909">
        <w:rPr>
          <w:b/>
          <w:bCs/>
          <w:sz w:val="28"/>
          <w:szCs w:val="28"/>
          <w:lang w:eastAsia="en-US"/>
        </w:rPr>
        <w:t>Долгосрочные тарифы АО «Угольная компания «Северный Кузбасс»</w:t>
      </w:r>
    </w:p>
    <w:p w14:paraId="77FDB23D" w14:textId="77777777" w:rsidR="00442909" w:rsidRPr="00442909" w:rsidRDefault="00442909" w:rsidP="00442909">
      <w:pPr>
        <w:ind w:left="-284" w:right="-1"/>
        <w:jc w:val="center"/>
        <w:rPr>
          <w:b/>
          <w:bCs/>
          <w:sz w:val="28"/>
          <w:szCs w:val="28"/>
          <w:lang w:eastAsia="en-US"/>
        </w:rPr>
      </w:pPr>
      <w:r w:rsidRPr="00442909">
        <w:rPr>
          <w:b/>
          <w:bCs/>
          <w:sz w:val="28"/>
          <w:szCs w:val="28"/>
          <w:lang w:eastAsia="en-US"/>
        </w:rPr>
        <w:t>на тепловую энергию, реализуемую на потребительском</w:t>
      </w:r>
      <w:r w:rsidRPr="00442909">
        <w:rPr>
          <w:b/>
          <w:color w:val="000000"/>
          <w:kern w:val="32"/>
          <w:sz w:val="28"/>
          <w:szCs w:val="28"/>
          <w:lang w:eastAsia="en-US"/>
        </w:rPr>
        <w:t xml:space="preserve"> рынке Березовского городского округа, </w:t>
      </w:r>
      <w:r w:rsidRPr="00442909">
        <w:rPr>
          <w:b/>
          <w:bCs/>
          <w:sz w:val="28"/>
          <w:szCs w:val="28"/>
          <w:lang w:eastAsia="en-US"/>
        </w:rPr>
        <w:t>на период с 01.01.2024 по 31.12.2028</w:t>
      </w:r>
    </w:p>
    <w:p w14:paraId="5AABC080" w14:textId="77777777" w:rsidR="00442909" w:rsidRPr="00442909" w:rsidRDefault="00442909" w:rsidP="00442909">
      <w:pPr>
        <w:ind w:right="-1"/>
        <w:jc w:val="center"/>
        <w:rPr>
          <w:b/>
          <w:bCs/>
          <w:sz w:val="28"/>
          <w:szCs w:val="28"/>
          <w:lang w:eastAsia="en-US"/>
        </w:rPr>
      </w:pPr>
    </w:p>
    <w:tbl>
      <w:tblPr>
        <w:tblW w:w="101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2"/>
        <w:gridCol w:w="1497"/>
        <w:gridCol w:w="1169"/>
        <w:gridCol w:w="23"/>
        <w:gridCol w:w="12"/>
        <w:gridCol w:w="817"/>
        <w:gridCol w:w="21"/>
        <w:gridCol w:w="850"/>
        <w:gridCol w:w="849"/>
        <w:gridCol w:w="816"/>
        <w:gridCol w:w="35"/>
        <w:gridCol w:w="815"/>
      </w:tblGrid>
      <w:tr w:rsidR="00442909" w:rsidRPr="00442909" w14:paraId="5E975A60" w14:textId="77777777" w:rsidTr="00DD090C">
        <w:trPr>
          <w:trHeight w:val="215"/>
          <w:jc w:val="right"/>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0A04CF89" w14:textId="77777777" w:rsidR="00442909" w:rsidRPr="00442909" w:rsidRDefault="00442909" w:rsidP="00442909">
            <w:pPr>
              <w:tabs>
                <w:tab w:val="left" w:pos="0"/>
              </w:tabs>
              <w:ind w:left="-108" w:right="-36"/>
              <w:jc w:val="center"/>
              <w:rPr>
                <w:sz w:val="22"/>
                <w:szCs w:val="22"/>
                <w:lang w:eastAsia="en-US"/>
              </w:rPr>
            </w:pPr>
            <w:r w:rsidRPr="00442909">
              <w:rPr>
                <w:sz w:val="22"/>
                <w:szCs w:val="22"/>
                <w:lang w:eastAsia="en-US"/>
              </w:rPr>
              <w:t>Наименование регулируемой организации</w:t>
            </w: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759A76DC" w14:textId="77777777" w:rsidR="00442909" w:rsidRPr="00442909" w:rsidRDefault="00442909" w:rsidP="00442909">
            <w:pPr>
              <w:ind w:right="-101"/>
              <w:jc w:val="center"/>
              <w:rPr>
                <w:sz w:val="22"/>
                <w:szCs w:val="22"/>
                <w:lang w:eastAsia="en-US"/>
              </w:rPr>
            </w:pPr>
            <w:r w:rsidRPr="00442909">
              <w:rPr>
                <w:sz w:val="22"/>
                <w:szCs w:val="22"/>
                <w:lang w:eastAsia="en-US"/>
              </w:rPr>
              <w:t>Вид тарифа</w:t>
            </w:r>
          </w:p>
        </w:tc>
        <w:tc>
          <w:tcPr>
            <w:tcW w:w="1497" w:type="dxa"/>
            <w:vMerge w:val="restart"/>
            <w:tcBorders>
              <w:top w:val="single" w:sz="4" w:space="0" w:color="auto"/>
              <w:left w:val="single" w:sz="4" w:space="0" w:color="auto"/>
              <w:bottom w:val="single" w:sz="4" w:space="0" w:color="auto"/>
              <w:right w:val="single" w:sz="4" w:space="0" w:color="auto"/>
            </w:tcBorders>
            <w:vAlign w:val="center"/>
            <w:hideMark/>
          </w:tcPr>
          <w:p w14:paraId="41CEC9B0" w14:textId="77777777" w:rsidR="00442909" w:rsidRPr="00442909" w:rsidRDefault="00442909" w:rsidP="00442909">
            <w:pPr>
              <w:ind w:left="-115" w:right="-2"/>
              <w:jc w:val="center"/>
              <w:rPr>
                <w:sz w:val="22"/>
                <w:szCs w:val="22"/>
                <w:lang w:eastAsia="en-US"/>
              </w:rPr>
            </w:pPr>
            <w:r w:rsidRPr="00442909">
              <w:rPr>
                <w:sz w:val="22"/>
                <w:szCs w:val="22"/>
                <w:lang w:eastAsia="en-US"/>
              </w:rPr>
              <w:t>Период</w:t>
            </w:r>
          </w:p>
        </w:tc>
        <w:tc>
          <w:tcPr>
            <w:tcW w:w="120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51C30D7" w14:textId="77777777" w:rsidR="00442909" w:rsidRPr="00442909" w:rsidRDefault="00442909" w:rsidP="00442909">
            <w:pPr>
              <w:ind w:right="-2"/>
              <w:jc w:val="center"/>
              <w:rPr>
                <w:sz w:val="22"/>
                <w:szCs w:val="22"/>
                <w:lang w:eastAsia="en-US"/>
              </w:rPr>
            </w:pPr>
            <w:r w:rsidRPr="00442909">
              <w:rPr>
                <w:sz w:val="22"/>
                <w:szCs w:val="22"/>
                <w:lang w:eastAsia="en-US"/>
              </w:rPr>
              <w:t>Вода</w:t>
            </w:r>
          </w:p>
        </w:tc>
        <w:tc>
          <w:tcPr>
            <w:tcW w:w="3353" w:type="dxa"/>
            <w:gridSpan w:val="5"/>
            <w:tcBorders>
              <w:top w:val="single" w:sz="4" w:space="0" w:color="auto"/>
              <w:left w:val="single" w:sz="4" w:space="0" w:color="auto"/>
              <w:bottom w:val="single" w:sz="4" w:space="0" w:color="auto"/>
              <w:right w:val="single" w:sz="4" w:space="0" w:color="auto"/>
            </w:tcBorders>
            <w:vAlign w:val="center"/>
            <w:hideMark/>
          </w:tcPr>
          <w:p w14:paraId="158A8206" w14:textId="77777777" w:rsidR="00442909" w:rsidRPr="00442909" w:rsidRDefault="00442909" w:rsidP="00442909">
            <w:pPr>
              <w:ind w:right="-2"/>
              <w:jc w:val="center"/>
              <w:rPr>
                <w:sz w:val="22"/>
                <w:szCs w:val="22"/>
                <w:lang w:eastAsia="en-US"/>
              </w:rPr>
            </w:pPr>
            <w:r w:rsidRPr="00442909">
              <w:rPr>
                <w:sz w:val="22"/>
                <w:szCs w:val="22"/>
                <w:lang w:eastAsia="en-US"/>
              </w:rPr>
              <w:t>Отборный пар давлением</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DAAD274" w14:textId="77777777" w:rsidR="00442909" w:rsidRPr="00442909" w:rsidRDefault="00442909" w:rsidP="00442909">
            <w:pPr>
              <w:ind w:left="-108" w:right="-108" w:hanging="41"/>
              <w:jc w:val="center"/>
              <w:rPr>
                <w:sz w:val="22"/>
                <w:szCs w:val="22"/>
                <w:lang w:eastAsia="en-US"/>
              </w:rPr>
            </w:pPr>
            <w:r w:rsidRPr="00442909">
              <w:rPr>
                <w:sz w:val="22"/>
                <w:szCs w:val="22"/>
                <w:lang w:eastAsia="en-US"/>
              </w:rPr>
              <w:t xml:space="preserve">Острый </w:t>
            </w:r>
          </w:p>
          <w:p w14:paraId="1D58A7C6" w14:textId="77777777" w:rsidR="00442909" w:rsidRPr="00442909" w:rsidRDefault="00442909" w:rsidP="00442909">
            <w:pPr>
              <w:ind w:left="-108" w:right="-108" w:hanging="41"/>
              <w:jc w:val="center"/>
              <w:rPr>
                <w:sz w:val="22"/>
                <w:szCs w:val="22"/>
                <w:lang w:eastAsia="en-US"/>
              </w:rPr>
            </w:pPr>
            <w:r w:rsidRPr="00442909">
              <w:rPr>
                <w:sz w:val="22"/>
                <w:szCs w:val="22"/>
                <w:lang w:eastAsia="en-US"/>
              </w:rPr>
              <w:t>и</w:t>
            </w:r>
          </w:p>
          <w:p w14:paraId="6D2925AD" w14:textId="77777777" w:rsidR="00442909" w:rsidRPr="00442909" w:rsidRDefault="00442909" w:rsidP="00442909">
            <w:pPr>
              <w:ind w:left="-108" w:right="-108" w:hanging="41"/>
              <w:jc w:val="center"/>
              <w:rPr>
                <w:sz w:val="22"/>
                <w:szCs w:val="22"/>
                <w:lang w:eastAsia="en-US"/>
              </w:rPr>
            </w:pPr>
            <w:proofErr w:type="spellStart"/>
            <w:proofErr w:type="gramStart"/>
            <w:r w:rsidRPr="00442909">
              <w:rPr>
                <w:sz w:val="22"/>
                <w:szCs w:val="22"/>
                <w:lang w:eastAsia="en-US"/>
              </w:rPr>
              <w:t>редуци-рован-ный</w:t>
            </w:r>
            <w:proofErr w:type="spellEnd"/>
            <w:proofErr w:type="gramEnd"/>
            <w:r w:rsidRPr="00442909">
              <w:rPr>
                <w:sz w:val="22"/>
                <w:szCs w:val="22"/>
                <w:lang w:eastAsia="en-US"/>
              </w:rPr>
              <w:t xml:space="preserve"> пар</w:t>
            </w:r>
          </w:p>
        </w:tc>
      </w:tr>
      <w:tr w:rsidR="00442909" w:rsidRPr="00442909" w14:paraId="4B3E4CEA" w14:textId="77777777" w:rsidTr="00DD090C">
        <w:trPr>
          <w:trHeight w:val="1339"/>
          <w:jc w:val="right"/>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F7310E1" w14:textId="77777777" w:rsidR="00442909" w:rsidRPr="00442909" w:rsidRDefault="00442909" w:rsidP="00442909">
            <w:pPr>
              <w:rPr>
                <w:sz w:val="22"/>
                <w:szCs w:val="22"/>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C5B792E" w14:textId="77777777" w:rsidR="00442909" w:rsidRPr="00442909" w:rsidRDefault="00442909" w:rsidP="00442909">
            <w:pPr>
              <w:rPr>
                <w:sz w:val="22"/>
                <w:szCs w:val="22"/>
                <w:lang w:eastAsia="en-US"/>
              </w:rPr>
            </w:pPr>
          </w:p>
        </w:tc>
        <w:tc>
          <w:tcPr>
            <w:tcW w:w="1497" w:type="dxa"/>
            <w:vMerge/>
            <w:tcBorders>
              <w:top w:val="single" w:sz="4" w:space="0" w:color="auto"/>
              <w:left w:val="single" w:sz="4" w:space="0" w:color="auto"/>
              <w:bottom w:val="single" w:sz="4" w:space="0" w:color="auto"/>
              <w:right w:val="single" w:sz="4" w:space="0" w:color="auto"/>
            </w:tcBorders>
            <w:vAlign w:val="center"/>
            <w:hideMark/>
          </w:tcPr>
          <w:p w14:paraId="4C44B3D9" w14:textId="77777777" w:rsidR="00442909" w:rsidRPr="00442909" w:rsidRDefault="00442909" w:rsidP="00442909">
            <w:pPr>
              <w:rPr>
                <w:sz w:val="22"/>
                <w:szCs w:val="22"/>
                <w:lang w:eastAsia="en-US"/>
              </w:rPr>
            </w:pPr>
          </w:p>
        </w:tc>
        <w:tc>
          <w:tcPr>
            <w:tcW w:w="1204" w:type="dxa"/>
            <w:gridSpan w:val="3"/>
            <w:vMerge/>
            <w:tcBorders>
              <w:top w:val="single" w:sz="4" w:space="0" w:color="auto"/>
              <w:left w:val="single" w:sz="4" w:space="0" w:color="auto"/>
              <w:bottom w:val="single" w:sz="4" w:space="0" w:color="auto"/>
              <w:right w:val="single" w:sz="4" w:space="0" w:color="auto"/>
            </w:tcBorders>
            <w:vAlign w:val="center"/>
            <w:hideMark/>
          </w:tcPr>
          <w:p w14:paraId="02B47962" w14:textId="77777777" w:rsidR="00442909" w:rsidRPr="00442909" w:rsidRDefault="00442909" w:rsidP="00442909">
            <w:pPr>
              <w:rPr>
                <w:sz w:val="22"/>
                <w:szCs w:val="22"/>
                <w:lang w:eastAsia="en-US"/>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60A14724" w14:textId="77777777" w:rsidR="00442909" w:rsidRPr="00442909" w:rsidRDefault="00442909" w:rsidP="00442909">
            <w:pPr>
              <w:ind w:right="-2"/>
              <w:jc w:val="center"/>
              <w:rPr>
                <w:sz w:val="22"/>
                <w:szCs w:val="22"/>
                <w:vertAlign w:val="superscript"/>
                <w:lang w:eastAsia="en-US"/>
              </w:rPr>
            </w:pPr>
            <w:r w:rsidRPr="00442909">
              <w:rPr>
                <w:sz w:val="22"/>
                <w:szCs w:val="22"/>
                <w:lang w:eastAsia="en-US"/>
              </w:rPr>
              <w:t>от 1,2 до 2,5 кг/см</w:t>
            </w:r>
            <w:r w:rsidRPr="00442909">
              <w:rPr>
                <w:sz w:val="22"/>
                <w:szCs w:val="22"/>
                <w:vertAlign w:val="superscript"/>
                <w:lang w:eastAsia="en-US"/>
              </w:rPr>
              <w:t>2</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633262B" w14:textId="77777777" w:rsidR="00442909" w:rsidRPr="00442909" w:rsidRDefault="00442909" w:rsidP="00442909">
            <w:pPr>
              <w:ind w:right="-2"/>
              <w:jc w:val="center"/>
              <w:rPr>
                <w:sz w:val="22"/>
                <w:szCs w:val="22"/>
                <w:lang w:eastAsia="en-US"/>
              </w:rPr>
            </w:pPr>
            <w:r w:rsidRPr="00442909">
              <w:rPr>
                <w:sz w:val="22"/>
                <w:szCs w:val="22"/>
                <w:lang w:eastAsia="en-US"/>
              </w:rPr>
              <w:t>от 2,5 до 7,0 кг/см</w:t>
            </w:r>
            <w:r w:rsidRPr="00442909">
              <w:rPr>
                <w:sz w:val="22"/>
                <w:szCs w:val="22"/>
                <w:vertAlign w:val="superscript"/>
                <w:lang w:eastAsia="en-US"/>
              </w:rPr>
              <w:t>2</w:t>
            </w:r>
          </w:p>
        </w:tc>
        <w:tc>
          <w:tcPr>
            <w:tcW w:w="849" w:type="dxa"/>
            <w:tcBorders>
              <w:top w:val="single" w:sz="4" w:space="0" w:color="auto"/>
              <w:left w:val="single" w:sz="4" w:space="0" w:color="auto"/>
              <w:bottom w:val="single" w:sz="4" w:space="0" w:color="auto"/>
              <w:right w:val="single" w:sz="4" w:space="0" w:color="auto"/>
            </w:tcBorders>
            <w:vAlign w:val="center"/>
            <w:hideMark/>
          </w:tcPr>
          <w:p w14:paraId="134C144B" w14:textId="77777777" w:rsidR="00442909" w:rsidRPr="00442909" w:rsidRDefault="00442909" w:rsidP="00442909">
            <w:pPr>
              <w:ind w:right="-2"/>
              <w:jc w:val="center"/>
              <w:rPr>
                <w:sz w:val="22"/>
                <w:szCs w:val="22"/>
                <w:lang w:eastAsia="en-US"/>
              </w:rPr>
            </w:pPr>
            <w:r w:rsidRPr="00442909">
              <w:rPr>
                <w:sz w:val="22"/>
                <w:szCs w:val="22"/>
                <w:lang w:eastAsia="en-US"/>
              </w:rPr>
              <w:t>от 7,0 до 13,0 кг/см</w:t>
            </w:r>
            <w:r w:rsidRPr="00442909">
              <w:rPr>
                <w:sz w:val="22"/>
                <w:szCs w:val="22"/>
                <w:vertAlign w:val="superscript"/>
                <w:lang w:eastAsia="en-US"/>
              </w:rPr>
              <w:t>2</w:t>
            </w:r>
          </w:p>
        </w:tc>
        <w:tc>
          <w:tcPr>
            <w:tcW w:w="816" w:type="dxa"/>
            <w:tcBorders>
              <w:top w:val="single" w:sz="4" w:space="0" w:color="auto"/>
              <w:left w:val="single" w:sz="4" w:space="0" w:color="auto"/>
              <w:bottom w:val="single" w:sz="4" w:space="0" w:color="auto"/>
              <w:right w:val="single" w:sz="4" w:space="0" w:color="auto"/>
            </w:tcBorders>
            <w:vAlign w:val="center"/>
            <w:hideMark/>
          </w:tcPr>
          <w:p w14:paraId="68B33E76" w14:textId="77777777" w:rsidR="00442909" w:rsidRPr="00442909" w:rsidRDefault="00442909" w:rsidP="00442909">
            <w:pPr>
              <w:ind w:right="-2" w:hanging="108"/>
              <w:jc w:val="center"/>
              <w:rPr>
                <w:sz w:val="22"/>
                <w:szCs w:val="22"/>
                <w:lang w:eastAsia="en-US"/>
              </w:rPr>
            </w:pPr>
            <w:r w:rsidRPr="00442909">
              <w:rPr>
                <w:sz w:val="22"/>
                <w:szCs w:val="22"/>
                <w:lang w:eastAsia="en-US"/>
              </w:rPr>
              <w:t>свыше 13,0 кг/см</w:t>
            </w:r>
            <w:r w:rsidRPr="00442909">
              <w:rPr>
                <w:sz w:val="22"/>
                <w:szCs w:val="22"/>
                <w:vertAlign w:val="superscript"/>
                <w:lang w:eastAsia="en-US"/>
              </w:rPr>
              <w:t>2</w:t>
            </w: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3F701E11" w14:textId="77777777" w:rsidR="00442909" w:rsidRPr="00442909" w:rsidRDefault="00442909" w:rsidP="00442909">
            <w:pPr>
              <w:rPr>
                <w:sz w:val="22"/>
                <w:szCs w:val="22"/>
                <w:lang w:eastAsia="en-US"/>
              </w:rPr>
            </w:pPr>
          </w:p>
        </w:tc>
      </w:tr>
      <w:tr w:rsidR="00442909" w:rsidRPr="00442909" w14:paraId="7886B374" w14:textId="77777777" w:rsidTr="00DD090C">
        <w:trPr>
          <w:trHeight w:val="183"/>
          <w:jc w:val="right"/>
        </w:trPr>
        <w:tc>
          <w:tcPr>
            <w:tcW w:w="1555" w:type="dxa"/>
            <w:tcBorders>
              <w:top w:val="single" w:sz="4" w:space="0" w:color="auto"/>
              <w:left w:val="single" w:sz="4" w:space="0" w:color="auto"/>
              <w:bottom w:val="single" w:sz="4" w:space="0" w:color="auto"/>
              <w:right w:val="single" w:sz="4" w:space="0" w:color="auto"/>
            </w:tcBorders>
            <w:vAlign w:val="center"/>
            <w:hideMark/>
          </w:tcPr>
          <w:p w14:paraId="30198593" w14:textId="77777777" w:rsidR="00442909" w:rsidRPr="00442909" w:rsidRDefault="00442909" w:rsidP="00442909">
            <w:pPr>
              <w:ind w:left="-156" w:right="-125"/>
              <w:jc w:val="center"/>
              <w:rPr>
                <w:sz w:val="22"/>
                <w:szCs w:val="22"/>
                <w:lang w:eastAsia="en-US"/>
              </w:rPr>
            </w:pPr>
            <w:r w:rsidRPr="00442909">
              <w:rPr>
                <w:sz w:val="22"/>
                <w:szCs w:val="22"/>
                <w:lang w:eastAsia="en-US"/>
              </w:rPr>
              <w:t>1</w:t>
            </w:r>
          </w:p>
        </w:tc>
        <w:tc>
          <w:tcPr>
            <w:tcW w:w="1732" w:type="dxa"/>
            <w:tcBorders>
              <w:top w:val="single" w:sz="4" w:space="0" w:color="auto"/>
              <w:left w:val="single" w:sz="4" w:space="0" w:color="auto"/>
              <w:bottom w:val="single" w:sz="4" w:space="0" w:color="auto"/>
              <w:right w:val="single" w:sz="4" w:space="0" w:color="auto"/>
            </w:tcBorders>
            <w:hideMark/>
          </w:tcPr>
          <w:p w14:paraId="5E2626B3" w14:textId="77777777" w:rsidR="00442909" w:rsidRPr="00442909" w:rsidRDefault="00442909" w:rsidP="00442909">
            <w:pPr>
              <w:ind w:right="-2"/>
              <w:jc w:val="center"/>
              <w:rPr>
                <w:sz w:val="22"/>
                <w:szCs w:val="22"/>
                <w:lang w:eastAsia="en-US"/>
              </w:rPr>
            </w:pPr>
            <w:r w:rsidRPr="00442909">
              <w:rPr>
                <w:sz w:val="22"/>
                <w:szCs w:val="22"/>
                <w:lang w:eastAsia="en-US"/>
              </w:rPr>
              <w:t>2</w:t>
            </w:r>
          </w:p>
        </w:tc>
        <w:tc>
          <w:tcPr>
            <w:tcW w:w="1497" w:type="dxa"/>
            <w:tcBorders>
              <w:top w:val="single" w:sz="4" w:space="0" w:color="auto"/>
              <w:left w:val="single" w:sz="4" w:space="0" w:color="auto"/>
              <w:bottom w:val="single" w:sz="4" w:space="0" w:color="auto"/>
              <w:right w:val="single" w:sz="4" w:space="0" w:color="auto"/>
            </w:tcBorders>
            <w:hideMark/>
          </w:tcPr>
          <w:p w14:paraId="78A79A1C" w14:textId="77777777" w:rsidR="00442909" w:rsidRPr="00442909" w:rsidRDefault="00442909" w:rsidP="00442909">
            <w:pPr>
              <w:ind w:right="-2"/>
              <w:jc w:val="center"/>
              <w:rPr>
                <w:sz w:val="22"/>
                <w:szCs w:val="22"/>
                <w:lang w:eastAsia="en-US"/>
              </w:rPr>
            </w:pPr>
            <w:r w:rsidRPr="00442909">
              <w:rPr>
                <w:sz w:val="22"/>
                <w:szCs w:val="22"/>
                <w:lang w:eastAsia="en-US"/>
              </w:rPr>
              <w:t>3</w:t>
            </w:r>
          </w:p>
        </w:tc>
        <w:tc>
          <w:tcPr>
            <w:tcW w:w="1204" w:type="dxa"/>
            <w:gridSpan w:val="3"/>
            <w:tcBorders>
              <w:top w:val="single" w:sz="4" w:space="0" w:color="auto"/>
              <w:left w:val="single" w:sz="4" w:space="0" w:color="auto"/>
              <w:bottom w:val="single" w:sz="4" w:space="0" w:color="auto"/>
              <w:right w:val="single" w:sz="4" w:space="0" w:color="auto"/>
            </w:tcBorders>
            <w:vAlign w:val="center"/>
            <w:hideMark/>
          </w:tcPr>
          <w:p w14:paraId="50D01264" w14:textId="77777777" w:rsidR="00442909" w:rsidRPr="00442909" w:rsidRDefault="00442909" w:rsidP="00442909">
            <w:pPr>
              <w:ind w:right="-2"/>
              <w:jc w:val="center"/>
              <w:rPr>
                <w:sz w:val="22"/>
                <w:szCs w:val="22"/>
                <w:lang w:eastAsia="en-US"/>
              </w:rPr>
            </w:pPr>
            <w:r w:rsidRPr="00442909">
              <w:rPr>
                <w:sz w:val="22"/>
                <w:szCs w:val="22"/>
                <w:lang w:eastAsia="en-US"/>
              </w:rPr>
              <w:t>4</w:t>
            </w:r>
          </w:p>
        </w:tc>
        <w:tc>
          <w:tcPr>
            <w:tcW w:w="817" w:type="dxa"/>
            <w:tcBorders>
              <w:top w:val="single" w:sz="4" w:space="0" w:color="auto"/>
              <w:left w:val="single" w:sz="4" w:space="0" w:color="auto"/>
              <w:bottom w:val="single" w:sz="4" w:space="0" w:color="auto"/>
              <w:right w:val="single" w:sz="4" w:space="0" w:color="auto"/>
            </w:tcBorders>
            <w:vAlign w:val="center"/>
            <w:hideMark/>
          </w:tcPr>
          <w:p w14:paraId="595E67A9" w14:textId="77777777" w:rsidR="00442909" w:rsidRPr="00442909" w:rsidRDefault="00442909" w:rsidP="00442909">
            <w:pPr>
              <w:ind w:right="-2"/>
              <w:jc w:val="center"/>
              <w:rPr>
                <w:sz w:val="22"/>
                <w:szCs w:val="22"/>
                <w:lang w:eastAsia="en-US"/>
              </w:rPr>
            </w:pPr>
            <w:r w:rsidRPr="00442909">
              <w:rPr>
                <w:sz w:val="22"/>
                <w:szCs w:val="22"/>
                <w:lang w:eastAsia="en-US"/>
              </w:rPr>
              <w:t>5</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5BB965D" w14:textId="77777777" w:rsidR="00442909" w:rsidRPr="00442909" w:rsidRDefault="00442909" w:rsidP="00442909">
            <w:pPr>
              <w:ind w:right="-2"/>
              <w:jc w:val="center"/>
              <w:rPr>
                <w:sz w:val="22"/>
                <w:szCs w:val="22"/>
                <w:lang w:eastAsia="en-US"/>
              </w:rPr>
            </w:pPr>
            <w:r w:rsidRPr="00442909">
              <w:rPr>
                <w:sz w:val="22"/>
                <w:szCs w:val="22"/>
                <w:lang w:eastAsia="en-US"/>
              </w:rPr>
              <w:t>6</w:t>
            </w:r>
          </w:p>
        </w:tc>
        <w:tc>
          <w:tcPr>
            <w:tcW w:w="849" w:type="dxa"/>
            <w:tcBorders>
              <w:top w:val="single" w:sz="4" w:space="0" w:color="auto"/>
              <w:left w:val="single" w:sz="4" w:space="0" w:color="auto"/>
              <w:bottom w:val="single" w:sz="4" w:space="0" w:color="auto"/>
              <w:right w:val="single" w:sz="4" w:space="0" w:color="auto"/>
            </w:tcBorders>
            <w:vAlign w:val="center"/>
            <w:hideMark/>
          </w:tcPr>
          <w:p w14:paraId="58842AB3" w14:textId="77777777" w:rsidR="00442909" w:rsidRPr="00442909" w:rsidRDefault="00442909" w:rsidP="00442909">
            <w:pPr>
              <w:ind w:right="-2"/>
              <w:jc w:val="center"/>
              <w:rPr>
                <w:sz w:val="22"/>
                <w:szCs w:val="22"/>
                <w:lang w:eastAsia="en-US"/>
              </w:rPr>
            </w:pPr>
            <w:r w:rsidRPr="00442909">
              <w:rPr>
                <w:sz w:val="22"/>
                <w:szCs w:val="22"/>
                <w:lang w:eastAsia="en-US"/>
              </w:rPr>
              <w:t>7</w:t>
            </w:r>
          </w:p>
        </w:tc>
        <w:tc>
          <w:tcPr>
            <w:tcW w:w="816" w:type="dxa"/>
            <w:tcBorders>
              <w:top w:val="single" w:sz="4" w:space="0" w:color="auto"/>
              <w:left w:val="single" w:sz="4" w:space="0" w:color="auto"/>
              <w:bottom w:val="single" w:sz="4" w:space="0" w:color="auto"/>
              <w:right w:val="single" w:sz="4" w:space="0" w:color="auto"/>
            </w:tcBorders>
            <w:vAlign w:val="center"/>
            <w:hideMark/>
          </w:tcPr>
          <w:p w14:paraId="616708B7" w14:textId="77777777" w:rsidR="00442909" w:rsidRPr="00442909" w:rsidRDefault="00442909" w:rsidP="00442909">
            <w:pPr>
              <w:ind w:right="-2" w:hanging="108"/>
              <w:jc w:val="center"/>
              <w:rPr>
                <w:sz w:val="22"/>
                <w:szCs w:val="22"/>
                <w:lang w:eastAsia="en-US"/>
              </w:rPr>
            </w:pPr>
            <w:r w:rsidRPr="00442909">
              <w:rPr>
                <w:sz w:val="22"/>
                <w:szCs w:val="22"/>
                <w:lang w:eastAsia="en-US"/>
              </w:rPr>
              <w:t>8</w:t>
            </w:r>
          </w:p>
        </w:tc>
        <w:tc>
          <w:tcPr>
            <w:tcW w:w="850" w:type="dxa"/>
            <w:gridSpan w:val="2"/>
            <w:tcBorders>
              <w:top w:val="single" w:sz="4" w:space="0" w:color="auto"/>
              <w:left w:val="single" w:sz="4" w:space="0" w:color="auto"/>
              <w:bottom w:val="single" w:sz="4" w:space="0" w:color="auto"/>
              <w:right w:val="single" w:sz="4" w:space="0" w:color="auto"/>
            </w:tcBorders>
            <w:hideMark/>
          </w:tcPr>
          <w:p w14:paraId="48C63FB4" w14:textId="77777777" w:rsidR="00442909" w:rsidRPr="00442909" w:rsidRDefault="00442909" w:rsidP="00442909">
            <w:pPr>
              <w:ind w:right="-2"/>
              <w:jc w:val="center"/>
              <w:rPr>
                <w:sz w:val="22"/>
                <w:szCs w:val="22"/>
                <w:lang w:eastAsia="en-US"/>
              </w:rPr>
            </w:pPr>
            <w:r w:rsidRPr="00442909">
              <w:rPr>
                <w:sz w:val="22"/>
                <w:szCs w:val="22"/>
                <w:lang w:eastAsia="en-US"/>
              </w:rPr>
              <w:t>9</w:t>
            </w:r>
          </w:p>
        </w:tc>
      </w:tr>
      <w:tr w:rsidR="00442909" w:rsidRPr="00442909" w14:paraId="6BC92B1E" w14:textId="77777777" w:rsidTr="00DD090C">
        <w:trPr>
          <w:trHeight w:val="681"/>
          <w:jc w:val="right"/>
        </w:trPr>
        <w:tc>
          <w:tcPr>
            <w:tcW w:w="1555" w:type="dxa"/>
            <w:vMerge w:val="restart"/>
            <w:tcBorders>
              <w:top w:val="single" w:sz="4" w:space="0" w:color="auto"/>
              <w:left w:val="single" w:sz="4" w:space="0" w:color="auto"/>
              <w:right w:val="single" w:sz="4" w:space="0" w:color="auto"/>
            </w:tcBorders>
            <w:vAlign w:val="center"/>
            <w:hideMark/>
          </w:tcPr>
          <w:p w14:paraId="629F6BE4" w14:textId="77777777" w:rsidR="00442909" w:rsidRPr="00442909" w:rsidRDefault="00442909" w:rsidP="00442909">
            <w:pPr>
              <w:ind w:left="-108" w:right="-125"/>
              <w:jc w:val="center"/>
              <w:rPr>
                <w:lang w:eastAsia="en-US"/>
              </w:rPr>
            </w:pPr>
            <w:r w:rsidRPr="00442909">
              <w:rPr>
                <w:bCs/>
                <w:color w:val="000000"/>
                <w:kern w:val="32"/>
                <w:lang w:eastAsia="en-US"/>
              </w:rPr>
              <w:t>АО «Угольная компания «Северный Кузбасс»</w:t>
            </w:r>
          </w:p>
        </w:tc>
        <w:tc>
          <w:tcPr>
            <w:tcW w:w="8636" w:type="dxa"/>
            <w:gridSpan w:val="12"/>
            <w:tcBorders>
              <w:top w:val="single" w:sz="4" w:space="0" w:color="auto"/>
              <w:left w:val="single" w:sz="4" w:space="0" w:color="auto"/>
              <w:bottom w:val="single" w:sz="4" w:space="0" w:color="auto"/>
              <w:right w:val="single" w:sz="4" w:space="0" w:color="auto"/>
            </w:tcBorders>
            <w:vAlign w:val="center"/>
            <w:hideMark/>
          </w:tcPr>
          <w:p w14:paraId="18FAE252" w14:textId="77777777" w:rsidR="00442909" w:rsidRPr="00442909" w:rsidRDefault="00442909" w:rsidP="00442909">
            <w:pPr>
              <w:ind w:left="-1674" w:right="-994"/>
              <w:jc w:val="center"/>
              <w:rPr>
                <w:sz w:val="22"/>
                <w:szCs w:val="22"/>
                <w:lang w:eastAsia="en-US"/>
              </w:rPr>
            </w:pPr>
            <w:r w:rsidRPr="00442909">
              <w:rPr>
                <w:sz w:val="22"/>
                <w:szCs w:val="22"/>
                <w:lang w:eastAsia="en-US"/>
              </w:rPr>
              <w:t xml:space="preserve">Для потребителей, в случае отсутствия дифференциации тарифов </w:t>
            </w:r>
            <w:r w:rsidRPr="00442909">
              <w:rPr>
                <w:sz w:val="22"/>
                <w:szCs w:val="22"/>
                <w:lang w:eastAsia="en-US"/>
              </w:rPr>
              <w:br/>
              <w:t>по схеме подключения (без НДС)</w:t>
            </w:r>
          </w:p>
        </w:tc>
      </w:tr>
      <w:tr w:rsidR="00442909" w:rsidRPr="00442909" w14:paraId="795035BA" w14:textId="77777777" w:rsidTr="00DD090C">
        <w:trPr>
          <w:trHeight w:val="277"/>
          <w:jc w:val="right"/>
        </w:trPr>
        <w:tc>
          <w:tcPr>
            <w:tcW w:w="1555" w:type="dxa"/>
            <w:vMerge/>
            <w:tcBorders>
              <w:left w:val="single" w:sz="4" w:space="0" w:color="auto"/>
              <w:right w:val="single" w:sz="4" w:space="0" w:color="auto"/>
            </w:tcBorders>
            <w:vAlign w:val="center"/>
            <w:hideMark/>
          </w:tcPr>
          <w:p w14:paraId="1F881B1B" w14:textId="77777777" w:rsidR="00442909" w:rsidRPr="00442909" w:rsidRDefault="00442909" w:rsidP="00442909">
            <w:pPr>
              <w:rPr>
                <w:lang w:eastAsia="en-US"/>
              </w:rPr>
            </w:pPr>
          </w:p>
        </w:tc>
        <w:tc>
          <w:tcPr>
            <w:tcW w:w="1732" w:type="dxa"/>
            <w:vMerge w:val="restart"/>
            <w:tcBorders>
              <w:top w:val="single" w:sz="4" w:space="0" w:color="auto"/>
              <w:left w:val="single" w:sz="4" w:space="0" w:color="auto"/>
              <w:bottom w:val="single" w:sz="4" w:space="0" w:color="auto"/>
              <w:right w:val="single" w:sz="4" w:space="0" w:color="auto"/>
            </w:tcBorders>
            <w:vAlign w:val="center"/>
            <w:hideMark/>
          </w:tcPr>
          <w:p w14:paraId="4384A25D" w14:textId="77777777" w:rsidR="00442909" w:rsidRPr="00442909" w:rsidRDefault="00442909" w:rsidP="00442909">
            <w:pPr>
              <w:ind w:right="-2"/>
              <w:jc w:val="center"/>
              <w:rPr>
                <w:sz w:val="22"/>
                <w:szCs w:val="22"/>
                <w:lang w:eastAsia="en-US"/>
              </w:rPr>
            </w:pPr>
            <w:proofErr w:type="spellStart"/>
            <w:r w:rsidRPr="00442909">
              <w:rPr>
                <w:sz w:val="22"/>
                <w:szCs w:val="22"/>
                <w:lang w:eastAsia="en-US"/>
              </w:rPr>
              <w:t>Одноставочный</w:t>
            </w:r>
            <w:proofErr w:type="spellEnd"/>
          </w:p>
          <w:p w14:paraId="5255B588" w14:textId="77777777" w:rsidR="00442909" w:rsidRPr="00442909" w:rsidRDefault="00442909" w:rsidP="00442909">
            <w:pPr>
              <w:ind w:right="-2"/>
              <w:jc w:val="center"/>
              <w:rPr>
                <w:sz w:val="22"/>
                <w:szCs w:val="22"/>
                <w:lang w:eastAsia="en-US"/>
              </w:rPr>
            </w:pPr>
            <w:r w:rsidRPr="00442909">
              <w:rPr>
                <w:sz w:val="22"/>
                <w:szCs w:val="22"/>
                <w:lang w:eastAsia="en-US"/>
              </w:rPr>
              <w:t>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D2203E3"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01.01.2024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CFC015E" w14:textId="77777777" w:rsidR="00442909" w:rsidRPr="00442909" w:rsidRDefault="00442909" w:rsidP="00442909">
            <w:pPr>
              <w:jc w:val="center"/>
              <w:rPr>
                <w:sz w:val="22"/>
                <w:szCs w:val="22"/>
                <w:lang w:val="en-US" w:eastAsia="en-US"/>
              </w:rPr>
            </w:pPr>
            <w:r w:rsidRPr="00442909">
              <w:rPr>
                <w:sz w:val="22"/>
                <w:szCs w:val="22"/>
                <w:lang w:eastAsia="en-US"/>
              </w:rPr>
              <w:t>1 465,73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ACD4E30"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13D5583"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90666C4"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35A167C9"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C176A28"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305CBACD" w14:textId="77777777" w:rsidTr="00DD090C">
        <w:trPr>
          <w:trHeight w:val="126"/>
          <w:jc w:val="right"/>
        </w:trPr>
        <w:tc>
          <w:tcPr>
            <w:tcW w:w="1555" w:type="dxa"/>
            <w:vMerge/>
            <w:tcBorders>
              <w:left w:val="single" w:sz="4" w:space="0" w:color="auto"/>
              <w:right w:val="single" w:sz="4" w:space="0" w:color="auto"/>
            </w:tcBorders>
            <w:vAlign w:val="center"/>
            <w:hideMark/>
          </w:tcPr>
          <w:p w14:paraId="152A1F6D"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0C046002"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1EE3E42D"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01.07.2024</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7B555B6" w14:textId="77777777" w:rsidR="00442909" w:rsidRPr="00442909" w:rsidRDefault="00442909" w:rsidP="00442909">
            <w:pPr>
              <w:jc w:val="center"/>
              <w:rPr>
                <w:sz w:val="22"/>
                <w:szCs w:val="22"/>
                <w:lang w:val="en-US" w:eastAsia="en-US"/>
              </w:rPr>
            </w:pPr>
            <w:r w:rsidRPr="00442909">
              <w:rPr>
                <w:sz w:val="22"/>
                <w:szCs w:val="22"/>
                <w:lang w:val="en-US" w:eastAsia="en-US"/>
              </w:rPr>
              <w:t>1</w:t>
            </w:r>
            <w:r w:rsidRPr="00442909">
              <w:rPr>
                <w:sz w:val="22"/>
                <w:szCs w:val="22"/>
                <w:lang w:eastAsia="en-US"/>
              </w:rPr>
              <w:t xml:space="preserve"> 606,45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2A5E5E8"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6171D75C"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75FDBC8"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37F6F0E"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AD45F67"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7E501F83" w14:textId="77777777" w:rsidTr="00DD090C">
        <w:trPr>
          <w:trHeight w:val="115"/>
          <w:jc w:val="right"/>
        </w:trPr>
        <w:tc>
          <w:tcPr>
            <w:tcW w:w="1555" w:type="dxa"/>
            <w:vMerge/>
            <w:tcBorders>
              <w:left w:val="single" w:sz="4" w:space="0" w:color="auto"/>
              <w:right w:val="single" w:sz="4" w:space="0" w:color="auto"/>
            </w:tcBorders>
            <w:vAlign w:val="center"/>
            <w:hideMark/>
          </w:tcPr>
          <w:p w14:paraId="70770FC7"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2A5462C"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981C9A5"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01.01.2025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4321999B" w14:textId="77777777" w:rsidR="00442909" w:rsidRPr="00442909" w:rsidRDefault="00442909" w:rsidP="00442909">
            <w:pPr>
              <w:jc w:val="center"/>
              <w:rPr>
                <w:sz w:val="22"/>
                <w:szCs w:val="22"/>
                <w:lang w:val="en-US" w:eastAsia="en-US"/>
              </w:rPr>
            </w:pPr>
            <w:r w:rsidRPr="00442909">
              <w:rPr>
                <w:sz w:val="22"/>
                <w:szCs w:val="22"/>
                <w:lang w:val="en-US" w:eastAsia="en-US"/>
              </w:rPr>
              <w:t>1</w:t>
            </w:r>
            <w:r w:rsidRPr="00442909">
              <w:rPr>
                <w:sz w:val="22"/>
                <w:szCs w:val="22"/>
                <w:lang w:eastAsia="en-US"/>
              </w:rPr>
              <w:t xml:space="preserve"> 606,45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B0EA0E7"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7B3FB6B3"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650E9BC"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923C31C"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C010600"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1B2A273D" w14:textId="77777777" w:rsidTr="00DD090C">
        <w:trPr>
          <w:trHeight w:val="120"/>
          <w:jc w:val="right"/>
        </w:trPr>
        <w:tc>
          <w:tcPr>
            <w:tcW w:w="1555" w:type="dxa"/>
            <w:vMerge/>
            <w:tcBorders>
              <w:left w:val="single" w:sz="4" w:space="0" w:color="auto"/>
              <w:right w:val="single" w:sz="4" w:space="0" w:color="auto"/>
            </w:tcBorders>
            <w:vAlign w:val="center"/>
            <w:hideMark/>
          </w:tcPr>
          <w:p w14:paraId="62D5EBFC"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3CB0514"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5E8EA4A2"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01.07.2025</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14EC8EC" w14:textId="77777777" w:rsidR="00442909" w:rsidRPr="00442909" w:rsidRDefault="00442909" w:rsidP="00442909">
            <w:pPr>
              <w:jc w:val="center"/>
              <w:rPr>
                <w:sz w:val="22"/>
                <w:szCs w:val="22"/>
                <w:lang w:eastAsia="en-US"/>
              </w:rPr>
            </w:pPr>
            <w:r w:rsidRPr="00442909">
              <w:rPr>
                <w:sz w:val="22"/>
                <w:szCs w:val="22"/>
                <w:lang w:eastAsia="en-US"/>
              </w:rPr>
              <w:t>2 017,93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667ED90D"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2B59C754"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E40A1CE"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08C2FD6"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D13C99C"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5B6BCFCB" w14:textId="77777777" w:rsidTr="00DD090C">
        <w:trPr>
          <w:trHeight w:val="123"/>
          <w:jc w:val="right"/>
        </w:trPr>
        <w:tc>
          <w:tcPr>
            <w:tcW w:w="1555" w:type="dxa"/>
            <w:vMerge/>
            <w:tcBorders>
              <w:left w:val="single" w:sz="4" w:space="0" w:color="auto"/>
              <w:right w:val="single" w:sz="4" w:space="0" w:color="auto"/>
            </w:tcBorders>
            <w:vAlign w:val="center"/>
            <w:hideMark/>
          </w:tcPr>
          <w:p w14:paraId="3B300BAA"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D3C594E"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4F3ACDB7"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01.01.2026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DF2D128" w14:textId="77777777" w:rsidR="00442909" w:rsidRPr="00442909" w:rsidRDefault="00442909" w:rsidP="00442909">
            <w:pPr>
              <w:jc w:val="center"/>
              <w:rPr>
                <w:sz w:val="22"/>
                <w:szCs w:val="22"/>
                <w:lang w:eastAsia="en-US"/>
              </w:rPr>
            </w:pPr>
            <w:r w:rsidRPr="00442909">
              <w:rPr>
                <w:sz w:val="22"/>
                <w:szCs w:val="22"/>
                <w:lang w:eastAsia="en-US"/>
              </w:rPr>
              <w:t>2 017,93</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074E9FAF"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6E50C03B"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AEB9876"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B44B89E"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66B3F66"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09B10E55" w14:textId="77777777" w:rsidTr="00DD090C">
        <w:trPr>
          <w:trHeight w:val="256"/>
          <w:jc w:val="right"/>
        </w:trPr>
        <w:tc>
          <w:tcPr>
            <w:tcW w:w="1555" w:type="dxa"/>
            <w:vMerge/>
            <w:tcBorders>
              <w:left w:val="single" w:sz="4" w:space="0" w:color="auto"/>
              <w:right w:val="single" w:sz="4" w:space="0" w:color="auto"/>
            </w:tcBorders>
            <w:vAlign w:val="center"/>
            <w:hideMark/>
          </w:tcPr>
          <w:p w14:paraId="520F913C"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3A43999E"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4E690EAD"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01.07.2026</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F64D93E" w14:textId="77777777" w:rsidR="00442909" w:rsidRPr="00442909" w:rsidRDefault="00442909" w:rsidP="00442909">
            <w:pPr>
              <w:jc w:val="center"/>
              <w:rPr>
                <w:sz w:val="22"/>
                <w:szCs w:val="22"/>
                <w:lang w:eastAsia="en-US"/>
              </w:rPr>
            </w:pPr>
            <w:r w:rsidRPr="00442909">
              <w:rPr>
                <w:sz w:val="22"/>
                <w:szCs w:val="22"/>
                <w:lang w:eastAsia="en-US"/>
              </w:rPr>
              <w:t>2 040,15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4AEEE38F"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499CBC17"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CE8A1B6"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2390976A"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D0D7E3E"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096571C4" w14:textId="77777777" w:rsidTr="00DD090C">
        <w:trPr>
          <w:trHeight w:val="103"/>
          <w:jc w:val="right"/>
        </w:trPr>
        <w:tc>
          <w:tcPr>
            <w:tcW w:w="1555" w:type="dxa"/>
            <w:vMerge/>
            <w:tcBorders>
              <w:left w:val="single" w:sz="4" w:space="0" w:color="auto"/>
              <w:right w:val="single" w:sz="4" w:space="0" w:color="auto"/>
            </w:tcBorders>
            <w:vAlign w:val="center"/>
            <w:hideMark/>
          </w:tcPr>
          <w:p w14:paraId="687F8574"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F2FA447"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61BE42A2"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01.01.2027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B0F3105" w14:textId="77777777" w:rsidR="00442909" w:rsidRPr="00442909" w:rsidRDefault="00442909" w:rsidP="00442909">
            <w:pPr>
              <w:jc w:val="center"/>
              <w:rPr>
                <w:sz w:val="22"/>
                <w:szCs w:val="22"/>
                <w:lang w:eastAsia="en-US"/>
              </w:rPr>
            </w:pPr>
            <w:r w:rsidRPr="00442909">
              <w:rPr>
                <w:sz w:val="22"/>
                <w:szCs w:val="22"/>
                <w:lang w:eastAsia="en-US"/>
              </w:rPr>
              <w:t>2 040,15</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0D8636E"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386B7244"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D0B658F"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943E409"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C8FF2E2"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2829EABD" w14:textId="77777777" w:rsidTr="00DD090C">
        <w:trPr>
          <w:trHeight w:val="108"/>
          <w:jc w:val="right"/>
        </w:trPr>
        <w:tc>
          <w:tcPr>
            <w:tcW w:w="1555" w:type="dxa"/>
            <w:vMerge/>
            <w:tcBorders>
              <w:left w:val="single" w:sz="4" w:space="0" w:color="auto"/>
              <w:right w:val="single" w:sz="4" w:space="0" w:color="auto"/>
            </w:tcBorders>
            <w:vAlign w:val="center"/>
            <w:hideMark/>
          </w:tcPr>
          <w:p w14:paraId="13CA1F62"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4C22A866"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68A33AED"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01.07.2027</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9188930" w14:textId="77777777" w:rsidR="00442909" w:rsidRPr="00442909" w:rsidRDefault="00442909" w:rsidP="00442909">
            <w:pPr>
              <w:jc w:val="center"/>
              <w:rPr>
                <w:sz w:val="22"/>
                <w:szCs w:val="22"/>
                <w:lang w:eastAsia="en-US"/>
              </w:rPr>
            </w:pPr>
            <w:r w:rsidRPr="00442909">
              <w:rPr>
                <w:sz w:val="22"/>
                <w:szCs w:val="22"/>
                <w:lang w:eastAsia="en-US"/>
              </w:rPr>
              <w:t>2 110,79</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1D53D047"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336A0577"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5607FA0"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20CC4FC"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EEDE9AA"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52902A87" w14:textId="77777777" w:rsidTr="00DD090C">
        <w:trPr>
          <w:trHeight w:val="111"/>
          <w:jc w:val="right"/>
        </w:trPr>
        <w:tc>
          <w:tcPr>
            <w:tcW w:w="1555" w:type="dxa"/>
            <w:vMerge/>
            <w:tcBorders>
              <w:left w:val="single" w:sz="4" w:space="0" w:color="auto"/>
              <w:right w:val="single" w:sz="4" w:space="0" w:color="auto"/>
            </w:tcBorders>
            <w:vAlign w:val="center"/>
            <w:hideMark/>
          </w:tcPr>
          <w:p w14:paraId="6B1F0F2D"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21962C3B"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192BA914"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01.01.2028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B022F58" w14:textId="77777777" w:rsidR="00442909" w:rsidRPr="00442909" w:rsidRDefault="00442909" w:rsidP="00442909">
            <w:pPr>
              <w:jc w:val="center"/>
              <w:rPr>
                <w:sz w:val="22"/>
                <w:szCs w:val="22"/>
                <w:lang w:eastAsia="en-US"/>
              </w:rPr>
            </w:pPr>
            <w:r w:rsidRPr="00442909">
              <w:rPr>
                <w:sz w:val="22"/>
                <w:szCs w:val="22"/>
                <w:lang w:eastAsia="en-US"/>
              </w:rPr>
              <w:t>2 110,79</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DDF1CF5"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366C29D"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844D22F"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340240C"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EB3CB6E"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31B40D3D" w14:textId="77777777" w:rsidTr="00DD090C">
        <w:trPr>
          <w:trHeight w:val="241"/>
          <w:jc w:val="right"/>
        </w:trPr>
        <w:tc>
          <w:tcPr>
            <w:tcW w:w="1555" w:type="dxa"/>
            <w:vMerge/>
            <w:tcBorders>
              <w:left w:val="single" w:sz="4" w:space="0" w:color="auto"/>
              <w:right w:val="single" w:sz="4" w:space="0" w:color="auto"/>
            </w:tcBorders>
            <w:vAlign w:val="center"/>
            <w:hideMark/>
          </w:tcPr>
          <w:p w14:paraId="7FBC68B6" w14:textId="77777777" w:rsidR="00442909" w:rsidRPr="00442909" w:rsidRDefault="00442909" w:rsidP="00442909">
            <w:pPr>
              <w:rPr>
                <w:lang w:eastAsia="en-US"/>
              </w:rPr>
            </w:pPr>
          </w:p>
        </w:tc>
        <w:tc>
          <w:tcPr>
            <w:tcW w:w="1732" w:type="dxa"/>
            <w:vMerge/>
            <w:tcBorders>
              <w:top w:val="single" w:sz="4" w:space="0" w:color="auto"/>
              <w:left w:val="single" w:sz="4" w:space="0" w:color="auto"/>
              <w:bottom w:val="single" w:sz="4" w:space="0" w:color="auto"/>
              <w:right w:val="single" w:sz="4" w:space="0" w:color="auto"/>
            </w:tcBorders>
            <w:vAlign w:val="center"/>
            <w:hideMark/>
          </w:tcPr>
          <w:p w14:paraId="7A0A0EFE"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6EEE104B" w14:textId="77777777" w:rsidR="00442909" w:rsidRPr="00442909" w:rsidRDefault="00442909" w:rsidP="00442909">
            <w:pPr>
              <w:ind w:right="-2"/>
              <w:jc w:val="center"/>
              <w:rPr>
                <w:sz w:val="22"/>
                <w:szCs w:val="22"/>
                <w:lang w:eastAsia="en-US"/>
              </w:rPr>
            </w:pPr>
            <w:r w:rsidRPr="00442909">
              <w:rPr>
                <w:color w:val="000000"/>
                <w:sz w:val="22"/>
                <w:szCs w:val="22"/>
                <w:lang w:eastAsia="en-US"/>
              </w:rPr>
              <w:t>с 01.07.2028</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DF40E59" w14:textId="77777777" w:rsidR="00442909" w:rsidRPr="00442909" w:rsidRDefault="00442909" w:rsidP="00442909">
            <w:pPr>
              <w:jc w:val="center"/>
              <w:rPr>
                <w:sz w:val="22"/>
                <w:szCs w:val="22"/>
                <w:lang w:eastAsia="en-US"/>
              </w:rPr>
            </w:pPr>
            <w:r w:rsidRPr="00442909">
              <w:rPr>
                <w:sz w:val="22"/>
                <w:szCs w:val="22"/>
                <w:lang w:eastAsia="en-US"/>
              </w:rPr>
              <w:t>2 154,48</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56D744F9"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B7DD9BA"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616832C"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68B2F737"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4C2D6B7"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07214634" w14:textId="77777777" w:rsidTr="00DD090C">
        <w:trPr>
          <w:trHeight w:val="463"/>
          <w:jc w:val="right"/>
        </w:trPr>
        <w:tc>
          <w:tcPr>
            <w:tcW w:w="1555" w:type="dxa"/>
            <w:vMerge/>
            <w:tcBorders>
              <w:left w:val="single" w:sz="4" w:space="0" w:color="auto"/>
              <w:right w:val="single" w:sz="4" w:space="0" w:color="auto"/>
            </w:tcBorders>
            <w:vAlign w:val="center"/>
            <w:hideMark/>
          </w:tcPr>
          <w:p w14:paraId="636CA012" w14:textId="77777777" w:rsidR="00442909" w:rsidRPr="00442909" w:rsidRDefault="00442909" w:rsidP="00442909">
            <w:pPr>
              <w:rPr>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5945B43F" w14:textId="77777777" w:rsidR="00442909" w:rsidRPr="00442909" w:rsidRDefault="00442909" w:rsidP="00442909">
            <w:pPr>
              <w:ind w:right="-2"/>
              <w:jc w:val="center"/>
              <w:rPr>
                <w:sz w:val="22"/>
                <w:szCs w:val="22"/>
                <w:lang w:eastAsia="en-US"/>
              </w:rPr>
            </w:pPr>
            <w:proofErr w:type="spellStart"/>
            <w:r w:rsidRPr="00442909">
              <w:rPr>
                <w:sz w:val="22"/>
                <w:szCs w:val="22"/>
                <w:lang w:eastAsia="en-US"/>
              </w:rPr>
              <w:t>Двухставочный</w:t>
            </w:r>
            <w:proofErr w:type="spellEnd"/>
          </w:p>
        </w:tc>
        <w:tc>
          <w:tcPr>
            <w:tcW w:w="1497" w:type="dxa"/>
            <w:tcBorders>
              <w:top w:val="single" w:sz="4" w:space="0" w:color="auto"/>
              <w:left w:val="single" w:sz="4" w:space="0" w:color="auto"/>
              <w:bottom w:val="single" w:sz="4" w:space="0" w:color="auto"/>
              <w:right w:val="single" w:sz="4" w:space="0" w:color="auto"/>
            </w:tcBorders>
            <w:vAlign w:val="center"/>
            <w:hideMark/>
          </w:tcPr>
          <w:p w14:paraId="6220A954" w14:textId="77777777" w:rsidR="00442909" w:rsidRPr="00442909" w:rsidRDefault="00442909" w:rsidP="00442909">
            <w:pPr>
              <w:jc w:val="center"/>
              <w:rPr>
                <w:sz w:val="22"/>
                <w:szCs w:val="22"/>
                <w:lang w:eastAsia="en-US"/>
              </w:rPr>
            </w:pPr>
            <w:r w:rsidRPr="00442909">
              <w:rPr>
                <w:sz w:val="22"/>
                <w:szCs w:val="22"/>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1A0CF08E" w14:textId="77777777" w:rsidR="00442909" w:rsidRPr="00442909" w:rsidRDefault="00442909" w:rsidP="00442909">
            <w:pPr>
              <w:jc w:val="center"/>
              <w:rPr>
                <w:sz w:val="22"/>
                <w:szCs w:val="22"/>
                <w:lang w:eastAsia="en-US"/>
              </w:rPr>
            </w:pPr>
            <w:r w:rsidRPr="00442909">
              <w:rPr>
                <w:sz w:val="22"/>
                <w:szCs w:val="22"/>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7D7546C8" w14:textId="77777777" w:rsidR="00442909" w:rsidRPr="00442909" w:rsidRDefault="00442909" w:rsidP="00442909">
            <w:pPr>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172966A3"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2A5337FC" w14:textId="77777777" w:rsidR="00442909" w:rsidRPr="00442909" w:rsidRDefault="00442909" w:rsidP="00442909">
            <w:pPr>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55977DEF"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FC72D4A"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34AFCB6E" w14:textId="77777777" w:rsidTr="00DD090C">
        <w:trPr>
          <w:trHeight w:val="594"/>
          <w:jc w:val="right"/>
        </w:trPr>
        <w:tc>
          <w:tcPr>
            <w:tcW w:w="1555" w:type="dxa"/>
            <w:vMerge/>
            <w:tcBorders>
              <w:left w:val="single" w:sz="4" w:space="0" w:color="auto"/>
              <w:right w:val="single" w:sz="4" w:space="0" w:color="auto"/>
            </w:tcBorders>
            <w:vAlign w:val="center"/>
            <w:hideMark/>
          </w:tcPr>
          <w:p w14:paraId="228EF5F6" w14:textId="77777777" w:rsidR="00442909" w:rsidRPr="00442909" w:rsidRDefault="00442909" w:rsidP="00442909">
            <w:pPr>
              <w:rPr>
                <w:lang w:eastAsia="en-US"/>
              </w:rPr>
            </w:pPr>
          </w:p>
        </w:tc>
        <w:tc>
          <w:tcPr>
            <w:tcW w:w="1732" w:type="dxa"/>
            <w:tcBorders>
              <w:top w:val="single" w:sz="4" w:space="0" w:color="auto"/>
              <w:left w:val="single" w:sz="4" w:space="0" w:color="auto"/>
              <w:bottom w:val="single" w:sz="4" w:space="0" w:color="auto"/>
              <w:right w:val="single" w:sz="4" w:space="0" w:color="auto"/>
            </w:tcBorders>
            <w:hideMark/>
          </w:tcPr>
          <w:p w14:paraId="617E9344" w14:textId="77777777" w:rsidR="00442909" w:rsidRPr="00442909" w:rsidRDefault="00442909" w:rsidP="00442909">
            <w:pPr>
              <w:ind w:right="-41"/>
              <w:jc w:val="center"/>
              <w:rPr>
                <w:sz w:val="22"/>
                <w:szCs w:val="22"/>
                <w:lang w:eastAsia="en-US"/>
              </w:rPr>
            </w:pPr>
            <w:r w:rsidRPr="00442909">
              <w:rPr>
                <w:sz w:val="22"/>
                <w:szCs w:val="22"/>
                <w:lang w:eastAsia="en-US"/>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FE47AAF" w14:textId="77777777" w:rsidR="00442909" w:rsidRPr="00442909" w:rsidRDefault="00442909" w:rsidP="00442909">
            <w:pPr>
              <w:ind w:left="-661" w:right="-675"/>
              <w:jc w:val="center"/>
              <w:rPr>
                <w:sz w:val="22"/>
                <w:szCs w:val="22"/>
                <w:lang w:eastAsia="en-US"/>
              </w:rPr>
            </w:pPr>
            <w:r w:rsidRPr="00442909">
              <w:rPr>
                <w:sz w:val="22"/>
                <w:szCs w:val="22"/>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B436365"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3348C8AC"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0A47440E"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B0A9132"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0F710947"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E7DA1A9"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r>
      <w:tr w:rsidR="00442909" w:rsidRPr="00442909" w14:paraId="53181057" w14:textId="77777777" w:rsidTr="00DD090C">
        <w:trPr>
          <w:trHeight w:val="1006"/>
          <w:jc w:val="right"/>
        </w:trPr>
        <w:tc>
          <w:tcPr>
            <w:tcW w:w="1555" w:type="dxa"/>
            <w:vMerge/>
            <w:tcBorders>
              <w:left w:val="single" w:sz="4" w:space="0" w:color="auto"/>
              <w:right w:val="single" w:sz="4" w:space="0" w:color="auto"/>
            </w:tcBorders>
            <w:vAlign w:val="center"/>
            <w:hideMark/>
          </w:tcPr>
          <w:p w14:paraId="571BF853" w14:textId="77777777" w:rsidR="00442909" w:rsidRPr="00442909" w:rsidRDefault="00442909" w:rsidP="00442909">
            <w:pPr>
              <w:rPr>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67127F49" w14:textId="77777777" w:rsidR="00442909" w:rsidRPr="00442909" w:rsidRDefault="00442909" w:rsidP="00442909">
            <w:pPr>
              <w:ind w:left="-151" w:right="-103"/>
              <w:jc w:val="center"/>
              <w:rPr>
                <w:sz w:val="22"/>
                <w:szCs w:val="22"/>
                <w:lang w:eastAsia="en-US"/>
              </w:rPr>
            </w:pPr>
            <w:r w:rsidRPr="00442909">
              <w:rPr>
                <w:sz w:val="22"/>
                <w:szCs w:val="22"/>
                <w:lang w:eastAsia="en-US"/>
              </w:rPr>
              <w:t>Ставка за содержание тепловой мощности, тыс. руб./Гкал/ч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BAA0C61" w14:textId="77777777" w:rsidR="00442909" w:rsidRPr="00442909" w:rsidRDefault="00442909" w:rsidP="00442909">
            <w:pPr>
              <w:ind w:left="-661" w:right="-675"/>
              <w:jc w:val="center"/>
              <w:rPr>
                <w:sz w:val="22"/>
                <w:szCs w:val="22"/>
                <w:lang w:eastAsia="en-US"/>
              </w:rPr>
            </w:pPr>
            <w:r w:rsidRPr="00442909">
              <w:rPr>
                <w:sz w:val="22"/>
                <w:szCs w:val="22"/>
                <w:lang w:eastAsia="en-US"/>
              </w:rPr>
              <w:t>x</w:t>
            </w:r>
          </w:p>
        </w:tc>
        <w:tc>
          <w:tcPr>
            <w:tcW w:w="1169" w:type="dxa"/>
            <w:tcBorders>
              <w:top w:val="single" w:sz="4" w:space="0" w:color="auto"/>
              <w:left w:val="single" w:sz="4" w:space="0" w:color="auto"/>
              <w:bottom w:val="single" w:sz="4" w:space="0" w:color="auto"/>
              <w:right w:val="single" w:sz="4" w:space="0" w:color="auto"/>
            </w:tcBorders>
            <w:vAlign w:val="center"/>
            <w:hideMark/>
          </w:tcPr>
          <w:p w14:paraId="55A9BE8D"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2" w:type="dxa"/>
            <w:gridSpan w:val="3"/>
            <w:tcBorders>
              <w:top w:val="single" w:sz="4" w:space="0" w:color="auto"/>
              <w:left w:val="single" w:sz="4" w:space="0" w:color="auto"/>
              <w:bottom w:val="single" w:sz="4" w:space="0" w:color="auto"/>
              <w:right w:val="single" w:sz="4" w:space="0" w:color="auto"/>
            </w:tcBorders>
            <w:vAlign w:val="center"/>
            <w:hideMark/>
          </w:tcPr>
          <w:p w14:paraId="6C0014D7"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71" w:type="dxa"/>
            <w:gridSpan w:val="2"/>
            <w:tcBorders>
              <w:top w:val="single" w:sz="4" w:space="0" w:color="auto"/>
              <w:left w:val="single" w:sz="4" w:space="0" w:color="auto"/>
              <w:bottom w:val="single" w:sz="4" w:space="0" w:color="auto"/>
              <w:right w:val="single" w:sz="4" w:space="0" w:color="auto"/>
            </w:tcBorders>
            <w:vAlign w:val="center"/>
            <w:hideMark/>
          </w:tcPr>
          <w:p w14:paraId="5A2C7257"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62B65B8"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16" w:type="dxa"/>
            <w:tcBorders>
              <w:top w:val="single" w:sz="4" w:space="0" w:color="auto"/>
              <w:left w:val="single" w:sz="4" w:space="0" w:color="auto"/>
              <w:bottom w:val="single" w:sz="4" w:space="0" w:color="auto"/>
              <w:right w:val="single" w:sz="4" w:space="0" w:color="auto"/>
            </w:tcBorders>
            <w:vAlign w:val="center"/>
            <w:hideMark/>
          </w:tcPr>
          <w:p w14:paraId="79EA362E"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92D8A1C"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r>
      <w:tr w:rsidR="00442909" w:rsidRPr="00442909" w14:paraId="5005695D" w14:textId="77777777" w:rsidTr="00DD090C">
        <w:trPr>
          <w:trHeight w:val="414"/>
          <w:jc w:val="right"/>
        </w:trPr>
        <w:tc>
          <w:tcPr>
            <w:tcW w:w="1555" w:type="dxa"/>
            <w:vMerge/>
            <w:tcBorders>
              <w:left w:val="single" w:sz="4" w:space="0" w:color="auto"/>
              <w:right w:val="single" w:sz="4" w:space="0" w:color="auto"/>
            </w:tcBorders>
            <w:vAlign w:val="center"/>
          </w:tcPr>
          <w:p w14:paraId="5D37ADF9" w14:textId="77777777" w:rsidR="00442909" w:rsidRPr="00442909" w:rsidRDefault="00442909" w:rsidP="00442909">
            <w:pPr>
              <w:ind w:left="-108" w:right="-125"/>
              <w:jc w:val="center"/>
              <w:rPr>
                <w:lang w:eastAsia="en-US"/>
              </w:rPr>
            </w:pPr>
          </w:p>
        </w:tc>
        <w:tc>
          <w:tcPr>
            <w:tcW w:w="8636" w:type="dxa"/>
            <w:gridSpan w:val="12"/>
            <w:tcBorders>
              <w:top w:val="single" w:sz="4" w:space="0" w:color="auto"/>
              <w:left w:val="single" w:sz="4" w:space="0" w:color="auto"/>
              <w:right w:val="single" w:sz="4" w:space="0" w:color="auto"/>
            </w:tcBorders>
            <w:vAlign w:val="center"/>
          </w:tcPr>
          <w:p w14:paraId="3C1A1787" w14:textId="77777777" w:rsidR="00442909" w:rsidRPr="00442909" w:rsidRDefault="00442909" w:rsidP="00442909">
            <w:pPr>
              <w:ind w:right="-2"/>
              <w:jc w:val="center"/>
              <w:rPr>
                <w:sz w:val="22"/>
                <w:szCs w:val="22"/>
                <w:lang w:eastAsia="en-US"/>
              </w:rPr>
            </w:pPr>
            <w:r w:rsidRPr="00442909">
              <w:rPr>
                <w:sz w:val="22"/>
                <w:szCs w:val="22"/>
                <w:lang w:eastAsia="en-US"/>
              </w:rPr>
              <w:t>Население (тарифы указаны с учетом НДС) *</w:t>
            </w:r>
          </w:p>
        </w:tc>
      </w:tr>
      <w:tr w:rsidR="00442909" w:rsidRPr="00442909" w14:paraId="543C5940" w14:textId="77777777" w:rsidTr="00DD090C">
        <w:trPr>
          <w:trHeight w:val="269"/>
          <w:jc w:val="right"/>
        </w:trPr>
        <w:tc>
          <w:tcPr>
            <w:tcW w:w="1555" w:type="dxa"/>
            <w:vMerge/>
            <w:tcBorders>
              <w:left w:val="single" w:sz="4" w:space="0" w:color="auto"/>
              <w:right w:val="single" w:sz="4" w:space="0" w:color="auto"/>
            </w:tcBorders>
            <w:vAlign w:val="center"/>
            <w:hideMark/>
          </w:tcPr>
          <w:p w14:paraId="7AA7EE06" w14:textId="77777777" w:rsidR="00442909" w:rsidRPr="00442909" w:rsidRDefault="00442909" w:rsidP="00442909">
            <w:pPr>
              <w:rPr>
                <w:lang w:eastAsia="en-US"/>
              </w:rPr>
            </w:pPr>
          </w:p>
        </w:tc>
        <w:tc>
          <w:tcPr>
            <w:tcW w:w="1732" w:type="dxa"/>
            <w:vMerge w:val="restart"/>
            <w:tcBorders>
              <w:top w:val="single" w:sz="4" w:space="0" w:color="auto"/>
              <w:left w:val="single" w:sz="4" w:space="0" w:color="auto"/>
              <w:right w:val="single" w:sz="4" w:space="0" w:color="auto"/>
            </w:tcBorders>
            <w:vAlign w:val="center"/>
            <w:hideMark/>
          </w:tcPr>
          <w:p w14:paraId="176342D6" w14:textId="77777777" w:rsidR="00442909" w:rsidRPr="00442909" w:rsidRDefault="00442909" w:rsidP="00442909">
            <w:pPr>
              <w:ind w:right="-2"/>
              <w:jc w:val="center"/>
              <w:rPr>
                <w:sz w:val="22"/>
                <w:szCs w:val="22"/>
                <w:lang w:eastAsia="en-US"/>
              </w:rPr>
            </w:pPr>
            <w:proofErr w:type="spellStart"/>
            <w:r w:rsidRPr="00442909">
              <w:rPr>
                <w:sz w:val="22"/>
                <w:szCs w:val="22"/>
                <w:lang w:eastAsia="en-US"/>
              </w:rPr>
              <w:t>Одноставочный</w:t>
            </w:r>
            <w:proofErr w:type="spellEnd"/>
          </w:p>
          <w:p w14:paraId="5607B986" w14:textId="77777777" w:rsidR="00442909" w:rsidRPr="00442909" w:rsidRDefault="00442909" w:rsidP="00442909">
            <w:pPr>
              <w:ind w:right="-2"/>
              <w:jc w:val="center"/>
              <w:rPr>
                <w:sz w:val="22"/>
                <w:szCs w:val="22"/>
                <w:lang w:eastAsia="en-US"/>
              </w:rPr>
            </w:pPr>
            <w:r w:rsidRPr="00442909">
              <w:rPr>
                <w:sz w:val="22"/>
                <w:szCs w:val="22"/>
                <w:lang w:eastAsia="en-US"/>
              </w:rPr>
              <w:t>руб./Гкал</w:t>
            </w:r>
          </w:p>
        </w:tc>
        <w:tc>
          <w:tcPr>
            <w:tcW w:w="1497" w:type="dxa"/>
            <w:tcBorders>
              <w:top w:val="single" w:sz="4" w:space="0" w:color="auto"/>
              <w:left w:val="single" w:sz="4" w:space="0" w:color="auto"/>
              <w:bottom w:val="single" w:sz="4" w:space="0" w:color="auto"/>
              <w:right w:val="single" w:sz="4" w:space="0" w:color="auto"/>
            </w:tcBorders>
            <w:hideMark/>
          </w:tcPr>
          <w:p w14:paraId="016522D9" w14:textId="77777777" w:rsidR="00442909" w:rsidRPr="00442909" w:rsidRDefault="00442909" w:rsidP="00442909">
            <w:pPr>
              <w:ind w:right="-2"/>
              <w:jc w:val="center"/>
              <w:rPr>
                <w:sz w:val="22"/>
                <w:szCs w:val="22"/>
                <w:lang w:eastAsia="en-US"/>
              </w:rPr>
            </w:pPr>
            <w:r w:rsidRPr="00442909">
              <w:rPr>
                <w:sz w:val="22"/>
                <w:szCs w:val="22"/>
                <w:lang w:eastAsia="en-US"/>
              </w:rPr>
              <w:t>с 01.01.2024</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FF69828"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237E849"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D70EE0"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6627B25"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B1B1720"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09531AEB"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1BC18A6B" w14:textId="77777777" w:rsidTr="00DD090C">
        <w:trPr>
          <w:trHeight w:val="260"/>
          <w:jc w:val="right"/>
        </w:trPr>
        <w:tc>
          <w:tcPr>
            <w:tcW w:w="1555" w:type="dxa"/>
            <w:vMerge/>
            <w:tcBorders>
              <w:left w:val="single" w:sz="4" w:space="0" w:color="auto"/>
              <w:right w:val="single" w:sz="4" w:space="0" w:color="auto"/>
            </w:tcBorders>
            <w:vAlign w:val="center"/>
            <w:hideMark/>
          </w:tcPr>
          <w:p w14:paraId="2A38C8B7"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5F78CD80"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8708A1B" w14:textId="77777777" w:rsidR="00442909" w:rsidRPr="00442909" w:rsidRDefault="00442909" w:rsidP="00442909">
            <w:pPr>
              <w:ind w:right="-2"/>
              <w:jc w:val="center"/>
              <w:rPr>
                <w:sz w:val="22"/>
                <w:szCs w:val="22"/>
                <w:lang w:eastAsia="en-US"/>
              </w:rPr>
            </w:pPr>
            <w:r w:rsidRPr="00442909">
              <w:rPr>
                <w:sz w:val="22"/>
                <w:szCs w:val="22"/>
                <w:lang w:eastAsia="en-US"/>
              </w:rPr>
              <w:t>с 01.07.2024</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506F0925"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EBEBA64"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016207"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7E1A55E5"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35E2A9A"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E952BE3"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4BA0FBCB" w14:textId="77777777" w:rsidTr="00DD090C">
        <w:trPr>
          <w:trHeight w:val="263"/>
          <w:jc w:val="right"/>
        </w:trPr>
        <w:tc>
          <w:tcPr>
            <w:tcW w:w="1555" w:type="dxa"/>
            <w:vMerge/>
            <w:tcBorders>
              <w:left w:val="single" w:sz="4" w:space="0" w:color="auto"/>
              <w:right w:val="single" w:sz="4" w:space="0" w:color="auto"/>
            </w:tcBorders>
            <w:vAlign w:val="center"/>
            <w:hideMark/>
          </w:tcPr>
          <w:p w14:paraId="6AE7F460"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5F96E7FB"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B4E719C" w14:textId="77777777" w:rsidR="00442909" w:rsidRPr="00442909" w:rsidRDefault="00442909" w:rsidP="00442909">
            <w:pPr>
              <w:ind w:right="-2"/>
              <w:jc w:val="center"/>
              <w:rPr>
                <w:sz w:val="22"/>
                <w:szCs w:val="22"/>
                <w:lang w:eastAsia="en-US"/>
              </w:rPr>
            </w:pPr>
            <w:r w:rsidRPr="00442909">
              <w:rPr>
                <w:sz w:val="22"/>
                <w:szCs w:val="22"/>
                <w:lang w:eastAsia="en-US"/>
              </w:rPr>
              <w:t>с 01.01.2025</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B6936F4"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E6DFAD8"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3CFFE4"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B31BC59"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E13792C"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C1C7AD4"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62473CD9" w14:textId="77777777" w:rsidTr="00DD090C">
        <w:trPr>
          <w:trHeight w:val="268"/>
          <w:jc w:val="right"/>
        </w:trPr>
        <w:tc>
          <w:tcPr>
            <w:tcW w:w="1555" w:type="dxa"/>
            <w:vMerge/>
            <w:tcBorders>
              <w:left w:val="single" w:sz="4" w:space="0" w:color="auto"/>
              <w:right w:val="single" w:sz="4" w:space="0" w:color="auto"/>
            </w:tcBorders>
            <w:vAlign w:val="center"/>
            <w:hideMark/>
          </w:tcPr>
          <w:p w14:paraId="79E88058"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6790BBDC"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683C58F" w14:textId="77777777" w:rsidR="00442909" w:rsidRPr="00442909" w:rsidRDefault="00442909" w:rsidP="00442909">
            <w:pPr>
              <w:ind w:right="-2"/>
              <w:jc w:val="center"/>
              <w:rPr>
                <w:sz w:val="22"/>
                <w:szCs w:val="22"/>
                <w:lang w:eastAsia="en-US"/>
              </w:rPr>
            </w:pPr>
            <w:r w:rsidRPr="00442909">
              <w:rPr>
                <w:sz w:val="22"/>
                <w:szCs w:val="22"/>
                <w:lang w:eastAsia="en-US"/>
              </w:rPr>
              <w:t>с 01.07.2025</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83EC23B"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AAE55FC"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256476"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E8BDA63"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645C170"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D1AA560"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2065FB23" w14:textId="77777777" w:rsidTr="00DD090C">
        <w:trPr>
          <w:trHeight w:val="257"/>
          <w:jc w:val="right"/>
        </w:trPr>
        <w:tc>
          <w:tcPr>
            <w:tcW w:w="1555" w:type="dxa"/>
            <w:vMerge/>
            <w:tcBorders>
              <w:left w:val="single" w:sz="4" w:space="0" w:color="auto"/>
              <w:right w:val="single" w:sz="4" w:space="0" w:color="auto"/>
            </w:tcBorders>
            <w:vAlign w:val="center"/>
            <w:hideMark/>
          </w:tcPr>
          <w:p w14:paraId="61F63D07"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3E901A79"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39546122" w14:textId="77777777" w:rsidR="00442909" w:rsidRPr="00442909" w:rsidRDefault="00442909" w:rsidP="00442909">
            <w:pPr>
              <w:ind w:right="-2"/>
              <w:jc w:val="center"/>
              <w:rPr>
                <w:sz w:val="22"/>
                <w:szCs w:val="22"/>
                <w:lang w:eastAsia="en-US"/>
              </w:rPr>
            </w:pPr>
            <w:r w:rsidRPr="00442909">
              <w:rPr>
                <w:sz w:val="22"/>
                <w:szCs w:val="22"/>
                <w:lang w:eastAsia="en-US"/>
              </w:rPr>
              <w:t>с 01.01.2026</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751F32A2"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8E67686"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DCE51"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5C0D8E2"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24D3FAE"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3890A711"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48758BAF" w14:textId="77777777" w:rsidTr="00DD090C">
        <w:trPr>
          <w:trHeight w:val="248"/>
          <w:jc w:val="right"/>
        </w:trPr>
        <w:tc>
          <w:tcPr>
            <w:tcW w:w="1555" w:type="dxa"/>
            <w:vMerge/>
            <w:tcBorders>
              <w:left w:val="single" w:sz="4" w:space="0" w:color="auto"/>
              <w:right w:val="single" w:sz="4" w:space="0" w:color="auto"/>
            </w:tcBorders>
            <w:vAlign w:val="center"/>
            <w:hideMark/>
          </w:tcPr>
          <w:p w14:paraId="03603DE4"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1E3314F1"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28B73579" w14:textId="77777777" w:rsidR="00442909" w:rsidRPr="00442909" w:rsidRDefault="00442909" w:rsidP="00442909">
            <w:pPr>
              <w:ind w:right="-2"/>
              <w:jc w:val="center"/>
              <w:rPr>
                <w:sz w:val="22"/>
                <w:szCs w:val="22"/>
                <w:lang w:eastAsia="en-US"/>
              </w:rPr>
            </w:pPr>
            <w:r w:rsidRPr="00442909">
              <w:rPr>
                <w:sz w:val="22"/>
                <w:szCs w:val="22"/>
                <w:lang w:eastAsia="en-US"/>
              </w:rPr>
              <w:t>с 01.07.2026</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78B2738"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06C5507"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06C488"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9AE9131"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904BAFA"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585C8D0"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6AE9E891" w14:textId="77777777" w:rsidTr="00DD090C">
        <w:trPr>
          <w:trHeight w:val="251"/>
          <w:jc w:val="right"/>
        </w:trPr>
        <w:tc>
          <w:tcPr>
            <w:tcW w:w="1555" w:type="dxa"/>
            <w:vMerge/>
            <w:tcBorders>
              <w:left w:val="single" w:sz="4" w:space="0" w:color="auto"/>
              <w:right w:val="single" w:sz="4" w:space="0" w:color="auto"/>
            </w:tcBorders>
            <w:vAlign w:val="center"/>
            <w:hideMark/>
          </w:tcPr>
          <w:p w14:paraId="607C9449"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26519AF3"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23B21B5E" w14:textId="77777777" w:rsidR="00442909" w:rsidRPr="00442909" w:rsidRDefault="00442909" w:rsidP="00442909">
            <w:pPr>
              <w:ind w:right="-2"/>
              <w:jc w:val="center"/>
              <w:rPr>
                <w:sz w:val="22"/>
                <w:szCs w:val="22"/>
                <w:lang w:eastAsia="en-US"/>
              </w:rPr>
            </w:pPr>
            <w:r w:rsidRPr="00442909">
              <w:rPr>
                <w:sz w:val="22"/>
                <w:szCs w:val="22"/>
                <w:lang w:eastAsia="en-US"/>
              </w:rPr>
              <w:t>с 01.01.2027</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2D0BCBE"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1CE58577"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3DE1CD"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5D0C4F76"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3C51417A"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449B678"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0FD9FC46" w14:textId="77777777" w:rsidTr="00DD090C">
        <w:trPr>
          <w:trHeight w:val="256"/>
          <w:jc w:val="right"/>
        </w:trPr>
        <w:tc>
          <w:tcPr>
            <w:tcW w:w="1555" w:type="dxa"/>
            <w:vMerge/>
            <w:tcBorders>
              <w:left w:val="single" w:sz="4" w:space="0" w:color="auto"/>
              <w:right w:val="single" w:sz="4" w:space="0" w:color="auto"/>
            </w:tcBorders>
            <w:vAlign w:val="center"/>
            <w:hideMark/>
          </w:tcPr>
          <w:p w14:paraId="2A8BEDC0"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552CA7F4"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2D34273D" w14:textId="77777777" w:rsidR="00442909" w:rsidRPr="00442909" w:rsidRDefault="00442909" w:rsidP="00442909">
            <w:pPr>
              <w:ind w:right="-2"/>
              <w:jc w:val="center"/>
              <w:rPr>
                <w:sz w:val="22"/>
                <w:szCs w:val="22"/>
                <w:lang w:eastAsia="en-US"/>
              </w:rPr>
            </w:pPr>
            <w:r w:rsidRPr="00442909">
              <w:rPr>
                <w:sz w:val="22"/>
                <w:szCs w:val="22"/>
                <w:lang w:eastAsia="en-US"/>
              </w:rPr>
              <w:t>с 01.07.2027</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4D222B5"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4C8A4189"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00FF0E"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1445B792"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1A01CB4"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0679F5DE"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6F860D2E" w14:textId="77777777" w:rsidTr="00DD090C">
        <w:trPr>
          <w:trHeight w:val="117"/>
          <w:jc w:val="right"/>
        </w:trPr>
        <w:tc>
          <w:tcPr>
            <w:tcW w:w="1555" w:type="dxa"/>
            <w:vMerge/>
            <w:tcBorders>
              <w:left w:val="single" w:sz="4" w:space="0" w:color="auto"/>
              <w:right w:val="single" w:sz="4" w:space="0" w:color="auto"/>
            </w:tcBorders>
            <w:vAlign w:val="center"/>
            <w:hideMark/>
          </w:tcPr>
          <w:p w14:paraId="38AFCCDE" w14:textId="77777777" w:rsidR="00442909" w:rsidRPr="00442909" w:rsidRDefault="00442909" w:rsidP="00442909">
            <w:pPr>
              <w:rPr>
                <w:lang w:eastAsia="en-US"/>
              </w:rPr>
            </w:pPr>
          </w:p>
        </w:tc>
        <w:tc>
          <w:tcPr>
            <w:tcW w:w="1732" w:type="dxa"/>
            <w:vMerge/>
            <w:tcBorders>
              <w:left w:val="single" w:sz="4" w:space="0" w:color="auto"/>
              <w:right w:val="single" w:sz="4" w:space="0" w:color="auto"/>
            </w:tcBorders>
            <w:vAlign w:val="center"/>
            <w:hideMark/>
          </w:tcPr>
          <w:p w14:paraId="4B532668"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4FF541BE" w14:textId="77777777" w:rsidR="00442909" w:rsidRPr="00442909" w:rsidRDefault="00442909" w:rsidP="00442909">
            <w:pPr>
              <w:ind w:right="-2"/>
              <w:jc w:val="center"/>
              <w:rPr>
                <w:sz w:val="22"/>
                <w:szCs w:val="22"/>
                <w:lang w:eastAsia="en-US"/>
              </w:rPr>
            </w:pPr>
            <w:r w:rsidRPr="00442909">
              <w:rPr>
                <w:sz w:val="22"/>
                <w:szCs w:val="22"/>
                <w:lang w:eastAsia="en-US"/>
              </w:rPr>
              <w:t>с 01.01.2028</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0EE7E753"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71A211B3"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8DE2DB"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B44DBE0"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BB40501"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5430CF1A"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5B45ACC7" w14:textId="77777777" w:rsidTr="00442909">
        <w:trPr>
          <w:trHeight w:val="627"/>
          <w:jc w:val="right"/>
        </w:trPr>
        <w:tc>
          <w:tcPr>
            <w:tcW w:w="1555" w:type="dxa"/>
            <w:vMerge/>
            <w:tcBorders>
              <w:left w:val="single" w:sz="4" w:space="0" w:color="auto"/>
              <w:right w:val="single" w:sz="4" w:space="0" w:color="auto"/>
            </w:tcBorders>
            <w:vAlign w:val="center"/>
            <w:hideMark/>
          </w:tcPr>
          <w:p w14:paraId="04B49DC4" w14:textId="77777777" w:rsidR="00442909" w:rsidRPr="00442909" w:rsidRDefault="00442909" w:rsidP="00442909">
            <w:pPr>
              <w:rPr>
                <w:lang w:eastAsia="en-US"/>
              </w:rPr>
            </w:pPr>
          </w:p>
        </w:tc>
        <w:tc>
          <w:tcPr>
            <w:tcW w:w="1732" w:type="dxa"/>
            <w:vMerge/>
            <w:tcBorders>
              <w:left w:val="single" w:sz="4" w:space="0" w:color="auto"/>
              <w:bottom w:val="single" w:sz="4" w:space="0" w:color="auto"/>
              <w:right w:val="single" w:sz="4" w:space="0" w:color="auto"/>
            </w:tcBorders>
            <w:vAlign w:val="center"/>
            <w:hideMark/>
          </w:tcPr>
          <w:p w14:paraId="20152C04" w14:textId="77777777" w:rsidR="00442909" w:rsidRPr="00442909" w:rsidRDefault="00442909" w:rsidP="00442909">
            <w:pPr>
              <w:rPr>
                <w:sz w:val="22"/>
                <w:szCs w:val="22"/>
                <w:lang w:eastAsia="en-US"/>
              </w:rPr>
            </w:pPr>
          </w:p>
        </w:tc>
        <w:tc>
          <w:tcPr>
            <w:tcW w:w="1497" w:type="dxa"/>
            <w:tcBorders>
              <w:top w:val="single" w:sz="4" w:space="0" w:color="auto"/>
              <w:left w:val="single" w:sz="4" w:space="0" w:color="auto"/>
              <w:bottom w:val="single" w:sz="4" w:space="0" w:color="auto"/>
              <w:right w:val="single" w:sz="4" w:space="0" w:color="auto"/>
            </w:tcBorders>
            <w:hideMark/>
          </w:tcPr>
          <w:p w14:paraId="674657B0" w14:textId="77777777" w:rsidR="00442909" w:rsidRPr="00442909" w:rsidRDefault="00442909" w:rsidP="00442909">
            <w:pPr>
              <w:ind w:right="-2"/>
              <w:jc w:val="center"/>
              <w:rPr>
                <w:sz w:val="22"/>
                <w:szCs w:val="22"/>
                <w:lang w:eastAsia="en-US"/>
              </w:rPr>
            </w:pPr>
            <w:r w:rsidRPr="00442909">
              <w:rPr>
                <w:sz w:val="22"/>
                <w:szCs w:val="22"/>
                <w:lang w:eastAsia="en-US"/>
              </w:rPr>
              <w:t>с 01.07.2028</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109EEAA9"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3B9D0234"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6A5032"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369356B2"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D71BDE9"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1F8F65EB"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2598156F" w14:textId="77777777" w:rsidTr="00DD090C">
        <w:trPr>
          <w:trHeight w:val="117"/>
          <w:jc w:val="right"/>
        </w:trPr>
        <w:tc>
          <w:tcPr>
            <w:tcW w:w="1555" w:type="dxa"/>
            <w:tcBorders>
              <w:left w:val="single" w:sz="4" w:space="0" w:color="auto"/>
              <w:right w:val="single" w:sz="4" w:space="0" w:color="auto"/>
            </w:tcBorders>
            <w:vAlign w:val="center"/>
          </w:tcPr>
          <w:p w14:paraId="1B024847" w14:textId="77777777" w:rsidR="00442909" w:rsidRPr="00442909" w:rsidRDefault="00442909" w:rsidP="00442909">
            <w:pPr>
              <w:jc w:val="center"/>
              <w:rPr>
                <w:lang w:eastAsia="en-US"/>
              </w:rPr>
            </w:pPr>
            <w:r w:rsidRPr="00442909">
              <w:rPr>
                <w:lang w:eastAsia="en-US"/>
              </w:rPr>
              <w:lastRenderedPageBreak/>
              <w:t>1</w:t>
            </w:r>
          </w:p>
        </w:tc>
        <w:tc>
          <w:tcPr>
            <w:tcW w:w="1732" w:type="dxa"/>
            <w:tcBorders>
              <w:top w:val="single" w:sz="4" w:space="0" w:color="auto"/>
              <w:left w:val="single" w:sz="4" w:space="0" w:color="auto"/>
              <w:bottom w:val="single" w:sz="4" w:space="0" w:color="auto"/>
              <w:right w:val="single" w:sz="4" w:space="0" w:color="auto"/>
            </w:tcBorders>
            <w:vAlign w:val="center"/>
          </w:tcPr>
          <w:p w14:paraId="419B9A8B" w14:textId="77777777" w:rsidR="00442909" w:rsidRPr="00442909" w:rsidRDefault="00442909" w:rsidP="00442909">
            <w:pPr>
              <w:jc w:val="center"/>
              <w:rPr>
                <w:sz w:val="22"/>
                <w:szCs w:val="22"/>
                <w:lang w:eastAsia="en-US"/>
              </w:rPr>
            </w:pPr>
            <w:r w:rsidRPr="00442909">
              <w:rPr>
                <w:sz w:val="22"/>
                <w:szCs w:val="22"/>
                <w:lang w:eastAsia="en-US"/>
              </w:rPr>
              <w:t>2</w:t>
            </w:r>
          </w:p>
        </w:tc>
        <w:tc>
          <w:tcPr>
            <w:tcW w:w="1497" w:type="dxa"/>
            <w:tcBorders>
              <w:top w:val="single" w:sz="4" w:space="0" w:color="auto"/>
              <w:left w:val="single" w:sz="4" w:space="0" w:color="auto"/>
              <w:bottom w:val="single" w:sz="4" w:space="0" w:color="auto"/>
              <w:right w:val="single" w:sz="4" w:space="0" w:color="auto"/>
            </w:tcBorders>
            <w:vAlign w:val="center"/>
          </w:tcPr>
          <w:p w14:paraId="09849CAB" w14:textId="77777777" w:rsidR="00442909" w:rsidRPr="00442909" w:rsidRDefault="00442909" w:rsidP="00442909">
            <w:pPr>
              <w:ind w:right="-2"/>
              <w:jc w:val="center"/>
              <w:rPr>
                <w:sz w:val="22"/>
                <w:szCs w:val="22"/>
                <w:lang w:eastAsia="en-US"/>
              </w:rPr>
            </w:pPr>
            <w:r w:rsidRPr="00442909">
              <w:rPr>
                <w:sz w:val="22"/>
                <w:szCs w:val="22"/>
                <w:lang w:eastAsia="en-US"/>
              </w:rPr>
              <w:t>3</w:t>
            </w:r>
          </w:p>
        </w:tc>
        <w:tc>
          <w:tcPr>
            <w:tcW w:w="1192" w:type="dxa"/>
            <w:gridSpan w:val="2"/>
            <w:tcBorders>
              <w:top w:val="single" w:sz="4" w:space="0" w:color="auto"/>
              <w:left w:val="single" w:sz="4" w:space="0" w:color="auto"/>
              <w:bottom w:val="single" w:sz="4" w:space="0" w:color="auto"/>
              <w:right w:val="single" w:sz="4" w:space="0" w:color="auto"/>
            </w:tcBorders>
            <w:vAlign w:val="center"/>
          </w:tcPr>
          <w:p w14:paraId="3F7AFB40" w14:textId="77777777" w:rsidR="00442909" w:rsidRPr="00442909" w:rsidRDefault="00442909" w:rsidP="00442909">
            <w:pPr>
              <w:jc w:val="center"/>
              <w:rPr>
                <w:sz w:val="22"/>
                <w:szCs w:val="22"/>
                <w:lang w:eastAsia="en-US"/>
              </w:rPr>
            </w:pPr>
            <w:r w:rsidRPr="00442909">
              <w:rPr>
                <w:sz w:val="22"/>
                <w:szCs w:val="22"/>
                <w:lang w:eastAsia="en-US"/>
              </w:rPr>
              <w:t>4</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6C05A9C1" w14:textId="77777777" w:rsidR="00442909" w:rsidRPr="00442909" w:rsidRDefault="00442909" w:rsidP="00442909">
            <w:pPr>
              <w:jc w:val="center"/>
              <w:rPr>
                <w:sz w:val="22"/>
                <w:szCs w:val="22"/>
                <w:lang w:eastAsia="en-US"/>
              </w:rPr>
            </w:pPr>
            <w:r w:rsidRPr="00442909">
              <w:rPr>
                <w:sz w:val="22"/>
                <w:szCs w:val="22"/>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tcPr>
          <w:p w14:paraId="304E3358" w14:textId="77777777" w:rsidR="00442909" w:rsidRPr="00442909" w:rsidRDefault="00442909" w:rsidP="00442909">
            <w:pPr>
              <w:jc w:val="center"/>
              <w:rPr>
                <w:sz w:val="22"/>
                <w:szCs w:val="22"/>
                <w:lang w:eastAsia="en-US"/>
              </w:rPr>
            </w:pPr>
            <w:r w:rsidRPr="00442909">
              <w:rPr>
                <w:sz w:val="22"/>
                <w:szCs w:val="22"/>
                <w:lang w:eastAsia="en-US"/>
              </w:rPr>
              <w:t>6</w:t>
            </w:r>
          </w:p>
        </w:tc>
        <w:tc>
          <w:tcPr>
            <w:tcW w:w="849" w:type="dxa"/>
            <w:tcBorders>
              <w:top w:val="single" w:sz="4" w:space="0" w:color="auto"/>
              <w:left w:val="single" w:sz="4" w:space="0" w:color="auto"/>
              <w:bottom w:val="single" w:sz="4" w:space="0" w:color="auto"/>
              <w:right w:val="single" w:sz="4" w:space="0" w:color="auto"/>
            </w:tcBorders>
            <w:vAlign w:val="center"/>
          </w:tcPr>
          <w:p w14:paraId="431495E7" w14:textId="77777777" w:rsidR="00442909" w:rsidRPr="00442909" w:rsidRDefault="00442909" w:rsidP="00442909">
            <w:pPr>
              <w:jc w:val="center"/>
              <w:rPr>
                <w:sz w:val="22"/>
                <w:szCs w:val="22"/>
                <w:lang w:eastAsia="en-US"/>
              </w:rPr>
            </w:pPr>
            <w:r w:rsidRPr="00442909">
              <w:rPr>
                <w:sz w:val="22"/>
                <w:szCs w:val="22"/>
                <w:lang w:eastAsia="en-US"/>
              </w:rPr>
              <w:t>7</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7C79E15" w14:textId="77777777" w:rsidR="00442909" w:rsidRPr="00442909" w:rsidRDefault="00442909" w:rsidP="00442909">
            <w:pPr>
              <w:jc w:val="center"/>
              <w:rPr>
                <w:sz w:val="22"/>
                <w:szCs w:val="22"/>
                <w:lang w:eastAsia="en-US"/>
              </w:rPr>
            </w:pPr>
            <w:r w:rsidRPr="00442909">
              <w:rPr>
                <w:sz w:val="22"/>
                <w:szCs w:val="22"/>
                <w:lang w:eastAsia="en-US"/>
              </w:rPr>
              <w:t>8</w:t>
            </w:r>
          </w:p>
        </w:tc>
        <w:tc>
          <w:tcPr>
            <w:tcW w:w="815" w:type="dxa"/>
            <w:tcBorders>
              <w:top w:val="single" w:sz="4" w:space="0" w:color="auto"/>
              <w:left w:val="single" w:sz="4" w:space="0" w:color="auto"/>
              <w:bottom w:val="single" w:sz="4" w:space="0" w:color="auto"/>
              <w:right w:val="single" w:sz="4" w:space="0" w:color="auto"/>
            </w:tcBorders>
            <w:vAlign w:val="center"/>
          </w:tcPr>
          <w:p w14:paraId="100832F8" w14:textId="77777777" w:rsidR="00442909" w:rsidRPr="00442909" w:rsidRDefault="00442909" w:rsidP="00442909">
            <w:pPr>
              <w:jc w:val="center"/>
              <w:rPr>
                <w:sz w:val="22"/>
                <w:szCs w:val="22"/>
                <w:lang w:eastAsia="en-US"/>
              </w:rPr>
            </w:pPr>
            <w:r w:rsidRPr="00442909">
              <w:rPr>
                <w:sz w:val="22"/>
                <w:szCs w:val="22"/>
                <w:lang w:eastAsia="en-US"/>
              </w:rPr>
              <w:t>9</w:t>
            </w:r>
          </w:p>
        </w:tc>
      </w:tr>
      <w:tr w:rsidR="00442909" w:rsidRPr="00442909" w14:paraId="47F94DDB" w14:textId="77777777" w:rsidTr="00DD090C">
        <w:trPr>
          <w:trHeight w:val="429"/>
          <w:jc w:val="right"/>
        </w:trPr>
        <w:tc>
          <w:tcPr>
            <w:tcW w:w="1555" w:type="dxa"/>
            <w:vMerge w:val="restart"/>
            <w:tcBorders>
              <w:left w:val="single" w:sz="4" w:space="0" w:color="auto"/>
              <w:right w:val="single" w:sz="4" w:space="0" w:color="auto"/>
            </w:tcBorders>
            <w:vAlign w:val="center"/>
            <w:hideMark/>
          </w:tcPr>
          <w:p w14:paraId="567B05C9" w14:textId="77777777" w:rsidR="00442909" w:rsidRPr="00442909" w:rsidRDefault="00442909" w:rsidP="00442909">
            <w:pPr>
              <w:rPr>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4899CE47" w14:textId="77777777" w:rsidR="00442909" w:rsidRPr="00442909" w:rsidRDefault="00442909" w:rsidP="00442909">
            <w:pPr>
              <w:ind w:right="-2"/>
              <w:jc w:val="center"/>
              <w:rPr>
                <w:sz w:val="22"/>
                <w:szCs w:val="22"/>
                <w:lang w:eastAsia="en-US"/>
              </w:rPr>
            </w:pPr>
            <w:proofErr w:type="spellStart"/>
            <w:r w:rsidRPr="00442909">
              <w:rPr>
                <w:sz w:val="22"/>
                <w:szCs w:val="22"/>
                <w:lang w:eastAsia="en-US"/>
              </w:rPr>
              <w:t>Двухставочный</w:t>
            </w:r>
            <w:proofErr w:type="spellEnd"/>
          </w:p>
        </w:tc>
        <w:tc>
          <w:tcPr>
            <w:tcW w:w="1497" w:type="dxa"/>
            <w:tcBorders>
              <w:top w:val="single" w:sz="4" w:space="0" w:color="auto"/>
              <w:left w:val="single" w:sz="4" w:space="0" w:color="auto"/>
              <w:bottom w:val="single" w:sz="4" w:space="0" w:color="auto"/>
              <w:right w:val="single" w:sz="4" w:space="0" w:color="auto"/>
            </w:tcBorders>
            <w:vAlign w:val="center"/>
            <w:hideMark/>
          </w:tcPr>
          <w:p w14:paraId="4F8B66F6" w14:textId="77777777" w:rsidR="00442909" w:rsidRPr="00442909" w:rsidRDefault="00442909" w:rsidP="00442909">
            <w:pPr>
              <w:jc w:val="center"/>
              <w:rPr>
                <w:sz w:val="22"/>
                <w:szCs w:val="22"/>
                <w:lang w:eastAsia="en-US"/>
              </w:rPr>
            </w:pPr>
            <w:r w:rsidRPr="00442909">
              <w:rPr>
                <w:sz w:val="22"/>
                <w:szCs w:val="22"/>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31F9DE29"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59CC88DC" w14:textId="77777777" w:rsidR="00442909" w:rsidRPr="00442909" w:rsidRDefault="00442909" w:rsidP="00442909">
            <w:pPr>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AB4215" w14:textId="77777777" w:rsidR="00442909" w:rsidRPr="00442909" w:rsidRDefault="00442909" w:rsidP="00442909">
            <w:pPr>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4312D128" w14:textId="77777777" w:rsidR="00442909" w:rsidRPr="00442909" w:rsidRDefault="00442909" w:rsidP="00442909">
            <w:pPr>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EEC7D8" w14:textId="77777777" w:rsidR="00442909" w:rsidRPr="00442909" w:rsidRDefault="00442909" w:rsidP="00442909">
            <w:pPr>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757AEB" w14:textId="77777777" w:rsidR="00442909" w:rsidRPr="00442909" w:rsidRDefault="00442909" w:rsidP="00442909">
            <w:pPr>
              <w:jc w:val="center"/>
              <w:rPr>
                <w:sz w:val="22"/>
                <w:szCs w:val="22"/>
                <w:lang w:eastAsia="en-US"/>
              </w:rPr>
            </w:pPr>
            <w:r w:rsidRPr="00442909">
              <w:rPr>
                <w:sz w:val="22"/>
                <w:szCs w:val="22"/>
                <w:lang w:eastAsia="en-US"/>
              </w:rPr>
              <w:t>x</w:t>
            </w:r>
          </w:p>
        </w:tc>
      </w:tr>
      <w:tr w:rsidR="00442909" w:rsidRPr="00442909" w14:paraId="78FF273B" w14:textId="77777777" w:rsidTr="00DD090C">
        <w:trPr>
          <w:trHeight w:val="239"/>
          <w:jc w:val="right"/>
        </w:trPr>
        <w:tc>
          <w:tcPr>
            <w:tcW w:w="1555" w:type="dxa"/>
            <w:vMerge/>
            <w:tcBorders>
              <w:left w:val="single" w:sz="4" w:space="0" w:color="auto"/>
              <w:right w:val="single" w:sz="4" w:space="0" w:color="auto"/>
            </w:tcBorders>
          </w:tcPr>
          <w:p w14:paraId="422CA526" w14:textId="77777777" w:rsidR="00442909" w:rsidRPr="00442909" w:rsidRDefault="00442909" w:rsidP="00442909">
            <w:pPr>
              <w:ind w:right="-2"/>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hideMark/>
          </w:tcPr>
          <w:p w14:paraId="45C86D6F" w14:textId="77777777" w:rsidR="00442909" w:rsidRPr="00442909" w:rsidRDefault="00442909" w:rsidP="00442909">
            <w:pPr>
              <w:ind w:right="-41"/>
              <w:jc w:val="center"/>
              <w:rPr>
                <w:sz w:val="22"/>
                <w:szCs w:val="22"/>
                <w:lang w:eastAsia="en-US"/>
              </w:rPr>
            </w:pPr>
            <w:r w:rsidRPr="00442909">
              <w:rPr>
                <w:sz w:val="22"/>
                <w:szCs w:val="22"/>
                <w:lang w:eastAsia="en-US"/>
              </w:rPr>
              <w:t>Ставка за тепловую энергию, руб./Гкал</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51B11DE" w14:textId="77777777" w:rsidR="00442909" w:rsidRPr="00442909" w:rsidRDefault="00442909" w:rsidP="00442909">
            <w:pPr>
              <w:ind w:left="-661" w:right="-675"/>
              <w:jc w:val="center"/>
              <w:rPr>
                <w:sz w:val="22"/>
                <w:szCs w:val="22"/>
                <w:lang w:eastAsia="en-US"/>
              </w:rPr>
            </w:pPr>
            <w:r w:rsidRPr="00442909">
              <w:rPr>
                <w:sz w:val="22"/>
                <w:szCs w:val="22"/>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6A89439E"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2EF3F9AA"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BDAC7F"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678F77C0"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5F1E502"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2BEB328D"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r>
      <w:tr w:rsidR="00442909" w:rsidRPr="00442909" w14:paraId="13B1C8C2" w14:textId="77777777" w:rsidTr="00DD090C">
        <w:trPr>
          <w:trHeight w:val="239"/>
          <w:jc w:val="right"/>
        </w:trPr>
        <w:tc>
          <w:tcPr>
            <w:tcW w:w="1555" w:type="dxa"/>
            <w:vMerge/>
            <w:tcBorders>
              <w:left w:val="single" w:sz="4" w:space="0" w:color="auto"/>
              <w:bottom w:val="single" w:sz="4" w:space="0" w:color="auto"/>
              <w:right w:val="single" w:sz="4" w:space="0" w:color="auto"/>
            </w:tcBorders>
          </w:tcPr>
          <w:p w14:paraId="6F9104BB" w14:textId="77777777" w:rsidR="00442909" w:rsidRPr="00442909" w:rsidRDefault="00442909" w:rsidP="00442909">
            <w:pPr>
              <w:ind w:right="-2"/>
              <w:rPr>
                <w:sz w:val="22"/>
                <w:szCs w:val="22"/>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296F7558" w14:textId="77777777" w:rsidR="00442909" w:rsidRPr="00442909" w:rsidRDefault="00442909" w:rsidP="00442909">
            <w:pPr>
              <w:ind w:right="-283"/>
              <w:jc w:val="center"/>
              <w:rPr>
                <w:sz w:val="22"/>
                <w:szCs w:val="22"/>
                <w:lang w:eastAsia="en-US"/>
              </w:rPr>
            </w:pPr>
            <w:r w:rsidRPr="00442909">
              <w:rPr>
                <w:sz w:val="22"/>
                <w:szCs w:val="22"/>
                <w:lang w:eastAsia="en-US"/>
              </w:rPr>
              <w:t>Ставка за содержание тепловой мощности,</w:t>
            </w:r>
          </w:p>
          <w:p w14:paraId="33F56ABD" w14:textId="77777777" w:rsidR="00442909" w:rsidRPr="00442909" w:rsidRDefault="00442909" w:rsidP="00442909">
            <w:pPr>
              <w:ind w:right="-283"/>
              <w:jc w:val="center"/>
              <w:rPr>
                <w:sz w:val="22"/>
                <w:szCs w:val="22"/>
                <w:lang w:eastAsia="en-US"/>
              </w:rPr>
            </w:pPr>
            <w:r w:rsidRPr="00442909">
              <w:rPr>
                <w:sz w:val="22"/>
                <w:szCs w:val="22"/>
                <w:lang w:eastAsia="en-US"/>
              </w:rPr>
              <w:t>тыс. руб./</w:t>
            </w:r>
          </w:p>
          <w:p w14:paraId="690CB038" w14:textId="77777777" w:rsidR="00442909" w:rsidRPr="00442909" w:rsidRDefault="00442909" w:rsidP="00442909">
            <w:pPr>
              <w:ind w:right="-283"/>
              <w:jc w:val="center"/>
              <w:rPr>
                <w:sz w:val="22"/>
                <w:szCs w:val="22"/>
                <w:lang w:eastAsia="en-US"/>
              </w:rPr>
            </w:pPr>
            <w:r w:rsidRPr="00442909">
              <w:rPr>
                <w:sz w:val="22"/>
                <w:szCs w:val="22"/>
                <w:lang w:eastAsia="en-US"/>
              </w:rPr>
              <w:t>Гкал/ч в мес.</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6D15333" w14:textId="77777777" w:rsidR="00442909" w:rsidRPr="00442909" w:rsidRDefault="00442909" w:rsidP="00442909">
            <w:pPr>
              <w:ind w:left="-661" w:right="-675"/>
              <w:jc w:val="center"/>
              <w:rPr>
                <w:sz w:val="22"/>
                <w:szCs w:val="22"/>
                <w:lang w:eastAsia="en-US"/>
              </w:rPr>
            </w:pPr>
            <w:r w:rsidRPr="00442909">
              <w:rPr>
                <w:sz w:val="22"/>
                <w:szCs w:val="22"/>
                <w:lang w:eastAsia="en-US"/>
              </w:rPr>
              <w:t>x</w:t>
            </w:r>
          </w:p>
        </w:tc>
        <w:tc>
          <w:tcPr>
            <w:tcW w:w="1192" w:type="dxa"/>
            <w:gridSpan w:val="2"/>
            <w:tcBorders>
              <w:top w:val="single" w:sz="4" w:space="0" w:color="auto"/>
              <w:left w:val="single" w:sz="4" w:space="0" w:color="auto"/>
              <w:bottom w:val="single" w:sz="4" w:space="0" w:color="auto"/>
              <w:right w:val="single" w:sz="4" w:space="0" w:color="auto"/>
            </w:tcBorders>
            <w:vAlign w:val="center"/>
            <w:hideMark/>
          </w:tcPr>
          <w:p w14:paraId="477192DC"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0" w:type="dxa"/>
            <w:gridSpan w:val="3"/>
            <w:tcBorders>
              <w:top w:val="single" w:sz="4" w:space="0" w:color="auto"/>
              <w:left w:val="single" w:sz="4" w:space="0" w:color="auto"/>
              <w:bottom w:val="single" w:sz="4" w:space="0" w:color="auto"/>
              <w:right w:val="single" w:sz="4" w:space="0" w:color="auto"/>
            </w:tcBorders>
            <w:vAlign w:val="center"/>
            <w:hideMark/>
          </w:tcPr>
          <w:p w14:paraId="6B1BD8C3"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579EB0"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49" w:type="dxa"/>
            <w:tcBorders>
              <w:top w:val="single" w:sz="4" w:space="0" w:color="auto"/>
              <w:left w:val="single" w:sz="4" w:space="0" w:color="auto"/>
              <w:bottom w:val="single" w:sz="4" w:space="0" w:color="auto"/>
              <w:right w:val="single" w:sz="4" w:space="0" w:color="auto"/>
            </w:tcBorders>
            <w:vAlign w:val="center"/>
            <w:hideMark/>
          </w:tcPr>
          <w:p w14:paraId="0A6F8482"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33B1609"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C95AEB" w14:textId="77777777" w:rsidR="00442909" w:rsidRPr="00442909" w:rsidRDefault="00442909" w:rsidP="00442909">
            <w:pPr>
              <w:ind w:left="-108" w:right="-108"/>
              <w:jc w:val="center"/>
              <w:rPr>
                <w:sz w:val="22"/>
                <w:szCs w:val="22"/>
                <w:lang w:eastAsia="en-US"/>
              </w:rPr>
            </w:pPr>
            <w:r w:rsidRPr="00442909">
              <w:rPr>
                <w:sz w:val="22"/>
                <w:szCs w:val="22"/>
                <w:lang w:eastAsia="en-US"/>
              </w:rPr>
              <w:t>x</w:t>
            </w:r>
          </w:p>
        </w:tc>
      </w:tr>
    </w:tbl>
    <w:p w14:paraId="266F76B9" w14:textId="77777777" w:rsidR="00442909" w:rsidRPr="00442909" w:rsidRDefault="00442909" w:rsidP="00442909">
      <w:pPr>
        <w:ind w:left="-284" w:right="-1" w:firstLine="426"/>
        <w:jc w:val="both"/>
        <w:rPr>
          <w:sz w:val="28"/>
          <w:szCs w:val="28"/>
          <w:lang w:eastAsia="en-US"/>
        </w:rPr>
      </w:pPr>
    </w:p>
    <w:p w14:paraId="1D2A4C2F" w14:textId="77777777" w:rsidR="00442909" w:rsidRPr="00442909" w:rsidRDefault="00442909" w:rsidP="00442909">
      <w:pPr>
        <w:ind w:left="-284" w:right="-1" w:firstLine="426"/>
        <w:jc w:val="both"/>
        <w:rPr>
          <w:sz w:val="28"/>
          <w:szCs w:val="28"/>
          <w:lang w:eastAsia="en-US"/>
        </w:rPr>
      </w:pPr>
      <w:r w:rsidRPr="00442909">
        <w:rPr>
          <w:sz w:val="28"/>
          <w:szCs w:val="28"/>
          <w:lang w:eastAsia="en-US"/>
        </w:rPr>
        <w:t>*</w:t>
      </w:r>
      <w:r w:rsidRPr="00442909">
        <w:rPr>
          <w:color w:val="FF0000"/>
          <w:sz w:val="28"/>
          <w:szCs w:val="28"/>
          <w:lang w:eastAsia="en-US"/>
        </w:rPr>
        <w:t xml:space="preserve"> </w:t>
      </w:r>
      <w:r w:rsidRPr="00442909">
        <w:rPr>
          <w:sz w:val="28"/>
          <w:szCs w:val="28"/>
          <w:lang w:eastAsia="en-US"/>
        </w:rPr>
        <w:t>Выделяется в целях реализации пункта 6 статьи 168 Налогового кодекса Российской Федерации (часть вторая).</w:t>
      </w:r>
    </w:p>
    <w:p w14:paraId="0B74C12D" w14:textId="77777777" w:rsidR="00442909" w:rsidRDefault="00442909" w:rsidP="003B526E">
      <w:pPr>
        <w:tabs>
          <w:tab w:val="left" w:pos="5580"/>
          <w:tab w:val="left" w:pos="9498"/>
        </w:tabs>
        <w:ind w:right="-569" w:firstLine="284"/>
        <w:sectPr w:rsidR="00442909" w:rsidSect="003D71D0">
          <w:pgSz w:w="11906" w:h="16838"/>
          <w:pgMar w:top="992" w:right="851" w:bottom="1134" w:left="851" w:header="708" w:footer="708" w:gutter="0"/>
          <w:cols w:space="708"/>
          <w:titlePg/>
          <w:docGrid w:linePitch="381"/>
        </w:sectPr>
      </w:pPr>
    </w:p>
    <w:p w14:paraId="19239858" w14:textId="514F5376" w:rsidR="00442909" w:rsidRPr="00AE0629" w:rsidRDefault="00442909" w:rsidP="00442909">
      <w:pPr>
        <w:tabs>
          <w:tab w:val="left" w:pos="5580"/>
          <w:tab w:val="left" w:pos="9498"/>
        </w:tabs>
        <w:ind w:left="-4836" w:right="-569" w:firstLine="10648"/>
      </w:pPr>
      <w:r w:rsidRPr="00AE0629">
        <w:lastRenderedPageBreak/>
        <w:t xml:space="preserve">Приложение № </w:t>
      </w:r>
      <w:r>
        <w:t>4</w:t>
      </w:r>
      <w:r>
        <w:t>9</w:t>
      </w:r>
      <w:r>
        <w:t xml:space="preserve"> </w:t>
      </w:r>
      <w:r w:rsidRPr="00AE0629">
        <w:t xml:space="preserve">к протоколу № </w:t>
      </w:r>
      <w:r>
        <w:t>75</w:t>
      </w:r>
    </w:p>
    <w:p w14:paraId="059815E7" w14:textId="77777777" w:rsidR="00442909" w:rsidRPr="00AE0629" w:rsidRDefault="00442909" w:rsidP="00442909">
      <w:pPr>
        <w:tabs>
          <w:tab w:val="left" w:pos="5580"/>
          <w:tab w:val="left" w:pos="9498"/>
        </w:tabs>
        <w:ind w:left="-4836" w:right="-569" w:firstLine="10648"/>
      </w:pPr>
      <w:r w:rsidRPr="00AE0629">
        <w:t>заседания правления Региональной</w:t>
      </w:r>
    </w:p>
    <w:p w14:paraId="368CFFA8" w14:textId="77777777" w:rsidR="00442909" w:rsidRPr="00AE0629" w:rsidRDefault="00442909" w:rsidP="00442909">
      <w:pPr>
        <w:tabs>
          <w:tab w:val="left" w:pos="5580"/>
          <w:tab w:val="left" w:pos="9498"/>
        </w:tabs>
        <w:ind w:left="-4836" w:right="-569" w:firstLine="10648"/>
      </w:pPr>
      <w:r w:rsidRPr="00AE0629">
        <w:t>энергетической комиссии</w:t>
      </w:r>
    </w:p>
    <w:p w14:paraId="5A38A779" w14:textId="77777777" w:rsidR="00442909" w:rsidRDefault="00442909" w:rsidP="00442909">
      <w:pPr>
        <w:tabs>
          <w:tab w:val="left" w:pos="5580"/>
          <w:tab w:val="left" w:pos="9498"/>
        </w:tabs>
        <w:ind w:left="-4836" w:right="-569" w:firstLine="10648"/>
      </w:pPr>
      <w:r w:rsidRPr="00AE0629">
        <w:t xml:space="preserve">Кузбасса от </w:t>
      </w:r>
      <w:r>
        <w:t>30</w:t>
      </w:r>
      <w:r w:rsidRPr="00AE0629">
        <w:t>.1</w:t>
      </w:r>
      <w:r>
        <w:t>1</w:t>
      </w:r>
      <w:r w:rsidRPr="00AE0629">
        <w:t>.2023</w:t>
      </w:r>
    </w:p>
    <w:p w14:paraId="0DB19E41" w14:textId="77777777" w:rsidR="00DF2E77" w:rsidRPr="00DF2E77" w:rsidRDefault="00DF2E77" w:rsidP="00DF2E77">
      <w:pPr>
        <w:tabs>
          <w:tab w:val="left" w:pos="426"/>
          <w:tab w:val="right" w:leader="dot" w:pos="9356"/>
        </w:tabs>
        <w:rPr>
          <w:b/>
          <w:snapToGrid w:val="0"/>
          <w:sz w:val="28"/>
          <w:szCs w:val="28"/>
        </w:rPr>
      </w:pPr>
    </w:p>
    <w:p w14:paraId="7210DF7A" w14:textId="77777777" w:rsidR="00DF2E77" w:rsidRPr="00DF2E77" w:rsidRDefault="00DF2E77" w:rsidP="00DF2E77">
      <w:pPr>
        <w:jc w:val="center"/>
        <w:rPr>
          <w:snapToGrid w:val="0"/>
          <w:sz w:val="28"/>
          <w:szCs w:val="28"/>
        </w:rPr>
      </w:pPr>
      <w:r w:rsidRPr="00DF2E77">
        <w:rPr>
          <w:snapToGrid w:val="0"/>
          <w:sz w:val="28"/>
          <w:szCs w:val="28"/>
        </w:rPr>
        <w:t>Экспертное заключение</w:t>
      </w:r>
    </w:p>
    <w:p w14:paraId="0C5A508C" w14:textId="77777777" w:rsidR="00DF2E77" w:rsidRPr="00DF2E77" w:rsidRDefault="00DF2E77" w:rsidP="00DF2E77">
      <w:pPr>
        <w:jc w:val="center"/>
        <w:rPr>
          <w:snapToGrid w:val="0"/>
          <w:sz w:val="28"/>
          <w:szCs w:val="28"/>
        </w:rPr>
      </w:pPr>
      <w:r w:rsidRPr="00DF2E77">
        <w:rPr>
          <w:snapToGrid w:val="0"/>
          <w:sz w:val="28"/>
          <w:szCs w:val="28"/>
        </w:rPr>
        <w:t>Региональной энергетической комиссии Кузбасса</w:t>
      </w:r>
    </w:p>
    <w:p w14:paraId="7FD0BCD5" w14:textId="77777777" w:rsidR="00DF2E77" w:rsidRPr="00DF2E77" w:rsidRDefault="00DF2E77" w:rsidP="00DF2E77">
      <w:pPr>
        <w:jc w:val="center"/>
        <w:rPr>
          <w:snapToGrid w:val="0"/>
          <w:sz w:val="28"/>
          <w:szCs w:val="28"/>
        </w:rPr>
      </w:pPr>
      <w:r w:rsidRPr="00DF2E77">
        <w:rPr>
          <w:snapToGrid w:val="0"/>
          <w:sz w:val="28"/>
          <w:szCs w:val="28"/>
        </w:rPr>
        <w:t>по материалам, представленным ООО «</w:t>
      </w:r>
      <w:r w:rsidRPr="00DF2E77">
        <w:rPr>
          <w:snapToGrid w:val="0"/>
          <w:color w:val="000000"/>
          <w:sz w:val="28"/>
          <w:szCs w:val="28"/>
        </w:rPr>
        <w:t>Сибирская тепловая компания</w:t>
      </w:r>
      <w:r w:rsidRPr="00DF2E77">
        <w:rPr>
          <w:snapToGrid w:val="0"/>
          <w:sz w:val="28"/>
          <w:szCs w:val="28"/>
        </w:rPr>
        <w:t>», для корректировки НВВ и уровня тарифов на услуги по передаче тепловой энергии,</w:t>
      </w:r>
      <w:r w:rsidRPr="00DF2E77">
        <w:rPr>
          <w:snapToGrid w:val="0"/>
          <w:color w:val="000000"/>
          <w:sz w:val="28"/>
          <w:szCs w:val="28"/>
        </w:rPr>
        <w:t xml:space="preserve"> реализуемую ООО «СТК» (ИНН 4250009980) </w:t>
      </w:r>
      <w:r w:rsidRPr="00DF2E77">
        <w:rPr>
          <w:snapToGrid w:val="0"/>
          <w:sz w:val="28"/>
          <w:szCs w:val="28"/>
        </w:rPr>
        <w:t>на потребительском рынке Березовского городского округа на 2024 год</w:t>
      </w:r>
    </w:p>
    <w:p w14:paraId="54104D4F" w14:textId="77777777" w:rsidR="00DF2E77" w:rsidRPr="00DF2E77" w:rsidRDefault="00DF2E77" w:rsidP="00DF2E77">
      <w:pPr>
        <w:tabs>
          <w:tab w:val="left" w:pos="426"/>
          <w:tab w:val="right" w:leader="dot" w:pos="9356"/>
        </w:tabs>
        <w:rPr>
          <w:b/>
          <w:snapToGrid w:val="0"/>
          <w:sz w:val="28"/>
          <w:szCs w:val="28"/>
        </w:rPr>
      </w:pPr>
    </w:p>
    <w:p w14:paraId="1072B8E7" w14:textId="77777777" w:rsidR="00DF2E77" w:rsidRPr="00DF2E77" w:rsidRDefault="00DF2E77" w:rsidP="00DF2E77">
      <w:pPr>
        <w:keepNext/>
        <w:tabs>
          <w:tab w:val="left" w:pos="284"/>
        </w:tabs>
        <w:ind w:firstLine="720"/>
        <w:jc w:val="center"/>
        <w:outlineLvl w:val="0"/>
        <w:rPr>
          <w:rFonts w:cs="Arial"/>
          <w:b/>
          <w:bCs/>
          <w:snapToGrid w:val="0"/>
          <w:kern w:val="32"/>
          <w:sz w:val="28"/>
          <w:szCs w:val="32"/>
          <w:lang w:eastAsia="en-US"/>
        </w:rPr>
      </w:pPr>
      <w:bookmarkStart w:id="202" w:name="_Toc23151633"/>
      <w:r w:rsidRPr="00DF2E77">
        <w:rPr>
          <w:rFonts w:cs="Arial"/>
          <w:b/>
          <w:bCs/>
          <w:snapToGrid w:val="0"/>
          <w:kern w:val="32"/>
          <w:sz w:val="28"/>
          <w:szCs w:val="32"/>
          <w:lang w:eastAsia="en-US"/>
        </w:rPr>
        <w:t>Общая характеристика предприятия</w:t>
      </w:r>
      <w:bookmarkEnd w:id="202"/>
    </w:p>
    <w:p w14:paraId="1C2C2A4C" w14:textId="77777777" w:rsidR="00DF2E77" w:rsidRPr="00DF2E77" w:rsidRDefault="00DF2E77" w:rsidP="00DF2E77">
      <w:pPr>
        <w:ind w:firstLine="709"/>
        <w:jc w:val="center"/>
        <w:rPr>
          <w:b/>
          <w:snapToGrid w:val="0"/>
          <w:sz w:val="28"/>
          <w:szCs w:val="28"/>
          <w:u w:val="single"/>
        </w:rPr>
      </w:pPr>
    </w:p>
    <w:p w14:paraId="655F57CF" w14:textId="77777777" w:rsidR="00DF2E77" w:rsidRPr="00DF2E77" w:rsidRDefault="00DF2E77" w:rsidP="00DF2E77">
      <w:pPr>
        <w:ind w:firstLine="709"/>
        <w:jc w:val="both"/>
        <w:rPr>
          <w:snapToGrid w:val="0"/>
          <w:sz w:val="28"/>
          <w:szCs w:val="28"/>
        </w:rPr>
      </w:pPr>
      <w:r w:rsidRPr="00DF2E77">
        <w:rPr>
          <w:snapToGrid w:val="0"/>
          <w:sz w:val="28"/>
          <w:szCs w:val="28"/>
        </w:rPr>
        <w:t xml:space="preserve">Компания ООО «СТК», адрес: Кемеровская область - Кузбасс, </w:t>
      </w:r>
      <w:r w:rsidRPr="00DF2E77">
        <w:rPr>
          <w:snapToGrid w:val="0"/>
          <w:sz w:val="28"/>
          <w:szCs w:val="28"/>
        </w:rPr>
        <w:br/>
        <w:t xml:space="preserve">г. Березовский, ул. Строителей, д. 1 пом. 58 зарегистрирована 29.04.2015. Организации присвоены ИНН 4250009980, ОГРН 1154250016315, </w:t>
      </w:r>
      <w:r w:rsidRPr="00DF2E77">
        <w:rPr>
          <w:snapToGrid w:val="0"/>
          <w:sz w:val="28"/>
          <w:szCs w:val="28"/>
        </w:rPr>
        <w:br/>
        <w:t>КПП 425001001.</w:t>
      </w:r>
    </w:p>
    <w:p w14:paraId="15B894DE" w14:textId="77777777" w:rsidR="00DF2E77" w:rsidRPr="00DF2E77" w:rsidRDefault="00DF2E77" w:rsidP="00DF2E77">
      <w:pPr>
        <w:ind w:firstLine="709"/>
        <w:jc w:val="both"/>
        <w:rPr>
          <w:snapToGrid w:val="0"/>
          <w:sz w:val="28"/>
          <w:szCs w:val="28"/>
        </w:rPr>
      </w:pPr>
      <w:r w:rsidRPr="00DF2E77">
        <w:rPr>
          <w:snapToGrid w:val="0"/>
          <w:sz w:val="28"/>
          <w:szCs w:val="28"/>
        </w:rPr>
        <w:t>ООО «СТК» состоит в реестре субъектов малого и среднего предпринимательства: с 01.08.2016 как микропредприятие, до 15 человек.</w:t>
      </w:r>
    </w:p>
    <w:p w14:paraId="6533B501" w14:textId="77777777" w:rsidR="00DF2E77" w:rsidRPr="00DF2E77" w:rsidRDefault="00DF2E77" w:rsidP="00DF2E77">
      <w:pPr>
        <w:ind w:firstLine="709"/>
        <w:jc w:val="both"/>
        <w:rPr>
          <w:snapToGrid w:val="0"/>
          <w:sz w:val="28"/>
          <w:szCs w:val="28"/>
        </w:rPr>
      </w:pPr>
      <w:r w:rsidRPr="00DF2E77">
        <w:rPr>
          <w:snapToGrid w:val="0"/>
          <w:sz w:val="28"/>
          <w:szCs w:val="28"/>
        </w:rPr>
        <w:t xml:space="preserve"> Основным видом деятельности (по коду ОКВЭД ред.2): 35.30.2 - Передача пара и горячей воды (тепловой энергии), всего зарегистрировано </w:t>
      </w:r>
      <w:r w:rsidRPr="00DF2E77">
        <w:rPr>
          <w:snapToGrid w:val="0"/>
          <w:sz w:val="28"/>
          <w:szCs w:val="28"/>
        </w:rPr>
        <w:br/>
        <w:t>52 вида деятельности по ОКВЭД.</w:t>
      </w:r>
    </w:p>
    <w:p w14:paraId="0BB3D596" w14:textId="77777777" w:rsidR="00DF2E77" w:rsidRPr="00DF2E77" w:rsidRDefault="00DF2E77" w:rsidP="00DF2E77">
      <w:pPr>
        <w:ind w:firstLine="709"/>
        <w:jc w:val="both"/>
        <w:rPr>
          <w:snapToGrid w:val="0"/>
          <w:sz w:val="28"/>
          <w:szCs w:val="28"/>
        </w:rPr>
      </w:pPr>
      <w:r w:rsidRPr="00DF2E77">
        <w:rPr>
          <w:snapToGrid w:val="0"/>
          <w:sz w:val="28"/>
          <w:szCs w:val="28"/>
        </w:rPr>
        <w:t>Согласно данным ЕГРЮЛ, размер уставного капитала 10,00 тыс. руб., учредителями ООО «СТК» являются 2 физических лица:</w:t>
      </w:r>
    </w:p>
    <w:p w14:paraId="0D159664" w14:textId="77777777" w:rsidR="00DF2E77" w:rsidRPr="00DF2E77" w:rsidRDefault="00DF2E77" w:rsidP="00DF2E77">
      <w:pPr>
        <w:ind w:firstLine="709"/>
        <w:jc w:val="both"/>
        <w:rPr>
          <w:snapToGrid w:val="0"/>
          <w:sz w:val="28"/>
          <w:szCs w:val="28"/>
        </w:rPr>
      </w:pPr>
      <w:r w:rsidRPr="00DF2E77">
        <w:rPr>
          <w:snapToGrid w:val="0"/>
          <w:sz w:val="28"/>
          <w:szCs w:val="28"/>
        </w:rPr>
        <w:t xml:space="preserve">Чайковская Виктория Вячеславовна ИНН 425001659230 доля - 50% </w:t>
      </w:r>
      <w:r w:rsidRPr="00DF2E77">
        <w:rPr>
          <w:snapToGrid w:val="0"/>
          <w:sz w:val="28"/>
          <w:szCs w:val="28"/>
        </w:rPr>
        <w:br/>
        <w:t>(5 тыс. руб.),</w:t>
      </w:r>
    </w:p>
    <w:p w14:paraId="103724F7" w14:textId="77777777" w:rsidR="00DF2E77" w:rsidRPr="00DF2E77" w:rsidRDefault="00DF2E77" w:rsidP="00DF2E77">
      <w:pPr>
        <w:ind w:firstLine="709"/>
        <w:jc w:val="both"/>
        <w:rPr>
          <w:snapToGrid w:val="0"/>
          <w:sz w:val="28"/>
          <w:szCs w:val="28"/>
        </w:rPr>
      </w:pPr>
      <w:r w:rsidRPr="00DF2E77">
        <w:rPr>
          <w:snapToGrid w:val="0"/>
          <w:sz w:val="28"/>
          <w:szCs w:val="28"/>
        </w:rPr>
        <w:t>Чайковский Владлен Вячеславович ИНН</w:t>
      </w:r>
      <w:r w:rsidRPr="00DF2E77">
        <w:rPr>
          <w:snapToGrid w:val="0"/>
          <w:sz w:val="28"/>
          <w:szCs w:val="28"/>
        </w:rPr>
        <w:tab/>
        <w:t xml:space="preserve">425001659303 доля - 50% </w:t>
      </w:r>
      <w:r w:rsidRPr="00DF2E77">
        <w:rPr>
          <w:snapToGrid w:val="0"/>
          <w:sz w:val="28"/>
          <w:szCs w:val="28"/>
        </w:rPr>
        <w:br/>
        <w:t>(5 тыс. руб.).</w:t>
      </w:r>
    </w:p>
    <w:p w14:paraId="2E91D8C5" w14:textId="77777777" w:rsidR="00DF2E77" w:rsidRPr="00DF2E77" w:rsidRDefault="00DF2E77" w:rsidP="00DF2E77">
      <w:pPr>
        <w:ind w:firstLine="709"/>
        <w:jc w:val="both"/>
        <w:rPr>
          <w:snapToGrid w:val="0"/>
          <w:sz w:val="28"/>
          <w:szCs w:val="28"/>
        </w:rPr>
      </w:pPr>
      <w:r w:rsidRPr="00DF2E77">
        <w:rPr>
          <w:snapToGrid w:val="0"/>
          <w:sz w:val="28"/>
          <w:szCs w:val="28"/>
        </w:rPr>
        <w:t xml:space="preserve">Директор - Чайковский Вячеслав Львович. </w:t>
      </w:r>
    </w:p>
    <w:p w14:paraId="2C35CA85" w14:textId="77777777" w:rsidR="00DF2E77" w:rsidRPr="00DF2E77" w:rsidRDefault="00DF2E77" w:rsidP="00DF2E77">
      <w:pPr>
        <w:ind w:firstLine="709"/>
        <w:jc w:val="both"/>
        <w:rPr>
          <w:snapToGrid w:val="0"/>
          <w:sz w:val="28"/>
          <w:szCs w:val="28"/>
        </w:rPr>
      </w:pPr>
      <w:r w:rsidRPr="00DF2E77">
        <w:rPr>
          <w:snapToGrid w:val="0"/>
          <w:sz w:val="28"/>
          <w:szCs w:val="28"/>
        </w:rPr>
        <w:t>Численность персонала 3 чел. (https://www.list-org.com/company/8153331).</w:t>
      </w:r>
    </w:p>
    <w:p w14:paraId="26A718B3" w14:textId="77777777" w:rsidR="00DF2E77" w:rsidRPr="00DF2E77" w:rsidRDefault="00DF2E77" w:rsidP="00DF2E77">
      <w:pPr>
        <w:ind w:firstLine="709"/>
        <w:jc w:val="both"/>
        <w:rPr>
          <w:snapToGrid w:val="0"/>
          <w:sz w:val="28"/>
          <w:szCs w:val="28"/>
        </w:rPr>
      </w:pPr>
      <w:r w:rsidRPr="00DF2E77">
        <w:rPr>
          <w:snapToGrid w:val="0"/>
          <w:sz w:val="28"/>
          <w:szCs w:val="28"/>
        </w:rPr>
        <w:t xml:space="preserve">С 01 августа 2019 года предприятие оказывает услуги по передаче и транспортировке тепловой энергии в коттеджном поселке Черемушки </w:t>
      </w:r>
      <w:r w:rsidRPr="00DF2E77">
        <w:rPr>
          <w:snapToGrid w:val="0"/>
          <w:sz w:val="28"/>
          <w:szCs w:val="28"/>
        </w:rPr>
        <w:br/>
        <w:t xml:space="preserve">(г. Березовский) на основании договора аренды тепловых сетей и ПНС. </w:t>
      </w:r>
    </w:p>
    <w:p w14:paraId="736B5055" w14:textId="77777777" w:rsidR="00DF2E77" w:rsidRPr="00DF2E77" w:rsidRDefault="00DF2E77" w:rsidP="00DF2E77">
      <w:pPr>
        <w:ind w:firstLine="709"/>
        <w:jc w:val="both"/>
        <w:rPr>
          <w:snapToGrid w:val="0"/>
          <w:sz w:val="28"/>
          <w:szCs w:val="28"/>
        </w:rPr>
      </w:pPr>
      <w:r w:rsidRPr="00DF2E77">
        <w:rPr>
          <w:snapToGrid w:val="0"/>
          <w:sz w:val="28"/>
          <w:szCs w:val="28"/>
        </w:rPr>
        <w:t>ПНС и тепловые сети второго контура, полученные по договору аренды № 4817-ТС от 01.11.2023 г. от ООО «ТВК-Сибирь» и договору аренды № 02-ТС тепловых сетей и ПНС от 01.01.2019, принадлежали ранее на праве собственности АО «Черниговец».</w:t>
      </w:r>
    </w:p>
    <w:p w14:paraId="76F5CDC1" w14:textId="77777777" w:rsidR="00DF2E77" w:rsidRPr="00DF2E77" w:rsidRDefault="00DF2E77" w:rsidP="00DF2E77">
      <w:pPr>
        <w:ind w:firstLine="709"/>
        <w:jc w:val="both"/>
        <w:rPr>
          <w:snapToGrid w:val="0"/>
          <w:sz w:val="28"/>
          <w:szCs w:val="28"/>
        </w:rPr>
      </w:pPr>
      <w:r w:rsidRPr="00DF2E77">
        <w:rPr>
          <w:snapToGrid w:val="0"/>
          <w:sz w:val="28"/>
          <w:szCs w:val="28"/>
        </w:rPr>
        <w:t xml:space="preserve">Сети второго контура теплоснабжения (от центральных сетей до потребителей) предприятия работают по закрытой схеме теплоснабжения. </w:t>
      </w:r>
    </w:p>
    <w:p w14:paraId="4EE34F23" w14:textId="77777777" w:rsidR="00DF2E77" w:rsidRPr="00DF2E77" w:rsidRDefault="00DF2E77" w:rsidP="00DF2E77">
      <w:pPr>
        <w:ind w:firstLine="709"/>
        <w:jc w:val="both"/>
        <w:rPr>
          <w:snapToGrid w:val="0"/>
          <w:sz w:val="28"/>
          <w:szCs w:val="28"/>
        </w:rPr>
      </w:pPr>
      <w:r w:rsidRPr="00DF2E77">
        <w:rPr>
          <w:snapToGrid w:val="0"/>
          <w:sz w:val="28"/>
          <w:szCs w:val="28"/>
        </w:rPr>
        <w:t xml:space="preserve">На ПНС установлено насосное оборудование, которое осуществляет автоматический контроль подачи давления в тепловых сетях. </w:t>
      </w:r>
    </w:p>
    <w:p w14:paraId="015FCC75" w14:textId="77777777" w:rsidR="00DF2E77" w:rsidRPr="00DF2E77" w:rsidRDefault="00DF2E77" w:rsidP="00DF2E77">
      <w:pPr>
        <w:ind w:firstLine="709"/>
        <w:jc w:val="both"/>
        <w:rPr>
          <w:snapToGrid w:val="0"/>
          <w:sz w:val="28"/>
          <w:szCs w:val="28"/>
        </w:rPr>
      </w:pPr>
      <w:r w:rsidRPr="00DF2E77">
        <w:rPr>
          <w:snapToGrid w:val="0"/>
          <w:sz w:val="28"/>
          <w:szCs w:val="28"/>
        </w:rPr>
        <w:t xml:space="preserve">Тепловые сети ООО «Сибирская тепловая компания» выполнены </w:t>
      </w:r>
      <w:r w:rsidRPr="00DF2E77">
        <w:rPr>
          <w:snapToGrid w:val="0"/>
          <w:sz w:val="28"/>
          <w:szCs w:val="28"/>
        </w:rPr>
        <w:br/>
        <w:t>в двухтрубном исполнении.</w:t>
      </w:r>
    </w:p>
    <w:p w14:paraId="533356B4" w14:textId="77777777" w:rsidR="00DF2E77" w:rsidRPr="00DF2E77" w:rsidRDefault="00DF2E77" w:rsidP="00DF2E77">
      <w:pPr>
        <w:ind w:firstLine="709"/>
        <w:jc w:val="both"/>
        <w:rPr>
          <w:snapToGrid w:val="0"/>
          <w:sz w:val="28"/>
          <w:szCs w:val="28"/>
        </w:rPr>
      </w:pPr>
      <w:r w:rsidRPr="00DF2E77">
        <w:rPr>
          <w:snapToGrid w:val="0"/>
          <w:sz w:val="28"/>
          <w:szCs w:val="28"/>
        </w:rPr>
        <w:lastRenderedPageBreak/>
        <w:t xml:space="preserve">Тепловые сети работают по температурному графику 95/70 Сº </w:t>
      </w:r>
      <w:r w:rsidRPr="00DF2E77">
        <w:rPr>
          <w:snapToGrid w:val="0"/>
          <w:sz w:val="28"/>
          <w:szCs w:val="28"/>
        </w:rPr>
        <w:br/>
        <w:t xml:space="preserve">со спрямлением на 65 Сº для обеспечения подачи горячей воды </w:t>
      </w:r>
      <w:r w:rsidRPr="00DF2E77">
        <w:rPr>
          <w:snapToGrid w:val="0"/>
          <w:sz w:val="28"/>
          <w:szCs w:val="28"/>
        </w:rPr>
        <w:br/>
        <w:t>в соответствии с требованиями ПТЭ при расчетной температуре -35 Сº.</w:t>
      </w:r>
    </w:p>
    <w:p w14:paraId="73922C0D" w14:textId="77777777" w:rsidR="00DF2E77" w:rsidRPr="00DF2E77" w:rsidRDefault="00DF2E77" w:rsidP="00DF2E77">
      <w:pPr>
        <w:ind w:firstLine="709"/>
        <w:jc w:val="both"/>
        <w:rPr>
          <w:snapToGrid w:val="0"/>
          <w:sz w:val="28"/>
          <w:szCs w:val="28"/>
        </w:rPr>
      </w:pPr>
      <w:r w:rsidRPr="00DF2E77">
        <w:rPr>
          <w:snapToGrid w:val="0"/>
          <w:sz w:val="28"/>
          <w:szCs w:val="28"/>
        </w:rPr>
        <w:t xml:space="preserve">Суммарная протяженность тепловых сетей составляет 1644 метра </w:t>
      </w:r>
      <w:r w:rsidRPr="00DF2E77">
        <w:rPr>
          <w:snapToGrid w:val="0"/>
          <w:sz w:val="28"/>
          <w:szCs w:val="28"/>
        </w:rPr>
        <w:br/>
        <w:t>в двухтрубном измерении.</w:t>
      </w:r>
    </w:p>
    <w:p w14:paraId="49B0F345" w14:textId="77777777" w:rsidR="00DF2E77" w:rsidRPr="00DF2E77" w:rsidRDefault="00DF2E77" w:rsidP="00DF2E77">
      <w:pPr>
        <w:ind w:firstLine="709"/>
        <w:jc w:val="both"/>
        <w:rPr>
          <w:snapToGrid w:val="0"/>
          <w:sz w:val="28"/>
          <w:szCs w:val="28"/>
        </w:rPr>
      </w:pPr>
      <w:r w:rsidRPr="00DF2E77">
        <w:rPr>
          <w:snapToGrid w:val="0"/>
          <w:sz w:val="28"/>
          <w:szCs w:val="28"/>
        </w:rPr>
        <w:t>Предприятие использует специальный налоговый режим, упрощенная система налогообложения (УСН).</w:t>
      </w:r>
    </w:p>
    <w:p w14:paraId="24718458" w14:textId="77777777" w:rsidR="00DF2E77" w:rsidRPr="00DF2E77" w:rsidRDefault="00DF2E77" w:rsidP="00DF2E77">
      <w:pPr>
        <w:ind w:right="-1" w:firstLine="709"/>
        <w:jc w:val="both"/>
        <w:rPr>
          <w:snapToGrid w:val="0"/>
          <w:sz w:val="28"/>
          <w:szCs w:val="28"/>
          <w:lang w:eastAsia="en-US"/>
        </w:rPr>
      </w:pPr>
      <w:r w:rsidRPr="00DF2E77">
        <w:rPr>
          <w:bCs/>
          <w:sz w:val="28"/>
          <w:szCs w:val="28"/>
        </w:rPr>
        <w:t xml:space="preserve">Для составления данного заключения эксперты руководствовались Прогнозом Минэкономразвития РФ, опубликованным на официальном сайте </w:t>
      </w:r>
      <w:r w:rsidRPr="00DF2E77">
        <w:rPr>
          <w:snapToGrid w:val="0"/>
          <w:sz w:val="28"/>
          <w:szCs w:val="28"/>
          <w:lang w:eastAsia="en-US"/>
        </w:rPr>
        <w:t xml:space="preserve">Минэкономразвития РФ 22.09.2023, в соответствии с которым </w:t>
      </w:r>
      <w:r w:rsidRPr="00DF2E77">
        <w:rPr>
          <w:snapToGrid w:val="0"/>
          <w:sz w:val="28"/>
          <w:szCs w:val="28"/>
          <w:lang w:eastAsia="en-US"/>
        </w:rPr>
        <w:br/>
        <w:t xml:space="preserve">индекс потребительских цен (ИЦП) (2023/2022) составляет 1,058; </w:t>
      </w:r>
    </w:p>
    <w:p w14:paraId="31EEFB7C" w14:textId="77777777" w:rsidR="00DF2E77" w:rsidRPr="00DF2E77" w:rsidRDefault="00DF2E77" w:rsidP="00DF2E77">
      <w:pPr>
        <w:jc w:val="both"/>
        <w:rPr>
          <w:snapToGrid w:val="0"/>
          <w:sz w:val="28"/>
          <w:szCs w:val="28"/>
          <w:lang w:eastAsia="en-US"/>
        </w:rPr>
      </w:pPr>
      <w:r w:rsidRPr="00DF2E77">
        <w:rPr>
          <w:snapToGrid w:val="0"/>
          <w:sz w:val="28"/>
          <w:szCs w:val="28"/>
          <w:lang w:eastAsia="en-US"/>
        </w:rPr>
        <w:t>индекс потребительских цен (ИЦП) (2024/2023) составляет 1,072;</w:t>
      </w:r>
    </w:p>
    <w:p w14:paraId="3832A3E2" w14:textId="77777777" w:rsidR="00DF2E77" w:rsidRPr="00DF2E77" w:rsidRDefault="00DF2E77" w:rsidP="00DF2E77">
      <w:pPr>
        <w:jc w:val="both"/>
        <w:rPr>
          <w:snapToGrid w:val="0"/>
          <w:sz w:val="28"/>
          <w:szCs w:val="28"/>
          <w:lang w:eastAsia="en-US"/>
        </w:rPr>
      </w:pPr>
      <w:r w:rsidRPr="00DF2E77">
        <w:rPr>
          <w:snapToGrid w:val="0"/>
          <w:sz w:val="28"/>
          <w:szCs w:val="28"/>
          <w:lang w:eastAsia="en-US"/>
        </w:rPr>
        <w:t xml:space="preserve">индекс цен производителей на электрическую энергию (ИЦП </w:t>
      </w:r>
      <w:r w:rsidRPr="00DF2E77">
        <w:rPr>
          <w:snapToGrid w:val="0"/>
          <w:sz w:val="28"/>
          <w:szCs w:val="28"/>
          <w:lang w:eastAsia="en-US"/>
        </w:rPr>
        <w:br/>
        <w:t>на электрическую энергию) (2023/2022) составляет 1,120;</w:t>
      </w:r>
    </w:p>
    <w:p w14:paraId="09C5D4CB" w14:textId="77777777" w:rsidR="00DF2E77" w:rsidRPr="00DF2E77" w:rsidRDefault="00DF2E77" w:rsidP="00DF2E77">
      <w:pPr>
        <w:jc w:val="both"/>
        <w:rPr>
          <w:snapToGrid w:val="0"/>
          <w:sz w:val="28"/>
          <w:szCs w:val="28"/>
          <w:lang w:eastAsia="en-US"/>
        </w:rPr>
      </w:pPr>
      <w:r w:rsidRPr="00DF2E77">
        <w:rPr>
          <w:snapToGrid w:val="0"/>
          <w:sz w:val="28"/>
          <w:szCs w:val="28"/>
          <w:lang w:eastAsia="en-US"/>
        </w:rPr>
        <w:t xml:space="preserve">индекс цен производителей на электрическую энергию (ИЦП </w:t>
      </w:r>
      <w:r w:rsidRPr="00DF2E77">
        <w:rPr>
          <w:snapToGrid w:val="0"/>
          <w:sz w:val="28"/>
          <w:szCs w:val="28"/>
          <w:lang w:eastAsia="en-US"/>
        </w:rPr>
        <w:br/>
        <w:t>на электрическую энергию) (2024/2023) составляет 1,056.</w:t>
      </w:r>
    </w:p>
    <w:p w14:paraId="0581325C" w14:textId="77777777" w:rsidR="00DF2E77" w:rsidRPr="00DF2E77" w:rsidRDefault="00DF2E77" w:rsidP="00DF2E77">
      <w:pPr>
        <w:ind w:right="142" w:firstLine="709"/>
        <w:jc w:val="both"/>
        <w:rPr>
          <w:bCs/>
          <w:sz w:val="28"/>
          <w:szCs w:val="28"/>
        </w:rPr>
      </w:pPr>
    </w:p>
    <w:p w14:paraId="4875B941" w14:textId="77777777" w:rsidR="00DF2E77" w:rsidRPr="00DF2E77" w:rsidRDefault="00DF2E77" w:rsidP="00DF2E77">
      <w:pPr>
        <w:keepNext/>
        <w:tabs>
          <w:tab w:val="left" w:pos="284"/>
        </w:tabs>
        <w:ind w:firstLine="720"/>
        <w:jc w:val="center"/>
        <w:outlineLvl w:val="0"/>
        <w:rPr>
          <w:rFonts w:cs="Arial"/>
          <w:b/>
          <w:bCs/>
          <w:snapToGrid w:val="0"/>
          <w:kern w:val="32"/>
          <w:sz w:val="28"/>
          <w:szCs w:val="32"/>
          <w:lang w:eastAsia="en-US"/>
        </w:rPr>
      </w:pPr>
      <w:r w:rsidRPr="00DF2E77">
        <w:rPr>
          <w:rFonts w:cs="Arial"/>
          <w:b/>
          <w:bCs/>
          <w:snapToGrid w:val="0"/>
          <w:kern w:val="32"/>
          <w:sz w:val="28"/>
          <w:szCs w:val="32"/>
          <w:lang w:eastAsia="en-US"/>
        </w:rPr>
        <w:t>Нормативно правовая база</w:t>
      </w:r>
    </w:p>
    <w:p w14:paraId="6750D78A" w14:textId="77777777" w:rsidR="00DF2E77" w:rsidRPr="00DF2E77" w:rsidRDefault="00DF2E77" w:rsidP="00DF2E77">
      <w:pPr>
        <w:ind w:firstLine="851"/>
        <w:rPr>
          <w:snapToGrid w:val="0"/>
          <w:sz w:val="28"/>
          <w:szCs w:val="28"/>
          <w:lang w:eastAsia="en-US"/>
        </w:rPr>
      </w:pPr>
    </w:p>
    <w:p w14:paraId="2369BCAD"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Гражданский кодекс Российской Федерации.</w:t>
      </w:r>
    </w:p>
    <w:p w14:paraId="2A77EFC6"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Налоговый кодекс Российской Федерации.</w:t>
      </w:r>
    </w:p>
    <w:p w14:paraId="563637E0"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Трудовой Кодекс Российской Федерации.</w:t>
      </w:r>
    </w:p>
    <w:p w14:paraId="790A6802"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Федеральный Закон от 17.08.1995 № 147-ФЗ «О естественных монополиях».</w:t>
      </w:r>
    </w:p>
    <w:p w14:paraId="1F451A8D"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 xml:space="preserve"> Федеральный закон от 27.07.2010 № 190-ФЗ «О теплоснабжении».</w:t>
      </w:r>
    </w:p>
    <w:p w14:paraId="39185695"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DF2E77">
        <w:rPr>
          <w:snapToGrid w:val="0"/>
          <w:sz w:val="28"/>
          <w:szCs w:val="28"/>
        </w:rPr>
        <w:br/>
        <w:t>в энергетике».</w:t>
      </w:r>
    </w:p>
    <w:p w14:paraId="75BE7747"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Постановление Правительства Российской Федерации от 22.10.2012 № 1075 «О ценообразовании в сфере теплоснабжения».</w:t>
      </w:r>
    </w:p>
    <w:p w14:paraId="26F2E73D"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 xml:space="preserve"> Приказ Минэнерго РФ от 30.12.2008 № 323 «Об организации </w:t>
      </w:r>
      <w:r w:rsidRPr="00DF2E77">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DF2E77">
        <w:rPr>
          <w:snapToGrid w:val="0"/>
          <w:sz w:val="28"/>
          <w:szCs w:val="28"/>
        </w:rPr>
        <w:br/>
        <w:t>и тепловую энергию от тепловых электрических станций и котельных».</w:t>
      </w:r>
    </w:p>
    <w:p w14:paraId="4F9DE028" w14:textId="77777777" w:rsidR="00DF2E77" w:rsidRPr="00DF2E77" w:rsidRDefault="00DF2E77" w:rsidP="00DF2E77">
      <w:pPr>
        <w:numPr>
          <w:ilvl w:val="0"/>
          <w:numId w:val="4"/>
        </w:numPr>
        <w:tabs>
          <w:tab w:val="left" w:pos="1134"/>
          <w:tab w:val="left" w:pos="9900"/>
        </w:tabs>
        <w:ind w:left="0" w:firstLine="709"/>
        <w:jc w:val="both"/>
        <w:rPr>
          <w:snapToGrid w:val="0"/>
          <w:sz w:val="28"/>
          <w:szCs w:val="28"/>
        </w:rPr>
      </w:pPr>
      <w:r w:rsidRPr="00DF2E77">
        <w:rPr>
          <w:snapToGrid w:val="0"/>
          <w:sz w:val="28"/>
          <w:szCs w:val="28"/>
        </w:rPr>
        <w:t xml:space="preserve"> Приказ Минэнерго РФ от 30.12.2008 № 325 «Об организации </w:t>
      </w:r>
      <w:r w:rsidRPr="00DF2E77">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F2E77">
        <w:rPr>
          <w:snapToGrid w:val="0"/>
          <w:sz w:val="28"/>
          <w:szCs w:val="28"/>
        </w:rPr>
        <w:br/>
        <w:t xml:space="preserve">с «Инструкцией по организации в Минэнерго России работы по расчету </w:t>
      </w:r>
      <w:r w:rsidRPr="00DF2E77">
        <w:rPr>
          <w:snapToGrid w:val="0"/>
          <w:sz w:val="28"/>
          <w:szCs w:val="28"/>
        </w:rPr>
        <w:br/>
        <w:t>и обоснованию нормативов технологических потерь при передаче тепловой энергии»).</w:t>
      </w:r>
    </w:p>
    <w:p w14:paraId="76AD45EE" w14:textId="77777777" w:rsidR="00DF2E77" w:rsidRPr="00DF2E77" w:rsidRDefault="00DF2E77" w:rsidP="00DF2E77">
      <w:pPr>
        <w:numPr>
          <w:ilvl w:val="0"/>
          <w:numId w:val="4"/>
        </w:numPr>
        <w:tabs>
          <w:tab w:val="left" w:pos="1134"/>
        </w:tabs>
        <w:ind w:left="0" w:firstLine="709"/>
        <w:jc w:val="both"/>
        <w:rPr>
          <w:snapToGrid w:val="0"/>
          <w:sz w:val="28"/>
          <w:szCs w:val="28"/>
        </w:rPr>
      </w:pPr>
      <w:r w:rsidRPr="00DF2E77">
        <w:rPr>
          <w:snapToGrid w:val="0"/>
          <w:sz w:val="28"/>
          <w:szCs w:val="28"/>
        </w:rPr>
        <w:t xml:space="preserve">Приказ Федеральной службы по тарифам (ФСТ России) </w:t>
      </w:r>
      <w:r w:rsidRPr="00DF2E77">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060AEC6" w14:textId="77777777" w:rsidR="00DF2E77" w:rsidRPr="00DF2E77" w:rsidRDefault="00DF2E77" w:rsidP="00DF2E77">
      <w:pPr>
        <w:numPr>
          <w:ilvl w:val="0"/>
          <w:numId w:val="4"/>
        </w:numPr>
        <w:tabs>
          <w:tab w:val="left" w:pos="1134"/>
        </w:tabs>
        <w:ind w:left="0" w:firstLine="709"/>
        <w:jc w:val="both"/>
        <w:rPr>
          <w:snapToGrid w:val="0"/>
          <w:sz w:val="28"/>
          <w:szCs w:val="28"/>
        </w:rPr>
      </w:pPr>
      <w:r w:rsidRPr="00DF2E77">
        <w:rPr>
          <w:snapToGrid w:val="0"/>
          <w:sz w:val="28"/>
          <w:szCs w:val="28"/>
        </w:rPr>
        <w:lastRenderedPageBreak/>
        <w:t xml:space="preserve">Приказ Федеральной службы по тарифам (ФСТ России) </w:t>
      </w:r>
      <w:r w:rsidRPr="00DF2E77">
        <w:rPr>
          <w:snapToGrid w:val="0"/>
          <w:sz w:val="28"/>
          <w:szCs w:val="28"/>
        </w:rPr>
        <w:br/>
        <w:t xml:space="preserve">от 07.06.2013 года № 163 «Об утверждении Регламента открытия дел </w:t>
      </w:r>
      <w:r w:rsidRPr="00DF2E77">
        <w:rPr>
          <w:snapToGrid w:val="0"/>
          <w:sz w:val="28"/>
          <w:szCs w:val="28"/>
        </w:rPr>
        <w:br/>
        <w:t>об установлении регулируемых цен (тарифов) и отмене регулирования тарифов в сфере теплоснабжения».</w:t>
      </w:r>
    </w:p>
    <w:p w14:paraId="481DD0C0" w14:textId="77777777" w:rsidR="00DF2E77" w:rsidRPr="00DF2E77" w:rsidRDefault="00DF2E77" w:rsidP="00DF2E77">
      <w:pPr>
        <w:numPr>
          <w:ilvl w:val="0"/>
          <w:numId w:val="4"/>
        </w:numPr>
        <w:tabs>
          <w:tab w:val="left" w:pos="1134"/>
        </w:tabs>
        <w:ind w:left="0" w:firstLine="709"/>
        <w:jc w:val="both"/>
        <w:rPr>
          <w:snapToGrid w:val="0"/>
          <w:sz w:val="28"/>
          <w:szCs w:val="28"/>
        </w:rPr>
      </w:pPr>
      <w:r w:rsidRPr="00DF2E77">
        <w:rPr>
          <w:snapToGrid w:val="0"/>
          <w:sz w:val="28"/>
          <w:szCs w:val="28"/>
        </w:rPr>
        <w:t xml:space="preserve">Прочие законы и подзаконные акты, методические разработки </w:t>
      </w:r>
      <w:r w:rsidRPr="00DF2E77">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ADE221A" w14:textId="77777777" w:rsidR="00DF2E77" w:rsidRPr="00DF2E77" w:rsidRDefault="00DF2E77" w:rsidP="00DF2E77">
      <w:pPr>
        <w:tabs>
          <w:tab w:val="left" w:pos="851"/>
          <w:tab w:val="left" w:pos="1134"/>
        </w:tabs>
        <w:ind w:firstLine="709"/>
        <w:jc w:val="both"/>
        <w:rPr>
          <w:snapToGrid w:val="0"/>
          <w:sz w:val="28"/>
          <w:szCs w:val="28"/>
        </w:rPr>
      </w:pPr>
      <w:r w:rsidRPr="00DF2E77">
        <w:rPr>
          <w:snapToGrid w:val="0"/>
          <w:sz w:val="28"/>
          <w:szCs w:val="28"/>
        </w:rPr>
        <w:t>Вся нормативно – методическая основа используется в редакции, действующей на момент проведения экспертизы.</w:t>
      </w:r>
    </w:p>
    <w:p w14:paraId="76CF1CCE" w14:textId="77777777" w:rsidR="00DF2E77" w:rsidRPr="00DF2E77" w:rsidRDefault="00DF2E77" w:rsidP="00DF2E77">
      <w:pPr>
        <w:tabs>
          <w:tab w:val="left" w:pos="851"/>
          <w:tab w:val="left" w:pos="1134"/>
        </w:tabs>
        <w:ind w:firstLine="709"/>
        <w:jc w:val="both"/>
        <w:rPr>
          <w:snapToGrid w:val="0"/>
          <w:szCs w:val="28"/>
        </w:rPr>
      </w:pPr>
    </w:p>
    <w:p w14:paraId="0290F11E" w14:textId="77777777" w:rsidR="00DF2E77" w:rsidRPr="00DF2E77" w:rsidRDefault="00DF2E77" w:rsidP="00DF2E77">
      <w:pPr>
        <w:keepNext/>
        <w:tabs>
          <w:tab w:val="left" w:pos="284"/>
        </w:tabs>
        <w:ind w:firstLine="720"/>
        <w:jc w:val="center"/>
        <w:outlineLvl w:val="0"/>
        <w:rPr>
          <w:rFonts w:cs="Arial"/>
          <w:b/>
          <w:bCs/>
          <w:snapToGrid w:val="0"/>
          <w:kern w:val="32"/>
          <w:sz w:val="28"/>
          <w:szCs w:val="32"/>
          <w:lang w:eastAsia="en-US"/>
        </w:rPr>
      </w:pPr>
      <w:bookmarkStart w:id="203" w:name="_Toc23151635"/>
      <w:r w:rsidRPr="00DF2E77">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03"/>
    </w:p>
    <w:p w14:paraId="0D7EBD21" w14:textId="77777777" w:rsidR="00DF2E77" w:rsidRPr="00DF2E77" w:rsidRDefault="00DF2E77" w:rsidP="00DF2E77">
      <w:pPr>
        <w:ind w:firstLine="709"/>
        <w:jc w:val="both"/>
        <w:rPr>
          <w:snapToGrid w:val="0"/>
          <w:sz w:val="28"/>
          <w:szCs w:val="28"/>
        </w:rPr>
      </w:pPr>
    </w:p>
    <w:p w14:paraId="522A5B6E" w14:textId="77777777" w:rsidR="00DF2E77" w:rsidRPr="00DF2E77" w:rsidRDefault="00DF2E77" w:rsidP="00DF2E77">
      <w:pPr>
        <w:ind w:firstLine="709"/>
        <w:jc w:val="both"/>
        <w:rPr>
          <w:snapToGrid w:val="0"/>
          <w:sz w:val="28"/>
          <w:szCs w:val="28"/>
        </w:rPr>
      </w:pPr>
      <w:r w:rsidRPr="00DF2E77">
        <w:rPr>
          <w:snapToGrid w:val="0"/>
          <w:sz w:val="28"/>
          <w:szCs w:val="28"/>
        </w:rPr>
        <w:t xml:space="preserve">Материалы ООО «СТК» (Березовский городской округ) по расчету тарифов на 2024 год, с целью корректировки значений долгосрочного периода регулирования 2022-2025 годов, подготовлены </w:t>
      </w:r>
      <w:r w:rsidRPr="00DF2E77">
        <w:rPr>
          <w:snapToGrid w:val="0"/>
          <w:sz w:val="28"/>
          <w:szCs w:val="28"/>
        </w:rPr>
        <w:br/>
        <w:t xml:space="preserve">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DF2E77">
        <w:rPr>
          <w:snapToGrid w:val="0"/>
          <w:sz w:val="28"/>
          <w:szCs w:val="28"/>
          <w:lang w:val="en-US"/>
        </w:rPr>
        <w:t>DOCS</w:t>
      </w:r>
      <w:r w:rsidRPr="00DF2E77">
        <w:rPr>
          <w:snapToGrid w:val="0"/>
          <w:sz w:val="28"/>
          <w:szCs w:val="28"/>
        </w:rPr>
        <w:t>.</w:t>
      </w:r>
      <w:r w:rsidRPr="00DF2E77">
        <w:rPr>
          <w:snapToGrid w:val="0"/>
          <w:sz w:val="28"/>
          <w:szCs w:val="28"/>
          <w:lang w:val="en-US"/>
        </w:rPr>
        <w:t>FORM</w:t>
      </w:r>
      <w:r w:rsidRPr="00DF2E77">
        <w:rPr>
          <w:snapToGrid w:val="0"/>
          <w:sz w:val="28"/>
          <w:szCs w:val="28"/>
        </w:rPr>
        <w:t>.6.42 (</w:t>
      </w:r>
      <w:proofErr w:type="spellStart"/>
      <w:r w:rsidRPr="00DF2E77">
        <w:rPr>
          <w:snapToGrid w:val="0"/>
          <w:sz w:val="28"/>
          <w:szCs w:val="28"/>
        </w:rPr>
        <w:t>вх</w:t>
      </w:r>
      <w:proofErr w:type="spellEnd"/>
      <w:r w:rsidRPr="00DF2E77">
        <w:rPr>
          <w:snapToGrid w:val="0"/>
          <w:sz w:val="28"/>
          <w:szCs w:val="28"/>
        </w:rPr>
        <w:t xml:space="preserve">. РЭК Кузбасса от 27.04.2023 № 2429, </w:t>
      </w:r>
      <w:r w:rsidRPr="00DF2E77">
        <w:rPr>
          <w:snapToGrid w:val="0"/>
          <w:sz w:val="28"/>
          <w:szCs w:val="28"/>
        </w:rPr>
        <w:br/>
        <w:t>от 15.11.2023 № 3636) без нумерации страниц.</w:t>
      </w:r>
    </w:p>
    <w:p w14:paraId="3E025D88" w14:textId="77777777" w:rsidR="00DF2E77" w:rsidRPr="00DF2E77" w:rsidRDefault="00DF2E77" w:rsidP="00DF2E77">
      <w:pPr>
        <w:ind w:firstLine="709"/>
        <w:jc w:val="both"/>
        <w:rPr>
          <w:snapToGrid w:val="0"/>
          <w:sz w:val="28"/>
          <w:szCs w:val="28"/>
        </w:rPr>
      </w:pPr>
    </w:p>
    <w:p w14:paraId="7BCB0AB0" w14:textId="77777777" w:rsidR="00DF2E77" w:rsidRPr="00DF2E77" w:rsidRDefault="00DF2E77" w:rsidP="00DF2E77">
      <w:pPr>
        <w:keepNext/>
        <w:tabs>
          <w:tab w:val="left" w:pos="284"/>
        </w:tabs>
        <w:ind w:firstLine="720"/>
        <w:jc w:val="center"/>
        <w:outlineLvl w:val="0"/>
        <w:rPr>
          <w:rFonts w:cs="Arial"/>
          <w:b/>
          <w:bCs/>
          <w:snapToGrid w:val="0"/>
          <w:kern w:val="32"/>
          <w:sz w:val="28"/>
          <w:szCs w:val="32"/>
          <w:lang w:eastAsia="en-US"/>
        </w:rPr>
      </w:pPr>
      <w:bookmarkStart w:id="204" w:name="_Toc23151636"/>
      <w:r w:rsidRPr="00DF2E77">
        <w:rPr>
          <w:rFonts w:cs="Arial"/>
          <w:b/>
          <w:bCs/>
          <w:snapToGrid w:val="0"/>
          <w:kern w:val="32"/>
          <w:sz w:val="28"/>
          <w:szCs w:val="32"/>
          <w:lang w:eastAsia="en-US"/>
        </w:rPr>
        <w:t xml:space="preserve">Оценка достоверности данных, приведенных в предложениях </w:t>
      </w:r>
      <w:r w:rsidRPr="00DF2E77">
        <w:rPr>
          <w:rFonts w:cs="Arial"/>
          <w:b/>
          <w:bCs/>
          <w:snapToGrid w:val="0"/>
          <w:kern w:val="32"/>
          <w:sz w:val="28"/>
          <w:szCs w:val="32"/>
          <w:lang w:eastAsia="en-US"/>
        </w:rPr>
        <w:br/>
        <w:t>об установлении тарифов и (или) их предельных уровней</w:t>
      </w:r>
      <w:bookmarkEnd w:id="204"/>
    </w:p>
    <w:p w14:paraId="3765EB70" w14:textId="77777777" w:rsidR="00DF2E77" w:rsidRPr="00DF2E77" w:rsidRDefault="00DF2E77" w:rsidP="00DF2E77">
      <w:pPr>
        <w:ind w:firstLine="709"/>
        <w:jc w:val="both"/>
        <w:rPr>
          <w:snapToGrid w:val="0"/>
          <w:sz w:val="28"/>
          <w:szCs w:val="28"/>
        </w:rPr>
      </w:pPr>
    </w:p>
    <w:p w14:paraId="5C05F7EF" w14:textId="77777777" w:rsidR="00DF2E77" w:rsidRPr="00DF2E77" w:rsidRDefault="00DF2E77" w:rsidP="00DF2E77">
      <w:pPr>
        <w:ind w:firstLine="709"/>
        <w:jc w:val="both"/>
        <w:rPr>
          <w:snapToGrid w:val="0"/>
          <w:sz w:val="28"/>
          <w:szCs w:val="28"/>
        </w:rPr>
      </w:pPr>
      <w:r w:rsidRPr="00DF2E77">
        <w:rPr>
          <w:snapToGrid w:val="0"/>
          <w:sz w:val="28"/>
          <w:szCs w:val="28"/>
        </w:rPr>
        <w:t xml:space="preserve">Экспертами рассматривались и принимались во внимание </w:t>
      </w:r>
      <w:r w:rsidRPr="00DF2E7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DF2E7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C057A44" w14:textId="77777777" w:rsidR="00DF2E77" w:rsidRPr="00DF2E77" w:rsidRDefault="00DF2E77" w:rsidP="00DF2E77">
      <w:pPr>
        <w:ind w:firstLine="709"/>
        <w:jc w:val="both"/>
        <w:rPr>
          <w:snapToGrid w:val="0"/>
          <w:sz w:val="28"/>
          <w:szCs w:val="28"/>
        </w:rPr>
      </w:pPr>
      <w:r w:rsidRPr="00DF2E77">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«СТК» информации для определения величины экономически обоснованных расходов по регулируемым РЭК Кузбасса видам деятельности на 2024 год.</w:t>
      </w:r>
    </w:p>
    <w:p w14:paraId="293078DE" w14:textId="77777777" w:rsidR="00DF2E77" w:rsidRPr="00DF2E77" w:rsidRDefault="00DF2E77" w:rsidP="00DF2E77">
      <w:pPr>
        <w:ind w:firstLine="709"/>
        <w:jc w:val="both"/>
        <w:rPr>
          <w:snapToGrid w:val="0"/>
          <w:sz w:val="28"/>
          <w:szCs w:val="28"/>
        </w:rPr>
      </w:pPr>
      <w:r w:rsidRPr="00DF2E77">
        <w:rPr>
          <w:snapToGrid w:val="0"/>
          <w:sz w:val="28"/>
          <w:szCs w:val="28"/>
        </w:rPr>
        <w:lastRenderedPageBreak/>
        <w:t xml:space="preserve">Экспертная оценка экономической обоснованности расходов </w:t>
      </w:r>
      <w:r w:rsidRPr="00DF2E77">
        <w:rPr>
          <w:snapToGrid w:val="0"/>
          <w:sz w:val="28"/>
          <w:szCs w:val="28"/>
        </w:rPr>
        <w:br/>
        <w:t xml:space="preserve">на услуги по передаче тепловой энергии, теплоносителя, принимаемых </w:t>
      </w:r>
      <w:r w:rsidRPr="00DF2E77">
        <w:rPr>
          <w:snapToGrid w:val="0"/>
          <w:sz w:val="28"/>
          <w:szCs w:val="28"/>
        </w:rPr>
        <w:br/>
        <w:t>для расчета тарифов на 2024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2022 года.</w:t>
      </w:r>
    </w:p>
    <w:p w14:paraId="4399A15C" w14:textId="77777777" w:rsidR="00DF2E77" w:rsidRPr="00DF2E77" w:rsidRDefault="00DF2E77" w:rsidP="00DF2E77">
      <w:pPr>
        <w:ind w:firstLine="709"/>
        <w:jc w:val="both"/>
        <w:rPr>
          <w:snapToGrid w:val="0"/>
          <w:sz w:val="28"/>
          <w:szCs w:val="28"/>
        </w:rPr>
      </w:pPr>
    </w:p>
    <w:p w14:paraId="77D00F8C" w14:textId="77777777" w:rsidR="00DF2E77" w:rsidRPr="00DF2E77" w:rsidRDefault="00DF2E77" w:rsidP="00DF2E77">
      <w:pPr>
        <w:keepNext/>
        <w:tabs>
          <w:tab w:val="left" w:pos="284"/>
        </w:tabs>
        <w:ind w:firstLine="720"/>
        <w:jc w:val="center"/>
        <w:outlineLvl w:val="0"/>
        <w:rPr>
          <w:rFonts w:cs="Arial"/>
          <w:b/>
          <w:bCs/>
          <w:snapToGrid w:val="0"/>
          <w:kern w:val="32"/>
          <w:sz w:val="28"/>
          <w:szCs w:val="32"/>
          <w:lang w:eastAsia="en-US"/>
        </w:rPr>
      </w:pPr>
      <w:bookmarkStart w:id="205" w:name="_Toc23151637"/>
      <w:r w:rsidRPr="00DF2E77">
        <w:rPr>
          <w:rFonts w:cs="Arial"/>
          <w:b/>
          <w:bCs/>
          <w:snapToGrid w:val="0"/>
          <w:kern w:val="32"/>
          <w:sz w:val="28"/>
          <w:szCs w:val="32"/>
          <w:lang w:eastAsia="en-US"/>
        </w:rPr>
        <w:t xml:space="preserve">Анализ расходов ООО «СТК» </w:t>
      </w:r>
      <w:r w:rsidRPr="00DF2E77">
        <w:rPr>
          <w:rFonts w:cs="Arial"/>
          <w:b/>
          <w:bCs/>
          <w:snapToGrid w:val="0"/>
          <w:kern w:val="32"/>
          <w:sz w:val="28"/>
          <w:szCs w:val="32"/>
          <w:lang w:eastAsia="en-US"/>
        </w:rPr>
        <w:br/>
      </w:r>
      <w:bookmarkEnd w:id="205"/>
    </w:p>
    <w:p w14:paraId="03F178DB" w14:textId="77777777" w:rsidR="00DF2E77" w:rsidRPr="00DF2E77" w:rsidRDefault="00DF2E77" w:rsidP="00DF2E77">
      <w:pPr>
        <w:keepNext/>
        <w:keepLines/>
        <w:jc w:val="center"/>
        <w:outlineLvl w:val="1"/>
        <w:rPr>
          <w:rFonts w:eastAsia="Calibri"/>
          <w:b/>
          <w:sz w:val="28"/>
          <w:szCs w:val="28"/>
          <w:lang w:eastAsia="en-US"/>
        </w:rPr>
      </w:pPr>
      <w:bookmarkStart w:id="206" w:name="_Toc23151638"/>
      <w:r w:rsidRPr="00DF2E77">
        <w:rPr>
          <w:rFonts w:eastAsia="Calibri"/>
          <w:b/>
          <w:sz w:val="28"/>
          <w:szCs w:val="28"/>
          <w:lang w:eastAsia="en-US"/>
        </w:rPr>
        <w:t>Баланс тепловой энергии</w:t>
      </w:r>
      <w:bookmarkEnd w:id="206"/>
    </w:p>
    <w:p w14:paraId="61B61AEF" w14:textId="77777777" w:rsidR="00DF2E77" w:rsidRPr="00DF2E77" w:rsidRDefault="00DF2E77" w:rsidP="00DF2E77">
      <w:pPr>
        <w:autoSpaceDE w:val="0"/>
        <w:autoSpaceDN w:val="0"/>
        <w:adjustRightInd w:val="0"/>
        <w:ind w:firstLine="851"/>
        <w:jc w:val="both"/>
        <w:rPr>
          <w:snapToGrid w:val="0"/>
          <w:sz w:val="28"/>
          <w:szCs w:val="28"/>
        </w:rPr>
      </w:pPr>
      <w:bookmarkStart w:id="207" w:name="_Hlk23317569"/>
    </w:p>
    <w:p w14:paraId="22343791"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Полезный отпуск передачи тепловой энергии через ПНС-4 обслуживаемой ООО «СТК» принимается в количестве 24 812,52 Гкал, в том числе: </w:t>
      </w:r>
    </w:p>
    <w:p w14:paraId="48446900"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- 22 938,35 Гкал по сетям ОАО «СКЭК», из них 18 435,52 Гкал </w:t>
      </w:r>
      <w:r w:rsidRPr="00DF2E77">
        <w:rPr>
          <w:snapToGrid w:val="0"/>
          <w:sz w:val="28"/>
          <w:szCs w:val="28"/>
        </w:rPr>
        <w:br/>
        <w:t xml:space="preserve">на отопление и ГВС потребителей г. Березовский, согласно приложению № 1 к договору № 5950 – </w:t>
      </w:r>
      <w:proofErr w:type="spellStart"/>
      <w:r w:rsidRPr="00DF2E77">
        <w:rPr>
          <w:snapToGrid w:val="0"/>
          <w:sz w:val="28"/>
          <w:szCs w:val="28"/>
        </w:rPr>
        <w:t>Упр</w:t>
      </w:r>
      <w:proofErr w:type="spellEnd"/>
      <w:r w:rsidRPr="00DF2E77">
        <w:rPr>
          <w:snapToGrid w:val="0"/>
          <w:sz w:val="28"/>
          <w:szCs w:val="28"/>
        </w:rPr>
        <w:t xml:space="preserve"> от 20.02.2020 на оказание услуг по передаче тепловой энергии и 4 502,83 Гкал потери тепловой энергии в сетях </w:t>
      </w:r>
      <w:r w:rsidRPr="00DF2E77">
        <w:rPr>
          <w:snapToGrid w:val="0"/>
          <w:sz w:val="28"/>
          <w:szCs w:val="28"/>
        </w:rPr>
        <w:br/>
        <w:t xml:space="preserve">ОАО «СКЭК», согласно приложению № 5 к договору № 5950 – </w:t>
      </w:r>
      <w:proofErr w:type="spellStart"/>
      <w:r w:rsidRPr="00DF2E77">
        <w:rPr>
          <w:snapToGrid w:val="0"/>
          <w:sz w:val="28"/>
          <w:szCs w:val="28"/>
        </w:rPr>
        <w:t>Упр</w:t>
      </w:r>
      <w:proofErr w:type="spellEnd"/>
      <w:r w:rsidRPr="00DF2E77">
        <w:rPr>
          <w:snapToGrid w:val="0"/>
          <w:sz w:val="28"/>
          <w:szCs w:val="28"/>
        </w:rPr>
        <w:t xml:space="preserve"> </w:t>
      </w:r>
      <w:r w:rsidRPr="00DF2E77">
        <w:rPr>
          <w:snapToGrid w:val="0"/>
          <w:sz w:val="28"/>
          <w:szCs w:val="28"/>
        </w:rPr>
        <w:br/>
        <w:t xml:space="preserve">от 20.02.2020 на оказание услуг по передаче тепловой энергии; </w:t>
      </w:r>
    </w:p>
    <w:p w14:paraId="037D0F1A" w14:textId="77777777" w:rsidR="00DF2E77" w:rsidRPr="00DF2E77" w:rsidRDefault="00DF2E77" w:rsidP="00DF2E77">
      <w:pPr>
        <w:ind w:firstLine="709"/>
        <w:contextualSpacing/>
        <w:jc w:val="both"/>
        <w:rPr>
          <w:snapToGrid w:val="0"/>
          <w:sz w:val="28"/>
          <w:szCs w:val="28"/>
        </w:rPr>
      </w:pPr>
      <w:r w:rsidRPr="00DF2E77">
        <w:rPr>
          <w:snapToGrid w:val="0"/>
          <w:sz w:val="28"/>
          <w:szCs w:val="28"/>
        </w:rPr>
        <w:t>- 1874,17 Гкал на отопление и ГВС потребителей п. Черемушки (сети ООО «СТК»), согласно приложению 1 к договору № 5650 от 20.02.2020.</w:t>
      </w:r>
    </w:p>
    <w:p w14:paraId="6FB913B6"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 Нормативные потери в сетях ООО «СТК» принимаются в объеме </w:t>
      </w:r>
      <w:r w:rsidRPr="00DF2E77">
        <w:rPr>
          <w:snapToGrid w:val="0"/>
          <w:sz w:val="28"/>
          <w:szCs w:val="28"/>
        </w:rPr>
        <w:br/>
        <w:t>379,00 Гкал, согласно постановлению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по тепловым сетям ООО «Сибирская тепловая компания» (Березовский городской округ) на 2022 год».</w:t>
      </w:r>
    </w:p>
    <w:p w14:paraId="2A3620F5"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Общий объем передачи тепловой энергии через ПНС-4 составит </w:t>
      </w:r>
      <w:r w:rsidRPr="00DF2E77">
        <w:rPr>
          <w:snapToGrid w:val="0"/>
          <w:sz w:val="28"/>
          <w:szCs w:val="28"/>
        </w:rPr>
        <w:br/>
        <w:t>25 191,52 Гкал.</w:t>
      </w:r>
    </w:p>
    <w:p w14:paraId="799B29F2" w14:textId="77777777" w:rsidR="00DF2E77" w:rsidRPr="00DF2E77" w:rsidRDefault="00DF2E77" w:rsidP="00DF2E77">
      <w:pPr>
        <w:ind w:firstLine="709"/>
        <w:contextualSpacing/>
        <w:jc w:val="both"/>
        <w:rPr>
          <w:snapToGrid w:val="0"/>
          <w:sz w:val="28"/>
          <w:szCs w:val="28"/>
        </w:rPr>
      </w:pPr>
      <w:r w:rsidRPr="00DF2E77">
        <w:rPr>
          <w:snapToGrid w:val="0"/>
          <w:sz w:val="28"/>
          <w:szCs w:val="28"/>
        </w:rPr>
        <w:t>Баланс тепловой энергии, заявленный ООО «СТК» и принимаемый экспертами при передаче тепловой энергии в контуре теплоснабжения                           ОАО «СКЭК» на 2024 год отражен в таблице 1.</w:t>
      </w:r>
    </w:p>
    <w:p w14:paraId="50A52C0A" w14:textId="77777777" w:rsidR="00DF2E77" w:rsidRPr="00DF2E77" w:rsidRDefault="00DF2E77" w:rsidP="00DF2E77">
      <w:pPr>
        <w:jc w:val="right"/>
        <w:rPr>
          <w:sz w:val="28"/>
          <w:szCs w:val="28"/>
        </w:rPr>
      </w:pPr>
      <w:r w:rsidRPr="00DF2E77">
        <w:rPr>
          <w:snapToGrid w:val="0"/>
          <w:sz w:val="28"/>
          <w:szCs w:val="28"/>
        </w:rPr>
        <w:br w:type="page"/>
      </w:r>
      <w:r w:rsidRPr="00DF2E77">
        <w:rPr>
          <w:sz w:val="28"/>
          <w:szCs w:val="28"/>
        </w:rPr>
        <w:lastRenderedPageBreak/>
        <w:t>Таблица 1.</w:t>
      </w:r>
    </w:p>
    <w:p w14:paraId="6B9750AD" w14:textId="77777777" w:rsidR="00DF2E77" w:rsidRPr="00DF2E77" w:rsidRDefault="00DF2E77" w:rsidP="00DF2E77">
      <w:pPr>
        <w:contextualSpacing/>
        <w:jc w:val="center"/>
        <w:rPr>
          <w:sz w:val="28"/>
          <w:szCs w:val="28"/>
        </w:rPr>
      </w:pPr>
      <w:r w:rsidRPr="00DF2E77">
        <w:rPr>
          <w:sz w:val="28"/>
          <w:szCs w:val="28"/>
        </w:rPr>
        <w:t>Баланс транспортировки тепловой энергии ООО «СТК» в контуре теплоснабжения ОАО «СКЭК» г. Березовский на 2024 год</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4862"/>
        <w:gridCol w:w="1134"/>
        <w:gridCol w:w="1560"/>
        <w:gridCol w:w="1411"/>
      </w:tblGrid>
      <w:tr w:rsidR="00DF2E77" w:rsidRPr="00DF2E77" w14:paraId="3EFE35C9" w14:textId="77777777" w:rsidTr="00DD090C">
        <w:trPr>
          <w:trHeight w:val="23"/>
        </w:trPr>
        <w:tc>
          <w:tcPr>
            <w:tcW w:w="662" w:type="dxa"/>
            <w:vMerge w:val="restart"/>
            <w:shd w:val="clear" w:color="auto" w:fill="auto"/>
            <w:noWrap/>
            <w:vAlign w:val="center"/>
            <w:hideMark/>
          </w:tcPr>
          <w:p w14:paraId="26FEDCE8" w14:textId="77777777" w:rsidR="00DF2E77" w:rsidRPr="00DF2E77" w:rsidRDefault="00DF2E77" w:rsidP="00DF2E77">
            <w:pPr>
              <w:jc w:val="center"/>
            </w:pPr>
            <w:r w:rsidRPr="00DF2E77">
              <w:t>№ п/п</w:t>
            </w:r>
          </w:p>
        </w:tc>
        <w:tc>
          <w:tcPr>
            <w:tcW w:w="4862" w:type="dxa"/>
            <w:shd w:val="clear" w:color="auto" w:fill="auto"/>
            <w:noWrap/>
            <w:vAlign w:val="center"/>
            <w:hideMark/>
          </w:tcPr>
          <w:p w14:paraId="1A6D8507" w14:textId="77777777" w:rsidR="00DF2E77" w:rsidRPr="00DF2E77" w:rsidRDefault="00DF2E77" w:rsidP="00DF2E77">
            <w:pPr>
              <w:jc w:val="center"/>
            </w:pPr>
            <w:r w:rsidRPr="00DF2E77">
              <w:t>Показатели</w:t>
            </w:r>
          </w:p>
        </w:tc>
        <w:tc>
          <w:tcPr>
            <w:tcW w:w="1134" w:type="dxa"/>
            <w:shd w:val="clear" w:color="auto" w:fill="auto"/>
            <w:noWrap/>
            <w:vAlign w:val="center"/>
            <w:hideMark/>
          </w:tcPr>
          <w:p w14:paraId="769521BA" w14:textId="77777777" w:rsidR="00DF2E77" w:rsidRPr="00DF2E77" w:rsidRDefault="00DF2E77" w:rsidP="00DF2E77">
            <w:pPr>
              <w:jc w:val="center"/>
            </w:pPr>
            <w:proofErr w:type="spellStart"/>
            <w:r w:rsidRPr="00DF2E77">
              <w:t>Ед.изм</w:t>
            </w:r>
            <w:proofErr w:type="spellEnd"/>
            <w:r w:rsidRPr="00DF2E77">
              <w:t>.</w:t>
            </w:r>
          </w:p>
        </w:tc>
        <w:tc>
          <w:tcPr>
            <w:tcW w:w="1560" w:type="dxa"/>
            <w:shd w:val="clear" w:color="auto" w:fill="auto"/>
            <w:vAlign w:val="center"/>
            <w:hideMark/>
          </w:tcPr>
          <w:p w14:paraId="523BC1A6" w14:textId="77777777" w:rsidR="00DF2E77" w:rsidRPr="00DF2E77" w:rsidRDefault="00DF2E77" w:rsidP="00DF2E77">
            <w:pPr>
              <w:jc w:val="center"/>
            </w:pPr>
            <w:r w:rsidRPr="00DF2E77">
              <w:t>2024 год ООО «СТК»</w:t>
            </w:r>
          </w:p>
        </w:tc>
        <w:tc>
          <w:tcPr>
            <w:tcW w:w="1411" w:type="dxa"/>
            <w:shd w:val="clear" w:color="auto" w:fill="auto"/>
            <w:vAlign w:val="center"/>
            <w:hideMark/>
          </w:tcPr>
          <w:p w14:paraId="5980D87E" w14:textId="77777777" w:rsidR="00DF2E77" w:rsidRPr="00DF2E77" w:rsidRDefault="00DF2E77" w:rsidP="00DF2E77">
            <w:pPr>
              <w:jc w:val="center"/>
            </w:pPr>
            <w:r w:rsidRPr="00DF2E77">
              <w:t>2024 год Эксперты</w:t>
            </w:r>
          </w:p>
        </w:tc>
      </w:tr>
      <w:tr w:rsidR="00DF2E77" w:rsidRPr="00DF2E77" w14:paraId="3A80670F" w14:textId="77777777" w:rsidTr="00DD090C">
        <w:trPr>
          <w:trHeight w:val="104"/>
        </w:trPr>
        <w:tc>
          <w:tcPr>
            <w:tcW w:w="662" w:type="dxa"/>
            <w:vMerge/>
            <w:shd w:val="clear" w:color="auto" w:fill="auto"/>
            <w:vAlign w:val="center"/>
            <w:hideMark/>
          </w:tcPr>
          <w:p w14:paraId="39623BF5" w14:textId="77777777" w:rsidR="00DF2E77" w:rsidRPr="00DF2E77" w:rsidRDefault="00DF2E77" w:rsidP="00DF2E77"/>
        </w:tc>
        <w:tc>
          <w:tcPr>
            <w:tcW w:w="4862" w:type="dxa"/>
            <w:shd w:val="clear" w:color="auto" w:fill="auto"/>
            <w:noWrap/>
            <w:vAlign w:val="center"/>
            <w:hideMark/>
          </w:tcPr>
          <w:p w14:paraId="08A2FAFA" w14:textId="77777777" w:rsidR="00DF2E77" w:rsidRPr="00DF2E77" w:rsidRDefault="00DF2E77" w:rsidP="00DF2E77">
            <w:pPr>
              <w:jc w:val="center"/>
            </w:pPr>
            <w:r w:rsidRPr="00DF2E77">
              <w:t>1</w:t>
            </w:r>
          </w:p>
        </w:tc>
        <w:tc>
          <w:tcPr>
            <w:tcW w:w="1134" w:type="dxa"/>
            <w:shd w:val="clear" w:color="auto" w:fill="auto"/>
            <w:noWrap/>
            <w:vAlign w:val="center"/>
            <w:hideMark/>
          </w:tcPr>
          <w:p w14:paraId="6F82FB8B" w14:textId="77777777" w:rsidR="00DF2E77" w:rsidRPr="00DF2E77" w:rsidRDefault="00DF2E77" w:rsidP="00DF2E77">
            <w:pPr>
              <w:jc w:val="center"/>
            </w:pPr>
            <w:r w:rsidRPr="00DF2E77">
              <w:t>2</w:t>
            </w:r>
          </w:p>
        </w:tc>
        <w:tc>
          <w:tcPr>
            <w:tcW w:w="1560" w:type="dxa"/>
            <w:shd w:val="clear" w:color="auto" w:fill="auto"/>
            <w:vAlign w:val="center"/>
            <w:hideMark/>
          </w:tcPr>
          <w:p w14:paraId="0EF90294" w14:textId="77777777" w:rsidR="00DF2E77" w:rsidRPr="00DF2E77" w:rsidRDefault="00DF2E77" w:rsidP="00DF2E77">
            <w:pPr>
              <w:jc w:val="center"/>
            </w:pPr>
            <w:r w:rsidRPr="00DF2E77">
              <w:t>3</w:t>
            </w:r>
          </w:p>
        </w:tc>
        <w:tc>
          <w:tcPr>
            <w:tcW w:w="1411" w:type="dxa"/>
            <w:shd w:val="clear" w:color="auto" w:fill="auto"/>
            <w:noWrap/>
            <w:vAlign w:val="center"/>
            <w:hideMark/>
          </w:tcPr>
          <w:p w14:paraId="01E49DA5" w14:textId="77777777" w:rsidR="00DF2E77" w:rsidRPr="00DF2E77" w:rsidRDefault="00DF2E77" w:rsidP="00DF2E77">
            <w:pPr>
              <w:jc w:val="center"/>
            </w:pPr>
            <w:r w:rsidRPr="00DF2E77">
              <w:t>4</w:t>
            </w:r>
          </w:p>
        </w:tc>
      </w:tr>
      <w:tr w:rsidR="00DF2E77" w:rsidRPr="00DF2E77" w14:paraId="72BD3F83" w14:textId="77777777" w:rsidTr="00DD090C">
        <w:trPr>
          <w:trHeight w:val="176"/>
        </w:trPr>
        <w:tc>
          <w:tcPr>
            <w:tcW w:w="662" w:type="dxa"/>
            <w:shd w:val="clear" w:color="auto" w:fill="auto"/>
            <w:noWrap/>
            <w:vAlign w:val="center"/>
            <w:hideMark/>
          </w:tcPr>
          <w:p w14:paraId="6AFE730E" w14:textId="77777777" w:rsidR="00DF2E77" w:rsidRPr="00DF2E77" w:rsidRDefault="00DF2E77" w:rsidP="00DF2E77">
            <w:pPr>
              <w:jc w:val="center"/>
            </w:pPr>
            <w:r w:rsidRPr="00DF2E77">
              <w:t>1</w:t>
            </w:r>
          </w:p>
        </w:tc>
        <w:tc>
          <w:tcPr>
            <w:tcW w:w="4862" w:type="dxa"/>
            <w:shd w:val="clear" w:color="auto" w:fill="auto"/>
            <w:vAlign w:val="center"/>
            <w:hideMark/>
          </w:tcPr>
          <w:p w14:paraId="3E90D14E" w14:textId="77777777" w:rsidR="00DF2E77" w:rsidRPr="00DF2E77" w:rsidRDefault="00DF2E77" w:rsidP="00DF2E77">
            <w:pPr>
              <w:rPr>
                <w:bCs/>
              </w:rPr>
            </w:pPr>
            <w:r w:rsidRPr="00DF2E77">
              <w:rPr>
                <w:bCs/>
              </w:rPr>
              <w:t>Объем передачи тепловой энергии</w:t>
            </w:r>
          </w:p>
        </w:tc>
        <w:tc>
          <w:tcPr>
            <w:tcW w:w="1134" w:type="dxa"/>
            <w:shd w:val="clear" w:color="auto" w:fill="auto"/>
            <w:noWrap/>
            <w:vAlign w:val="bottom"/>
            <w:hideMark/>
          </w:tcPr>
          <w:p w14:paraId="54BA627E" w14:textId="77777777" w:rsidR="00DF2E77" w:rsidRPr="00DF2E77" w:rsidRDefault="00DF2E77" w:rsidP="00DF2E77">
            <w:pPr>
              <w:jc w:val="center"/>
            </w:pPr>
            <w:r w:rsidRPr="00DF2E77">
              <w:t>Гкал</w:t>
            </w:r>
          </w:p>
        </w:tc>
        <w:tc>
          <w:tcPr>
            <w:tcW w:w="1560" w:type="dxa"/>
            <w:shd w:val="clear" w:color="auto" w:fill="auto"/>
            <w:noWrap/>
            <w:vAlign w:val="center"/>
            <w:hideMark/>
          </w:tcPr>
          <w:p w14:paraId="0D616EB8" w14:textId="77777777" w:rsidR="00DF2E77" w:rsidRPr="00DF2E77" w:rsidRDefault="00DF2E77" w:rsidP="00DF2E77">
            <w:pPr>
              <w:jc w:val="right"/>
            </w:pPr>
            <w:r w:rsidRPr="00DF2E77">
              <w:rPr>
                <w:snapToGrid w:val="0"/>
              </w:rPr>
              <w:t>18 435,52</w:t>
            </w:r>
          </w:p>
        </w:tc>
        <w:tc>
          <w:tcPr>
            <w:tcW w:w="1411" w:type="dxa"/>
            <w:shd w:val="clear" w:color="auto" w:fill="auto"/>
            <w:noWrap/>
            <w:vAlign w:val="center"/>
            <w:hideMark/>
          </w:tcPr>
          <w:p w14:paraId="6DE12E61" w14:textId="77777777" w:rsidR="00DF2E77" w:rsidRPr="00DF2E77" w:rsidRDefault="00DF2E77" w:rsidP="00DF2E77">
            <w:pPr>
              <w:jc w:val="right"/>
            </w:pPr>
            <w:r w:rsidRPr="00DF2E77">
              <w:rPr>
                <w:snapToGrid w:val="0"/>
              </w:rPr>
              <w:t>25 191,52</w:t>
            </w:r>
          </w:p>
        </w:tc>
      </w:tr>
      <w:tr w:rsidR="00DF2E77" w:rsidRPr="00DF2E77" w14:paraId="2744A1CE" w14:textId="77777777" w:rsidTr="00DD090C">
        <w:trPr>
          <w:trHeight w:val="119"/>
        </w:trPr>
        <w:tc>
          <w:tcPr>
            <w:tcW w:w="662" w:type="dxa"/>
            <w:vMerge w:val="restart"/>
            <w:shd w:val="clear" w:color="auto" w:fill="auto"/>
            <w:noWrap/>
            <w:vAlign w:val="bottom"/>
            <w:hideMark/>
          </w:tcPr>
          <w:p w14:paraId="613A8397" w14:textId="77777777" w:rsidR="00DF2E77" w:rsidRPr="00DF2E77" w:rsidRDefault="00DF2E77" w:rsidP="00DF2E77">
            <w:pPr>
              <w:jc w:val="center"/>
            </w:pPr>
            <w:r w:rsidRPr="00DF2E77">
              <w:t> </w:t>
            </w:r>
          </w:p>
        </w:tc>
        <w:tc>
          <w:tcPr>
            <w:tcW w:w="4862" w:type="dxa"/>
            <w:shd w:val="clear" w:color="auto" w:fill="auto"/>
            <w:vAlign w:val="bottom"/>
            <w:hideMark/>
          </w:tcPr>
          <w:p w14:paraId="1CD73391" w14:textId="77777777" w:rsidR="00DF2E77" w:rsidRPr="00DF2E77" w:rsidRDefault="00DF2E77" w:rsidP="00DF2E77">
            <w:r w:rsidRPr="00DF2E77">
              <w:t>ОАО «СКЭК»</w:t>
            </w:r>
          </w:p>
        </w:tc>
        <w:tc>
          <w:tcPr>
            <w:tcW w:w="1134" w:type="dxa"/>
            <w:shd w:val="clear" w:color="auto" w:fill="auto"/>
            <w:noWrap/>
            <w:vAlign w:val="bottom"/>
            <w:hideMark/>
          </w:tcPr>
          <w:p w14:paraId="06E1F0E2" w14:textId="77777777" w:rsidR="00DF2E77" w:rsidRPr="00DF2E77" w:rsidRDefault="00DF2E77" w:rsidP="00DF2E77">
            <w:pPr>
              <w:jc w:val="center"/>
            </w:pPr>
            <w:r w:rsidRPr="00DF2E77">
              <w:t>Гкал</w:t>
            </w:r>
          </w:p>
        </w:tc>
        <w:tc>
          <w:tcPr>
            <w:tcW w:w="1560" w:type="dxa"/>
            <w:shd w:val="clear" w:color="auto" w:fill="auto"/>
            <w:noWrap/>
            <w:vAlign w:val="center"/>
            <w:hideMark/>
          </w:tcPr>
          <w:p w14:paraId="24E2D237" w14:textId="77777777" w:rsidR="00DF2E77" w:rsidRPr="00DF2E77" w:rsidRDefault="00DF2E77" w:rsidP="00DF2E77">
            <w:pPr>
              <w:jc w:val="right"/>
            </w:pPr>
            <w:r w:rsidRPr="00DF2E77">
              <w:rPr>
                <w:snapToGrid w:val="0"/>
              </w:rPr>
              <w:t>0,00</w:t>
            </w:r>
          </w:p>
        </w:tc>
        <w:tc>
          <w:tcPr>
            <w:tcW w:w="1411" w:type="dxa"/>
            <w:shd w:val="clear" w:color="auto" w:fill="auto"/>
            <w:noWrap/>
            <w:vAlign w:val="center"/>
            <w:hideMark/>
          </w:tcPr>
          <w:p w14:paraId="2CA73FBB" w14:textId="77777777" w:rsidR="00DF2E77" w:rsidRPr="00DF2E77" w:rsidRDefault="00DF2E77" w:rsidP="00DF2E77">
            <w:pPr>
              <w:jc w:val="right"/>
            </w:pPr>
            <w:r w:rsidRPr="00DF2E77">
              <w:rPr>
                <w:snapToGrid w:val="0"/>
              </w:rPr>
              <w:t>22 938,35</w:t>
            </w:r>
          </w:p>
        </w:tc>
      </w:tr>
      <w:tr w:rsidR="00DF2E77" w:rsidRPr="00DF2E77" w14:paraId="4D01897E" w14:textId="77777777" w:rsidTr="00DD090C">
        <w:trPr>
          <w:trHeight w:val="124"/>
        </w:trPr>
        <w:tc>
          <w:tcPr>
            <w:tcW w:w="662" w:type="dxa"/>
            <w:vMerge/>
            <w:shd w:val="clear" w:color="auto" w:fill="auto"/>
            <w:vAlign w:val="center"/>
            <w:hideMark/>
          </w:tcPr>
          <w:p w14:paraId="0F003082" w14:textId="77777777" w:rsidR="00DF2E77" w:rsidRPr="00DF2E77" w:rsidRDefault="00DF2E77" w:rsidP="00DF2E77"/>
        </w:tc>
        <w:tc>
          <w:tcPr>
            <w:tcW w:w="4862" w:type="dxa"/>
            <w:shd w:val="clear" w:color="auto" w:fill="auto"/>
            <w:vAlign w:val="bottom"/>
            <w:hideMark/>
          </w:tcPr>
          <w:p w14:paraId="1551A872" w14:textId="77777777" w:rsidR="00DF2E77" w:rsidRPr="00DF2E77" w:rsidRDefault="00DF2E77" w:rsidP="00DF2E77">
            <w:r w:rsidRPr="00DF2E77">
              <w:t>ОАО «СТК»</w:t>
            </w:r>
          </w:p>
        </w:tc>
        <w:tc>
          <w:tcPr>
            <w:tcW w:w="1134" w:type="dxa"/>
            <w:shd w:val="clear" w:color="auto" w:fill="auto"/>
            <w:noWrap/>
            <w:vAlign w:val="bottom"/>
            <w:hideMark/>
          </w:tcPr>
          <w:p w14:paraId="78B7E03F" w14:textId="77777777" w:rsidR="00DF2E77" w:rsidRPr="00DF2E77" w:rsidRDefault="00DF2E77" w:rsidP="00DF2E77">
            <w:pPr>
              <w:jc w:val="center"/>
            </w:pPr>
            <w:r w:rsidRPr="00DF2E77">
              <w:t>Гкал</w:t>
            </w:r>
          </w:p>
        </w:tc>
        <w:tc>
          <w:tcPr>
            <w:tcW w:w="1560" w:type="dxa"/>
            <w:shd w:val="clear" w:color="auto" w:fill="auto"/>
            <w:noWrap/>
            <w:vAlign w:val="center"/>
            <w:hideMark/>
          </w:tcPr>
          <w:p w14:paraId="4122D1FD" w14:textId="77777777" w:rsidR="00DF2E77" w:rsidRPr="00DF2E77" w:rsidRDefault="00DF2E77" w:rsidP="00DF2E77">
            <w:pPr>
              <w:jc w:val="right"/>
            </w:pPr>
            <w:r w:rsidRPr="00DF2E77">
              <w:rPr>
                <w:snapToGrid w:val="0"/>
              </w:rPr>
              <w:t>0,00</w:t>
            </w:r>
          </w:p>
        </w:tc>
        <w:tc>
          <w:tcPr>
            <w:tcW w:w="1411" w:type="dxa"/>
            <w:shd w:val="clear" w:color="auto" w:fill="auto"/>
            <w:noWrap/>
            <w:vAlign w:val="center"/>
            <w:hideMark/>
          </w:tcPr>
          <w:p w14:paraId="6FDEAF8C" w14:textId="77777777" w:rsidR="00DF2E77" w:rsidRPr="00DF2E77" w:rsidRDefault="00DF2E77" w:rsidP="00DF2E77">
            <w:pPr>
              <w:jc w:val="right"/>
            </w:pPr>
            <w:r w:rsidRPr="00DF2E77">
              <w:rPr>
                <w:snapToGrid w:val="0"/>
              </w:rPr>
              <w:t>2 253,17</w:t>
            </w:r>
          </w:p>
        </w:tc>
      </w:tr>
      <w:tr w:rsidR="00DF2E77" w:rsidRPr="00DF2E77" w14:paraId="2DDAEDF6" w14:textId="77777777" w:rsidTr="00DD090C">
        <w:trPr>
          <w:trHeight w:val="197"/>
        </w:trPr>
        <w:tc>
          <w:tcPr>
            <w:tcW w:w="662" w:type="dxa"/>
            <w:shd w:val="clear" w:color="auto" w:fill="auto"/>
            <w:vAlign w:val="center"/>
            <w:hideMark/>
          </w:tcPr>
          <w:p w14:paraId="4F047586" w14:textId="77777777" w:rsidR="00DF2E77" w:rsidRPr="00DF2E77" w:rsidRDefault="00DF2E77" w:rsidP="00DF2E77">
            <w:pPr>
              <w:jc w:val="center"/>
            </w:pPr>
            <w:r w:rsidRPr="00DF2E77">
              <w:t>2</w:t>
            </w:r>
          </w:p>
        </w:tc>
        <w:tc>
          <w:tcPr>
            <w:tcW w:w="4862" w:type="dxa"/>
            <w:shd w:val="clear" w:color="auto" w:fill="auto"/>
            <w:vAlign w:val="center"/>
            <w:hideMark/>
          </w:tcPr>
          <w:p w14:paraId="791D6BD8" w14:textId="77777777" w:rsidR="00DF2E77" w:rsidRPr="00DF2E77" w:rsidRDefault="00DF2E77" w:rsidP="00DF2E77">
            <w:pPr>
              <w:rPr>
                <w:bCs/>
              </w:rPr>
            </w:pPr>
            <w:r w:rsidRPr="00DF2E77">
              <w:rPr>
                <w:bCs/>
              </w:rPr>
              <w:t>Полезный отпуск передачи тепловой энергии</w:t>
            </w:r>
          </w:p>
        </w:tc>
        <w:tc>
          <w:tcPr>
            <w:tcW w:w="1134" w:type="dxa"/>
            <w:shd w:val="clear" w:color="auto" w:fill="auto"/>
            <w:vAlign w:val="center"/>
            <w:hideMark/>
          </w:tcPr>
          <w:p w14:paraId="78BF3952" w14:textId="77777777" w:rsidR="00DF2E77" w:rsidRPr="00DF2E77" w:rsidRDefault="00DF2E77" w:rsidP="00DF2E77">
            <w:pPr>
              <w:jc w:val="center"/>
            </w:pPr>
            <w:r w:rsidRPr="00DF2E77">
              <w:t>Гкал</w:t>
            </w:r>
          </w:p>
        </w:tc>
        <w:tc>
          <w:tcPr>
            <w:tcW w:w="1560" w:type="dxa"/>
            <w:shd w:val="clear" w:color="auto" w:fill="auto"/>
            <w:noWrap/>
            <w:vAlign w:val="center"/>
            <w:hideMark/>
          </w:tcPr>
          <w:p w14:paraId="5B0708BB" w14:textId="77777777" w:rsidR="00DF2E77" w:rsidRPr="00DF2E77" w:rsidRDefault="00DF2E77" w:rsidP="00DF2E77">
            <w:pPr>
              <w:jc w:val="right"/>
            </w:pPr>
            <w:r w:rsidRPr="00DF2E77">
              <w:rPr>
                <w:snapToGrid w:val="0"/>
              </w:rPr>
              <w:t>18 435,52</w:t>
            </w:r>
          </w:p>
        </w:tc>
        <w:tc>
          <w:tcPr>
            <w:tcW w:w="1411" w:type="dxa"/>
            <w:shd w:val="clear" w:color="auto" w:fill="auto"/>
            <w:noWrap/>
            <w:vAlign w:val="center"/>
            <w:hideMark/>
          </w:tcPr>
          <w:p w14:paraId="37E6D735" w14:textId="77777777" w:rsidR="00DF2E77" w:rsidRPr="00DF2E77" w:rsidRDefault="00DF2E77" w:rsidP="00DF2E77">
            <w:pPr>
              <w:jc w:val="right"/>
            </w:pPr>
            <w:r w:rsidRPr="00DF2E77">
              <w:rPr>
                <w:snapToGrid w:val="0"/>
              </w:rPr>
              <w:t>24 812,52</w:t>
            </w:r>
          </w:p>
        </w:tc>
      </w:tr>
      <w:tr w:rsidR="00DF2E77" w:rsidRPr="00DF2E77" w14:paraId="2721D0CF" w14:textId="77777777" w:rsidTr="00DD090C">
        <w:trPr>
          <w:trHeight w:val="124"/>
        </w:trPr>
        <w:tc>
          <w:tcPr>
            <w:tcW w:w="662" w:type="dxa"/>
            <w:shd w:val="clear" w:color="auto" w:fill="auto"/>
            <w:vAlign w:val="center"/>
            <w:hideMark/>
          </w:tcPr>
          <w:p w14:paraId="42E7CAD0" w14:textId="77777777" w:rsidR="00DF2E77" w:rsidRPr="00DF2E77" w:rsidRDefault="00DF2E77" w:rsidP="00DF2E77">
            <w:pPr>
              <w:jc w:val="right"/>
            </w:pPr>
            <w:r w:rsidRPr="00DF2E77">
              <w:t>2.1</w:t>
            </w:r>
          </w:p>
        </w:tc>
        <w:tc>
          <w:tcPr>
            <w:tcW w:w="4862" w:type="dxa"/>
            <w:shd w:val="clear" w:color="auto" w:fill="auto"/>
            <w:vAlign w:val="center"/>
            <w:hideMark/>
          </w:tcPr>
          <w:p w14:paraId="515C5C3D" w14:textId="77777777" w:rsidR="00DF2E77" w:rsidRPr="00DF2E77" w:rsidRDefault="00DF2E77" w:rsidP="00DF2E77">
            <w:r w:rsidRPr="00DF2E77">
              <w:t xml:space="preserve"> ОАО «СКЭК», в т.ч.:</w:t>
            </w:r>
          </w:p>
        </w:tc>
        <w:tc>
          <w:tcPr>
            <w:tcW w:w="1134" w:type="dxa"/>
            <w:shd w:val="clear" w:color="auto" w:fill="auto"/>
            <w:vAlign w:val="center"/>
            <w:hideMark/>
          </w:tcPr>
          <w:p w14:paraId="5F4B5F5C" w14:textId="77777777" w:rsidR="00DF2E77" w:rsidRPr="00DF2E77" w:rsidRDefault="00DF2E77" w:rsidP="00DF2E77">
            <w:pPr>
              <w:jc w:val="center"/>
            </w:pPr>
            <w:r w:rsidRPr="00DF2E77">
              <w:t>Гкал</w:t>
            </w:r>
          </w:p>
        </w:tc>
        <w:tc>
          <w:tcPr>
            <w:tcW w:w="1560" w:type="dxa"/>
            <w:shd w:val="clear" w:color="auto" w:fill="auto"/>
            <w:noWrap/>
            <w:vAlign w:val="center"/>
            <w:hideMark/>
          </w:tcPr>
          <w:p w14:paraId="69962609" w14:textId="77777777" w:rsidR="00DF2E77" w:rsidRPr="00DF2E77" w:rsidRDefault="00DF2E77" w:rsidP="00DF2E77">
            <w:pPr>
              <w:jc w:val="right"/>
            </w:pPr>
            <w:r w:rsidRPr="00DF2E77">
              <w:rPr>
                <w:snapToGrid w:val="0"/>
              </w:rPr>
              <w:t>0,00</w:t>
            </w:r>
          </w:p>
        </w:tc>
        <w:tc>
          <w:tcPr>
            <w:tcW w:w="1411" w:type="dxa"/>
            <w:shd w:val="clear" w:color="auto" w:fill="auto"/>
            <w:noWrap/>
            <w:vAlign w:val="center"/>
            <w:hideMark/>
          </w:tcPr>
          <w:p w14:paraId="403E0A66" w14:textId="77777777" w:rsidR="00DF2E77" w:rsidRPr="00DF2E77" w:rsidRDefault="00DF2E77" w:rsidP="00DF2E77">
            <w:pPr>
              <w:jc w:val="right"/>
            </w:pPr>
            <w:r w:rsidRPr="00DF2E77">
              <w:rPr>
                <w:snapToGrid w:val="0"/>
              </w:rPr>
              <w:t>22 938,35</w:t>
            </w:r>
          </w:p>
        </w:tc>
      </w:tr>
      <w:tr w:rsidR="00DF2E77" w:rsidRPr="00DF2E77" w14:paraId="26F5AB2B" w14:textId="77777777" w:rsidTr="00DD090C">
        <w:trPr>
          <w:trHeight w:val="124"/>
        </w:trPr>
        <w:tc>
          <w:tcPr>
            <w:tcW w:w="662" w:type="dxa"/>
            <w:shd w:val="clear" w:color="auto" w:fill="auto"/>
            <w:vAlign w:val="center"/>
            <w:hideMark/>
          </w:tcPr>
          <w:p w14:paraId="5754624D" w14:textId="77777777" w:rsidR="00DF2E77" w:rsidRPr="00DF2E77" w:rsidRDefault="00DF2E77" w:rsidP="00DF2E77">
            <w:pPr>
              <w:jc w:val="right"/>
            </w:pPr>
            <w:r w:rsidRPr="00DF2E77">
              <w:t> </w:t>
            </w:r>
          </w:p>
        </w:tc>
        <w:tc>
          <w:tcPr>
            <w:tcW w:w="4862" w:type="dxa"/>
            <w:shd w:val="clear" w:color="auto" w:fill="auto"/>
            <w:vAlign w:val="center"/>
            <w:hideMark/>
          </w:tcPr>
          <w:p w14:paraId="5B4BFA4A" w14:textId="77777777" w:rsidR="00DF2E77" w:rsidRPr="00DF2E77" w:rsidRDefault="00DF2E77" w:rsidP="00DF2E77">
            <w:r w:rsidRPr="00DF2E77">
              <w:t xml:space="preserve"> - нормативные потери ОАО «СКЭК»</w:t>
            </w:r>
          </w:p>
        </w:tc>
        <w:tc>
          <w:tcPr>
            <w:tcW w:w="1134" w:type="dxa"/>
            <w:shd w:val="clear" w:color="auto" w:fill="auto"/>
            <w:vAlign w:val="center"/>
            <w:hideMark/>
          </w:tcPr>
          <w:p w14:paraId="0CCDCC51" w14:textId="77777777" w:rsidR="00DF2E77" w:rsidRPr="00DF2E77" w:rsidRDefault="00DF2E77" w:rsidP="00DF2E77">
            <w:pPr>
              <w:jc w:val="center"/>
            </w:pPr>
            <w:r w:rsidRPr="00DF2E77">
              <w:t>Гкал</w:t>
            </w:r>
          </w:p>
        </w:tc>
        <w:tc>
          <w:tcPr>
            <w:tcW w:w="1560" w:type="dxa"/>
            <w:shd w:val="clear" w:color="auto" w:fill="auto"/>
            <w:noWrap/>
            <w:vAlign w:val="center"/>
            <w:hideMark/>
          </w:tcPr>
          <w:p w14:paraId="4E23F453" w14:textId="77777777" w:rsidR="00DF2E77" w:rsidRPr="00DF2E77" w:rsidRDefault="00DF2E77" w:rsidP="00DF2E77">
            <w:pPr>
              <w:jc w:val="right"/>
            </w:pPr>
            <w:r w:rsidRPr="00DF2E77">
              <w:rPr>
                <w:snapToGrid w:val="0"/>
              </w:rPr>
              <w:t>0,00</w:t>
            </w:r>
          </w:p>
        </w:tc>
        <w:tc>
          <w:tcPr>
            <w:tcW w:w="1411" w:type="dxa"/>
            <w:shd w:val="clear" w:color="auto" w:fill="auto"/>
            <w:noWrap/>
            <w:vAlign w:val="center"/>
            <w:hideMark/>
          </w:tcPr>
          <w:p w14:paraId="5460F722" w14:textId="77777777" w:rsidR="00DF2E77" w:rsidRPr="00DF2E77" w:rsidRDefault="00DF2E77" w:rsidP="00DF2E77">
            <w:pPr>
              <w:jc w:val="right"/>
            </w:pPr>
            <w:r w:rsidRPr="00DF2E77">
              <w:rPr>
                <w:snapToGrid w:val="0"/>
              </w:rPr>
              <w:t>4 502,83</w:t>
            </w:r>
          </w:p>
        </w:tc>
      </w:tr>
      <w:tr w:rsidR="00DF2E77" w:rsidRPr="00DF2E77" w14:paraId="21CD7DF0" w14:textId="77777777" w:rsidTr="00DD090C">
        <w:trPr>
          <w:trHeight w:val="114"/>
        </w:trPr>
        <w:tc>
          <w:tcPr>
            <w:tcW w:w="662" w:type="dxa"/>
            <w:shd w:val="clear" w:color="auto" w:fill="auto"/>
            <w:vAlign w:val="center"/>
            <w:hideMark/>
          </w:tcPr>
          <w:p w14:paraId="39B465F7" w14:textId="77777777" w:rsidR="00DF2E77" w:rsidRPr="00DF2E77" w:rsidRDefault="00DF2E77" w:rsidP="00DF2E77">
            <w:pPr>
              <w:jc w:val="right"/>
            </w:pPr>
            <w:r w:rsidRPr="00DF2E77">
              <w:t>2.2</w:t>
            </w:r>
          </w:p>
        </w:tc>
        <w:tc>
          <w:tcPr>
            <w:tcW w:w="4862" w:type="dxa"/>
            <w:shd w:val="clear" w:color="auto" w:fill="auto"/>
            <w:vAlign w:val="center"/>
            <w:hideMark/>
          </w:tcPr>
          <w:p w14:paraId="58B88A4C" w14:textId="77777777" w:rsidR="00DF2E77" w:rsidRPr="00DF2E77" w:rsidRDefault="00DF2E77" w:rsidP="00DF2E77">
            <w:r w:rsidRPr="00DF2E77">
              <w:t>ООО «СТК» на пос. Черемушки</w:t>
            </w:r>
          </w:p>
        </w:tc>
        <w:tc>
          <w:tcPr>
            <w:tcW w:w="1134" w:type="dxa"/>
            <w:shd w:val="clear" w:color="auto" w:fill="auto"/>
            <w:vAlign w:val="center"/>
            <w:hideMark/>
          </w:tcPr>
          <w:p w14:paraId="3A9E7015" w14:textId="77777777" w:rsidR="00DF2E77" w:rsidRPr="00DF2E77" w:rsidRDefault="00DF2E77" w:rsidP="00DF2E77">
            <w:pPr>
              <w:jc w:val="center"/>
            </w:pPr>
            <w:r w:rsidRPr="00DF2E77">
              <w:t>Гкал</w:t>
            </w:r>
          </w:p>
        </w:tc>
        <w:tc>
          <w:tcPr>
            <w:tcW w:w="1560" w:type="dxa"/>
            <w:shd w:val="clear" w:color="auto" w:fill="auto"/>
            <w:noWrap/>
            <w:vAlign w:val="center"/>
            <w:hideMark/>
          </w:tcPr>
          <w:p w14:paraId="6B3EB3BD" w14:textId="77777777" w:rsidR="00DF2E77" w:rsidRPr="00DF2E77" w:rsidRDefault="00DF2E77" w:rsidP="00DF2E77">
            <w:pPr>
              <w:jc w:val="right"/>
            </w:pPr>
            <w:r w:rsidRPr="00DF2E77">
              <w:rPr>
                <w:snapToGrid w:val="0"/>
              </w:rPr>
              <w:t>0,00</w:t>
            </w:r>
          </w:p>
        </w:tc>
        <w:tc>
          <w:tcPr>
            <w:tcW w:w="1411" w:type="dxa"/>
            <w:shd w:val="clear" w:color="auto" w:fill="auto"/>
            <w:noWrap/>
            <w:vAlign w:val="center"/>
            <w:hideMark/>
          </w:tcPr>
          <w:p w14:paraId="5F8238E4" w14:textId="77777777" w:rsidR="00DF2E77" w:rsidRPr="00DF2E77" w:rsidRDefault="00DF2E77" w:rsidP="00DF2E77">
            <w:pPr>
              <w:jc w:val="right"/>
            </w:pPr>
            <w:r w:rsidRPr="00DF2E77">
              <w:rPr>
                <w:snapToGrid w:val="0"/>
              </w:rPr>
              <w:t>1 874,17</w:t>
            </w:r>
          </w:p>
        </w:tc>
      </w:tr>
      <w:tr w:rsidR="00DF2E77" w:rsidRPr="00DF2E77" w14:paraId="35004986" w14:textId="77777777" w:rsidTr="00DD090C">
        <w:trPr>
          <w:trHeight w:val="191"/>
        </w:trPr>
        <w:tc>
          <w:tcPr>
            <w:tcW w:w="662" w:type="dxa"/>
            <w:shd w:val="clear" w:color="auto" w:fill="auto"/>
            <w:vAlign w:val="center"/>
            <w:hideMark/>
          </w:tcPr>
          <w:p w14:paraId="6365245F" w14:textId="77777777" w:rsidR="00DF2E77" w:rsidRPr="00DF2E77" w:rsidRDefault="00DF2E77" w:rsidP="00DF2E77">
            <w:pPr>
              <w:jc w:val="center"/>
            </w:pPr>
            <w:r w:rsidRPr="00DF2E77">
              <w:t>3</w:t>
            </w:r>
          </w:p>
        </w:tc>
        <w:tc>
          <w:tcPr>
            <w:tcW w:w="4862" w:type="dxa"/>
            <w:shd w:val="clear" w:color="auto" w:fill="auto"/>
            <w:vAlign w:val="center"/>
            <w:hideMark/>
          </w:tcPr>
          <w:p w14:paraId="3A313597" w14:textId="77777777" w:rsidR="00DF2E77" w:rsidRPr="00DF2E77" w:rsidRDefault="00DF2E77" w:rsidP="00DF2E77">
            <w:pPr>
              <w:rPr>
                <w:bCs/>
              </w:rPr>
            </w:pPr>
            <w:r w:rsidRPr="00DF2E77">
              <w:rPr>
                <w:bCs/>
              </w:rPr>
              <w:t xml:space="preserve">Нормативные потери тепловой энергии, проходящей через ПНС-4, в </w:t>
            </w:r>
            <w:proofErr w:type="spellStart"/>
            <w:r w:rsidRPr="00DF2E77">
              <w:rPr>
                <w:bCs/>
              </w:rPr>
              <w:t>тч</w:t>
            </w:r>
            <w:proofErr w:type="spellEnd"/>
            <w:r w:rsidRPr="00DF2E77">
              <w:rPr>
                <w:bCs/>
              </w:rPr>
              <w:t>.:</w:t>
            </w:r>
          </w:p>
        </w:tc>
        <w:tc>
          <w:tcPr>
            <w:tcW w:w="1134" w:type="dxa"/>
            <w:shd w:val="clear" w:color="auto" w:fill="auto"/>
            <w:vAlign w:val="center"/>
            <w:hideMark/>
          </w:tcPr>
          <w:p w14:paraId="0CE1BCF9" w14:textId="77777777" w:rsidR="00DF2E77" w:rsidRPr="00DF2E77" w:rsidRDefault="00DF2E77" w:rsidP="00DF2E77">
            <w:pPr>
              <w:jc w:val="center"/>
            </w:pPr>
            <w:r w:rsidRPr="00DF2E77">
              <w:t>Гкал</w:t>
            </w:r>
          </w:p>
        </w:tc>
        <w:tc>
          <w:tcPr>
            <w:tcW w:w="1560" w:type="dxa"/>
            <w:shd w:val="clear" w:color="auto" w:fill="auto"/>
            <w:noWrap/>
            <w:vAlign w:val="center"/>
            <w:hideMark/>
          </w:tcPr>
          <w:p w14:paraId="4B1B4B23" w14:textId="77777777" w:rsidR="00DF2E77" w:rsidRPr="00DF2E77" w:rsidRDefault="00DF2E77" w:rsidP="00DF2E77">
            <w:pPr>
              <w:jc w:val="right"/>
            </w:pPr>
            <w:r w:rsidRPr="00DF2E77">
              <w:rPr>
                <w:snapToGrid w:val="0"/>
              </w:rPr>
              <w:t>0,00</w:t>
            </w:r>
          </w:p>
        </w:tc>
        <w:tc>
          <w:tcPr>
            <w:tcW w:w="1411" w:type="dxa"/>
            <w:shd w:val="clear" w:color="auto" w:fill="auto"/>
            <w:noWrap/>
            <w:vAlign w:val="center"/>
            <w:hideMark/>
          </w:tcPr>
          <w:p w14:paraId="711E5DC5" w14:textId="77777777" w:rsidR="00DF2E77" w:rsidRPr="00DF2E77" w:rsidRDefault="00DF2E77" w:rsidP="00DF2E77">
            <w:pPr>
              <w:jc w:val="right"/>
            </w:pPr>
            <w:r w:rsidRPr="00DF2E77">
              <w:rPr>
                <w:snapToGrid w:val="0"/>
              </w:rPr>
              <w:t>379,00</w:t>
            </w:r>
          </w:p>
        </w:tc>
      </w:tr>
      <w:tr w:rsidR="00DF2E77" w:rsidRPr="00DF2E77" w14:paraId="21ED81A8" w14:textId="77777777" w:rsidTr="00DD090C">
        <w:trPr>
          <w:trHeight w:val="150"/>
        </w:trPr>
        <w:tc>
          <w:tcPr>
            <w:tcW w:w="662" w:type="dxa"/>
            <w:shd w:val="clear" w:color="auto" w:fill="auto"/>
            <w:vAlign w:val="center"/>
            <w:hideMark/>
          </w:tcPr>
          <w:p w14:paraId="6711765D" w14:textId="77777777" w:rsidR="00DF2E77" w:rsidRPr="00DF2E77" w:rsidRDefault="00DF2E77" w:rsidP="00DF2E77">
            <w:pPr>
              <w:jc w:val="right"/>
            </w:pPr>
            <w:r w:rsidRPr="00DF2E77">
              <w:t>3.1</w:t>
            </w:r>
          </w:p>
        </w:tc>
        <w:tc>
          <w:tcPr>
            <w:tcW w:w="4862" w:type="dxa"/>
            <w:shd w:val="clear" w:color="auto" w:fill="auto"/>
            <w:vAlign w:val="center"/>
            <w:hideMark/>
          </w:tcPr>
          <w:p w14:paraId="23F6C213" w14:textId="77777777" w:rsidR="00DF2E77" w:rsidRPr="00DF2E77" w:rsidRDefault="00DF2E77" w:rsidP="00DF2E77">
            <w:r w:rsidRPr="00DF2E77">
              <w:t>ООО «СТК»</w:t>
            </w:r>
          </w:p>
        </w:tc>
        <w:tc>
          <w:tcPr>
            <w:tcW w:w="1134" w:type="dxa"/>
            <w:shd w:val="clear" w:color="auto" w:fill="auto"/>
            <w:vAlign w:val="center"/>
            <w:hideMark/>
          </w:tcPr>
          <w:p w14:paraId="4C802925" w14:textId="77777777" w:rsidR="00DF2E77" w:rsidRPr="00DF2E77" w:rsidRDefault="00DF2E77" w:rsidP="00DF2E77">
            <w:pPr>
              <w:jc w:val="center"/>
            </w:pPr>
            <w:r w:rsidRPr="00DF2E77">
              <w:t>Гкал</w:t>
            </w:r>
          </w:p>
        </w:tc>
        <w:tc>
          <w:tcPr>
            <w:tcW w:w="1560" w:type="dxa"/>
            <w:shd w:val="clear" w:color="auto" w:fill="auto"/>
            <w:noWrap/>
            <w:vAlign w:val="center"/>
            <w:hideMark/>
          </w:tcPr>
          <w:p w14:paraId="6BB74CE7" w14:textId="77777777" w:rsidR="00DF2E77" w:rsidRPr="00DF2E77" w:rsidRDefault="00DF2E77" w:rsidP="00DF2E77">
            <w:pPr>
              <w:jc w:val="right"/>
            </w:pPr>
            <w:r w:rsidRPr="00DF2E77">
              <w:rPr>
                <w:snapToGrid w:val="0"/>
              </w:rPr>
              <w:t>0,00</w:t>
            </w:r>
          </w:p>
        </w:tc>
        <w:tc>
          <w:tcPr>
            <w:tcW w:w="1411" w:type="dxa"/>
            <w:shd w:val="clear" w:color="auto" w:fill="auto"/>
            <w:noWrap/>
            <w:vAlign w:val="center"/>
            <w:hideMark/>
          </w:tcPr>
          <w:p w14:paraId="720E194D" w14:textId="77777777" w:rsidR="00DF2E77" w:rsidRPr="00DF2E77" w:rsidRDefault="00DF2E77" w:rsidP="00DF2E77">
            <w:pPr>
              <w:jc w:val="right"/>
            </w:pPr>
            <w:r w:rsidRPr="00DF2E77">
              <w:rPr>
                <w:snapToGrid w:val="0"/>
              </w:rPr>
              <w:t>379,00</w:t>
            </w:r>
          </w:p>
        </w:tc>
      </w:tr>
    </w:tbl>
    <w:p w14:paraId="2F93C60D" w14:textId="77777777" w:rsidR="00DF2E77" w:rsidRPr="00DF2E77" w:rsidRDefault="00DF2E77" w:rsidP="00DF2E77">
      <w:pPr>
        <w:rPr>
          <w:szCs w:val="20"/>
          <w:highlight w:val="yellow"/>
        </w:rPr>
      </w:pPr>
    </w:p>
    <w:bookmarkEnd w:id="207"/>
    <w:p w14:paraId="5321A728"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Расходы на электроэнергию</w:t>
      </w:r>
    </w:p>
    <w:p w14:paraId="4D16797B" w14:textId="77777777" w:rsidR="00DF2E77" w:rsidRPr="00DF2E77" w:rsidRDefault="00DF2E77" w:rsidP="00DF2E77">
      <w:pPr>
        <w:ind w:firstLine="709"/>
        <w:jc w:val="both"/>
        <w:rPr>
          <w:b/>
          <w:snapToGrid w:val="0"/>
          <w:sz w:val="28"/>
          <w:szCs w:val="28"/>
          <w:highlight w:val="yellow"/>
        </w:rPr>
      </w:pPr>
    </w:p>
    <w:p w14:paraId="723F3640" w14:textId="77777777" w:rsidR="00DF2E77" w:rsidRPr="00DF2E77" w:rsidRDefault="00DF2E77" w:rsidP="00DF2E77">
      <w:pPr>
        <w:ind w:firstLine="709"/>
        <w:contextualSpacing/>
        <w:jc w:val="both"/>
        <w:rPr>
          <w:snapToGrid w:val="0"/>
          <w:sz w:val="28"/>
          <w:szCs w:val="28"/>
        </w:rPr>
      </w:pPr>
      <w:r w:rsidRPr="00DF2E77">
        <w:rPr>
          <w:snapToGrid w:val="0"/>
          <w:sz w:val="28"/>
          <w:szCs w:val="28"/>
        </w:rPr>
        <w:t>Предприятием заявлены расходы по статье в сумме 1 880,26 тыс. руб., при плановом объеме потребления ресурса 263 510 кВт. В обоснование заявленных расходов обществом представлены:</w:t>
      </w:r>
    </w:p>
    <w:p w14:paraId="7E113BE5"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 договор электроснабжения № 401с от 01.08.2019 </w:t>
      </w:r>
      <w:r w:rsidRPr="00DF2E77">
        <w:rPr>
          <w:snapToGrid w:val="0"/>
          <w:sz w:val="28"/>
          <w:szCs w:val="28"/>
        </w:rPr>
        <w:br/>
        <w:t>с ООО «Энергосбытовая компания Кузбасса»;</w:t>
      </w:r>
    </w:p>
    <w:p w14:paraId="7633A9C3" w14:textId="77777777" w:rsidR="00DF2E77" w:rsidRPr="00DF2E77" w:rsidRDefault="00DF2E77" w:rsidP="00DF2E77">
      <w:pPr>
        <w:ind w:firstLine="709"/>
        <w:jc w:val="both"/>
        <w:rPr>
          <w:snapToGrid w:val="0"/>
          <w:sz w:val="28"/>
          <w:szCs w:val="28"/>
        </w:rPr>
      </w:pPr>
      <w:r w:rsidRPr="00DF2E77">
        <w:rPr>
          <w:snapToGrid w:val="0"/>
          <w:sz w:val="28"/>
          <w:szCs w:val="28"/>
        </w:rPr>
        <w:t>- счет-фактуры за оплату электрической энергии в 2022 году.</w:t>
      </w:r>
    </w:p>
    <w:p w14:paraId="37049B7F" w14:textId="77777777" w:rsidR="00DF2E77" w:rsidRPr="00DF2E77" w:rsidRDefault="00DF2E77" w:rsidP="00DF2E77">
      <w:pPr>
        <w:ind w:firstLine="709"/>
        <w:jc w:val="both"/>
        <w:rPr>
          <w:snapToGrid w:val="0"/>
          <w:color w:val="000000"/>
          <w:sz w:val="28"/>
          <w:szCs w:val="28"/>
          <w:lang w:val="x-none" w:eastAsia="x-none"/>
        </w:rPr>
      </w:pPr>
      <w:r w:rsidRPr="00DF2E77">
        <w:rPr>
          <w:snapToGrid w:val="0"/>
          <w:color w:val="000000"/>
          <w:sz w:val="28"/>
          <w:szCs w:val="28"/>
          <w:lang w:val="x-none" w:eastAsia="x-none"/>
        </w:rPr>
        <w:t>В соответствии с пунктом 38 Основ ценообразования № 1075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46CE2224" w14:textId="77777777" w:rsidR="00DF2E77" w:rsidRPr="00DF2E77" w:rsidRDefault="00DF2E77" w:rsidP="00DF2E77">
      <w:pPr>
        <w:ind w:firstLine="709"/>
        <w:jc w:val="both"/>
        <w:rPr>
          <w:snapToGrid w:val="0"/>
          <w:color w:val="000000"/>
          <w:sz w:val="28"/>
          <w:szCs w:val="28"/>
          <w:lang w:val="x-none" w:eastAsia="x-none"/>
        </w:rPr>
      </w:pPr>
      <w:r w:rsidRPr="00DF2E77">
        <w:rPr>
          <w:snapToGrid w:val="0"/>
          <w:color w:val="000000"/>
          <w:sz w:val="28"/>
          <w:szCs w:val="28"/>
          <w:lang w:val="x-none" w:eastAsia="x-none"/>
        </w:rPr>
        <w:t xml:space="preserve">Расход электроэнергии как расчетный показатель утверждается в том числе в соответствии о приказом Минэнерго России от 30.12.2008 №. 325 </w:t>
      </w:r>
      <w:r w:rsidRPr="00DF2E77">
        <w:rPr>
          <w:snapToGrid w:val="0"/>
          <w:color w:val="000000"/>
          <w:sz w:val="28"/>
          <w:szCs w:val="28"/>
          <w:lang w:val="x-none" w:eastAsia="x-none"/>
        </w:rPr>
        <w:br/>
        <w:t xml:space="preserve">«Об утверждении порядка определения нормативов технологических потерь </w:t>
      </w:r>
      <w:r w:rsidRPr="00DF2E77">
        <w:rPr>
          <w:snapToGrid w:val="0"/>
          <w:color w:val="000000"/>
          <w:sz w:val="28"/>
          <w:szCs w:val="28"/>
          <w:lang w:val="x-none" w:eastAsia="x-none"/>
        </w:rPr>
        <w:br/>
        <w:t>при передаче тепловой энергии, теплоносителя».</w:t>
      </w:r>
    </w:p>
    <w:p w14:paraId="6D009219" w14:textId="77777777" w:rsidR="00DF2E77" w:rsidRPr="00DF2E77" w:rsidRDefault="00DF2E77" w:rsidP="00DF2E77">
      <w:pPr>
        <w:ind w:firstLine="709"/>
        <w:jc w:val="both"/>
        <w:rPr>
          <w:snapToGrid w:val="0"/>
          <w:color w:val="000000"/>
          <w:sz w:val="28"/>
          <w:szCs w:val="28"/>
          <w:lang w:eastAsia="x-none"/>
        </w:rPr>
      </w:pPr>
      <w:r w:rsidRPr="00DF2E77">
        <w:rPr>
          <w:snapToGrid w:val="0"/>
          <w:color w:val="000000"/>
          <w:sz w:val="28"/>
          <w:szCs w:val="28"/>
          <w:lang w:val="x-none" w:eastAsia="x-none"/>
        </w:rPr>
        <w:t>Согласно приказу РЭК Кузбасса от 24.11.2022 № 474 «Об утверждении нормативов технологических потерь при передаче тепловой энергии, теплоносителя по тепловым сетям ООО «Сибирская тепловая компания» расход электроэнергии утвержден в размере 263 511 кВт*ч</w:t>
      </w:r>
      <w:r w:rsidRPr="00DF2E77">
        <w:rPr>
          <w:snapToGrid w:val="0"/>
          <w:color w:val="000000"/>
          <w:sz w:val="28"/>
          <w:szCs w:val="28"/>
          <w:lang w:eastAsia="x-none"/>
        </w:rPr>
        <w:t>.</w:t>
      </w:r>
    </w:p>
    <w:p w14:paraId="49F1ACD0" w14:textId="77777777" w:rsidR="00DF2E77" w:rsidRPr="00DF2E77" w:rsidRDefault="00DF2E77" w:rsidP="00DF2E77">
      <w:pPr>
        <w:ind w:firstLine="709"/>
        <w:jc w:val="both"/>
        <w:rPr>
          <w:snapToGrid w:val="0"/>
          <w:color w:val="000000"/>
          <w:sz w:val="28"/>
          <w:szCs w:val="28"/>
          <w:lang w:eastAsia="x-none"/>
        </w:rPr>
      </w:pPr>
      <w:r w:rsidRPr="00DF2E77">
        <w:rPr>
          <w:snapToGrid w:val="0"/>
          <w:color w:val="000000"/>
          <w:sz w:val="28"/>
          <w:szCs w:val="28"/>
          <w:lang w:val="x-none" w:eastAsia="x-none"/>
        </w:rPr>
        <w:t>Цена на электрическую энергию на 202</w:t>
      </w:r>
      <w:r w:rsidRPr="00DF2E77">
        <w:rPr>
          <w:snapToGrid w:val="0"/>
          <w:color w:val="000000"/>
          <w:sz w:val="28"/>
          <w:szCs w:val="28"/>
          <w:lang w:eastAsia="x-none"/>
        </w:rPr>
        <w:t>4</w:t>
      </w:r>
      <w:r w:rsidRPr="00DF2E77">
        <w:rPr>
          <w:snapToGrid w:val="0"/>
          <w:color w:val="000000"/>
          <w:sz w:val="28"/>
          <w:szCs w:val="28"/>
          <w:lang w:val="x-none" w:eastAsia="x-none"/>
        </w:rPr>
        <w:t xml:space="preserve"> год рассчитана </w:t>
      </w:r>
      <w:r w:rsidRPr="00DF2E77">
        <w:rPr>
          <w:snapToGrid w:val="0"/>
          <w:color w:val="000000"/>
          <w:sz w:val="28"/>
          <w:szCs w:val="28"/>
          <w:lang w:val="x-none" w:eastAsia="x-none"/>
        </w:rPr>
        <w:br/>
        <w:t>как средневзвешенная согласно представленных счет-фактур за 202</w:t>
      </w:r>
      <w:r w:rsidRPr="00DF2E77">
        <w:rPr>
          <w:snapToGrid w:val="0"/>
          <w:color w:val="000000"/>
          <w:sz w:val="28"/>
          <w:szCs w:val="28"/>
          <w:lang w:eastAsia="x-none"/>
        </w:rPr>
        <w:t>2</w:t>
      </w:r>
      <w:r w:rsidRPr="00DF2E77">
        <w:rPr>
          <w:snapToGrid w:val="0"/>
          <w:color w:val="000000"/>
          <w:sz w:val="28"/>
          <w:szCs w:val="28"/>
          <w:lang w:val="x-none" w:eastAsia="x-none"/>
        </w:rPr>
        <w:t xml:space="preserve"> года, </w:t>
      </w:r>
      <w:r w:rsidRPr="00DF2E77">
        <w:rPr>
          <w:snapToGrid w:val="0"/>
          <w:color w:val="000000"/>
          <w:sz w:val="28"/>
          <w:szCs w:val="28"/>
          <w:lang w:val="x-none" w:eastAsia="x-none"/>
        </w:rPr>
        <w:br/>
        <w:t xml:space="preserve">с учетом индекса роста Минэкономразвития РФ по электроэнергии </w:t>
      </w:r>
      <w:r w:rsidRPr="00DF2E77">
        <w:rPr>
          <w:snapToGrid w:val="0"/>
          <w:color w:val="000000"/>
          <w:sz w:val="28"/>
          <w:szCs w:val="28"/>
          <w:lang w:val="x-none" w:eastAsia="x-none"/>
        </w:rPr>
        <w:br/>
        <w:t>на 202</w:t>
      </w:r>
      <w:r w:rsidRPr="00DF2E77">
        <w:rPr>
          <w:snapToGrid w:val="0"/>
          <w:color w:val="000000"/>
          <w:sz w:val="28"/>
          <w:szCs w:val="28"/>
          <w:lang w:eastAsia="x-none"/>
        </w:rPr>
        <w:t>3</w:t>
      </w:r>
      <w:r w:rsidRPr="00DF2E77">
        <w:rPr>
          <w:snapToGrid w:val="0"/>
          <w:color w:val="000000"/>
          <w:sz w:val="28"/>
          <w:szCs w:val="28"/>
          <w:lang w:val="x-none" w:eastAsia="x-none"/>
        </w:rPr>
        <w:t>/202</w:t>
      </w:r>
      <w:r w:rsidRPr="00DF2E77">
        <w:rPr>
          <w:snapToGrid w:val="0"/>
          <w:color w:val="000000"/>
          <w:sz w:val="28"/>
          <w:szCs w:val="28"/>
          <w:lang w:eastAsia="x-none"/>
        </w:rPr>
        <w:t>2</w:t>
      </w:r>
      <w:r w:rsidRPr="00DF2E77">
        <w:rPr>
          <w:snapToGrid w:val="0"/>
          <w:color w:val="000000"/>
          <w:sz w:val="28"/>
          <w:szCs w:val="28"/>
          <w:lang w:val="x-none" w:eastAsia="x-none"/>
        </w:rPr>
        <w:t>=</w:t>
      </w:r>
      <w:r w:rsidRPr="00DF2E77">
        <w:rPr>
          <w:snapToGrid w:val="0"/>
          <w:sz w:val="28"/>
          <w:szCs w:val="28"/>
          <w:lang w:eastAsia="en-US"/>
        </w:rPr>
        <w:t>1,120</w:t>
      </w:r>
      <w:r w:rsidRPr="00DF2E77">
        <w:rPr>
          <w:snapToGrid w:val="0"/>
          <w:color w:val="000000"/>
          <w:sz w:val="28"/>
          <w:szCs w:val="28"/>
          <w:lang w:eastAsia="x-none"/>
        </w:rPr>
        <w:t xml:space="preserve"> и 2024/2023=1,056</w:t>
      </w:r>
      <w:r w:rsidRPr="00DF2E77">
        <w:rPr>
          <w:snapToGrid w:val="0"/>
          <w:color w:val="000000"/>
          <w:sz w:val="28"/>
          <w:szCs w:val="28"/>
          <w:lang w:val="x-none" w:eastAsia="x-none"/>
        </w:rPr>
        <w:t xml:space="preserve">. Цена электрической энергии принимается экспертами, в размере </w:t>
      </w:r>
      <w:r w:rsidRPr="00DF2E77">
        <w:rPr>
          <w:snapToGrid w:val="0"/>
          <w:color w:val="000000"/>
          <w:sz w:val="28"/>
          <w:szCs w:val="28"/>
          <w:lang w:eastAsia="x-none"/>
        </w:rPr>
        <w:t>7,41562</w:t>
      </w:r>
      <w:r w:rsidRPr="00DF2E77">
        <w:rPr>
          <w:snapToGrid w:val="0"/>
          <w:color w:val="000000"/>
          <w:sz w:val="28"/>
          <w:szCs w:val="28"/>
          <w:lang w:val="x-none" w:eastAsia="x-none"/>
        </w:rPr>
        <w:t xml:space="preserve"> руб. кВт</w:t>
      </w:r>
      <w:r w:rsidRPr="00DF2E77">
        <w:rPr>
          <w:snapToGrid w:val="0"/>
          <w:color w:val="000000"/>
          <w:sz w:val="28"/>
          <w:szCs w:val="28"/>
          <w:lang w:eastAsia="x-none"/>
        </w:rPr>
        <w:t>*</w:t>
      </w:r>
      <w:r w:rsidRPr="00DF2E77">
        <w:rPr>
          <w:snapToGrid w:val="0"/>
          <w:color w:val="000000"/>
          <w:sz w:val="28"/>
          <w:szCs w:val="28"/>
          <w:lang w:val="x-none" w:eastAsia="x-none"/>
        </w:rPr>
        <w:t xml:space="preserve">ч. (с НДС) = </w:t>
      </w:r>
      <w:r w:rsidRPr="00DF2E77">
        <w:rPr>
          <w:snapToGrid w:val="0"/>
          <w:color w:val="000000"/>
          <w:sz w:val="28"/>
          <w:szCs w:val="28"/>
          <w:lang w:val="x-none" w:eastAsia="x-none"/>
        </w:rPr>
        <w:br/>
      </w:r>
      <w:r w:rsidRPr="00DF2E77">
        <w:rPr>
          <w:snapToGrid w:val="0"/>
          <w:color w:val="000000"/>
          <w:sz w:val="28"/>
          <w:szCs w:val="28"/>
          <w:lang w:eastAsia="x-none"/>
        </w:rPr>
        <w:t>6,26997</w:t>
      </w:r>
      <w:r w:rsidRPr="00DF2E77">
        <w:rPr>
          <w:snapToGrid w:val="0"/>
          <w:color w:val="000000"/>
          <w:sz w:val="28"/>
          <w:szCs w:val="28"/>
          <w:lang w:val="x-none" w:eastAsia="x-none"/>
        </w:rPr>
        <w:t xml:space="preserve"> руб. кВт</w:t>
      </w:r>
      <w:r w:rsidRPr="00DF2E77">
        <w:rPr>
          <w:snapToGrid w:val="0"/>
          <w:color w:val="000000"/>
          <w:sz w:val="28"/>
          <w:szCs w:val="28"/>
          <w:lang w:eastAsia="x-none"/>
        </w:rPr>
        <w:t>*</w:t>
      </w:r>
      <w:r w:rsidRPr="00DF2E77">
        <w:rPr>
          <w:snapToGrid w:val="0"/>
          <w:color w:val="000000"/>
          <w:sz w:val="28"/>
          <w:szCs w:val="28"/>
          <w:lang w:val="x-none" w:eastAsia="x-none"/>
        </w:rPr>
        <w:t xml:space="preserve">ч. </w:t>
      </w:r>
      <w:r w:rsidRPr="00DF2E77">
        <w:rPr>
          <w:snapToGrid w:val="0"/>
          <w:color w:val="000000"/>
          <w:sz w:val="28"/>
          <w:szCs w:val="28"/>
          <w:lang w:eastAsia="x-none"/>
        </w:rPr>
        <w:t>×</w:t>
      </w:r>
      <w:r w:rsidRPr="00DF2E77">
        <w:rPr>
          <w:snapToGrid w:val="0"/>
          <w:color w:val="000000"/>
          <w:sz w:val="28"/>
          <w:szCs w:val="28"/>
          <w:lang w:val="x-none" w:eastAsia="x-none"/>
        </w:rPr>
        <w:t xml:space="preserve"> 1,</w:t>
      </w:r>
      <w:r w:rsidRPr="00DF2E77">
        <w:rPr>
          <w:snapToGrid w:val="0"/>
          <w:color w:val="000000"/>
          <w:sz w:val="28"/>
          <w:szCs w:val="28"/>
          <w:lang w:eastAsia="x-none"/>
        </w:rPr>
        <w:t>120 × 1,056.</w:t>
      </w:r>
    </w:p>
    <w:p w14:paraId="577F7869" w14:textId="77777777" w:rsidR="00DF2E77" w:rsidRPr="00DF2E77" w:rsidRDefault="00DF2E77" w:rsidP="00DF2E77">
      <w:pPr>
        <w:ind w:firstLine="709"/>
        <w:jc w:val="both"/>
        <w:rPr>
          <w:snapToGrid w:val="0"/>
          <w:color w:val="000000"/>
          <w:sz w:val="28"/>
          <w:szCs w:val="28"/>
          <w:lang w:eastAsia="x-none"/>
        </w:rPr>
      </w:pPr>
      <w:r w:rsidRPr="00DF2E77">
        <w:rPr>
          <w:snapToGrid w:val="0"/>
          <w:color w:val="000000"/>
          <w:sz w:val="28"/>
          <w:szCs w:val="28"/>
          <w:lang w:eastAsia="x-none"/>
        </w:rPr>
        <w:lastRenderedPageBreak/>
        <w:t>Экономически обоснованны затраты по данной статье на 2024 год составили 1 954,10 тыс. руб. (7,41562</w:t>
      </w:r>
      <w:r w:rsidRPr="00DF2E77">
        <w:rPr>
          <w:snapToGrid w:val="0"/>
          <w:color w:val="000000"/>
          <w:sz w:val="28"/>
          <w:szCs w:val="28"/>
          <w:lang w:val="x-none" w:eastAsia="x-none"/>
        </w:rPr>
        <w:t xml:space="preserve"> руб. кВт</w:t>
      </w:r>
      <w:r w:rsidRPr="00DF2E77">
        <w:rPr>
          <w:snapToGrid w:val="0"/>
          <w:color w:val="000000"/>
          <w:sz w:val="28"/>
          <w:szCs w:val="28"/>
          <w:lang w:eastAsia="x-none"/>
        </w:rPr>
        <w:t>*</w:t>
      </w:r>
      <w:r w:rsidRPr="00DF2E77">
        <w:rPr>
          <w:snapToGrid w:val="0"/>
          <w:color w:val="000000"/>
          <w:sz w:val="28"/>
          <w:szCs w:val="28"/>
          <w:lang w:val="x-none" w:eastAsia="x-none"/>
        </w:rPr>
        <w:t>ч.</w:t>
      </w:r>
      <w:r w:rsidRPr="00DF2E77">
        <w:rPr>
          <w:snapToGrid w:val="0"/>
          <w:color w:val="000000"/>
          <w:sz w:val="28"/>
          <w:szCs w:val="28"/>
          <w:lang w:eastAsia="x-none"/>
        </w:rPr>
        <w:t xml:space="preserve"> × </w:t>
      </w:r>
      <w:r w:rsidRPr="00DF2E77">
        <w:rPr>
          <w:snapToGrid w:val="0"/>
          <w:color w:val="000000"/>
          <w:sz w:val="28"/>
          <w:szCs w:val="28"/>
          <w:lang w:val="x-none" w:eastAsia="x-none"/>
        </w:rPr>
        <w:t>263 511 кВт*ч</w:t>
      </w:r>
      <w:r w:rsidRPr="00DF2E77">
        <w:rPr>
          <w:snapToGrid w:val="0"/>
          <w:color w:val="000000"/>
          <w:sz w:val="28"/>
          <w:szCs w:val="28"/>
          <w:lang w:eastAsia="x-none"/>
        </w:rPr>
        <w:t>. ÷ 1 000).</w:t>
      </w:r>
    </w:p>
    <w:p w14:paraId="503B2D9C" w14:textId="77777777" w:rsidR="00DF2E77" w:rsidRPr="00DF2E77" w:rsidRDefault="00DF2E77" w:rsidP="00DF2E77">
      <w:pPr>
        <w:ind w:firstLine="709"/>
        <w:jc w:val="both"/>
        <w:rPr>
          <w:snapToGrid w:val="0"/>
          <w:color w:val="000000"/>
          <w:sz w:val="28"/>
          <w:szCs w:val="28"/>
          <w:lang w:eastAsia="x-none"/>
        </w:rPr>
      </w:pPr>
      <w:r w:rsidRPr="00DF2E77">
        <w:rPr>
          <w:snapToGrid w:val="0"/>
          <w:color w:val="000000"/>
          <w:sz w:val="28"/>
          <w:szCs w:val="28"/>
          <w:lang w:eastAsia="x-none"/>
        </w:rPr>
        <w:t>Так как предложение предприятия ниже, с целю соблюдения соблюдение баланса экономических интересов теплоснабжающих организаций и интересов потребителей, предложение предприятия признается экспертами экономически обоснованным и предлагается к учету при расчете плановой выручки.</w:t>
      </w:r>
    </w:p>
    <w:p w14:paraId="09518EDE" w14:textId="77777777" w:rsidR="00DF2E77" w:rsidRPr="00DF2E77" w:rsidRDefault="00DF2E77" w:rsidP="00DF2E77">
      <w:pPr>
        <w:ind w:firstLine="709"/>
        <w:jc w:val="both"/>
        <w:rPr>
          <w:snapToGrid w:val="0"/>
          <w:color w:val="000000"/>
          <w:sz w:val="28"/>
          <w:szCs w:val="28"/>
          <w:lang w:eastAsia="x-none"/>
        </w:rPr>
      </w:pPr>
      <w:r w:rsidRPr="00DF2E77">
        <w:rPr>
          <w:snapToGrid w:val="0"/>
          <w:color w:val="000000"/>
          <w:sz w:val="28"/>
          <w:szCs w:val="28"/>
          <w:lang w:eastAsia="x-none"/>
        </w:rPr>
        <w:t>Корректировка предложения предприятия отсутствует.</w:t>
      </w:r>
    </w:p>
    <w:p w14:paraId="18E2A248" w14:textId="77777777" w:rsidR="00DF2E77" w:rsidRPr="00DF2E77" w:rsidRDefault="00DF2E77" w:rsidP="00DF2E77">
      <w:pPr>
        <w:ind w:firstLine="709"/>
        <w:jc w:val="both"/>
        <w:rPr>
          <w:snapToGrid w:val="0"/>
          <w:color w:val="000000"/>
          <w:sz w:val="28"/>
          <w:szCs w:val="28"/>
          <w:lang w:eastAsia="x-none"/>
        </w:rPr>
      </w:pPr>
    </w:p>
    <w:p w14:paraId="49787082" w14:textId="77777777" w:rsidR="00DF2E77" w:rsidRPr="00DF2E77" w:rsidRDefault="00DF2E77" w:rsidP="00DF2E77">
      <w:pPr>
        <w:keepNext/>
        <w:keepLines/>
        <w:jc w:val="center"/>
        <w:outlineLvl w:val="1"/>
        <w:rPr>
          <w:b/>
          <w:sz w:val="28"/>
          <w:szCs w:val="20"/>
          <w:lang w:eastAsia="x-none"/>
        </w:rPr>
      </w:pPr>
      <w:r w:rsidRPr="00DF2E77">
        <w:rPr>
          <w:b/>
          <w:sz w:val="28"/>
          <w:szCs w:val="20"/>
          <w:lang w:eastAsia="x-none"/>
        </w:rPr>
        <w:t>Расходы на теплоноситель</w:t>
      </w:r>
    </w:p>
    <w:p w14:paraId="2C810897" w14:textId="77777777" w:rsidR="00DF2E77" w:rsidRPr="00DF2E77" w:rsidRDefault="00DF2E77" w:rsidP="00DF2E77">
      <w:pPr>
        <w:rPr>
          <w:snapToGrid w:val="0"/>
          <w:sz w:val="28"/>
          <w:szCs w:val="28"/>
          <w:lang w:eastAsia="x-none"/>
        </w:rPr>
      </w:pPr>
    </w:p>
    <w:p w14:paraId="6D3348C4" w14:textId="77777777" w:rsidR="00DF2E77" w:rsidRPr="00DF2E77" w:rsidRDefault="00DF2E77" w:rsidP="00DF2E77">
      <w:pPr>
        <w:ind w:firstLine="709"/>
        <w:jc w:val="both"/>
        <w:rPr>
          <w:b/>
          <w:snapToGrid w:val="0"/>
          <w:sz w:val="28"/>
          <w:szCs w:val="28"/>
          <w:highlight w:val="yellow"/>
          <w:lang w:val="x-none"/>
        </w:rPr>
      </w:pPr>
      <w:r w:rsidRPr="00DF2E77">
        <w:rPr>
          <w:snapToGrid w:val="0"/>
          <w:sz w:val="28"/>
          <w:szCs w:val="28"/>
        </w:rPr>
        <w:t xml:space="preserve">Предприятием заявлены расходы по статье в сумме 16,39 тыс. руб., </w:t>
      </w:r>
      <w:r w:rsidRPr="00DF2E77">
        <w:rPr>
          <w:snapToGrid w:val="0"/>
          <w:sz w:val="28"/>
          <w:szCs w:val="28"/>
        </w:rPr>
        <w:br/>
        <w:t>при плановом объеме потребления ресурса 159,47 м3.</w:t>
      </w:r>
    </w:p>
    <w:p w14:paraId="637B8515"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По данной статье учтены нормативные потери теплоносителя в сетях ООО «СТК» согласно постановлению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w:t>
      </w:r>
      <w:r w:rsidRPr="00DF2E77">
        <w:rPr>
          <w:snapToGrid w:val="0"/>
          <w:sz w:val="28"/>
          <w:szCs w:val="28"/>
        </w:rPr>
        <w:br/>
        <w:t>по тепловым сетям ООО «Сибирская тепловая компания» (Березовский городской округ) на 2022 год».</w:t>
      </w:r>
    </w:p>
    <w:p w14:paraId="14AD5677" w14:textId="77777777" w:rsidR="00DF2E77" w:rsidRPr="00DF2E77" w:rsidRDefault="00DF2E77" w:rsidP="00DF2E77">
      <w:pPr>
        <w:ind w:firstLine="709"/>
        <w:contextualSpacing/>
        <w:jc w:val="both"/>
        <w:rPr>
          <w:snapToGrid w:val="0"/>
          <w:sz w:val="28"/>
          <w:szCs w:val="28"/>
        </w:rPr>
      </w:pPr>
      <w:r w:rsidRPr="00DF2E77">
        <w:rPr>
          <w:snapToGrid w:val="0"/>
          <w:sz w:val="28"/>
          <w:szCs w:val="28"/>
        </w:rPr>
        <w:t>Согласно данному постановлению, нормативы потерь теплоносителя в сетях ООО «СТК» составили 159,47 м³.</w:t>
      </w:r>
    </w:p>
    <w:p w14:paraId="58DAD2EB"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Стоимость покупного теплоносителя утверждена для ОАО «СКЭК» постановлением РЭК Кемеровской области от 20.12.2019 № 792 (в редакции постановления РЭК Кузбасса от 30.11.2023) «Об установлении долгосрочных тарифов на теплоноситель, реализуемый ОАО «Северо-Кузбасская энергетическая компания» на потребительском рынке Березовского городского округа, на 2020 - 2026 годы», и принимается экспертами </w:t>
      </w:r>
      <w:r w:rsidRPr="00DF2E77">
        <w:rPr>
          <w:snapToGrid w:val="0"/>
          <w:sz w:val="28"/>
          <w:szCs w:val="28"/>
        </w:rPr>
        <w:br/>
        <w:t xml:space="preserve">с 01.12.2022, в размере 98,74 руб. м³ (с НДС) – 1 полугодие 2024 года, </w:t>
      </w:r>
      <w:r w:rsidRPr="00DF2E77">
        <w:rPr>
          <w:snapToGrid w:val="0"/>
          <w:sz w:val="28"/>
          <w:szCs w:val="28"/>
        </w:rPr>
        <w:br/>
        <w:t xml:space="preserve">108,22 руб. м³ (с НДС) – 2 полугодие 2024 года. Объем нормативных потерь по полугодиям принят исходя из объемов распределения полезного отпуска на потребительский рынок ОАО «СКЭК» по полугодиям в 2024 году: </w:t>
      </w:r>
      <w:r w:rsidRPr="00DF2E77">
        <w:rPr>
          <w:snapToGrid w:val="0"/>
          <w:sz w:val="28"/>
          <w:szCs w:val="28"/>
        </w:rPr>
        <w:br/>
        <w:t>1 полугодие – 56 %, 2 полугодие – 44 %.</w:t>
      </w:r>
    </w:p>
    <w:p w14:paraId="5DDA6A58" w14:textId="77777777" w:rsidR="00DF2E77" w:rsidRPr="00DF2E77" w:rsidRDefault="00DF2E77" w:rsidP="00DF2E77">
      <w:pPr>
        <w:spacing w:before="240"/>
        <w:ind w:firstLine="709"/>
        <w:contextualSpacing/>
        <w:jc w:val="both"/>
        <w:rPr>
          <w:snapToGrid w:val="0"/>
          <w:sz w:val="28"/>
          <w:szCs w:val="28"/>
        </w:rPr>
      </w:pPr>
      <w:r w:rsidRPr="00DF2E77">
        <w:rPr>
          <w:snapToGrid w:val="0"/>
          <w:sz w:val="28"/>
          <w:szCs w:val="28"/>
        </w:rPr>
        <w:t>Таким образом, экономически обоснованные затраты на покупку потерь теплоносителя на 2024 год, принимаются в размере 16,41 тыс. руб.  (((159,70 м³ × 0,56 (доля распределения затрат 1 полугодие) × 98,74 руб./м³) + (159,70 м³ × 0,44 (доля распределения затрат 2 полугодие) × 108,22 руб./м³)) ÷ 1 000).</w:t>
      </w:r>
    </w:p>
    <w:p w14:paraId="1F2E9E2B" w14:textId="77777777" w:rsidR="00DF2E77" w:rsidRPr="00DF2E77" w:rsidRDefault="00DF2E77" w:rsidP="00DF2E77">
      <w:pPr>
        <w:ind w:firstLine="709"/>
        <w:jc w:val="both"/>
        <w:rPr>
          <w:snapToGrid w:val="0"/>
          <w:color w:val="000000"/>
          <w:sz w:val="28"/>
          <w:szCs w:val="28"/>
        </w:rPr>
      </w:pPr>
      <w:r w:rsidRPr="00DF2E77">
        <w:rPr>
          <w:snapToGrid w:val="0"/>
          <w:color w:val="000000"/>
          <w:sz w:val="28"/>
          <w:szCs w:val="28"/>
        </w:rPr>
        <w:t>Так как предложение предприятия ниже, с целю соблюдения соблюдение баланса экономических интересов теплоснабжающих организаций и интересов потребителей, предложение предприятия признается экспертами экономически обоснованным и предлагается к учету при расчете плановой выручки.</w:t>
      </w:r>
    </w:p>
    <w:p w14:paraId="5A76962F" w14:textId="77777777" w:rsidR="00DF2E77" w:rsidRPr="00DF2E77" w:rsidRDefault="00DF2E77" w:rsidP="00DF2E77">
      <w:pPr>
        <w:ind w:firstLine="709"/>
        <w:jc w:val="both"/>
        <w:rPr>
          <w:snapToGrid w:val="0"/>
          <w:color w:val="000000"/>
          <w:sz w:val="28"/>
          <w:szCs w:val="28"/>
        </w:rPr>
      </w:pPr>
      <w:r w:rsidRPr="00DF2E77">
        <w:rPr>
          <w:snapToGrid w:val="0"/>
          <w:color w:val="000000"/>
          <w:sz w:val="28"/>
          <w:szCs w:val="28"/>
        </w:rPr>
        <w:t>Корректировка предложения предприятия отсутствует.</w:t>
      </w:r>
    </w:p>
    <w:p w14:paraId="126C7C9E" w14:textId="77777777" w:rsidR="00DF2E77" w:rsidRPr="00DF2E77" w:rsidRDefault="00DF2E77" w:rsidP="00DF2E77">
      <w:pPr>
        <w:ind w:firstLine="709"/>
        <w:jc w:val="both"/>
        <w:rPr>
          <w:snapToGrid w:val="0"/>
          <w:color w:val="000000"/>
          <w:sz w:val="28"/>
          <w:szCs w:val="28"/>
        </w:rPr>
      </w:pPr>
    </w:p>
    <w:p w14:paraId="66F57052"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Расходы на тепловую энергию</w:t>
      </w:r>
    </w:p>
    <w:p w14:paraId="70E2D918" w14:textId="77777777" w:rsidR="00DF2E77" w:rsidRPr="00DF2E77" w:rsidRDefault="00DF2E77" w:rsidP="00DF2E77">
      <w:pPr>
        <w:rPr>
          <w:snapToGrid w:val="0"/>
          <w:sz w:val="28"/>
          <w:szCs w:val="28"/>
          <w:lang w:eastAsia="en-US"/>
        </w:rPr>
      </w:pPr>
    </w:p>
    <w:p w14:paraId="49AF6FB8" w14:textId="77777777" w:rsidR="00DF2E77" w:rsidRPr="00DF2E77" w:rsidRDefault="00DF2E77" w:rsidP="00DF2E77">
      <w:pPr>
        <w:ind w:firstLine="709"/>
        <w:contextualSpacing/>
        <w:jc w:val="both"/>
        <w:rPr>
          <w:snapToGrid w:val="0"/>
          <w:sz w:val="28"/>
          <w:szCs w:val="28"/>
        </w:rPr>
      </w:pPr>
      <w:r w:rsidRPr="00DF2E77">
        <w:rPr>
          <w:snapToGrid w:val="0"/>
          <w:sz w:val="28"/>
          <w:szCs w:val="28"/>
        </w:rPr>
        <w:lastRenderedPageBreak/>
        <w:t xml:space="preserve">Предприятием заявлены расходы по статье в сумме 5 328,63 тыс. руб., </w:t>
      </w:r>
      <w:r w:rsidRPr="00DF2E77">
        <w:rPr>
          <w:snapToGrid w:val="0"/>
          <w:sz w:val="28"/>
          <w:szCs w:val="28"/>
        </w:rPr>
        <w:br/>
        <w:t>при плановом объеме потребления ресурса 1 245,00 м3.</w:t>
      </w:r>
    </w:p>
    <w:p w14:paraId="6A5DC560" w14:textId="77777777" w:rsidR="00DF2E77" w:rsidRPr="00DF2E77" w:rsidRDefault="00DF2E77" w:rsidP="00DF2E77">
      <w:pPr>
        <w:ind w:firstLine="709"/>
        <w:contextualSpacing/>
        <w:jc w:val="both"/>
        <w:rPr>
          <w:snapToGrid w:val="0"/>
          <w:sz w:val="28"/>
          <w:szCs w:val="28"/>
        </w:rPr>
      </w:pPr>
      <w:r w:rsidRPr="00DF2E77">
        <w:rPr>
          <w:snapToGrid w:val="0"/>
          <w:sz w:val="28"/>
          <w:szCs w:val="28"/>
        </w:rPr>
        <w:t>По данной статье учтены нормативные потери тепловой энергии в сетях ООО «СТК» утвержденные постановлением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по тепловым сетям ООО «Сибирская тепловая компания» (Березовский городской округ) на 2022 год».</w:t>
      </w:r>
    </w:p>
    <w:p w14:paraId="2A69E46B" w14:textId="77777777" w:rsidR="00DF2E77" w:rsidRPr="00DF2E77" w:rsidRDefault="00DF2E77" w:rsidP="00DF2E77">
      <w:pPr>
        <w:ind w:firstLine="709"/>
        <w:contextualSpacing/>
        <w:jc w:val="both"/>
        <w:rPr>
          <w:snapToGrid w:val="0"/>
          <w:sz w:val="28"/>
          <w:szCs w:val="28"/>
        </w:rPr>
      </w:pPr>
      <w:r w:rsidRPr="00DF2E77">
        <w:rPr>
          <w:snapToGrid w:val="0"/>
          <w:sz w:val="28"/>
          <w:szCs w:val="28"/>
        </w:rPr>
        <w:t>Согласно данному постановлению, нормативы потерь тепловой энергии в сетях ООО «СТК» составили 379,00 Гкал.</w:t>
      </w:r>
    </w:p>
    <w:p w14:paraId="3B6CAFF8"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Стоимость тепловой энергии, утверждена для ОАО «СКЭК» постановлением РЭК КО  от 30.03.2023  № 27 «Об установлении долгосрочных тарифов ОАО «СКЭК»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w:t>
      </w:r>
      <w:r w:rsidRPr="00DF2E77">
        <w:rPr>
          <w:snapToGrid w:val="0"/>
          <w:sz w:val="28"/>
          <w:szCs w:val="28"/>
        </w:rPr>
        <w:br/>
        <w:t xml:space="preserve">на потребительском рынке Березовского городского округа, на 2023 - 2026 годы» (в редакции постановления РЭК Кузбасса от 30.11.2023), принимается экспертами в размере 1 полугодие 2024 года - 4 053,05 руб. Гкал. (с НДС), </w:t>
      </w:r>
      <w:r w:rsidRPr="00DF2E77">
        <w:rPr>
          <w:snapToGrid w:val="0"/>
          <w:sz w:val="28"/>
          <w:szCs w:val="28"/>
        </w:rPr>
        <w:br/>
        <w:t>2 полугодие 2024 года - 4 523,15 руб. Гкал. (с НДС). Объем нормативных потерь по полугодиям принят исходя из объемов распределения полезного отпуска на потребительский рынок ОАО «СКЭК» по полугодиям в 2024 году: 1 полугодие – 56 %, 2 полугодие – 44 %.</w:t>
      </w:r>
    </w:p>
    <w:p w14:paraId="53A7816D" w14:textId="77777777" w:rsidR="00DF2E77" w:rsidRPr="00DF2E77" w:rsidRDefault="00DF2E77" w:rsidP="00DF2E77">
      <w:pPr>
        <w:ind w:firstLine="709"/>
        <w:contextualSpacing/>
        <w:jc w:val="both"/>
        <w:rPr>
          <w:snapToGrid w:val="0"/>
          <w:sz w:val="28"/>
          <w:szCs w:val="28"/>
        </w:rPr>
      </w:pPr>
      <w:r w:rsidRPr="00DF2E77">
        <w:rPr>
          <w:snapToGrid w:val="0"/>
          <w:sz w:val="28"/>
          <w:szCs w:val="28"/>
        </w:rPr>
        <w:t xml:space="preserve">Затраты на покупку потерь тепловой сети в сетях ООО «СТК» </w:t>
      </w:r>
      <w:r w:rsidRPr="00DF2E77">
        <w:rPr>
          <w:snapToGrid w:val="0"/>
          <w:sz w:val="28"/>
          <w:szCs w:val="28"/>
        </w:rPr>
        <w:br/>
        <w:t xml:space="preserve">на 2024 год, принимаются на экономически обоснованном уровне, в размере </w:t>
      </w:r>
      <w:r w:rsidRPr="00DF2E77">
        <w:rPr>
          <w:snapToGrid w:val="0"/>
          <w:sz w:val="28"/>
          <w:szCs w:val="28"/>
        </w:rPr>
        <w:br/>
      </w:r>
      <w:r w:rsidRPr="00DF2E77">
        <w:rPr>
          <w:b/>
          <w:snapToGrid w:val="0"/>
          <w:sz w:val="28"/>
          <w:szCs w:val="28"/>
        </w:rPr>
        <w:t>1 614,50 тыс. руб.</w:t>
      </w:r>
      <w:r w:rsidRPr="00DF2E77">
        <w:rPr>
          <w:snapToGrid w:val="0"/>
          <w:sz w:val="28"/>
          <w:szCs w:val="28"/>
        </w:rPr>
        <w:t xml:space="preserve"> (((379,0 Гкал × 0,56 (доля распределения затрат </w:t>
      </w:r>
      <w:r w:rsidRPr="00DF2E77">
        <w:rPr>
          <w:snapToGrid w:val="0"/>
          <w:sz w:val="28"/>
          <w:szCs w:val="28"/>
        </w:rPr>
        <w:br/>
        <w:t>1 полугодие) × 4 053,05 руб./Гкал) + (379,0 Гкал × 0,44 (доля распределения затрат 2 полугодие) × 4 523,15 руб./Гкал)) ÷ 1 000).</w:t>
      </w:r>
    </w:p>
    <w:p w14:paraId="5C1D259C" w14:textId="77777777" w:rsidR="00DF2E77" w:rsidRPr="00DF2E77" w:rsidRDefault="00DF2E77" w:rsidP="00DF2E77">
      <w:pPr>
        <w:tabs>
          <w:tab w:val="left" w:pos="0"/>
        </w:tabs>
        <w:ind w:firstLine="709"/>
        <w:contextualSpacing/>
        <w:jc w:val="both"/>
        <w:rPr>
          <w:snapToGrid w:val="0"/>
          <w:sz w:val="28"/>
          <w:szCs w:val="28"/>
          <w:lang w:eastAsia="en-US"/>
        </w:rPr>
      </w:pPr>
      <w:r w:rsidRPr="00DF2E77">
        <w:rPr>
          <w:snapToGrid w:val="0"/>
          <w:sz w:val="28"/>
          <w:szCs w:val="28"/>
          <w:lang w:eastAsia="en-US"/>
        </w:rPr>
        <w:t>Расходы в размере 3 727,63 тыс. руб., не подтвержденные предприятием документально, подлежат исключению из плановой выручки на 2024 год, как экономически необоснованные.</w:t>
      </w:r>
    </w:p>
    <w:p w14:paraId="6538CAE7" w14:textId="77777777" w:rsidR="00DF2E77" w:rsidRPr="00DF2E77" w:rsidRDefault="00DF2E77" w:rsidP="00DF2E77">
      <w:pPr>
        <w:tabs>
          <w:tab w:val="left" w:pos="0"/>
        </w:tabs>
        <w:ind w:firstLine="709"/>
        <w:contextualSpacing/>
        <w:jc w:val="both"/>
        <w:rPr>
          <w:snapToGrid w:val="0"/>
          <w:sz w:val="28"/>
          <w:szCs w:val="28"/>
          <w:lang w:eastAsia="en-US"/>
        </w:rPr>
      </w:pPr>
    </w:p>
    <w:p w14:paraId="4ECCFC13"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Операционные расходы</w:t>
      </w:r>
    </w:p>
    <w:p w14:paraId="28EF3DEB" w14:textId="77777777" w:rsidR="00DF2E77" w:rsidRPr="00DF2E77" w:rsidRDefault="00DF2E77" w:rsidP="00DF2E77">
      <w:pPr>
        <w:rPr>
          <w:snapToGrid w:val="0"/>
          <w:sz w:val="28"/>
          <w:szCs w:val="28"/>
          <w:lang w:eastAsia="en-US"/>
        </w:rPr>
      </w:pPr>
    </w:p>
    <w:p w14:paraId="7D27321D" w14:textId="77777777" w:rsidR="00DF2E77" w:rsidRPr="00DF2E77" w:rsidRDefault="00DF2E77" w:rsidP="00DF2E77">
      <w:pPr>
        <w:autoSpaceDE w:val="0"/>
        <w:autoSpaceDN w:val="0"/>
        <w:adjustRightInd w:val="0"/>
        <w:ind w:firstLine="709"/>
        <w:jc w:val="both"/>
        <w:rPr>
          <w:rFonts w:eastAsia="Calibri"/>
          <w:snapToGrid w:val="0"/>
          <w:color w:val="000000"/>
          <w:sz w:val="28"/>
          <w:szCs w:val="28"/>
        </w:rPr>
      </w:pPr>
      <w:r w:rsidRPr="00DF2E77">
        <w:rPr>
          <w:rFonts w:eastAsia="Calibri"/>
          <w:snapToGrid w:val="0"/>
          <w:color w:val="00000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DF2E77">
        <w:rPr>
          <w:rFonts w:eastAsia="Calibri"/>
          <w:snapToGrid w:val="0"/>
          <w:color w:val="00000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63BA8941" w14:textId="77777777" w:rsidR="00DF2E77" w:rsidRPr="00DF2E77" w:rsidRDefault="00DF2E77" w:rsidP="00DF2E77">
      <w:pPr>
        <w:autoSpaceDE w:val="0"/>
        <w:autoSpaceDN w:val="0"/>
        <w:adjustRightInd w:val="0"/>
        <w:ind w:firstLine="709"/>
        <w:jc w:val="both"/>
        <w:rPr>
          <w:rFonts w:eastAsia="Calibri"/>
          <w:snapToGrid w:val="0"/>
          <w:color w:val="000000"/>
          <w:sz w:val="28"/>
          <w:szCs w:val="28"/>
        </w:rPr>
      </w:pPr>
      <w:r w:rsidRPr="00DF2E77">
        <w:rPr>
          <w:snapToGrid w:val="0"/>
          <w:color w:val="000000"/>
          <w:sz w:val="28"/>
          <w:szCs w:val="28"/>
        </w:rPr>
        <w:t xml:space="preserve">В соответствии с пунктом 36 Методических указаний, </w:t>
      </w:r>
      <w:r w:rsidRPr="00DF2E77">
        <w:rPr>
          <w:rFonts w:eastAsia="Calibri"/>
          <w:snapToGrid w:val="0"/>
          <w:color w:val="000000"/>
          <w:sz w:val="28"/>
          <w:szCs w:val="28"/>
        </w:rPr>
        <w:t>операционные (подконтрольные) расходы рассчитываются по формуле 10 Методических указаний:</w:t>
      </w:r>
    </w:p>
    <w:p w14:paraId="0630733C" w14:textId="78BE4D25" w:rsidR="00DF2E77" w:rsidRPr="00DF2E77" w:rsidRDefault="00DF2E77" w:rsidP="00DF2E77">
      <w:pPr>
        <w:autoSpaceDE w:val="0"/>
        <w:autoSpaceDN w:val="0"/>
        <w:adjustRightInd w:val="0"/>
        <w:ind w:firstLine="709"/>
        <w:jc w:val="center"/>
        <w:rPr>
          <w:rFonts w:eastAsia="Calibri"/>
          <w:snapToGrid w:val="0"/>
          <w:color w:val="000000"/>
          <w:sz w:val="28"/>
          <w:szCs w:val="28"/>
        </w:rPr>
      </w:pPr>
      <w:r w:rsidRPr="00DF2E77">
        <w:rPr>
          <w:rFonts w:eastAsia="Calibri"/>
          <w:noProof/>
          <w:color w:val="000000"/>
          <w:position w:val="-33"/>
          <w:sz w:val="28"/>
          <w:szCs w:val="28"/>
        </w:rPr>
        <w:lastRenderedPageBreak/>
        <w:drawing>
          <wp:inline distT="0" distB="0" distL="0" distR="0" wp14:anchorId="7494AF4E" wp14:editId="5C1A51BB">
            <wp:extent cx="5553075" cy="552450"/>
            <wp:effectExtent l="0" t="0" r="0" b="0"/>
            <wp:docPr id="115527381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3075" cy="552450"/>
                    </a:xfrm>
                    <a:prstGeom prst="rect">
                      <a:avLst/>
                    </a:prstGeom>
                    <a:noFill/>
                    <a:ln>
                      <a:noFill/>
                    </a:ln>
                  </pic:spPr>
                </pic:pic>
              </a:graphicData>
            </a:graphic>
          </wp:inline>
        </w:drawing>
      </w:r>
    </w:p>
    <w:p w14:paraId="0BC17880" w14:textId="77777777" w:rsidR="00DF2E77" w:rsidRPr="00DF2E77" w:rsidRDefault="00DF2E77" w:rsidP="00DF2E77">
      <w:pPr>
        <w:autoSpaceDE w:val="0"/>
        <w:autoSpaceDN w:val="0"/>
        <w:adjustRightInd w:val="0"/>
        <w:ind w:firstLine="709"/>
        <w:jc w:val="both"/>
        <w:rPr>
          <w:rFonts w:eastAsia="Calibri"/>
          <w:snapToGrid w:val="0"/>
          <w:color w:val="000000"/>
          <w:sz w:val="28"/>
          <w:szCs w:val="28"/>
        </w:rPr>
      </w:pPr>
      <w:r w:rsidRPr="00DF2E77">
        <w:rPr>
          <w:rFonts w:eastAsia="Calibri"/>
          <w:snapToGrid w:val="0"/>
          <w:color w:val="000000"/>
          <w:sz w:val="28"/>
          <w:szCs w:val="28"/>
        </w:rPr>
        <w:t>где:</w:t>
      </w:r>
    </w:p>
    <w:p w14:paraId="183886B7" w14:textId="77777777" w:rsidR="00DF2E77" w:rsidRPr="00DF2E77" w:rsidRDefault="00DF2E77" w:rsidP="00DF2E77">
      <w:pPr>
        <w:autoSpaceDE w:val="0"/>
        <w:autoSpaceDN w:val="0"/>
        <w:adjustRightInd w:val="0"/>
        <w:ind w:firstLine="709"/>
        <w:jc w:val="both"/>
        <w:rPr>
          <w:rFonts w:eastAsia="Calibri"/>
          <w:snapToGrid w:val="0"/>
          <w:color w:val="000000"/>
          <w:sz w:val="28"/>
          <w:szCs w:val="28"/>
        </w:rPr>
      </w:pPr>
      <w:proofErr w:type="spellStart"/>
      <w:r w:rsidRPr="00DF2E77">
        <w:rPr>
          <w:rFonts w:eastAsia="Calibri"/>
          <w:snapToGrid w:val="0"/>
          <w:color w:val="000000"/>
          <w:sz w:val="28"/>
          <w:szCs w:val="28"/>
        </w:rPr>
        <w:t>ОР</w:t>
      </w:r>
      <w:r w:rsidRPr="00DF2E77">
        <w:rPr>
          <w:rFonts w:eastAsia="Calibri"/>
          <w:snapToGrid w:val="0"/>
          <w:color w:val="000000"/>
          <w:sz w:val="28"/>
          <w:szCs w:val="28"/>
          <w:vertAlign w:val="subscript"/>
        </w:rPr>
        <w:t>i</w:t>
      </w:r>
      <w:proofErr w:type="spellEnd"/>
      <w:r w:rsidRPr="00DF2E77">
        <w:rPr>
          <w:rFonts w:eastAsia="Calibri"/>
          <w:snapToGrid w:val="0"/>
          <w:color w:val="000000"/>
          <w:sz w:val="28"/>
          <w:szCs w:val="28"/>
        </w:rPr>
        <w:t xml:space="preserve"> - операционные (подконтрольные) расходы в i-м году. </w:t>
      </w:r>
      <w:r w:rsidRPr="00DF2E77">
        <w:rPr>
          <w:rFonts w:eastAsia="Calibri"/>
          <w:snapToGrid w:val="0"/>
          <w:color w:val="000000"/>
          <w:sz w:val="28"/>
          <w:szCs w:val="28"/>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9" w:history="1">
        <w:r w:rsidRPr="00DF2E77">
          <w:rPr>
            <w:rFonts w:eastAsia="Calibri"/>
            <w:snapToGrid w:val="0"/>
            <w:color w:val="000000"/>
            <w:sz w:val="28"/>
            <w:szCs w:val="28"/>
          </w:rPr>
          <w:t>пунктом 37</w:t>
        </w:r>
      </w:hyperlink>
      <w:r w:rsidRPr="00DF2E77">
        <w:rPr>
          <w:rFonts w:eastAsia="Calibri"/>
          <w:snapToGrid w:val="0"/>
          <w:color w:val="000000"/>
          <w:sz w:val="28"/>
          <w:szCs w:val="28"/>
        </w:rPr>
        <w:t xml:space="preserve"> Методических указаний, тыс. руб.;</w:t>
      </w:r>
    </w:p>
    <w:p w14:paraId="4B94E782" w14:textId="77777777" w:rsidR="00DF2E77" w:rsidRPr="00DF2E77" w:rsidRDefault="00DF2E77" w:rsidP="00DF2E77">
      <w:pPr>
        <w:autoSpaceDE w:val="0"/>
        <w:autoSpaceDN w:val="0"/>
        <w:adjustRightInd w:val="0"/>
        <w:ind w:firstLine="709"/>
        <w:jc w:val="both"/>
        <w:rPr>
          <w:rFonts w:eastAsia="Calibri"/>
          <w:snapToGrid w:val="0"/>
          <w:color w:val="000000"/>
          <w:sz w:val="28"/>
          <w:szCs w:val="28"/>
        </w:rPr>
      </w:pPr>
      <w:r w:rsidRPr="00DF2E77">
        <w:rPr>
          <w:rFonts w:eastAsia="Calibri"/>
          <w:snapToGrid w:val="0"/>
          <w:color w:val="000000"/>
          <w:sz w:val="28"/>
          <w:szCs w:val="28"/>
        </w:rPr>
        <w:t xml:space="preserve">ИОР - индекс эффективности операционных расходов, выраженный </w:t>
      </w:r>
      <w:r w:rsidRPr="00DF2E77">
        <w:rPr>
          <w:rFonts w:eastAsia="Calibri"/>
          <w:snapToGrid w:val="0"/>
          <w:color w:val="000000"/>
          <w:sz w:val="28"/>
          <w:szCs w:val="28"/>
        </w:rPr>
        <w:br/>
        <w:t>в процентах;</w:t>
      </w:r>
    </w:p>
    <w:p w14:paraId="2A823594" w14:textId="77777777" w:rsidR="00DF2E77" w:rsidRPr="00DF2E77" w:rsidRDefault="00DF2E77" w:rsidP="00DF2E77">
      <w:pPr>
        <w:ind w:firstLine="709"/>
        <w:jc w:val="both"/>
        <w:rPr>
          <w:snapToGrid w:val="0"/>
          <w:color w:val="000000"/>
          <w:sz w:val="28"/>
          <w:szCs w:val="28"/>
        </w:rPr>
      </w:pPr>
      <w:r w:rsidRPr="00DF2E77">
        <w:rPr>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w:t>
      </w:r>
      <w:r w:rsidRPr="00DF2E77">
        <w:rPr>
          <w:snapToGrid w:val="0"/>
          <w:color w:val="000000"/>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ООО «СТК», устанавливается в размере 1%.</w:t>
      </w:r>
    </w:p>
    <w:p w14:paraId="604E2FF4" w14:textId="77777777" w:rsidR="00DF2E77" w:rsidRPr="00DF2E77" w:rsidRDefault="00DF2E77" w:rsidP="00DF2E77">
      <w:pPr>
        <w:ind w:firstLine="709"/>
        <w:jc w:val="both"/>
        <w:rPr>
          <w:snapToGrid w:val="0"/>
          <w:color w:val="000000"/>
          <w:sz w:val="28"/>
          <w:szCs w:val="28"/>
        </w:rPr>
      </w:pPr>
      <w:r w:rsidRPr="00DF2E77">
        <w:rPr>
          <w:snapToGrid w:val="0"/>
          <w:color w:val="000000"/>
          <w:sz w:val="28"/>
          <w:szCs w:val="28"/>
        </w:rPr>
        <w:t>На момент составления данного отчета эксперты руководствовались прогнозом Минэкономразвития РФ, одобренным на заседании Правительства РФ, опубликованным на официальном сайте Минэкономразвития РФ от 22.09.2023, в соответствии с которым, ИПЦ (индекс потребительских цен) на 2024 год составит 107,2.</w:t>
      </w:r>
    </w:p>
    <w:p w14:paraId="32927E88" w14:textId="77777777" w:rsidR="00DF2E77" w:rsidRPr="00DF2E77" w:rsidRDefault="00DF2E77" w:rsidP="00DF2E77">
      <w:pPr>
        <w:widowControl w:val="0"/>
        <w:autoSpaceDE w:val="0"/>
        <w:autoSpaceDN w:val="0"/>
        <w:adjustRightInd w:val="0"/>
        <w:ind w:firstLine="709"/>
        <w:jc w:val="both"/>
        <w:rPr>
          <w:rFonts w:eastAsia="Calibri"/>
          <w:snapToGrid w:val="0"/>
          <w:color w:val="000000"/>
          <w:sz w:val="28"/>
          <w:szCs w:val="28"/>
        </w:rPr>
      </w:pPr>
      <w:proofErr w:type="spellStart"/>
      <w:r w:rsidRPr="00DF2E77">
        <w:rPr>
          <w:rFonts w:eastAsia="Calibri"/>
          <w:snapToGrid w:val="0"/>
          <w:color w:val="000000"/>
          <w:sz w:val="28"/>
          <w:szCs w:val="28"/>
        </w:rPr>
        <w:t>ИПЦ</w:t>
      </w:r>
      <w:r w:rsidRPr="00DF2E77">
        <w:rPr>
          <w:rFonts w:eastAsia="Calibri"/>
          <w:snapToGrid w:val="0"/>
          <w:color w:val="000000"/>
          <w:sz w:val="28"/>
          <w:szCs w:val="28"/>
          <w:vertAlign w:val="subscript"/>
        </w:rPr>
        <w:t>i</w:t>
      </w:r>
      <w:proofErr w:type="spellEnd"/>
      <w:r w:rsidRPr="00DF2E77">
        <w:rPr>
          <w:rFonts w:eastAsia="Calibri"/>
          <w:snapToGrid w:val="0"/>
          <w:color w:val="00000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90CE78C" w14:textId="77777777" w:rsidR="00DF2E77" w:rsidRPr="00DF2E77" w:rsidRDefault="00DF2E77" w:rsidP="00DF2E77">
      <w:pPr>
        <w:widowControl w:val="0"/>
        <w:autoSpaceDE w:val="0"/>
        <w:autoSpaceDN w:val="0"/>
        <w:adjustRightInd w:val="0"/>
        <w:ind w:firstLine="709"/>
        <w:jc w:val="both"/>
        <w:rPr>
          <w:rFonts w:eastAsia="Calibri"/>
          <w:snapToGrid w:val="0"/>
          <w:color w:val="000000"/>
          <w:sz w:val="28"/>
          <w:szCs w:val="28"/>
        </w:rPr>
      </w:pPr>
      <w:proofErr w:type="spellStart"/>
      <w:r w:rsidRPr="00DF2E77">
        <w:rPr>
          <w:rFonts w:eastAsia="Calibri"/>
          <w:snapToGrid w:val="0"/>
          <w:color w:val="000000"/>
          <w:sz w:val="28"/>
          <w:szCs w:val="28"/>
        </w:rPr>
        <w:t>К</w:t>
      </w:r>
      <w:r w:rsidRPr="00DF2E77">
        <w:rPr>
          <w:rFonts w:eastAsia="Calibri"/>
          <w:snapToGrid w:val="0"/>
          <w:color w:val="000000"/>
          <w:sz w:val="28"/>
          <w:szCs w:val="28"/>
          <w:vertAlign w:val="subscript"/>
        </w:rPr>
        <w:t>эл</w:t>
      </w:r>
      <w:proofErr w:type="spellEnd"/>
      <w:r w:rsidRPr="00DF2E77">
        <w:rPr>
          <w:rFonts w:eastAsia="Calibri"/>
          <w:snapToGrid w:val="0"/>
          <w:color w:val="000000"/>
          <w:sz w:val="28"/>
          <w:szCs w:val="28"/>
        </w:rPr>
        <w:t xml:space="preserve"> - коэффициент эластичности операционных расходов </w:t>
      </w:r>
      <w:r w:rsidRPr="00DF2E77">
        <w:rPr>
          <w:rFonts w:eastAsia="Calibri"/>
          <w:snapToGrid w:val="0"/>
          <w:color w:val="000000"/>
          <w:sz w:val="28"/>
          <w:szCs w:val="28"/>
        </w:rPr>
        <w:br/>
        <w:t>по количеству активов, необходимых для осуществления регулируемой деятельности, устанавливаемый равным 0,75;</w:t>
      </w:r>
    </w:p>
    <w:p w14:paraId="3F1BABEB" w14:textId="77777777" w:rsidR="00DF2E77" w:rsidRPr="00DF2E77" w:rsidRDefault="00DF2E77" w:rsidP="00DF2E77">
      <w:pPr>
        <w:autoSpaceDE w:val="0"/>
        <w:autoSpaceDN w:val="0"/>
        <w:adjustRightInd w:val="0"/>
        <w:ind w:firstLine="709"/>
        <w:contextualSpacing/>
        <w:jc w:val="both"/>
        <w:rPr>
          <w:rFonts w:eastAsia="Calibri"/>
          <w:snapToGrid w:val="0"/>
          <w:color w:val="000000"/>
          <w:sz w:val="28"/>
          <w:szCs w:val="28"/>
        </w:rPr>
      </w:pPr>
      <w:proofErr w:type="spellStart"/>
      <w:r w:rsidRPr="00DF2E77">
        <w:rPr>
          <w:rFonts w:eastAsia="Calibri"/>
          <w:snapToGrid w:val="0"/>
          <w:color w:val="000000"/>
          <w:sz w:val="28"/>
          <w:szCs w:val="28"/>
        </w:rPr>
        <w:t>ИКА</w:t>
      </w:r>
      <w:r w:rsidRPr="00DF2E77">
        <w:rPr>
          <w:rFonts w:eastAsia="Calibri"/>
          <w:snapToGrid w:val="0"/>
          <w:color w:val="000000"/>
          <w:sz w:val="28"/>
          <w:szCs w:val="28"/>
          <w:vertAlign w:val="subscript"/>
        </w:rPr>
        <w:t>i</w:t>
      </w:r>
      <w:proofErr w:type="spellEnd"/>
      <w:r w:rsidRPr="00DF2E77">
        <w:rPr>
          <w:rFonts w:eastAsia="Calibri"/>
          <w:snapToGrid w:val="0"/>
          <w:color w:val="00000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39F29D8" w14:textId="305457A9" w:rsidR="00DF2E77" w:rsidRPr="00DF2E77" w:rsidRDefault="00DF2E77" w:rsidP="00DF2E77">
      <w:pPr>
        <w:autoSpaceDE w:val="0"/>
        <w:autoSpaceDN w:val="0"/>
        <w:adjustRightInd w:val="0"/>
        <w:ind w:firstLine="709"/>
        <w:contextualSpacing/>
        <w:jc w:val="both"/>
        <w:rPr>
          <w:rFonts w:eastAsia="Calibri"/>
          <w:snapToGrid w:val="0"/>
          <w:color w:val="000000"/>
          <w:sz w:val="28"/>
          <w:szCs w:val="28"/>
        </w:rPr>
      </w:pPr>
      <w:r w:rsidRPr="00DF2E77">
        <w:rPr>
          <w:snapToGrid w:val="0"/>
          <w:color w:val="000000"/>
          <w:sz w:val="28"/>
          <w:szCs w:val="28"/>
        </w:rPr>
        <w:t xml:space="preserve">В соответствии с пунктом 38 Методических указаний, </w:t>
      </w:r>
      <w:r w:rsidRPr="00DF2E77">
        <w:rPr>
          <w:rFonts w:eastAsia="Calibri"/>
          <w:snapToGrid w:val="0"/>
          <w:color w:val="000000"/>
          <w:sz w:val="28"/>
          <w:szCs w:val="28"/>
        </w:rPr>
        <w:t xml:space="preserve">индекс изменения количества активов рассчитывается в отношении деятельности </w:t>
      </w:r>
      <w:r w:rsidRPr="00DF2E77">
        <w:rPr>
          <w:rFonts w:eastAsia="Calibri"/>
          <w:snapToGrid w:val="0"/>
          <w:color w:val="000000"/>
          <w:sz w:val="28"/>
          <w:szCs w:val="28"/>
        </w:rPr>
        <w:br/>
        <w:t xml:space="preserve">по передаче тепловой энергии, теплоносителя по </w:t>
      </w:r>
      <w:hyperlink w:anchor="Par4" w:history="1">
        <w:r w:rsidRPr="00DF2E77">
          <w:rPr>
            <w:rFonts w:eastAsia="Calibri"/>
            <w:snapToGrid w:val="0"/>
            <w:color w:val="000000"/>
            <w:sz w:val="28"/>
            <w:szCs w:val="28"/>
          </w:rPr>
          <w:t>формуле:</w:t>
        </w:r>
      </w:hyperlink>
      <w:r w:rsidRPr="00DF2E77">
        <w:rPr>
          <w:rFonts w:eastAsia="Calibri"/>
          <w:snapToGrid w:val="0"/>
          <w:color w:val="000000"/>
          <w:sz w:val="28"/>
          <w:szCs w:val="28"/>
        </w:rPr>
        <w:t xml:space="preserve"> </w:t>
      </w:r>
      <w:r w:rsidRPr="00DF2E77">
        <w:rPr>
          <w:rFonts w:eastAsia="Calibri"/>
          <w:noProof/>
          <w:color w:val="000000"/>
          <w:position w:val="-33"/>
          <w:sz w:val="28"/>
          <w:szCs w:val="28"/>
        </w:rPr>
        <w:drawing>
          <wp:inline distT="0" distB="0" distL="0" distR="0" wp14:anchorId="071640B2" wp14:editId="2A022BBA">
            <wp:extent cx="1952625" cy="600075"/>
            <wp:effectExtent l="0" t="0" r="9525" b="9525"/>
            <wp:docPr id="22102507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DF2E77">
        <w:rPr>
          <w:rFonts w:eastAsia="Calibri"/>
          <w:snapToGrid w:val="0"/>
          <w:color w:val="000000"/>
          <w:sz w:val="28"/>
          <w:szCs w:val="28"/>
        </w:rPr>
        <w:t xml:space="preserve">,  в отношении деятельности по производству тепловой энергии (мощности) по </w:t>
      </w:r>
      <w:hyperlink w:anchor="Par6" w:history="1">
        <w:r w:rsidRPr="00DF2E77">
          <w:rPr>
            <w:rFonts w:eastAsia="Calibri"/>
            <w:snapToGrid w:val="0"/>
            <w:color w:val="000000"/>
            <w:sz w:val="28"/>
            <w:szCs w:val="28"/>
          </w:rPr>
          <w:t>формуле:</w:t>
        </w:r>
      </w:hyperlink>
      <w:r w:rsidRPr="00DF2E77">
        <w:rPr>
          <w:rFonts w:eastAsia="Calibri"/>
          <w:snapToGrid w:val="0"/>
          <w:color w:val="000000"/>
          <w:sz w:val="28"/>
          <w:szCs w:val="28"/>
        </w:rPr>
        <w:t xml:space="preserve">  </w:t>
      </w:r>
      <w:r w:rsidRPr="00DF2E77">
        <w:rPr>
          <w:rFonts w:eastAsia="Calibri"/>
          <w:noProof/>
          <w:color w:val="000000"/>
          <w:position w:val="-33"/>
          <w:sz w:val="28"/>
          <w:szCs w:val="28"/>
        </w:rPr>
        <w:drawing>
          <wp:inline distT="0" distB="0" distL="0" distR="0" wp14:anchorId="7BBC9BCA" wp14:editId="37FAAF4E">
            <wp:extent cx="1666875" cy="600075"/>
            <wp:effectExtent l="0" t="0" r="9525" b="9525"/>
            <wp:docPr id="86723123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DF2E77">
        <w:rPr>
          <w:rFonts w:eastAsia="Calibri"/>
          <w:snapToGrid w:val="0"/>
          <w:color w:val="000000"/>
          <w:sz w:val="28"/>
          <w:szCs w:val="28"/>
        </w:rPr>
        <w:t>, где:</w:t>
      </w:r>
    </w:p>
    <w:p w14:paraId="2C150449" w14:textId="77777777" w:rsidR="00DF2E77" w:rsidRPr="00DF2E77" w:rsidRDefault="00DF2E77" w:rsidP="00DF2E77">
      <w:pPr>
        <w:autoSpaceDE w:val="0"/>
        <w:autoSpaceDN w:val="0"/>
        <w:adjustRightInd w:val="0"/>
        <w:ind w:firstLine="709"/>
        <w:contextualSpacing/>
        <w:jc w:val="both"/>
        <w:rPr>
          <w:rFonts w:eastAsia="Calibri"/>
          <w:snapToGrid w:val="0"/>
          <w:color w:val="000000"/>
          <w:sz w:val="28"/>
          <w:szCs w:val="28"/>
        </w:rPr>
      </w:pPr>
      <w:proofErr w:type="spellStart"/>
      <w:r w:rsidRPr="00DF2E77">
        <w:rPr>
          <w:rFonts w:eastAsia="Calibri"/>
          <w:snapToGrid w:val="0"/>
          <w:color w:val="000000"/>
          <w:sz w:val="28"/>
          <w:szCs w:val="28"/>
        </w:rPr>
        <w:t>УЕ</w:t>
      </w:r>
      <w:r w:rsidRPr="00DF2E77">
        <w:rPr>
          <w:rFonts w:eastAsia="Calibri"/>
          <w:snapToGrid w:val="0"/>
          <w:color w:val="000000"/>
          <w:sz w:val="28"/>
          <w:szCs w:val="28"/>
          <w:vertAlign w:val="subscript"/>
        </w:rPr>
        <w:t>i</w:t>
      </w:r>
      <w:proofErr w:type="spellEnd"/>
      <w:r w:rsidRPr="00DF2E77">
        <w:rPr>
          <w:rFonts w:eastAsia="Calibri"/>
          <w:snapToGrid w:val="0"/>
          <w:color w:val="000000"/>
          <w:sz w:val="28"/>
          <w:szCs w:val="28"/>
        </w:rPr>
        <w:t>, УЕ</w:t>
      </w:r>
      <w:r w:rsidRPr="00DF2E77">
        <w:rPr>
          <w:rFonts w:eastAsia="Calibri"/>
          <w:snapToGrid w:val="0"/>
          <w:color w:val="000000"/>
          <w:sz w:val="28"/>
          <w:szCs w:val="28"/>
          <w:vertAlign w:val="subscript"/>
        </w:rPr>
        <w:t>i-1</w:t>
      </w:r>
      <w:r w:rsidRPr="00DF2E77">
        <w:rPr>
          <w:rFonts w:eastAsia="Calibri"/>
          <w:snapToGrid w:val="0"/>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0" w:history="1">
        <w:r w:rsidRPr="00DF2E77">
          <w:rPr>
            <w:rFonts w:eastAsia="Calibri"/>
            <w:snapToGrid w:val="0"/>
            <w:color w:val="000000"/>
            <w:sz w:val="28"/>
            <w:szCs w:val="28"/>
          </w:rPr>
          <w:t>приложением 2</w:t>
        </w:r>
      </w:hyperlink>
      <w:r w:rsidRPr="00DF2E77">
        <w:rPr>
          <w:rFonts w:eastAsia="Calibri"/>
          <w:snapToGrid w:val="0"/>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w:t>
      </w:r>
      <w:r w:rsidRPr="00DF2E77">
        <w:rPr>
          <w:rFonts w:eastAsia="Calibri"/>
          <w:snapToGrid w:val="0"/>
          <w:color w:val="000000"/>
          <w:sz w:val="28"/>
          <w:szCs w:val="28"/>
        </w:rPr>
        <w:lastRenderedPageBreak/>
        <w:t xml:space="preserve">i-м, (i-1)-м году </w:t>
      </w:r>
      <w:r w:rsidRPr="00DF2E77">
        <w:rPr>
          <w:rFonts w:eastAsia="Calibri"/>
          <w:snapToGrid w:val="0"/>
          <w:color w:val="000000"/>
          <w:sz w:val="28"/>
          <w:szCs w:val="28"/>
        </w:rPr>
        <w:br/>
        <w:t>в соответствии с утвержденной инвестиционной программой;</w:t>
      </w:r>
    </w:p>
    <w:p w14:paraId="3D521C91" w14:textId="77777777" w:rsidR="00DF2E77" w:rsidRPr="00DF2E77" w:rsidRDefault="00DF2E77" w:rsidP="00DF2E77">
      <w:pPr>
        <w:autoSpaceDE w:val="0"/>
        <w:autoSpaceDN w:val="0"/>
        <w:adjustRightInd w:val="0"/>
        <w:ind w:firstLine="709"/>
        <w:contextualSpacing/>
        <w:jc w:val="both"/>
        <w:rPr>
          <w:rFonts w:eastAsia="Calibri"/>
          <w:snapToGrid w:val="0"/>
          <w:color w:val="000000"/>
          <w:sz w:val="28"/>
          <w:szCs w:val="28"/>
        </w:rPr>
      </w:pPr>
      <w:proofErr w:type="spellStart"/>
      <w:r w:rsidRPr="00DF2E77">
        <w:rPr>
          <w:rFonts w:eastAsia="Calibri"/>
          <w:snapToGrid w:val="0"/>
          <w:color w:val="000000"/>
          <w:sz w:val="28"/>
          <w:szCs w:val="28"/>
        </w:rPr>
        <w:t>р</w:t>
      </w:r>
      <w:r w:rsidRPr="00DF2E77">
        <w:rPr>
          <w:rFonts w:eastAsia="Calibri"/>
          <w:snapToGrid w:val="0"/>
          <w:color w:val="000000"/>
          <w:sz w:val="28"/>
          <w:szCs w:val="28"/>
          <w:vertAlign w:val="subscript"/>
        </w:rPr>
        <w:t>i</w:t>
      </w:r>
      <w:proofErr w:type="spellEnd"/>
      <w:r w:rsidRPr="00DF2E77">
        <w:rPr>
          <w:rFonts w:eastAsia="Calibri"/>
          <w:snapToGrid w:val="0"/>
          <w:color w:val="000000"/>
          <w:sz w:val="28"/>
          <w:szCs w:val="28"/>
        </w:rPr>
        <w:t>, р</w:t>
      </w:r>
      <w:r w:rsidRPr="00DF2E77">
        <w:rPr>
          <w:rFonts w:eastAsia="Calibri"/>
          <w:snapToGrid w:val="0"/>
          <w:color w:val="000000"/>
          <w:sz w:val="28"/>
          <w:szCs w:val="28"/>
          <w:vertAlign w:val="subscript"/>
        </w:rPr>
        <w:t>i-1</w:t>
      </w:r>
      <w:r w:rsidRPr="00DF2E77">
        <w:rPr>
          <w:rFonts w:eastAsia="Calibri"/>
          <w:snapToGrid w:val="0"/>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121EBB6C" w14:textId="77777777" w:rsidR="00DF2E77" w:rsidRPr="00DF2E77" w:rsidRDefault="00DF2E77" w:rsidP="00DF2E77">
      <w:pPr>
        <w:tabs>
          <w:tab w:val="left" w:pos="1890"/>
        </w:tabs>
        <w:ind w:firstLine="709"/>
        <w:jc w:val="both"/>
        <w:rPr>
          <w:snapToGrid w:val="0"/>
          <w:color w:val="000000"/>
          <w:sz w:val="28"/>
          <w:szCs w:val="28"/>
        </w:rPr>
      </w:pPr>
      <w:r w:rsidRPr="00DF2E77">
        <w:rPr>
          <w:snapToGrid w:val="0"/>
          <w:color w:val="000000"/>
          <w:sz w:val="28"/>
          <w:szCs w:val="28"/>
        </w:rPr>
        <w:t xml:space="preserve">Согласно данным предприятия установленная тепловая мощность источников тепловой энергии ООО «СТК» в 2024 году не изменяется </w:t>
      </w:r>
      <w:r w:rsidRPr="00DF2E77">
        <w:rPr>
          <w:snapToGrid w:val="0"/>
          <w:color w:val="000000"/>
          <w:sz w:val="28"/>
          <w:szCs w:val="28"/>
        </w:rPr>
        <w:br/>
        <w:t xml:space="preserve">по сравнению с установленной тепловой мощностью источников тепловой энергии на 2023 год и составляет 0 Гкал/ч. Условные единицы </w:t>
      </w:r>
      <w:r w:rsidRPr="00DF2E77">
        <w:rPr>
          <w:snapToGrid w:val="0"/>
          <w:color w:val="000000"/>
          <w:sz w:val="28"/>
          <w:szCs w:val="28"/>
        </w:rPr>
        <w:br/>
        <w:t>ООО «СТК» в 2024 году относительно 2023 года не изменятся и составят 37,90 у.е. Индекс изменения количества активов (ИКА) равен 0.</w:t>
      </w:r>
    </w:p>
    <w:p w14:paraId="4008E26B" w14:textId="77777777" w:rsidR="00DF2E77" w:rsidRPr="00DF2E77" w:rsidRDefault="00DF2E77" w:rsidP="00DF2E77">
      <w:pPr>
        <w:tabs>
          <w:tab w:val="left" w:pos="1890"/>
        </w:tabs>
        <w:ind w:firstLine="709"/>
        <w:jc w:val="both"/>
        <w:rPr>
          <w:snapToGrid w:val="0"/>
          <w:color w:val="000000"/>
          <w:sz w:val="28"/>
          <w:szCs w:val="28"/>
        </w:rPr>
      </w:pPr>
      <w:r w:rsidRPr="00DF2E77">
        <w:rPr>
          <w:snapToGrid w:val="0"/>
          <w:color w:val="000000"/>
          <w:sz w:val="28"/>
          <w:szCs w:val="28"/>
        </w:rPr>
        <w:t xml:space="preserve">Итого, сумма подконтрольных расходов, подлежащая включению </w:t>
      </w:r>
      <w:r w:rsidRPr="00DF2E77">
        <w:rPr>
          <w:snapToGrid w:val="0"/>
          <w:color w:val="000000"/>
          <w:sz w:val="28"/>
          <w:szCs w:val="28"/>
        </w:rPr>
        <w:br/>
        <w:t xml:space="preserve">в необходимую валовую выручку на передачу тепловой энергии в 2024 году, </w:t>
      </w:r>
      <w:r w:rsidRPr="00DF2E77">
        <w:rPr>
          <w:snapToGrid w:val="0"/>
          <w:color w:val="000000"/>
          <w:sz w:val="28"/>
          <w:szCs w:val="28"/>
        </w:rPr>
        <w:br/>
        <w:t>по мнению экспертов, составит 9 854,36 тыс. руб. Расчет операционных расходов на производство тепловой энергии приведен в таблице 2.</w:t>
      </w:r>
    </w:p>
    <w:p w14:paraId="2FE307F3" w14:textId="77777777" w:rsidR="00DF2E77" w:rsidRPr="00DF2E77" w:rsidRDefault="00DF2E77" w:rsidP="00DF2E77">
      <w:pPr>
        <w:ind w:firstLine="709"/>
        <w:jc w:val="right"/>
        <w:rPr>
          <w:snapToGrid w:val="0"/>
          <w:color w:val="000000"/>
          <w:sz w:val="28"/>
          <w:szCs w:val="28"/>
        </w:rPr>
      </w:pPr>
      <w:r w:rsidRPr="00DF2E77">
        <w:rPr>
          <w:snapToGrid w:val="0"/>
          <w:color w:val="000000"/>
          <w:sz w:val="28"/>
          <w:szCs w:val="28"/>
        </w:rPr>
        <w:t>Таблица 2.</w:t>
      </w:r>
    </w:p>
    <w:p w14:paraId="33B4D064" w14:textId="77777777" w:rsidR="00DF2E77" w:rsidRPr="00DF2E77" w:rsidRDefault="00DF2E77" w:rsidP="00DF2E77">
      <w:pPr>
        <w:jc w:val="center"/>
        <w:rPr>
          <w:snapToGrid w:val="0"/>
          <w:color w:val="000000"/>
          <w:sz w:val="28"/>
          <w:szCs w:val="28"/>
        </w:rPr>
      </w:pPr>
      <w:r w:rsidRPr="00DF2E77">
        <w:rPr>
          <w:snapToGrid w:val="0"/>
          <w:color w:val="000000"/>
          <w:sz w:val="28"/>
          <w:szCs w:val="28"/>
        </w:rPr>
        <w:t xml:space="preserve">Расчет операционных расходов ООО «СТК» </w:t>
      </w:r>
      <w:r w:rsidRPr="00DF2E77">
        <w:rPr>
          <w:snapToGrid w:val="0"/>
          <w:color w:val="000000"/>
          <w:sz w:val="28"/>
          <w:szCs w:val="28"/>
        </w:rPr>
        <w:br/>
        <w:t>(приложение 5.2 к Методическим указаниям)</w:t>
      </w:r>
    </w:p>
    <w:tbl>
      <w:tblPr>
        <w:tblW w:w="9739" w:type="dxa"/>
        <w:tblInd w:w="113" w:type="dxa"/>
        <w:tblLook w:val="04A0" w:firstRow="1" w:lastRow="0" w:firstColumn="1" w:lastColumn="0" w:noHBand="0" w:noVBand="1"/>
      </w:tblPr>
      <w:tblGrid>
        <w:gridCol w:w="725"/>
        <w:gridCol w:w="4309"/>
        <w:gridCol w:w="1170"/>
        <w:gridCol w:w="1684"/>
        <w:gridCol w:w="1851"/>
      </w:tblGrid>
      <w:tr w:rsidR="00DF2E77" w:rsidRPr="00DF2E77" w14:paraId="4FBA64CD" w14:textId="77777777" w:rsidTr="00DD090C">
        <w:trPr>
          <w:trHeight w:val="483"/>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615F" w14:textId="77777777" w:rsidR="00DF2E77" w:rsidRPr="00DF2E77" w:rsidRDefault="00DF2E77" w:rsidP="00DF2E77">
            <w:pPr>
              <w:jc w:val="center"/>
              <w:rPr>
                <w:snapToGrid w:val="0"/>
                <w:color w:val="000000"/>
                <w:sz w:val="28"/>
              </w:rPr>
            </w:pPr>
            <w:r w:rsidRPr="00DF2E77">
              <w:rPr>
                <w:snapToGrid w:val="0"/>
                <w:color w:val="000000"/>
                <w:sz w:val="28"/>
              </w:rPr>
              <w:t>№ п/п</w:t>
            </w:r>
          </w:p>
        </w:tc>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35992" w14:textId="77777777" w:rsidR="00DF2E77" w:rsidRPr="00DF2E77" w:rsidRDefault="00DF2E77" w:rsidP="00DF2E77">
            <w:pPr>
              <w:jc w:val="center"/>
              <w:rPr>
                <w:snapToGrid w:val="0"/>
                <w:color w:val="000000"/>
                <w:sz w:val="28"/>
              </w:rPr>
            </w:pPr>
            <w:r w:rsidRPr="00DF2E77">
              <w:rPr>
                <w:snapToGrid w:val="0"/>
                <w:color w:val="000000"/>
                <w:sz w:val="28"/>
              </w:rPr>
              <w:t>Параметры расчета расходов</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00AA1" w14:textId="77777777" w:rsidR="00DF2E77" w:rsidRPr="00DF2E77" w:rsidRDefault="00DF2E77" w:rsidP="00DF2E77">
            <w:pPr>
              <w:jc w:val="center"/>
              <w:rPr>
                <w:snapToGrid w:val="0"/>
                <w:color w:val="000000"/>
                <w:sz w:val="28"/>
              </w:rPr>
            </w:pPr>
            <w:r w:rsidRPr="00DF2E77">
              <w:rPr>
                <w:snapToGrid w:val="0"/>
                <w:color w:val="000000"/>
                <w:sz w:val="28"/>
              </w:rPr>
              <w:t>Ед. изм.</w:t>
            </w:r>
          </w:p>
        </w:tc>
        <w:tc>
          <w:tcPr>
            <w:tcW w:w="1684" w:type="dxa"/>
            <w:tcBorders>
              <w:top w:val="single" w:sz="4" w:space="0" w:color="auto"/>
              <w:left w:val="nil"/>
              <w:bottom w:val="single" w:sz="4" w:space="0" w:color="auto"/>
              <w:right w:val="single" w:sz="4" w:space="0" w:color="000000"/>
            </w:tcBorders>
            <w:shd w:val="clear" w:color="auto" w:fill="auto"/>
            <w:vAlign w:val="center"/>
            <w:hideMark/>
          </w:tcPr>
          <w:p w14:paraId="49B4C576" w14:textId="77777777" w:rsidR="00DF2E77" w:rsidRPr="00DF2E77" w:rsidRDefault="00DF2E77" w:rsidP="00DF2E77">
            <w:pPr>
              <w:jc w:val="center"/>
              <w:rPr>
                <w:snapToGrid w:val="0"/>
                <w:color w:val="000000"/>
                <w:sz w:val="28"/>
              </w:rPr>
            </w:pPr>
            <w:r w:rsidRPr="00DF2E77">
              <w:rPr>
                <w:snapToGrid w:val="0"/>
                <w:color w:val="000000"/>
                <w:sz w:val="28"/>
              </w:rPr>
              <w:t>Утверждено РЭК КО на 2023 год</w:t>
            </w:r>
          </w:p>
        </w:tc>
        <w:tc>
          <w:tcPr>
            <w:tcW w:w="1851" w:type="dxa"/>
            <w:tcBorders>
              <w:top w:val="single" w:sz="4" w:space="0" w:color="auto"/>
              <w:left w:val="nil"/>
              <w:bottom w:val="single" w:sz="4" w:space="0" w:color="auto"/>
              <w:right w:val="single" w:sz="4" w:space="0" w:color="000000"/>
            </w:tcBorders>
            <w:shd w:val="clear" w:color="auto" w:fill="auto"/>
            <w:vAlign w:val="center"/>
          </w:tcPr>
          <w:p w14:paraId="37082D30" w14:textId="77777777" w:rsidR="00DF2E77" w:rsidRPr="00DF2E77" w:rsidRDefault="00DF2E77" w:rsidP="00DF2E77">
            <w:pPr>
              <w:jc w:val="center"/>
              <w:rPr>
                <w:snapToGrid w:val="0"/>
                <w:color w:val="000000"/>
                <w:sz w:val="28"/>
              </w:rPr>
            </w:pPr>
            <w:r w:rsidRPr="00DF2E77">
              <w:rPr>
                <w:snapToGrid w:val="0"/>
                <w:color w:val="000000"/>
                <w:sz w:val="28"/>
              </w:rPr>
              <w:t>Предложения экспертов на 2024 год</w:t>
            </w:r>
          </w:p>
        </w:tc>
      </w:tr>
      <w:tr w:rsidR="00DF2E77" w:rsidRPr="00DF2E77" w14:paraId="70F4C442" w14:textId="77777777" w:rsidTr="00DD090C">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CB9E88F" w14:textId="77777777" w:rsidR="00DF2E77" w:rsidRPr="00DF2E77" w:rsidRDefault="00DF2E77" w:rsidP="00DF2E77">
            <w:pPr>
              <w:jc w:val="center"/>
              <w:rPr>
                <w:snapToGrid w:val="0"/>
                <w:color w:val="000000"/>
                <w:sz w:val="28"/>
              </w:rPr>
            </w:pPr>
            <w:r w:rsidRPr="00DF2E77">
              <w:rPr>
                <w:snapToGrid w:val="0"/>
                <w:color w:val="000000"/>
                <w:sz w:val="28"/>
              </w:rPr>
              <w:t>1</w:t>
            </w:r>
          </w:p>
        </w:tc>
        <w:tc>
          <w:tcPr>
            <w:tcW w:w="4309" w:type="dxa"/>
            <w:tcBorders>
              <w:top w:val="nil"/>
              <w:left w:val="nil"/>
              <w:bottom w:val="single" w:sz="4" w:space="0" w:color="auto"/>
              <w:right w:val="single" w:sz="4" w:space="0" w:color="auto"/>
            </w:tcBorders>
            <w:shd w:val="clear" w:color="auto" w:fill="auto"/>
            <w:vAlign w:val="center"/>
            <w:hideMark/>
          </w:tcPr>
          <w:p w14:paraId="431B98DB" w14:textId="77777777" w:rsidR="00DF2E77" w:rsidRPr="00DF2E77" w:rsidRDefault="00DF2E77" w:rsidP="00DF2E77">
            <w:pPr>
              <w:rPr>
                <w:snapToGrid w:val="0"/>
                <w:color w:val="000000"/>
                <w:sz w:val="28"/>
              </w:rPr>
            </w:pPr>
            <w:r w:rsidRPr="00DF2E77">
              <w:rPr>
                <w:snapToGrid w:val="0"/>
                <w:color w:val="000000"/>
                <w:sz w:val="28"/>
              </w:rPr>
              <w:t>Индекс потребительских цен на расчетный период регулирования (ИПЦ)</w:t>
            </w:r>
          </w:p>
        </w:tc>
        <w:tc>
          <w:tcPr>
            <w:tcW w:w="1170" w:type="dxa"/>
            <w:tcBorders>
              <w:top w:val="nil"/>
              <w:left w:val="nil"/>
              <w:bottom w:val="single" w:sz="4" w:space="0" w:color="auto"/>
              <w:right w:val="single" w:sz="4" w:space="0" w:color="auto"/>
            </w:tcBorders>
            <w:shd w:val="clear" w:color="auto" w:fill="auto"/>
            <w:vAlign w:val="center"/>
            <w:hideMark/>
          </w:tcPr>
          <w:p w14:paraId="14C3DA69" w14:textId="77777777" w:rsidR="00DF2E77" w:rsidRPr="00DF2E77" w:rsidRDefault="00DF2E77" w:rsidP="00DF2E77">
            <w:pPr>
              <w:jc w:val="center"/>
              <w:rPr>
                <w:snapToGrid w:val="0"/>
                <w:color w:val="000000"/>
                <w:sz w:val="28"/>
              </w:rPr>
            </w:pPr>
            <w:r w:rsidRPr="00DF2E77">
              <w:rPr>
                <w:snapToGrid w:val="0"/>
                <w:color w:val="000000"/>
                <w:sz w:val="28"/>
              </w:rPr>
              <w:t>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389EA13F" w14:textId="77777777" w:rsidR="00DF2E77" w:rsidRPr="00DF2E77" w:rsidRDefault="00DF2E77" w:rsidP="00DF2E77">
            <w:pPr>
              <w:jc w:val="center"/>
              <w:rPr>
                <w:snapToGrid w:val="0"/>
                <w:color w:val="000000"/>
                <w:sz w:val="28"/>
                <w:szCs w:val="28"/>
              </w:rPr>
            </w:pPr>
            <w:r w:rsidRPr="00DF2E77">
              <w:rPr>
                <w:snapToGrid w:val="0"/>
                <w:sz w:val="28"/>
                <w:szCs w:val="28"/>
              </w:rPr>
              <w:t>1,06</w:t>
            </w:r>
          </w:p>
        </w:tc>
        <w:tc>
          <w:tcPr>
            <w:tcW w:w="1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9CC315" w14:textId="77777777" w:rsidR="00DF2E77" w:rsidRPr="00DF2E77" w:rsidRDefault="00DF2E77" w:rsidP="00DF2E77">
            <w:pPr>
              <w:jc w:val="center"/>
              <w:rPr>
                <w:snapToGrid w:val="0"/>
                <w:color w:val="000000"/>
                <w:sz w:val="28"/>
                <w:szCs w:val="28"/>
              </w:rPr>
            </w:pPr>
            <w:r w:rsidRPr="00DF2E77">
              <w:rPr>
                <w:snapToGrid w:val="0"/>
                <w:sz w:val="28"/>
                <w:szCs w:val="28"/>
              </w:rPr>
              <w:t>1,072</w:t>
            </w:r>
          </w:p>
        </w:tc>
      </w:tr>
      <w:tr w:rsidR="00DF2E77" w:rsidRPr="00DF2E77" w14:paraId="51D6A5E5" w14:textId="77777777" w:rsidTr="00DD090C">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91A0AB0" w14:textId="77777777" w:rsidR="00DF2E77" w:rsidRPr="00DF2E77" w:rsidRDefault="00DF2E77" w:rsidP="00DF2E77">
            <w:pPr>
              <w:jc w:val="center"/>
              <w:rPr>
                <w:snapToGrid w:val="0"/>
                <w:color w:val="000000"/>
                <w:sz w:val="28"/>
              </w:rPr>
            </w:pPr>
            <w:r w:rsidRPr="00DF2E77">
              <w:rPr>
                <w:snapToGrid w:val="0"/>
                <w:color w:val="000000"/>
                <w:sz w:val="28"/>
              </w:rPr>
              <w:t>2</w:t>
            </w:r>
          </w:p>
        </w:tc>
        <w:tc>
          <w:tcPr>
            <w:tcW w:w="4309" w:type="dxa"/>
            <w:tcBorders>
              <w:top w:val="nil"/>
              <w:left w:val="nil"/>
              <w:bottom w:val="single" w:sz="4" w:space="0" w:color="auto"/>
              <w:right w:val="single" w:sz="4" w:space="0" w:color="auto"/>
            </w:tcBorders>
            <w:shd w:val="clear" w:color="auto" w:fill="auto"/>
            <w:vAlign w:val="center"/>
            <w:hideMark/>
          </w:tcPr>
          <w:p w14:paraId="771905BC" w14:textId="77777777" w:rsidR="00DF2E77" w:rsidRPr="00DF2E77" w:rsidRDefault="00DF2E77" w:rsidP="00DF2E77">
            <w:pPr>
              <w:rPr>
                <w:snapToGrid w:val="0"/>
                <w:color w:val="000000"/>
                <w:sz w:val="28"/>
              </w:rPr>
            </w:pPr>
            <w:r w:rsidRPr="00DF2E77">
              <w:rPr>
                <w:snapToGrid w:val="0"/>
                <w:color w:val="000000"/>
                <w:sz w:val="28"/>
              </w:rPr>
              <w:t>Индекс эффективности операционных расходов (ИР)</w:t>
            </w:r>
          </w:p>
        </w:tc>
        <w:tc>
          <w:tcPr>
            <w:tcW w:w="1170" w:type="dxa"/>
            <w:tcBorders>
              <w:top w:val="nil"/>
              <w:left w:val="nil"/>
              <w:bottom w:val="single" w:sz="4" w:space="0" w:color="auto"/>
              <w:right w:val="single" w:sz="4" w:space="0" w:color="auto"/>
            </w:tcBorders>
            <w:shd w:val="clear" w:color="auto" w:fill="auto"/>
            <w:vAlign w:val="center"/>
            <w:hideMark/>
          </w:tcPr>
          <w:p w14:paraId="15FDEA9F" w14:textId="77777777" w:rsidR="00DF2E77" w:rsidRPr="00DF2E77" w:rsidRDefault="00DF2E77" w:rsidP="00DF2E77">
            <w:pPr>
              <w:jc w:val="center"/>
              <w:rPr>
                <w:snapToGrid w:val="0"/>
                <w:color w:val="000000"/>
                <w:sz w:val="28"/>
              </w:rPr>
            </w:pPr>
            <w:r w:rsidRPr="00DF2E77">
              <w:rPr>
                <w:snapToGrid w:val="0"/>
                <w:color w:val="000000"/>
                <w:sz w:val="28"/>
              </w:rPr>
              <w:t>%</w:t>
            </w:r>
          </w:p>
        </w:tc>
        <w:tc>
          <w:tcPr>
            <w:tcW w:w="1684" w:type="dxa"/>
            <w:tcBorders>
              <w:top w:val="nil"/>
              <w:left w:val="nil"/>
              <w:bottom w:val="single" w:sz="4" w:space="0" w:color="auto"/>
              <w:right w:val="single" w:sz="4" w:space="0" w:color="auto"/>
            </w:tcBorders>
            <w:shd w:val="clear" w:color="auto" w:fill="auto"/>
            <w:vAlign w:val="center"/>
            <w:hideMark/>
          </w:tcPr>
          <w:p w14:paraId="491E89D6" w14:textId="77777777" w:rsidR="00DF2E77" w:rsidRPr="00DF2E77" w:rsidRDefault="00DF2E77" w:rsidP="00DF2E77">
            <w:pPr>
              <w:jc w:val="center"/>
              <w:rPr>
                <w:snapToGrid w:val="0"/>
                <w:color w:val="000000"/>
                <w:sz w:val="28"/>
                <w:szCs w:val="28"/>
              </w:rPr>
            </w:pPr>
            <w:r w:rsidRPr="00DF2E77">
              <w:rPr>
                <w:snapToGrid w:val="0"/>
                <w:sz w:val="28"/>
                <w:szCs w:val="28"/>
              </w:rPr>
              <w:t>1%</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339AB9CC" w14:textId="77777777" w:rsidR="00DF2E77" w:rsidRPr="00DF2E77" w:rsidRDefault="00DF2E77" w:rsidP="00DF2E77">
            <w:pPr>
              <w:jc w:val="center"/>
              <w:rPr>
                <w:snapToGrid w:val="0"/>
                <w:color w:val="000000"/>
                <w:sz w:val="28"/>
                <w:szCs w:val="28"/>
              </w:rPr>
            </w:pPr>
            <w:r w:rsidRPr="00DF2E77">
              <w:rPr>
                <w:snapToGrid w:val="0"/>
                <w:sz w:val="28"/>
                <w:szCs w:val="28"/>
              </w:rPr>
              <w:t>1%</w:t>
            </w:r>
          </w:p>
        </w:tc>
      </w:tr>
      <w:tr w:rsidR="00DF2E77" w:rsidRPr="00DF2E77" w14:paraId="0A26D12D" w14:textId="77777777" w:rsidTr="00DD090C">
        <w:trPr>
          <w:trHeight w:val="191"/>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7136A" w14:textId="77777777" w:rsidR="00DF2E77" w:rsidRPr="00DF2E77" w:rsidRDefault="00DF2E77" w:rsidP="00DF2E77">
            <w:pPr>
              <w:jc w:val="center"/>
              <w:rPr>
                <w:snapToGrid w:val="0"/>
                <w:color w:val="000000"/>
                <w:sz w:val="28"/>
              </w:rPr>
            </w:pPr>
            <w:r w:rsidRPr="00DF2E77">
              <w:rPr>
                <w:snapToGrid w:val="0"/>
                <w:color w:val="000000"/>
                <w:sz w:val="28"/>
              </w:rPr>
              <w:t>3</w:t>
            </w:r>
          </w:p>
        </w:tc>
        <w:tc>
          <w:tcPr>
            <w:tcW w:w="4309" w:type="dxa"/>
            <w:tcBorders>
              <w:top w:val="single" w:sz="4" w:space="0" w:color="auto"/>
              <w:left w:val="nil"/>
              <w:bottom w:val="single" w:sz="4" w:space="0" w:color="auto"/>
              <w:right w:val="single" w:sz="4" w:space="0" w:color="auto"/>
            </w:tcBorders>
            <w:shd w:val="clear" w:color="auto" w:fill="auto"/>
            <w:vAlign w:val="center"/>
            <w:hideMark/>
          </w:tcPr>
          <w:p w14:paraId="4EA09F73" w14:textId="77777777" w:rsidR="00DF2E77" w:rsidRPr="00DF2E77" w:rsidRDefault="00DF2E77" w:rsidP="00DF2E77">
            <w:pPr>
              <w:rPr>
                <w:snapToGrid w:val="0"/>
                <w:color w:val="000000"/>
                <w:sz w:val="28"/>
              </w:rPr>
            </w:pPr>
            <w:r w:rsidRPr="00DF2E77">
              <w:rPr>
                <w:snapToGrid w:val="0"/>
                <w:color w:val="000000"/>
                <w:sz w:val="28"/>
              </w:rPr>
              <w:t>Индекс изменения количества активов (ИКА)</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311E5BC" w14:textId="77777777" w:rsidR="00DF2E77" w:rsidRPr="00DF2E77" w:rsidRDefault="00DF2E77" w:rsidP="00DF2E77">
            <w:pPr>
              <w:jc w:val="center"/>
              <w:rPr>
                <w:snapToGrid w:val="0"/>
                <w:color w:val="000000"/>
                <w:sz w:val="28"/>
              </w:rPr>
            </w:pPr>
            <w:r w:rsidRPr="00DF2E77">
              <w:rPr>
                <w:snapToGrid w:val="0"/>
                <w:color w:val="000000"/>
                <w:sz w:val="28"/>
              </w:rPr>
              <w:t> </w:t>
            </w:r>
          </w:p>
        </w:tc>
        <w:tc>
          <w:tcPr>
            <w:tcW w:w="1684" w:type="dxa"/>
            <w:tcBorders>
              <w:top w:val="single" w:sz="4" w:space="0" w:color="auto"/>
              <w:left w:val="nil"/>
              <w:bottom w:val="single" w:sz="4" w:space="0" w:color="auto"/>
              <w:right w:val="single" w:sz="4" w:space="0" w:color="auto"/>
            </w:tcBorders>
            <w:shd w:val="clear" w:color="auto" w:fill="auto"/>
            <w:vAlign w:val="center"/>
            <w:hideMark/>
          </w:tcPr>
          <w:p w14:paraId="60A70070" w14:textId="77777777" w:rsidR="00DF2E77" w:rsidRPr="00DF2E77" w:rsidRDefault="00DF2E77" w:rsidP="00DF2E77">
            <w:pPr>
              <w:jc w:val="center"/>
              <w:rPr>
                <w:snapToGrid w:val="0"/>
                <w:color w:val="000000"/>
                <w:sz w:val="28"/>
                <w:szCs w:val="28"/>
              </w:rPr>
            </w:pPr>
            <w:r w:rsidRPr="00DF2E77">
              <w:rPr>
                <w:snapToGrid w:val="0"/>
                <w:sz w:val="28"/>
                <w:szCs w:val="28"/>
              </w:rPr>
              <w:t>0</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01C8A9CD" w14:textId="77777777" w:rsidR="00DF2E77" w:rsidRPr="00DF2E77" w:rsidRDefault="00DF2E77" w:rsidP="00DF2E77">
            <w:pPr>
              <w:jc w:val="center"/>
              <w:rPr>
                <w:snapToGrid w:val="0"/>
                <w:color w:val="000000"/>
                <w:sz w:val="28"/>
                <w:szCs w:val="28"/>
              </w:rPr>
            </w:pPr>
            <w:r w:rsidRPr="00DF2E77">
              <w:rPr>
                <w:snapToGrid w:val="0"/>
                <w:sz w:val="28"/>
                <w:szCs w:val="28"/>
              </w:rPr>
              <w:t>0</w:t>
            </w:r>
          </w:p>
        </w:tc>
      </w:tr>
      <w:tr w:rsidR="00DF2E77" w:rsidRPr="00DF2E77" w14:paraId="707B0AC5" w14:textId="77777777" w:rsidTr="00DD090C">
        <w:trPr>
          <w:trHeight w:val="574"/>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E336B91" w14:textId="77777777" w:rsidR="00DF2E77" w:rsidRPr="00DF2E77" w:rsidRDefault="00DF2E77" w:rsidP="00DF2E77">
            <w:pPr>
              <w:jc w:val="center"/>
              <w:rPr>
                <w:snapToGrid w:val="0"/>
                <w:color w:val="000000"/>
                <w:sz w:val="28"/>
              </w:rPr>
            </w:pPr>
            <w:r w:rsidRPr="00DF2E77">
              <w:rPr>
                <w:snapToGrid w:val="0"/>
                <w:color w:val="000000"/>
                <w:sz w:val="28"/>
              </w:rPr>
              <w:t>3.1</w:t>
            </w:r>
          </w:p>
        </w:tc>
        <w:tc>
          <w:tcPr>
            <w:tcW w:w="4309" w:type="dxa"/>
            <w:tcBorders>
              <w:top w:val="nil"/>
              <w:left w:val="nil"/>
              <w:bottom w:val="single" w:sz="4" w:space="0" w:color="auto"/>
              <w:right w:val="single" w:sz="4" w:space="0" w:color="auto"/>
            </w:tcBorders>
            <w:shd w:val="clear" w:color="auto" w:fill="auto"/>
            <w:vAlign w:val="center"/>
            <w:hideMark/>
          </w:tcPr>
          <w:p w14:paraId="65B25755" w14:textId="77777777" w:rsidR="00DF2E77" w:rsidRPr="00DF2E77" w:rsidRDefault="00DF2E77" w:rsidP="00DF2E77">
            <w:pPr>
              <w:rPr>
                <w:snapToGrid w:val="0"/>
                <w:color w:val="000000"/>
                <w:sz w:val="28"/>
              </w:rPr>
            </w:pPr>
            <w:r w:rsidRPr="00DF2E77">
              <w:rPr>
                <w:snapToGrid w:val="0"/>
                <w:color w:val="000000"/>
                <w:sz w:val="28"/>
              </w:rPr>
              <w:t>количество условных единиц, относящихся к активам, необходимым для осуществления регулируемой деятельности</w:t>
            </w:r>
          </w:p>
        </w:tc>
        <w:tc>
          <w:tcPr>
            <w:tcW w:w="1170" w:type="dxa"/>
            <w:tcBorders>
              <w:top w:val="nil"/>
              <w:left w:val="nil"/>
              <w:bottom w:val="single" w:sz="4" w:space="0" w:color="auto"/>
              <w:right w:val="single" w:sz="4" w:space="0" w:color="auto"/>
            </w:tcBorders>
            <w:shd w:val="clear" w:color="auto" w:fill="auto"/>
            <w:vAlign w:val="center"/>
            <w:hideMark/>
          </w:tcPr>
          <w:p w14:paraId="05CD3548" w14:textId="77777777" w:rsidR="00DF2E77" w:rsidRPr="00DF2E77" w:rsidRDefault="00DF2E77" w:rsidP="00DF2E77">
            <w:pPr>
              <w:jc w:val="center"/>
              <w:rPr>
                <w:snapToGrid w:val="0"/>
                <w:color w:val="000000"/>
                <w:sz w:val="28"/>
              </w:rPr>
            </w:pPr>
            <w:r w:rsidRPr="00DF2E77">
              <w:rPr>
                <w:snapToGrid w:val="0"/>
                <w:color w:val="000000"/>
                <w:sz w:val="28"/>
              </w:rPr>
              <w:t>у.е.</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1BB69" w14:textId="77777777" w:rsidR="00DF2E77" w:rsidRPr="00DF2E77" w:rsidRDefault="00DF2E77" w:rsidP="00DF2E77">
            <w:pPr>
              <w:jc w:val="center"/>
              <w:rPr>
                <w:snapToGrid w:val="0"/>
                <w:color w:val="000000"/>
                <w:sz w:val="28"/>
                <w:szCs w:val="28"/>
              </w:rPr>
            </w:pPr>
            <w:r w:rsidRPr="00DF2E77">
              <w:rPr>
                <w:snapToGrid w:val="0"/>
                <w:sz w:val="28"/>
                <w:szCs w:val="28"/>
              </w:rPr>
              <w:t>37,90</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07FF8417" w14:textId="77777777" w:rsidR="00DF2E77" w:rsidRPr="00DF2E77" w:rsidRDefault="00DF2E77" w:rsidP="00DF2E77">
            <w:pPr>
              <w:jc w:val="center"/>
              <w:rPr>
                <w:snapToGrid w:val="0"/>
                <w:color w:val="000000"/>
                <w:sz w:val="28"/>
                <w:szCs w:val="28"/>
              </w:rPr>
            </w:pPr>
            <w:r w:rsidRPr="00DF2E77">
              <w:rPr>
                <w:snapToGrid w:val="0"/>
                <w:sz w:val="28"/>
                <w:szCs w:val="28"/>
              </w:rPr>
              <w:t>37,90</w:t>
            </w:r>
          </w:p>
        </w:tc>
      </w:tr>
      <w:tr w:rsidR="00DF2E77" w:rsidRPr="00DF2E77" w14:paraId="37D4965F" w14:textId="77777777" w:rsidTr="00DD090C">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B590C0C" w14:textId="77777777" w:rsidR="00DF2E77" w:rsidRPr="00DF2E77" w:rsidRDefault="00DF2E77" w:rsidP="00DF2E77">
            <w:pPr>
              <w:jc w:val="center"/>
              <w:rPr>
                <w:snapToGrid w:val="0"/>
                <w:color w:val="000000"/>
                <w:sz w:val="28"/>
              </w:rPr>
            </w:pPr>
            <w:r w:rsidRPr="00DF2E77">
              <w:rPr>
                <w:snapToGrid w:val="0"/>
                <w:color w:val="000000"/>
                <w:sz w:val="28"/>
              </w:rPr>
              <w:t>3.2</w:t>
            </w:r>
          </w:p>
        </w:tc>
        <w:tc>
          <w:tcPr>
            <w:tcW w:w="4309" w:type="dxa"/>
            <w:tcBorders>
              <w:top w:val="nil"/>
              <w:left w:val="nil"/>
              <w:bottom w:val="single" w:sz="4" w:space="0" w:color="auto"/>
              <w:right w:val="single" w:sz="4" w:space="0" w:color="auto"/>
            </w:tcBorders>
            <w:shd w:val="clear" w:color="auto" w:fill="auto"/>
            <w:vAlign w:val="center"/>
            <w:hideMark/>
          </w:tcPr>
          <w:p w14:paraId="622FF229" w14:textId="77777777" w:rsidR="00DF2E77" w:rsidRPr="00DF2E77" w:rsidRDefault="00DF2E77" w:rsidP="00DF2E77">
            <w:pPr>
              <w:rPr>
                <w:snapToGrid w:val="0"/>
                <w:color w:val="000000"/>
                <w:sz w:val="28"/>
              </w:rPr>
            </w:pPr>
            <w:r w:rsidRPr="00DF2E77">
              <w:rPr>
                <w:snapToGrid w:val="0"/>
                <w:color w:val="000000"/>
                <w:sz w:val="28"/>
              </w:rPr>
              <w:t>установленная тепловая мощность источника тепловой энергии</w:t>
            </w:r>
          </w:p>
        </w:tc>
        <w:tc>
          <w:tcPr>
            <w:tcW w:w="1170" w:type="dxa"/>
            <w:tcBorders>
              <w:top w:val="nil"/>
              <w:left w:val="nil"/>
              <w:bottom w:val="single" w:sz="4" w:space="0" w:color="auto"/>
              <w:right w:val="single" w:sz="4" w:space="0" w:color="auto"/>
            </w:tcBorders>
            <w:shd w:val="clear" w:color="auto" w:fill="auto"/>
            <w:vAlign w:val="center"/>
            <w:hideMark/>
          </w:tcPr>
          <w:p w14:paraId="646A0BDF" w14:textId="77777777" w:rsidR="00DF2E77" w:rsidRPr="00DF2E77" w:rsidRDefault="00DF2E77" w:rsidP="00DF2E77">
            <w:pPr>
              <w:jc w:val="center"/>
              <w:rPr>
                <w:snapToGrid w:val="0"/>
                <w:color w:val="000000"/>
                <w:sz w:val="28"/>
              </w:rPr>
            </w:pPr>
            <w:r w:rsidRPr="00DF2E77">
              <w:rPr>
                <w:snapToGrid w:val="0"/>
                <w:color w:val="000000"/>
                <w:sz w:val="28"/>
              </w:rPr>
              <w:t>Гкал/ч</w:t>
            </w:r>
          </w:p>
        </w:tc>
        <w:tc>
          <w:tcPr>
            <w:tcW w:w="1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66950" w14:textId="77777777" w:rsidR="00DF2E77" w:rsidRPr="00DF2E77" w:rsidRDefault="00DF2E77" w:rsidP="00DF2E77">
            <w:pPr>
              <w:jc w:val="center"/>
              <w:rPr>
                <w:snapToGrid w:val="0"/>
                <w:color w:val="000000"/>
                <w:sz w:val="28"/>
                <w:szCs w:val="28"/>
              </w:rPr>
            </w:pPr>
            <w:r w:rsidRPr="00DF2E77">
              <w:rPr>
                <w:snapToGrid w:val="0"/>
                <w:sz w:val="28"/>
                <w:szCs w:val="28"/>
              </w:rPr>
              <w:t>0</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35131335" w14:textId="77777777" w:rsidR="00DF2E77" w:rsidRPr="00DF2E77" w:rsidRDefault="00DF2E77" w:rsidP="00DF2E77">
            <w:pPr>
              <w:jc w:val="center"/>
              <w:rPr>
                <w:snapToGrid w:val="0"/>
                <w:color w:val="000000"/>
                <w:sz w:val="28"/>
                <w:szCs w:val="28"/>
              </w:rPr>
            </w:pPr>
            <w:r w:rsidRPr="00DF2E77">
              <w:rPr>
                <w:snapToGrid w:val="0"/>
                <w:sz w:val="28"/>
                <w:szCs w:val="28"/>
              </w:rPr>
              <w:t>0</w:t>
            </w:r>
          </w:p>
        </w:tc>
      </w:tr>
      <w:tr w:rsidR="00DF2E77" w:rsidRPr="00DF2E77" w14:paraId="361283A5" w14:textId="77777777" w:rsidTr="00DD090C">
        <w:trPr>
          <w:trHeight w:val="414"/>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199843D" w14:textId="77777777" w:rsidR="00DF2E77" w:rsidRPr="00DF2E77" w:rsidRDefault="00DF2E77" w:rsidP="00DF2E77">
            <w:pPr>
              <w:jc w:val="center"/>
              <w:rPr>
                <w:snapToGrid w:val="0"/>
                <w:color w:val="000000"/>
                <w:sz w:val="28"/>
              </w:rPr>
            </w:pPr>
            <w:r w:rsidRPr="00DF2E77">
              <w:rPr>
                <w:snapToGrid w:val="0"/>
                <w:color w:val="000000"/>
                <w:sz w:val="28"/>
              </w:rPr>
              <w:t>4</w:t>
            </w:r>
          </w:p>
        </w:tc>
        <w:tc>
          <w:tcPr>
            <w:tcW w:w="4309" w:type="dxa"/>
            <w:tcBorders>
              <w:top w:val="nil"/>
              <w:left w:val="nil"/>
              <w:bottom w:val="single" w:sz="4" w:space="0" w:color="auto"/>
              <w:right w:val="single" w:sz="4" w:space="0" w:color="auto"/>
            </w:tcBorders>
            <w:shd w:val="clear" w:color="auto" w:fill="auto"/>
            <w:vAlign w:val="center"/>
            <w:hideMark/>
          </w:tcPr>
          <w:p w14:paraId="29730E2D" w14:textId="77777777" w:rsidR="00DF2E77" w:rsidRPr="00DF2E77" w:rsidRDefault="00DF2E77" w:rsidP="00DF2E77">
            <w:pPr>
              <w:rPr>
                <w:snapToGrid w:val="0"/>
                <w:color w:val="000000"/>
                <w:sz w:val="28"/>
              </w:rPr>
            </w:pPr>
            <w:r w:rsidRPr="00DF2E77">
              <w:rPr>
                <w:snapToGrid w:val="0"/>
                <w:color w:val="000000"/>
                <w:sz w:val="28"/>
              </w:rPr>
              <w:t>Коэффициент эластичности затрат по росту активов (</w:t>
            </w:r>
            <w:proofErr w:type="spellStart"/>
            <w:r w:rsidRPr="00DF2E77">
              <w:rPr>
                <w:snapToGrid w:val="0"/>
                <w:color w:val="000000"/>
                <w:sz w:val="28"/>
              </w:rPr>
              <w:t>К</w:t>
            </w:r>
            <w:r w:rsidRPr="00DF2E77">
              <w:rPr>
                <w:snapToGrid w:val="0"/>
                <w:color w:val="000000"/>
                <w:sz w:val="28"/>
                <w:vertAlign w:val="subscript"/>
              </w:rPr>
              <w:t>эл</w:t>
            </w:r>
            <w:proofErr w:type="spellEnd"/>
            <w:r w:rsidRPr="00DF2E77">
              <w:rPr>
                <w:snapToGrid w:val="0"/>
                <w:color w:val="000000"/>
                <w:sz w:val="28"/>
              </w:rPr>
              <w:t>)</w:t>
            </w:r>
          </w:p>
        </w:tc>
        <w:tc>
          <w:tcPr>
            <w:tcW w:w="1170" w:type="dxa"/>
            <w:tcBorders>
              <w:top w:val="nil"/>
              <w:left w:val="nil"/>
              <w:bottom w:val="single" w:sz="4" w:space="0" w:color="auto"/>
              <w:right w:val="single" w:sz="4" w:space="0" w:color="auto"/>
            </w:tcBorders>
            <w:shd w:val="clear" w:color="auto" w:fill="auto"/>
            <w:vAlign w:val="center"/>
            <w:hideMark/>
          </w:tcPr>
          <w:p w14:paraId="3DF38B1F" w14:textId="77777777" w:rsidR="00DF2E77" w:rsidRPr="00DF2E77" w:rsidRDefault="00DF2E77" w:rsidP="00DF2E77">
            <w:pPr>
              <w:jc w:val="center"/>
              <w:rPr>
                <w:snapToGrid w:val="0"/>
                <w:color w:val="000000"/>
                <w:sz w:val="28"/>
              </w:rPr>
            </w:pPr>
            <w:r w:rsidRPr="00DF2E77">
              <w:rPr>
                <w:snapToGrid w:val="0"/>
                <w:color w:val="000000"/>
                <w:sz w:val="28"/>
              </w:rPr>
              <w:t> </w:t>
            </w:r>
          </w:p>
        </w:tc>
        <w:tc>
          <w:tcPr>
            <w:tcW w:w="1684" w:type="dxa"/>
            <w:tcBorders>
              <w:top w:val="nil"/>
              <w:left w:val="nil"/>
              <w:bottom w:val="single" w:sz="4" w:space="0" w:color="auto"/>
              <w:right w:val="single" w:sz="4" w:space="0" w:color="auto"/>
            </w:tcBorders>
            <w:shd w:val="clear" w:color="auto" w:fill="auto"/>
            <w:vAlign w:val="center"/>
            <w:hideMark/>
          </w:tcPr>
          <w:p w14:paraId="432CF5A2" w14:textId="77777777" w:rsidR="00DF2E77" w:rsidRPr="00DF2E77" w:rsidRDefault="00DF2E77" w:rsidP="00DF2E77">
            <w:pPr>
              <w:jc w:val="center"/>
              <w:rPr>
                <w:snapToGrid w:val="0"/>
                <w:color w:val="000000"/>
                <w:sz w:val="28"/>
                <w:szCs w:val="28"/>
              </w:rPr>
            </w:pPr>
            <w:r w:rsidRPr="00DF2E77">
              <w:rPr>
                <w:snapToGrid w:val="0"/>
                <w:sz w:val="28"/>
                <w:szCs w:val="28"/>
              </w:rPr>
              <w:t>0,75</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2ED82BBB" w14:textId="77777777" w:rsidR="00DF2E77" w:rsidRPr="00DF2E77" w:rsidRDefault="00DF2E77" w:rsidP="00DF2E77">
            <w:pPr>
              <w:jc w:val="center"/>
              <w:rPr>
                <w:snapToGrid w:val="0"/>
                <w:color w:val="000000"/>
                <w:sz w:val="28"/>
                <w:szCs w:val="28"/>
              </w:rPr>
            </w:pPr>
            <w:r w:rsidRPr="00DF2E77">
              <w:rPr>
                <w:snapToGrid w:val="0"/>
                <w:sz w:val="28"/>
                <w:szCs w:val="28"/>
              </w:rPr>
              <w:t>0,75</w:t>
            </w:r>
          </w:p>
        </w:tc>
      </w:tr>
      <w:tr w:rsidR="00DF2E77" w:rsidRPr="00DF2E77" w14:paraId="666373C4" w14:textId="77777777" w:rsidTr="00DD090C">
        <w:trPr>
          <w:trHeight w:val="382"/>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F511B31" w14:textId="77777777" w:rsidR="00DF2E77" w:rsidRPr="00DF2E77" w:rsidRDefault="00DF2E77" w:rsidP="00DF2E77">
            <w:pPr>
              <w:jc w:val="center"/>
              <w:rPr>
                <w:snapToGrid w:val="0"/>
                <w:color w:val="000000"/>
                <w:sz w:val="28"/>
              </w:rPr>
            </w:pPr>
            <w:r w:rsidRPr="00DF2E77">
              <w:rPr>
                <w:snapToGrid w:val="0"/>
                <w:color w:val="000000"/>
                <w:sz w:val="28"/>
              </w:rPr>
              <w:t>5</w:t>
            </w:r>
          </w:p>
        </w:tc>
        <w:tc>
          <w:tcPr>
            <w:tcW w:w="4309" w:type="dxa"/>
            <w:tcBorders>
              <w:top w:val="nil"/>
              <w:left w:val="nil"/>
              <w:bottom w:val="single" w:sz="4" w:space="0" w:color="auto"/>
              <w:right w:val="single" w:sz="4" w:space="0" w:color="auto"/>
            </w:tcBorders>
            <w:shd w:val="clear" w:color="auto" w:fill="auto"/>
            <w:vAlign w:val="center"/>
            <w:hideMark/>
          </w:tcPr>
          <w:p w14:paraId="658D273A" w14:textId="77777777" w:rsidR="00DF2E77" w:rsidRPr="00DF2E77" w:rsidRDefault="00DF2E77" w:rsidP="00DF2E77">
            <w:pPr>
              <w:rPr>
                <w:snapToGrid w:val="0"/>
                <w:color w:val="000000"/>
                <w:sz w:val="28"/>
              </w:rPr>
            </w:pPr>
            <w:r w:rsidRPr="00DF2E77">
              <w:rPr>
                <w:snapToGrid w:val="0"/>
                <w:color w:val="000000"/>
                <w:sz w:val="28"/>
              </w:rPr>
              <w:t>Операционные (подконтрольные)</w:t>
            </w:r>
            <w:r w:rsidRPr="00DF2E77">
              <w:rPr>
                <w:snapToGrid w:val="0"/>
                <w:color w:val="000000"/>
                <w:sz w:val="28"/>
              </w:rPr>
              <w:br/>
              <w:t>расходы</w:t>
            </w:r>
          </w:p>
        </w:tc>
        <w:tc>
          <w:tcPr>
            <w:tcW w:w="1170" w:type="dxa"/>
            <w:tcBorders>
              <w:top w:val="nil"/>
              <w:left w:val="nil"/>
              <w:bottom w:val="single" w:sz="4" w:space="0" w:color="auto"/>
              <w:right w:val="single" w:sz="4" w:space="0" w:color="auto"/>
            </w:tcBorders>
            <w:shd w:val="clear" w:color="auto" w:fill="auto"/>
            <w:vAlign w:val="center"/>
            <w:hideMark/>
          </w:tcPr>
          <w:p w14:paraId="7326C2CB" w14:textId="77777777" w:rsidR="00DF2E77" w:rsidRPr="00DF2E77" w:rsidRDefault="00DF2E77" w:rsidP="00DF2E77">
            <w:pPr>
              <w:jc w:val="center"/>
              <w:rPr>
                <w:snapToGrid w:val="0"/>
                <w:color w:val="000000"/>
                <w:sz w:val="28"/>
              </w:rPr>
            </w:pPr>
            <w:r w:rsidRPr="00DF2E77">
              <w:rPr>
                <w:snapToGrid w:val="0"/>
                <w:color w:val="000000"/>
                <w:sz w:val="28"/>
              </w:rPr>
              <w:t>тыс. руб.</w:t>
            </w:r>
          </w:p>
        </w:tc>
        <w:tc>
          <w:tcPr>
            <w:tcW w:w="1684" w:type="dxa"/>
            <w:tcBorders>
              <w:top w:val="nil"/>
              <w:left w:val="nil"/>
              <w:bottom w:val="single" w:sz="4" w:space="0" w:color="auto"/>
              <w:right w:val="single" w:sz="4" w:space="0" w:color="auto"/>
            </w:tcBorders>
            <w:shd w:val="clear" w:color="auto" w:fill="auto"/>
            <w:vAlign w:val="center"/>
            <w:hideMark/>
          </w:tcPr>
          <w:p w14:paraId="310BE713" w14:textId="77777777" w:rsidR="00DF2E77" w:rsidRPr="00DF2E77" w:rsidRDefault="00DF2E77" w:rsidP="00DF2E77">
            <w:pPr>
              <w:jc w:val="center"/>
              <w:rPr>
                <w:snapToGrid w:val="0"/>
                <w:color w:val="000000"/>
                <w:sz w:val="28"/>
                <w:szCs w:val="28"/>
              </w:rPr>
            </w:pPr>
            <w:r w:rsidRPr="00DF2E77">
              <w:rPr>
                <w:snapToGrid w:val="0"/>
                <w:sz w:val="28"/>
                <w:szCs w:val="28"/>
              </w:rPr>
              <w:t>9 285,36</w:t>
            </w:r>
          </w:p>
        </w:tc>
        <w:tc>
          <w:tcPr>
            <w:tcW w:w="1851" w:type="dxa"/>
            <w:tcBorders>
              <w:top w:val="nil"/>
              <w:left w:val="single" w:sz="4" w:space="0" w:color="auto"/>
              <w:bottom w:val="single" w:sz="4" w:space="0" w:color="auto"/>
              <w:right w:val="single" w:sz="4" w:space="0" w:color="auto"/>
            </w:tcBorders>
            <w:shd w:val="clear" w:color="000000" w:fill="FFFFFF"/>
            <w:vAlign w:val="center"/>
            <w:hideMark/>
          </w:tcPr>
          <w:p w14:paraId="30AC8B29" w14:textId="77777777" w:rsidR="00DF2E77" w:rsidRPr="00DF2E77" w:rsidRDefault="00DF2E77" w:rsidP="00DF2E77">
            <w:pPr>
              <w:jc w:val="center"/>
              <w:rPr>
                <w:snapToGrid w:val="0"/>
                <w:color w:val="000000"/>
                <w:sz w:val="28"/>
                <w:szCs w:val="28"/>
              </w:rPr>
            </w:pPr>
            <w:r w:rsidRPr="00DF2E77">
              <w:rPr>
                <w:snapToGrid w:val="0"/>
                <w:sz w:val="28"/>
                <w:szCs w:val="28"/>
              </w:rPr>
              <w:t>9 854,36</w:t>
            </w:r>
          </w:p>
        </w:tc>
      </w:tr>
    </w:tbl>
    <w:p w14:paraId="105D182C" w14:textId="77777777" w:rsidR="00DF2E77" w:rsidRPr="00DF2E77" w:rsidRDefault="00DF2E77" w:rsidP="00DF2E77">
      <w:pPr>
        <w:tabs>
          <w:tab w:val="left" w:pos="1890"/>
        </w:tabs>
        <w:ind w:firstLine="720"/>
        <w:jc w:val="center"/>
        <w:rPr>
          <w:snapToGrid w:val="0"/>
          <w:color w:val="000000"/>
          <w:sz w:val="28"/>
          <w:szCs w:val="28"/>
        </w:rPr>
      </w:pPr>
    </w:p>
    <w:p w14:paraId="5E750E06" w14:textId="77777777" w:rsidR="00DF2E77" w:rsidRPr="00DF2E77" w:rsidRDefault="00DF2E77" w:rsidP="00DF2E77">
      <w:pPr>
        <w:autoSpaceDE w:val="0"/>
        <w:autoSpaceDN w:val="0"/>
        <w:adjustRightInd w:val="0"/>
        <w:ind w:firstLine="851"/>
        <w:contextualSpacing/>
        <w:jc w:val="both"/>
        <w:rPr>
          <w:snapToGrid w:val="0"/>
          <w:color w:val="000000"/>
          <w:sz w:val="28"/>
          <w:szCs w:val="28"/>
        </w:rPr>
      </w:pPr>
      <w:r w:rsidRPr="00DF2E77">
        <w:rPr>
          <w:rFonts w:eastAsia="Calibri"/>
          <w:snapToGrid w:val="0"/>
          <w:color w:val="000000"/>
          <w:sz w:val="28"/>
          <w:szCs w:val="28"/>
        </w:rPr>
        <w:t xml:space="preserve">Распределение операционных расходов по статьям приведено </w:t>
      </w:r>
      <w:r w:rsidRPr="00DF2E77">
        <w:rPr>
          <w:rFonts w:eastAsia="Calibri"/>
          <w:snapToGrid w:val="0"/>
          <w:color w:val="000000"/>
          <w:sz w:val="28"/>
          <w:szCs w:val="28"/>
        </w:rPr>
        <w:br/>
        <w:t>в таблице 3.</w:t>
      </w:r>
    </w:p>
    <w:p w14:paraId="4BA7E54E" w14:textId="77777777" w:rsidR="00DF2E77" w:rsidRPr="00DF2E77" w:rsidRDefault="00DF2E77" w:rsidP="00DF2E77">
      <w:pPr>
        <w:ind w:firstLine="709"/>
        <w:jc w:val="right"/>
        <w:rPr>
          <w:snapToGrid w:val="0"/>
          <w:color w:val="000000"/>
          <w:sz w:val="28"/>
          <w:szCs w:val="28"/>
        </w:rPr>
      </w:pPr>
      <w:r w:rsidRPr="00DF2E77">
        <w:rPr>
          <w:snapToGrid w:val="0"/>
          <w:color w:val="000000"/>
          <w:sz w:val="28"/>
          <w:szCs w:val="28"/>
        </w:rPr>
        <w:lastRenderedPageBreak/>
        <w:t>Таблица 3.</w:t>
      </w:r>
    </w:p>
    <w:p w14:paraId="0314B51C" w14:textId="77777777" w:rsidR="00DF2E77" w:rsidRPr="00DF2E77" w:rsidRDefault="00DF2E77" w:rsidP="00DF2E77">
      <w:pPr>
        <w:ind w:hanging="284"/>
        <w:jc w:val="center"/>
        <w:rPr>
          <w:snapToGrid w:val="0"/>
          <w:color w:val="000000"/>
          <w:sz w:val="28"/>
          <w:szCs w:val="28"/>
        </w:rPr>
      </w:pPr>
      <w:r w:rsidRPr="00DF2E77">
        <w:rPr>
          <w:snapToGrid w:val="0"/>
          <w:color w:val="000000"/>
          <w:sz w:val="28"/>
          <w:szCs w:val="28"/>
        </w:rPr>
        <w:t>Распределение операционных расходов ООО «СТК» по статьям на 2024 год</w:t>
      </w:r>
    </w:p>
    <w:p w14:paraId="4C74A97F" w14:textId="77777777" w:rsidR="00DF2E77" w:rsidRPr="00DF2E77" w:rsidRDefault="00DF2E77" w:rsidP="00DF2E77">
      <w:pPr>
        <w:spacing w:line="360" w:lineRule="auto"/>
        <w:jc w:val="right"/>
        <w:rPr>
          <w:snapToGrid w:val="0"/>
          <w:color w:val="000000"/>
        </w:rPr>
      </w:pPr>
      <w:r w:rsidRPr="00DF2E77">
        <w:rPr>
          <w:snapToGrid w:val="0"/>
          <w:color w:val="000000"/>
        </w:rPr>
        <w:t>тыс. руб.</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492"/>
        <w:gridCol w:w="1600"/>
        <w:gridCol w:w="1456"/>
        <w:gridCol w:w="1600"/>
      </w:tblGrid>
      <w:tr w:rsidR="00DF2E77" w:rsidRPr="00DF2E77" w14:paraId="6D19647F" w14:textId="77777777" w:rsidTr="00DD090C">
        <w:trPr>
          <w:trHeight w:val="541"/>
          <w:tblHeader/>
        </w:trPr>
        <w:tc>
          <w:tcPr>
            <w:tcW w:w="567" w:type="dxa"/>
            <w:shd w:val="clear" w:color="auto" w:fill="auto"/>
            <w:vAlign w:val="center"/>
            <w:hideMark/>
          </w:tcPr>
          <w:p w14:paraId="32973B11" w14:textId="77777777" w:rsidR="00DF2E77" w:rsidRPr="00DF2E77" w:rsidRDefault="00DF2E77" w:rsidP="00DF2E77">
            <w:pPr>
              <w:jc w:val="center"/>
              <w:rPr>
                <w:snapToGrid w:val="0"/>
                <w:color w:val="000000"/>
                <w:sz w:val="22"/>
                <w:szCs w:val="22"/>
              </w:rPr>
            </w:pPr>
            <w:r w:rsidRPr="00DF2E77">
              <w:rPr>
                <w:snapToGrid w:val="0"/>
                <w:color w:val="000000"/>
                <w:sz w:val="22"/>
                <w:szCs w:val="22"/>
              </w:rPr>
              <w:t>№ п/п</w:t>
            </w:r>
          </w:p>
        </w:tc>
        <w:tc>
          <w:tcPr>
            <w:tcW w:w="4492" w:type="dxa"/>
            <w:shd w:val="clear" w:color="auto" w:fill="auto"/>
            <w:vAlign w:val="center"/>
            <w:hideMark/>
          </w:tcPr>
          <w:p w14:paraId="6EC1C20E" w14:textId="77777777" w:rsidR="00DF2E77" w:rsidRPr="00DF2E77" w:rsidRDefault="00DF2E77" w:rsidP="00DF2E77">
            <w:pPr>
              <w:jc w:val="center"/>
              <w:rPr>
                <w:snapToGrid w:val="0"/>
                <w:color w:val="000000"/>
                <w:sz w:val="22"/>
                <w:szCs w:val="22"/>
              </w:rPr>
            </w:pPr>
            <w:r w:rsidRPr="00DF2E77">
              <w:rPr>
                <w:snapToGrid w:val="0"/>
                <w:color w:val="000000"/>
                <w:sz w:val="22"/>
                <w:szCs w:val="22"/>
              </w:rPr>
              <w:t>Наименование расхода</w:t>
            </w:r>
          </w:p>
        </w:tc>
        <w:tc>
          <w:tcPr>
            <w:tcW w:w="1600" w:type="dxa"/>
            <w:shd w:val="clear" w:color="auto" w:fill="auto"/>
            <w:vAlign w:val="center"/>
            <w:hideMark/>
          </w:tcPr>
          <w:p w14:paraId="1A3E8CD9" w14:textId="77777777" w:rsidR="00DF2E77" w:rsidRPr="00DF2E77" w:rsidRDefault="00DF2E77" w:rsidP="00DF2E77">
            <w:pPr>
              <w:ind w:left="-111" w:right="-75"/>
              <w:jc w:val="center"/>
              <w:rPr>
                <w:snapToGrid w:val="0"/>
                <w:color w:val="000000"/>
                <w:sz w:val="22"/>
                <w:szCs w:val="22"/>
              </w:rPr>
            </w:pPr>
            <w:r w:rsidRPr="00DF2E77">
              <w:rPr>
                <w:snapToGrid w:val="0"/>
                <w:color w:val="000000"/>
                <w:sz w:val="22"/>
                <w:szCs w:val="22"/>
              </w:rPr>
              <w:t>Предложение предприятия на 2024 год</w:t>
            </w:r>
          </w:p>
        </w:tc>
        <w:tc>
          <w:tcPr>
            <w:tcW w:w="1456" w:type="dxa"/>
            <w:shd w:val="clear" w:color="auto" w:fill="auto"/>
            <w:vAlign w:val="center"/>
            <w:hideMark/>
          </w:tcPr>
          <w:p w14:paraId="6CAE1AC0" w14:textId="77777777" w:rsidR="00DF2E77" w:rsidRPr="00DF2E77" w:rsidRDefault="00DF2E77" w:rsidP="00DF2E77">
            <w:pPr>
              <w:ind w:left="-108" w:right="-108"/>
              <w:jc w:val="center"/>
              <w:rPr>
                <w:snapToGrid w:val="0"/>
                <w:color w:val="000000"/>
                <w:sz w:val="22"/>
                <w:szCs w:val="22"/>
              </w:rPr>
            </w:pPr>
            <w:r w:rsidRPr="00DF2E77">
              <w:rPr>
                <w:snapToGrid w:val="0"/>
                <w:color w:val="000000"/>
                <w:sz w:val="22"/>
                <w:szCs w:val="22"/>
              </w:rPr>
              <w:t xml:space="preserve">Предложение экспертов </w:t>
            </w:r>
            <w:r w:rsidRPr="00DF2E77">
              <w:rPr>
                <w:snapToGrid w:val="0"/>
                <w:color w:val="000000"/>
                <w:sz w:val="22"/>
                <w:szCs w:val="22"/>
              </w:rPr>
              <w:br/>
              <w:t>на 2024 год</w:t>
            </w:r>
          </w:p>
        </w:tc>
        <w:tc>
          <w:tcPr>
            <w:tcW w:w="1600" w:type="dxa"/>
            <w:shd w:val="clear" w:color="auto" w:fill="auto"/>
            <w:vAlign w:val="center"/>
          </w:tcPr>
          <w:p w14:paraId="6E45213F" w14:textId="77777777" w:rsidR="00DF2E77" w:rsidRPr="00DF2E77" w:rsidRDefault="00DF2E77" w:rsidP="00DF2E77">
            <w:pPr>
              <w:ind w:left="-111" w:right="-108"/>
              <w:jc w:val="center"/>
              <w:rPr>
                <w:snapToGrid w:val="0"/>
                <w:color w:val="000000"/>
                <w:sz w:val="22"/>
                <w:szCs w:val="22"/>
              </w:rPr>
            </w:pPr>
            <w:r w:rsidRPr="00DF2E77">
              <w:rPr>
                <w:snapToGrid w:val="0"/>
                <w:color w:val="000000"/>
                <w:sz w:val="22"/>
                <w:szCs w:val="22"/>
              </w:rPr>
              <w:t>Корректировка предложения предприятия</w:t>
            </w:r>
          </w:p>
        </w:tc>
      </w:tr>
      <w:tr w:rsidR="00DF2E77" w:rsidRPr="00DF2E77" w14:paraId="05CC7B6F" w14:textId="77777777" w:rsidTr="00DD090C">
        <w:trPr>
          <w:trHeight w:val="83"/>
          <w:tblHeader/>
        </w:trPr>
        <w:tc>
          <w:tcPr>
            <w:tcW w:w="567" w:type="dxa"/>
            <w:shd w:val="clear" w:color="auto" w:fill="auto"/>
            <w:vAlign w:val="center"/>
          </w:tcPr>
          <w:p w14:paraId="02314AA9" w14:textId="77777777" w:rsidR="00DF2E77" w:rsidRPr="00DF2E77" w:rsidRDefault="00DF2E77" w:rsidP="00DF2E77">
            <w:pPr>
              <w:jc w:val="center"/>
              <w:rPr>
                <w:snapToGrid w:val="0"/>
                <w:color w:val="000000"/>
                <w:sz w:val="22"/>
                <w:szCs w:val="22"/>
              </w:rPr>
            </w:pPr>
            <w:r w:rsidRPr="00DF2E77">
              <w:rPr>
                <w:snapToGrid w:val="0"/>
                <w:color w:val="000000"/>
                <w:sz w:val="22"/>
                <w:szCs w:val="22"/>
              </w:rPr>
              <w:t>1</w:t>
            </w:r>
          </w:p>
        </w:tc>
        <w:tc>
          <w:tcPr>
            <w:tcW w:w="4492" w:type="dxa"/>
            <w:shd w:val="clear" w:color="auto" w:fill="auto"/>
            <w:vAlign w:val="center"/>
          </w:tcPr>
          <w:p w14:paraId="3809E5E0" w14:textId="77777777" w:rsidR="00DF2E77" w:rsidRPr="00DF2E77" w:rsidRDefault="00DF2E77" w:rsidP="00DF2E77">
            <w:pPr>
              <w:jc w:val="center"/>
              <w:rPr>
                <w:snapToGrid w:val="0"/>
                <w:color w:val="000000"/>
                <w:sz w:val="22"/>
                <w:szCs w:val="22"/>
              </w:rPr>
            </w:pPr>
            <w:r w:rsidRPr="00DF2E77">
              <w:rPr>
                <w:snapToGrid w:val="0"/>
                <w:color w:val="000000"/>
                <w:sz w:val="22"/>
                <w:szCs w:val="22"/>
              </w:rPr>
              <w:t>2</w:t>
            </w:r>
          </w:p>
        </w:tc>
        <w:tc>
          <w:tcPr>
            <w:tcW w:w="1600" w:type="dxa"/>
            <w:shd w:val="clear" w:color="auto" w:fill="auto"/>
            <w:vAlign w:val="center"/>
          </w:tcPr>
          <w:p w14:paraId="6EC489DB" w14:textId="77777777" w:rsidR="00DF2E77" w:rsidRPr="00DF2E77" w:rsidRDefault="00DF2E77" w:rsidP="00DF2E77">
            <w:pPr>
              <w:jc w:val="center"/>
              <w:rPr>
                <w:snapToGrid w:val="0"/>
                <w:color w:val="000000"/>
                <w:sz w:val="22"/>
                <w:szCs w:val="22"/>
              </w:rPr>
            </w:pPr>
            <w:r w:rsidRPr="00DF2E77">
              <w:rPr>
                <w:snapToGrid w:val="0"/>
                <w:color w:val="000000"/>
                <w:sz w:val="22"/>
                <w:szCs w:val="22"/>
              </w:rPr>
              <w:t>3</w:t>
            </w:r>
          </w:p>
        </w:tc>
        <w:tc>
          <w:tcPr>
            <w:tcW w:w="1456" w:type="dxa"/>
            <w:shd w:val="clear" w:color="auto" w:fill="auto"/>
            <w:vAlign w:val="center"/>
          </w:tcPr>
          <w:p w14:paraId="04E99258" w14:textId="77777777" w:rsidR="00DF2E77" w:rsidRPr="00DF2E77" w:rsidRDefault="00DF2E77" w:rsidP="00DF2E77">
            <w:pPr>
              <w:jc w:val="center"/>
              <w:rPr>
                <w:snapToGrid w:val="0"/>
                <w:color w:val="000000"/>
                <w:sz w:val="22"/>
                <w:szCs w:val="22"/>
              </w:rPr>
            </w:pPr>
            <w:r w:rsidRPr="00DF2E77">
              <w:rPr>
                <w:snapToGrid w:val="0"/>
                <w:color w:val="000000"/>
                <w:sz w:val="22"/>
                <w:szCs w:val="22"/>
              </w:rPr>
              <w:t>4</w:t>
            </w:r>
          </w:p>
        </w:tc>
        <w:tc>
          <w:tcPr>
            <w:tcW w:w="1600" w:type="dxa"/>
            <w:shd w:val="clear" w:color="auto" w:fill="auto"/>
            <w:vAlign w:val="center"/>
          </w:tcPr>
          <w:p w14:paraId="0F9FF025" w14:textId="77777777" w:rsidR="00DF2E77" w:rsidRPr="00DF2E77" w:rsidRDefault="00DF2E77" w:rsidP="00DF2E77">
            <w:pPr>
              <w:jc w:val="center"/>
              <w:rPr>
                <w:snapToGrid w:val="0"/>
                <w:color w:val="000000"/>
                <w:sz w:val="22"/>
                <w:szCs w:val="22"/>
              </w:rPr>
            </w:pPr>
            <w:r w:rsidRPr="00DF2E77">
              <w:rPr>
                <w:snapToGrid w:val="0"/>
                <w:color w:val="000000"/>
                <w:sz w:val="22"/>
                <w:szCs w:val="22"/>
              </w:rPr>
              <w:t>5 = 4 - 3</w:t>
            </w:r>
          </w:p>
        </w:tc>
      </w:tr>
      <w:tr w:rsidR="00DF2E77" w:rsidRPr="00DF2E77" w14:paraId="058926FE" w14:textId="77777777" w:rsidTr="00DD090C">
        <w:trPr>
          <w:trHeight w:val="256"/>
        </w:trPr>
        <w:tc>
          <w:tcPr>
            <w:tcW w:w="567" w:type="dxa"/>
            <w:shd w:val="clear" w:color="auto" w:fill="auto"/>
            <w:vAlign w:val="center"/>
            <w:hideMark/>
          </w:tcPr>
          <w:p w14:paraId="10A80973" w14:textId="77777777" w:rsidR="00DF2E77" w:rsidRPr="00DF2E77" w:rsidRDefault="00DF2E77" w:rsidP="00DF2E77">
            <w:pPr>
              <w:jc w:val="center"/>
              <w:rPr>
                <w:snapToGrid w:val="0"/>
                <w:color w:val="000000"/>
                <w:sz w:val="22"/>
                <w:szCs w:val="22"/>
              </w:rPr>
            </w:pPr>
            <w:r w:rsidRPr="00DF2E77">
              <w:rPr>
                <w:snapToGrid w:val="0"/>
                <w:color w:val="000000"/>
                <w:sz w:val="22"/>
                <w:szCs w:val="22"/>
              </w:rPr>
              <w:t>1</w:t>
            </w:r>
          </w:p>
        </w:tc>
        <w:tc>
          <w:tcPr>
            <w:tcW w:w="4492" w:type="dxa"/>
            <w:shd w:val="clear" w:color="auto" w:fill="auto"/>
            <w:vAlign w:val="center"/>
            <w:hideMark/>
          </w:tcPr>
          <w:p w14:paraId="197F3621" w14:textId="77777777" w:rsidR="00DF2E77" w:rsidRPr="00DF2E77" w:rsidRDefault="00DF2E77" w:rsidP="00DF2E77">
            <w:pPr>
              <w:rPr>
                <w:snapToGrid w:val="0"/>
                <w:color w:val="000000"/>
                <w:sz w:val="22"/>
                <w:szCs w:val="22"/>
              </w:rPr>
            </w:pPr>
            <w:r w:rsidRPr="00DF2E77">
              <w:rPr>
                <w:snapToGrid w:val="0"/>
                <w:color w:val="000000"/>
                <w:sz w:val="22"/>
                <w:szCs w:val="22"/>
              </w:rPr>
              <w:t>Расходы на приобретение сырья и материалов</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404C500D" w14:textId="77777777" w:rsidR="00DF2E77" w:rsidRPr="00DF2E77" w:rsidRDefault="00DF2E77" w:rsidP="00DF2E77">
            <w:pPr>
              <w:jc w:val="center"/>
              <w:rPr>
                <w:snapToGrid w:val="0"/>
                <w:color w:val="000000"/>
                <w:sz w:val="22"/>
                <w:szCs w:val="22"/>
              </w:rPr>
            </w:pPr>
            <w:r w:rsidRPr="00DF2E77">
              <w:rPr>
                <w:snapToGrid w:val="0"/>
                <w:color w:val="000000"/>
                <w:sz w:val="22"/>
                <w:szCs w:val="22"/>
              </w:rPr>
              <w:t>501,84</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4AA7E82D" w14:textId="77777777" w:rsidR="00DF2E77" w:rsidRPr="00DF2E77" w:rsidRDefault="00DF2E77" w:rsidP="00DF2E77">
            <w:pPr>
              <w:jc w:val="center"/>
              <w:rPr>
                <w:snapToGrid w:val="0"/>
                <w:color w:val="000000"/>
                <w:sz w:val="22"/>
                <w:szCs w:val="22"/>
              </w:rPr>
            </w:pPr>
            <w:r w:rsidRPr="00DF2E77">
              <w:rPr>
                <w:snapToGrid w:val="0"/>
                <w:color w:val="000000"/>
                <w:sz w:val="22"/>
                <w:szCs w:val="22"/>
              </w:rPr>
              <w:t>124,99</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14:paraId="2682DDF1" w14:textId="77777777" w:rsidR="00DF2E77" w:rsidRPr="00DF2E77" w:rsidRDefault="00DF2E77" w:rsidP="00DF2E77">
            <w:pPr>
              <w:jc w:val="center"/>
              <w:rPr>
                <w:snapToGrid w:val="0"/>
                <w:color w:val="000000"/>
                <w:sz w:val="22"/>
                <w:szCs w:val="22"/>
              </w:rPr>
            </w:pPr>
            <w:r w:rsidRPr="00DF2E77">
              <w:rPr>
                <w:snapToGrid w:val="0"/>
                <w:color w:val="000000"/>
                <w:sz w:val="22"/>
                <w:szCs w:val="22"/>
              </w:rPr>
              <w:t>-376,85</w:t>
            </w:r>
          </w:p>
        </w:tc>
      </w:tr>
      <w:tr w:rsidR="00DF2E77" w:rsidRPr="00DF2E77" w14:paraId="56E427F2" w14:textId="77777777" w:rsidTr="00DD090C">
        <w:trPr>
          <w:trHeight w:val="127"/>
        </w:trPr>
        <w:tc>
          <w:tcPr>
            <w:tcW w:w="567" w:type="dxa"/>
            <w:shd w:val="clear" w:color="auto" w:fill="auto"/>
            <w:vAlign w:val="center"/>
            <w:hideMark/>
          </w:tcPr>
          <w:p w14:paraId="79A999D7" w14:textId="77777777" w:rsidR="00DF2E77" w:rsidRPr="00DF2E77" w:rsidRDefault="00DF2E77" w:rsidP="00DF2E77">
            <w:pPr>
              <w:jc w:val="center"/>
              <w:rPr>
                <w:snapToGrid w:val="0"/>
                <w:color w:val="000000"/>
                <w:sz w:val="22"/>
                <w:szCs w:val="22"/>
              </w:rPr>
            </w:pPr>
            <w:r w:rsidRPr="00DF2E77">
              <w:rPr>
                <w:snapToGrid w:val="0"/>
                <w:color w:val="000000"/>
                <w:sz w:val="22"/>
                <w:szCs w:val="22"/>
              </w:rPr>
              <w:t>2</w:t>
            </w:r>
          </w:p>
        </w:tc>
        <w:tc>
          <w:tcPr>
            <w:tcW w:w="4492" w:type="dxa"/>
            <w:shd w:val="clear" w:color="auto" w:fill="auto"/>
            <w:vAlign w:val="center"/>
            <w:hideMark/>
          </w:tcPr>
          <w:p w14:paraId="7A7FB674" w14:textId="77777777" w:rsidR="00DF2E77" w:rsidRPr="00DF2E77" w:rsidRDefault="00DF2E77" w:rsidP="00DF2E77">
            <w:pPr>
              <w:rPr>
                <w:snapToGrid w:val="0"/>
                <w:color w:val="000000"/>
                <w:sz w:val="22"/>
                <w:szCs w:val="22"/>
              </w:rPr>
            </w:pPr>
            <w:r w:rsidRPr="00DF2E77">
              <w:rPr>
                <w:snapToGrid w:val="0"/>
                <w:color w:val="000000"/>
                <w:sz w:val="22"/>
                <w:szCs w:val="22"/>
              </w:rPr>
              <w:t>Расходы на ремонт основных средств</w:t>
            </w:r>
          </w:p>
        </w:tc>
        <w:tc>
          <w:tcPr>
            <w:tcW w:w="1600" w:type="dxa"/>
            <w:tcBorders>
              <w:top w:val="nil"/>
              <w:left w:val="single" w:sz="4" w:space="0" w:color="auto"/>
              <w:bottom w:val="single" w:sz="4" w:space="0" w:color="auto"/>
              <w:right w:val="single" w:sz="4" w:space="0" w:color="auto"/>
            </w:tcBorders>
            <w:shd w:val="clear" w:color="auto" w:fill="auto"/>
            <w:vAlign w:val="center"/>
          </w:tcPr>
          <w:p w14:paraId="108768F8" w14:textId="77777777" w:rsidR="00DF2E77" w:rsidRPr="00DF2E77" w:rsidRDefault="00DF2E77" w:rsidP="00DF2E77">
            <w:pPr>
              <w:jc w:val="center"/>
              <w:rPr>
                <w:snapToGrid w:val="0"/>
                <w:color w:val="000000"/>
                <w:sz w:val="22"/>
                <w:szCs w:val="22"/>
              </w:rPr>
            </w:pPr>
            <w:r w:rsidRPr="00DF2E77">
              <w:rPr>
                <w:snapToGrid w:val="0"/>
                <w:color w:val="000000"/>
                <w:sz w:val="22"/>
                <w:szCs w:val="22"/>
              </w:rPr>
              <w:t>4 748,52</w:t>
            </w:r>
          </w:p>
        </w:tc>
        <w:tc>
          <w:tcPr>
            <w:tcW w:w="1456" w:type="dxa"/>
            <w:tcBorders>
              <w:top w:val="nil"/>
              <w:left w:val="single" w:sz="4" w:space="0" w:color="auto"/>
              <w:bottom w:val="single" w:sz="4" w:space="0" w:color="auto"/>
              <w:right w:val="single" w:sz="4" w:space="0" w:color="auto"/>
            </w:tcBorders>
            <w:shd w:val="clear" w:color="auto" w:fill="auto"/>
            <w:vAlign w:val="center"/>
          </w:tcPr>
          <w:p w14:paraId="35D2AA11" w14:textId="77777777" w:rsidR="00DF2E77" w:rsidRPr="00DF2E77" w:rsidRDefault="00DF2E77" w:rsidP="00DF2E77">
            <w:pPr>
              <w:jc w:val="center"/>
              <w:rPr>
                <w:snapToGrid w:val="0"/>
                <w:color w:val="000000"/>
                <w:sz w:val="22"/>
                <w:szCs w:val="22"/>
              </w:rPr>
            </w:pPr>
            <w:r w:rsidRPr="00DF2E77">
              <w:rPr>
                <w:snapToGrid w:val="0"/>
                <w:color w:val="000000"/>
                <w:sz w:val="22"/>
                <w:szCs w:val="22"/>
              </w:rPr>
              <w:t>1 769,59</w:t>
            </w:r>
          </w:p>
        </w:tc>
        <w:tc>
          <w:tcPr>
            <w:tcW w:w="1600" w:type="dxa"/>
            <w:tcBorders>
              <w:top w:val="nil"/>
              <w:left w:val="single" w:sz="4" w:space="0" w:color="auto"/>
              <w:bottom w:val="single" w:sz="4" w:space="0" w:color="auto"/>
              <w:right w:val="single" w:sz="4" w:space="0" w:color="auto"/>
            </w:tcBorders>
            <w:shd w:val="clear" w:color="auto" w:fill="auto"/>
            <w:vAlign w:val="center"/>
          </w:tcPr>
          <w:p w14:paraId="6DD31BF3" w14:textId="77777777" w:rsidR="00DF2E77" w:rsidRPr="00DF2E77" w:rsidRDefault="00DF2E77" w:rsidP="00DF2E77">
            <w:pPr>
              <w:jc w:val="center"/>
              <w:rPr>
                <w:snapToGrid w:val="0"/>
                <w:color w:val="000000"/>
                <w:sz w:val="22"/>
                <w:szCs w:val="22"/>
              </w:rPr>
            </w:pPr>
            <w:r w:rsidRPr="00DF2E77">
              <w:rPr>
                <w:snapToGrid w:val="0"/>
                <w:color w:val="000000"/>
                <w:sz w:val="22"/>
                <w:szCs w:val="22"/>
              </w:rPr>
              <w:t>-2 978,93</w:t>
            </w:r>
          </w:p>
        </w:tc>
      </w:tr>
      <w:tr w:rsidR="00DF2E77" w:rsidRPr="00DF2E77" w14:paraId="3F263405" w14:textId="77777777" w:rsidTr="00DD090C">
        <w:trPr>
          <w:trHeight w:val="177"/>
        </w:trPr>
        <w:tc>
          <w:tcPr>
            <w:tcW w:w="567" w:type="dxa"/>
            <w:shd w:val="clear" w:color="auto" w:fill="auto"/>
            <w:vAlign w:val="center"/>
            <w:hideMark/>
          </w:tcPr>
          <w:p w14:paraId="09DD53B2" w14:textId="77777777" w:rsidR="00DF2E77" w:rsidRPr="00DF2E77" w:rsidRDefault="00DF2E77" w:rsidP="00DF2E77">
            <w:pPr>
              <w:jc w:val="center"/>
              <w:rPr>
                <w:snapToGrid w:val="0"/>
                <w:color w:val="000000"/>
                <w:sz w:val="22"/>
                <w:szCs w:val="22"/>
              </w:rPr>
            </w:pPr>
            <w:r w:rsidRPr="00DF2E77">
              <w:rPr>
                <w:snapToGrid w:val="0"/>
                <w:color w:val="000000"/>
                <w:sz w:val="22"/>
                <w:szCs w:val="22"/>
              </w:rPr>
              <w:t>3</w:t>
            </w:r>
          </w:p>
        </w:tc>
        <w:tc>
          <w:tcPr>
            <w:tcW w:w="4492" w:type="dxa"/>
            <w:shd w:val="clear" w:color="auto" w:fill="auto"/>
            <w:vAlign w:val="center"/>
            <w:hideMark/>
          </w:tcPr>
          <w:p w14:paraId="0AE092E8" w14:textId="77777777" w:rsidR="00DF2E77" w:rsidRPr="00DF2E77" w:rsidRDefault="00DF2E77" w:rsidP="00DF2E77">
            <w:pPr>
              <w:rPr>
                <w:snapToGrid w:val="0"/>
                <w:color w:val="000000"/>
                <w:sz w:val="22"/>
                <w:szCs w:val="22"/>
              </w:rPr>
            </w:pPr>
            <w:r w:rsidRPr="00DF2E77">
              <w:rPr>
                <w:snapToGrid w:val="0"/>
                <w:color w:val="000000"/>
                <w:sz w:val="22"/>
                <w:szCs w:val="22"/>
              </w:rPr>
              <w:t>Расходы на оплату труда</w:t>
            </w:r>
          </w:p>
        </w:tc>
        <w:tc>
          <w:tcPr>
            <w:tcW w:w="1600" w:type="dxa"/>
            <w:tcBorders>
              <w:top w:val="nil"/>
              <w:left w:val="single" w:sz="4" w:space="0" w:color="auto"/>
              <w:bottom w:val="single" w:sz="4" w:space="0" w:color="auto"/>
              <w:right w:val="single" w:sz="4" w:space="0" w:color="auto"/>
            </w:tcBorders>
            <w:shd w:val="clear" w:color="auto" w:fill="auto"/>
            <w:vAlign w:val="center"/>
          </w:tcPr>
          <w:p w14:paraId="64708D72" w14:textId="77777777" w:rsidR="00DF2E77" w:rsidRPr="00DF2E77" w:rsidRDefault="00DF2E77" w:rsidP="00DF2E77">
            <w:pPr>
              <w:jc w:val="center"/>
              <w:rPr>
                <w:snapToGrid w:val="0"/>
                <w:color w:val="000000"/>
                <w:sz w:val="22"/>
                <w:szCs w:val="22"/>
              </w:rPr>
            </w:pPr>
            <w:r w:rsidRPr="00DF2E77">
              <w:rPr>
                <w:snapToGrid w:val="0"/>
                <w:color w:val="000000"/>
                <w:sz w:val="22"/>
                <w:szCs w:val="22"/>
              </w:rPr>
              <w:t>9 180,00</w:t>
            </w:r>
          </w:p>
        </w:tc>
        <w:tc>
          <w:tcPr>
            <w:tcW w:w="1456" w:type="dxa"/>
            <w:tcBorders>
              <w:top w:val="nil"/>
              <w:left w:val="single" w:sz="4" w:space="0" w:color="auto"/>
              <w:bottom w:val="single" w:sz="4" w:space="0" w:color="auto"/>
              <w:right w:val="single" w:sz="4" w:space="0" w:color="auto"/>
            </w:tcBorders>
            <w:shd w:val="clear" w:color="auto" w:fill="auto"/>
            <w:vAlign w:val="center"/>
          </w:tcPr>
          <w:p w14:paraId="4CEF2CF9" w14:textId="77777777" w:rsidR="00DF2E77" w:rsidRPr="00DF2E77" w:rsidRDefault="00DF2E77" w:rsidP="00DF2E77">
            <w:pPr>
              <w:jc w:val="center"/>
              <w:rPr>
                <w:snapToGrid w:val="0"/>
                <w:color w:val="000000"/>
                <w:sz w:val="22"/>
                <w:szCs w:val="22"/>
              </w:rPr>
            </w:pPr>
            <w:r w:rsidRPr="00DF2E77">
              <w:rPr>
                <w:snapToGrid w:val="0"/>
                <w:color w:val="000000"/>
                <w:sz w:val="22"/>
                <w:szCs w:val="22"/>
              </w:rPr>
              <w:t>95,20</w:t>
            </w:r>
          </w:p>
        </w:tc>
        <w:tc>
          <w:tcPr>
            <w:tcW w:w="1600" w:type="dxa"/>
            <w:tcBorders>
              <w:top w:val="nil"/>
              <w:left w:val="single" w:sz="4" w:space="0" w:color="auto"/>
              <w:bottom w:val="single" w:sz="4" w:space="0" w:color="auto"/>
              <w:right w:val="single" w:sz="4" w:space="0" w:color="auto"/>
            </w:tcBorders>
            <w:shd w:val="clear" w:color="auto" w:fill="auto"/>
            <w:vAlign w:val="center"/>
          </w:tcPr>
          <w:p w14:paraId="0E9D2F24" w14:textId="77777777" w:rsidR="00DF2E77" w:rsidRPr="00DF2E77" w:rsidRDefault="00DF2E77" w:rsidP="00DF2E77">
            <w:pPr>
              <w:jc w:val="center"/>
              <w:rPr>
                <w:snapToGrid w:val="0"/>
                <w:color w:val="000000"/>
                <w:sz w:val="22"/>
                <w:szCs w:val="22"/>
              </w:rPr>
            </w:pPr>
            <w:r w:rsidRPr="00DF2E77">
              <w:rPr>
                <w:snapToGrid w:val="0"/>
                <w:color w:val="000000"/>
                <w:sz w:val="22"/>
                <w:szCs w:val="22"/>
              </w:rPr>
              <w:t>-9 084,80</w:t>
            </w:r>
          </w:p>
        </w:tc>
      </w:tr>
      <w:tr w:rsidR="00DF2E77" w:rsidRPr="00DF2E77" w14:paraId="76DF7AA3" w14:textId="77777777" w:rsidTr="00DD090C">
        <w:trPr>
          <w:trHeight w:val="532"/>
        </w:trPr>
        <w:tc>
          <w:tcPr>
            <w:tcW w:w="567" w:type="dxa"/>
            <w:shd w:val="clear" w:color="auto" w:fill="auto"/>
            <w:vAlign w:val="center"/>
            <w:hideMark/>
          </w:tcPr>
          <w:p w14:paraId="37A689A5" w14:textId="77777777" w:rsidR="00DF2E77" w:rsidRPr="00DF2E77" w:rsidRDefault="00DF2E77" w:rsidP="00DF2E77">
            <w:pPr>
              <w:jc w:val="center"/>
              <w:rPr>
                <w:snapToGrid w:val="0"/>
                <w:color w:val="000000"/>
                <w:sz w:val="22"/>
                <w:szCs w:val="22"/>
              </w:rPr>
            </w:pPr>
            <w:r w:rsidRPr="00DF2E77">
              <w:rPr>
                <w:snapToGrid w:val="0"/>
                <w:color w:val="000000"/>
                <w:sz w:val="22"/>
                <w:szCs w:val="22"/>
              </w:rPr>
              <w:t>4</w:t>
            </w:r>
          </w:p>
        </w:tc>
        <w:tc>
          <w:tcPr>
            <w:tcW w:w="4492" w:type="dxa"/>
            <w:shd w:val="clear" w:color="auto" w:fill="auto"/>
            <w:vAlign w:val="center"/>
            <w:hideMark/>
          </w:tcPr>
          <w:p w14:paraId="0AFB5304" w14:textId="77777777" w:rsidR="00DF2E77" w:rsidRPr="00DF2E77" w:rsidRDefault="00DF2E77" w:rsidP="00DF2E77">
            <w:pPr>
              <w:rPr>
                <w:snapToGrid w:val="0"/>
                <w:color w:val="000000"/>
                <w:sz w:val="22"/>
                <w:szCs w:val="22"/>
              </w:rPr>
            </w:pPr>
            <w:r w:rsidRPr="00DF2E77">
              <w:rPr>
                <w:snapToGrid w:val="0"/>
                <w:color w:val="000000"/>
                <w:sz w:val="22"/>
                <w:szCs w:val="22"/>
              </w:rPr>
              <w:t>Расходы на оплату работ и услуг производственного характера, выполняемых по договорам со сторонними организациями</w:t>
            </w:r>
          </w:p>
        </w:tc>
        <w:tc>
          <w:tcPr>
            <w:tcW w:w="1600" w:type="dxa"/>
            <w:tcBorders>
              <w:top w:val="nil"/>
              <w:left w:val="single" w:sz="4" w:space="0" w:color="auto"/>
              <w:bottom w:val="single" w:sz="4" w:space="0" w:color="auto"/>
              <w:right w:val="single" w:sz="4" w:space="0" w:color="auto"/>
            </w:tcBorders>
            <w:shd w:val="clear" w:color="auto" w:fill="auto"/>
            <w:vAlign w:val="center"/>
          </w:tcPr>
          <w:p w14:paraId="66AC6C49" w14:textId="77777777" w:rsidR="00DF2E77" w:rsidRPr="00DF2E77" w:rsidRDefault="00DF2E77" w:rsidP="00DF2E77">
            <w:pPr>
              <w:jc w:val="center"/>
              <w:rPr>
                <w:snapToGrid w:val="0"/>
                <w:color w:val="000000"/>
                <w:sz w:val="22"/>
                <w:szCs w:val="22"/>
              </w:rPr>
            </w:pPr>
            <w:r w:rsidRPr="00DF2E77">
              <w:rPr>
                <w:snapToGrid w:val="0"/>
                <w:color w:val="000000"/>
                <w:sz w:val="22"/>
                <w:szCs w:val="22"/>
              </w:rPr>
              <w:t>1 500,44</w:t>
            </w:r>
          </w:p>
        </w:tc>
        <w:tc>
          <w:tcPr>
            <w:tcW w:w="1456" w:type="dxa"/>
            <w:tcBorders>
              <w:top w:val="nil"/>
              <w:left w:val="single" w:sz="4" w:space="0" w:color="auto"/>
              <w:bottom w:val="single" w:sz="4" w:space="0" w:color="auto"/>
              <w:right w:val="single" w:sz="4" w:space="0" w:color="auto"/>
            </w:tcBorders>
            <w:shd w:val="clear" w:color="auto" w:fill="auto"/>
            <w:vAlign w:val="center"/>
          </w:tcPr>
          <w:p w14:paraId="7FC31052" w14:textId="77777777" w:rsidR="00DF2E77" w:rsidRPr="00DF2E77" w:rsidRDefault="00DF2E77" w:rsidP="00DF2E77">
            <w:pPr>
              <w:jc w:val="center"/>
              <w:rPr>
                <w:snapToGrid w:val="0"/>
                <w:color w:val="000000"/>
                <w:sz w:val="22"/>
                <w:szCs w:val="22"/>
              </w:rPr>
            </w:pPr>
            <w:r w:rsidRPr="00DF2E77">
              <w:rPr>
                <w:snapToGrid w:val="0"/>
                <w:color w:val="000000"/>
                <w:sz w:val="22"/>
                <w:szCs w:val="22"/>
              </w:rPr>
              <w:t>1 532,68</w:t>
            </w:r>
          </w:p>
        </w:tc>
        <w:tc>
          <w:tcPr>
            <w:tcW w:w="1600" w:type="dxa"/>
            <w:tcBorders>
              <w:top w:val="nil"/>
              <w:left w:val="single" w:sz="4" w:space="0" w:color="auto"/>
              <w:bottom w:val="single" w:sz="4" w:space="0" w:color="auto"/>
              <w:right w:val="single" w:sz="4" w:space="0" w:color="auto"/>
            </w:tcBorders>
            <w:shd w:val="clear" w:color="auto" w:fill="auto"/>
            <w:vAlign w:val="center"/>
          </w:tcPr>
          <w:p w14:paraId="795617E4" w14:textId="77777777" w:rsidR="00DF2E77" w:rsidRPr="00DF2E77" w:rsidRDefault="00DF2E77" w:rsidP="00DF2E77">
            <w:pPr>
              <w:jc w:val="center"/>
              <w:rPr>
                <w:snapToGrid w:val="0"/>
                <w:color w:val="000000"/>
                <w:sz w:val="22"/>
                <w:szCs w:val="22"/>
              </w:rPr>
            </w:pPr>
            <w:r w:rsidRPr="00DF2E77">
              <w:rPr>
                <w:snapToGrid w:val="0"/>
                <w:color w:val="000000"/>
                <w:sz w:val="22"/>
                <w:szCs w:val="22"/>
              </w:rPr>
              <w:t>32,24</w:t>
            </w:r>
          </w:p>
        </w:tc>
      </w:tr>
      <w:tr w:rsidR="00DF2E77" w:rsidRPr="00DF2E77" w14:paraId="24B6F208" w14:textId="77777777" w:rsidTr="00DD090C">
        <w:trPr>
          <w:trHeight w:val="421"/>
        </w:trPr>
        <w:tc>
          <w:tcPr>
            <w:tcW w:w="567" w:type="dxa"/>
            <w:shd w:val="clear" w:color="auto" w:fill="auto"/>
            <w:vAlign w:val="center"/>
            <w:hideMark/>
          </w:tcPr>
          <w:p w14:paraId="7670C64F" w14:textId="77777777" w:rsidR="00DF2E77" w:rsidRPr="00DF2E77" w:rsidRDefault="00DF2E77" w:rsidP="00DF2E77">
            <w:pPr>
              <w:jc w:val="center"/>
              <w:rPr>
                <w:snapToGrid w:val="0"/>
                <w:color w:val="000000"/>
                <w:sz w:val="22"/>
                <w:szCs w:val="22"/>
              </w:rPr>
            </w:pPr>
            <w:r w:rsidRPr="00DF2E77">
              <w:rPr>
                <w:snapToGrid w:val="0"/>
                <w:color w:val="000000"/>
                <w:sz w:val="22"/>
                <w:szCs w:val="22"/>
              </w:rPr>
              <w:t>5</w:t>
            </w:r>
          </w:p>
        </w:tc>
        <w:tc>
          <w:tcPr>
            <w:tcW w:w="4492" w:type="dxa"/>
            <w:shd w:val="clear" w:color="auto" w:fill="auto"/>
            <w:vAlign w:val="center"/>
            <w:hideMark/>
          </w:tcPr>
          <w:p w14:paraId="5F74B1B8" w14:textId="77777777" w:rsidR="00DF2E77" w:rsidRPr="00DF2E77" w:rsidRDefault="00DF2E77" w:rsidP="00DF2E77">
            <w:pPr>
              <w:rPr>
                <w:snapToGrid w:val="0"/>
                <w:color w:val="000000"/>
                <w:sz w:val="22"/>
                <w:szCs w:val="22"/>
              </w:rPr>
            </w:pPr>
            <w:r w:rsidRPr="00DF2E77">
              <w:rPr>
                <w:snapToGrid w:val="0"/>
                <w:color w:val="000000"/>
                <w:sz w:val="22"/>
                <w:szCs w:val="22"/>
              </w:rPr>
              <w:t>Расходы на оплату иных работ и услуг, выполняемых по договорам с организациями</w:t>
            </w:r>
          </w:p>
        </w:tc>
        <w:tc>
          <w:tcPr>
            <w:tcW w:w="1600" w:type="dxa"/>
            <w:tcBorders>
              <w:top w:val="nil"/>
              <w:left w:val="single" w:sz="4" w:space="0" w:color="auto"/>
              <w:bottom w:val="single" w:sz="4" w:space="0" w:color="auto"/>
              <w:right w:val="single" w:sz="4" w:space="0" w:color="auto"/>
            </w:tcBorders>
            <w:shd w:val="clear" w:color="auto" w:fill="auto"/>
            <w:vAlign w:val="center"/>
          </w:tcPr>
          <w:p w14:paraId="1AD2C4C6" w14:textId="77777777" w:rsidR="00DF2E77" w:rsidRPr="00DF2E77" w:rsidRDefault="00DF2E77" w:rsidP="00DF2E77">
            <w:pPr>
              <w:jc w:val="center"/>
              <w:rPr>
                <w:snapToGrid w:val="0"/>
                <w:color w:val="000000"/>
                <w:sz w:val="22"/>
                <w:szCs w:val="22"/>
              </w:rPr>
            </w:pPr>
            <w:r w:rsidRPr="00DF2E77">
              <w:rPr>
                <w:snapToGrid w:val="0"/>
                <w:color w:val="000000"/>
                <w:sz w:val="22"/>
                <w:szCs w:val="22"/>
              </w:rPr>
              <w:t>5 778,08</w:t>
            </w:r>
          </w:p>
        </w:tc>
        <w:tc>
          <w:tcPr>
            <w:tcW w:w="1456" w:type="dxa"/>
            <w:tcBorders>
              <w:top w:val="nil"/>
              <w:left w:val="single" w:sz="4" w:space="0" w:color="auto"/>
              <w:bottom w:val="single" w:sz="4" w:space="0" w:color="auto"/>
              <w:right w:val="single" w:sz="4" w:space="0" w:color="auto"/>
            </w:tcBorders>
            <w:shd w:val="clear" w:color="auto" w:fill="auto"/>
            <w:vAlign w:val="center"/>
          </w:tcPr>
          <w:p w14:paraId="22D3AD1C" w14:textId="77777777" w:rsidR="00DF2E77" w:rsidRPr="00DF2E77" w:rsidRDefault="00DF2E77" w:rsidP="00DF2E77">
            <w:pPr>
              <w:jc w:val="center"/>
              <w:rPr>
                <w:snapToGrid w:val="0"/>
                <w:color w:val="000000"/>
                <w:sz w:val="22"/>
                <w:szCs w:val="22"/>
              </w:rPr>
            </w:pPr>
            <w:r w:rsidRPr="00DF2E77">
              <w:rPr>
                <w:snapToGrid w:val="0"/>
                <w:color w:val="000000"/>
                <w:sz w:val="22"/>
                <w:szCs w:val="22"/>
              </w:rPr>
              <w:t>5 858,33</w:t>
            </w:r>
          </w:p>
        </w:tc>
        <w:tc>
          <w:tcPr>
            <w:tcW w:w="1600" w:type="dxa"/>
            <w:tcBorders>
              <w:top w:val="nil"/>
              <w:left w:val="single" w:sz="4" w:space="0" w:color="auto"/>
              <w:bottom w:val="single" w:sz="4" w:space="0" w:color="auto"/>
              <w:right w:val="single" w:sz="4" w:space="0" w:color="auto"/>
            </w:tcBorders>
            <w:shd w:val="clear" w:color="auto" w:fill="auto"/>
            <w:vAlign w:val="center"/>
          </w:tcPr>
          <w:p w14:paraId="2DA4C219" w14:textId="77777777" w:rsidR="00DF2E77" w:rsidRPr="00DF2E77" w:rsidRDefault="00DF2E77" w:rsidP="00DF2E77">
            <w:pPr>
              <w:jc w:val="center"/>
              <w:rPr>
                <w:snapToGrid w:val="0"/>
                <w:color w:val="000000"/>
                <w:sz w:val="22"/>
                <w:szCs w:val="22"/>
              </w:rPr>
            </w:pPr>
            <w:r w:rsidRPr="00DF2E77">
              <w:rPr>
                <w:snapToGrid w:val="0"/>
                <w:color w:val="000000"/>
                <w:sz w:val="22"/>
                <w:szCs w:val="22"/>
              </w:rPr>
              <w:t>80,25</w:t>
            </w:r>
          </w:p>
        </w:tc>
      </w:tr>
      <w:tr w:rsidR="00DF2E77" w:rsidRPr="00DF2E77" w14:paraId="43608760" w14:textId="77777777" w:rsidTr="00DD090C">
        <w:trPr>
          <w:trHeight w:val="121"/>
        </w:trPr>
        <w:tc>
          <w:tcPr>
            <w:tcW w:w="567" w:type="dxa"/>
            <w:shd w:val="clear" w:color="auto" w:fill="auto"/>
            <w:vAlign w:val="center"/>
            <w:hideMark/>
          </w:tcPr>
          <w:p w14:paraId="196FD22F" w14:textId="77777777" w:rsidR="00DF2E77" w:rsidRPr="00DF2E77" w:rsidRDefault="00DF2E77" w:rsidP="00DF2E77">
            <w:pPr>
              <w:jc w:val="center"/>
              <w:rPr>
                <w:snapToGrid w:val="0"/>
                <w:color w:val="000000"/>
                <w:sz w:val="22"/>
                <w:szCs w:val="22"/>
              </w:rPr>
            </w:pPr>
            <w:r w:rsidRPr="00DF2E77">
              <w:rPr>
                <w:snapToGrid w:val="0"/>
                <w:color w:val="000000"/>
                <w:sz w:val="22"/>
                <w:szCs w:val="22"/>
              </w:rPr>
              <w:t>6</w:t>
            </w:r>
          </w:p>
        </w:tc>
        <w:tc>
          <w:tcPr>
            <w:tcW w:w="4492" w:type="dxa"/>
            <w:shd w:val="clear" w:color="auto" w:fill="auto"/>
            <w:vAlign w:val="center"/>
            <w:hideMark/>
          </w:tcPr>
          <w:p w14:paraId="71DF0E2B" w14:textId="77777777" w:rsidR="00DF2E77" w:rsidRPr="00DF2E77" w:rsidRDefault="00DF2E77" w:rsidP="00DF2E77">
            <w:pPr>
              <w:rPr>
                <w:snapToGrid w:val="0"/>
                <w:color w:val="000000"/>
                <w:sz w:val="22"/>
                <w:szCs w:val="22"/>
              </w:rPr>
            </w:pPr>
            <w:r w:rsidRPr="00DF2E77">
              <w:rPr>
                <w:snapToGrid w:val="0"/>
                <w:color w:val="000000"/>
                <w:sz w:val="22"/>
                <w:szCs w:val="22"/>
              </w:rPr>
              <w:t>Расходы на служебные командировки</w:t>
            </w:r>
          </w:p>
        </w:tc>
        <w:tc>
          <w:tcPr>
            <w:tcW w:w="1600" w:type="dxa"/>
            <w:tcBorders>
              <w:top w:val="nil"/>
              <w:left w:val="single" w:sz="4" w:space="0" w:color="auto"/>
              <w:bottom w:val="single" w:sz="4" w:space="0" w:color="auto"/>
              <w:right w:val="single" w:sz="4" w:space="0" w:color="auto"/>
            </w:tcBorders>
            <w:shd w:val="clear" w:color="auto" w:fill="auto"/>
            <w:vAlign w:val="center"/>
          </w:tcPr>
          <w:p w14:paraId="152F7133"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c>
          <w:tcPr>
            <w:tcW w:w="1456" w:type="dxa"/>
            <w:tcBorders>
              <w:top w:val="nil"/>
              <w:left w:val="single" w:sz="4" w:space="0" w:color="auto"/>
              <w:bottom w:val="single" w:sz="4" w:space="0" w:color="auto"/>
              <w:right w:val="single" w:sz="4" w:space="0" w:color="auto"/>
            </w:tcBorders>
            <w:shd w:val="clear" w:color="auto" w:fill="auto"/>
            <w:vAlign w:val="center"/>
          </w:tcPr>
          <w:p w14:paraId="58166274"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c>
          <w:tcPr>
            <w:tcW w:w="1600" w:type="dxa"/>
            <w:tcBorders>
              <w:top w:val="nil"/>
              <w:left w:val="single" w:sz="4" w:space="0" w:color="auto"/>
              <w:bottom w:val="single" w:sz="4" w:space="0" w:color="auto"/>
              <w:right w:val="single" w:sz="4" w:space="0" w:color="auto"/>
            </w:tcBorders>
            <w:shd w:val="clear" w:color="auto" w:fill="auto"/>
            <w:vAlign w:val="center"/>
          </w:tcPr>
          <w:p w14:paraId="6DCBED6E"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r>
      <w:tr w:rsidR="00DF2E77" w:rsidRPr="00DF2E77" w14:paraId="01C1DFD6" w14:textId="77777777" w:rsidTr="00DD090C">
        <w:trPr>
          <w:trHeight w:val="115"/>
        </w:trPr>
        <w:tc>
          <w:tcPr>
            <w:tcW w:w="567" w:type="dxa"/>
            <w:shd w:val="clear" w:color="auto" w:fill="auto"/>
            <w:vAlign w:val="center"/>
            <w:hideMark/>
          </w:tcPr>
          <w:p w14:paraId="693655CC" w14:textId="77777777" w:rsidR="00DF2E77" w:rsidRPr="00DF2E77" w:rsidRDefault="00DF2E77" w:rsidP="00DF2E77">
            <w:pPr>
              <w:jc w:val="center"/>
              <w:rPr>
                <w:snapToGrid w:val="0"/>
                <w:color w:val="000000"/>
                <w:sz w:val="22"/>
                <w:szCs w:val="22"/>
              </w:rPr>
            </w:pPr>
            <w:r w:rsidRPr="00DF2E77">
              <w:rPr>
                <w:snapToGrid w:val="0"/>
                <w:color w:val="000000"/>
                <w:sz w:val="22"/>
                <w:szCs w:val="22"/>
              </w:rPr>
              <w:t>7</w:t>
            </w:r>
          </w:p>
        </w:tc>
        <w:tc>
          <w:tcPr>
            <w:tcW w:w="4492" w:type="dxa"/>
            <w:shd w:val="clear" w:color="auto" w:fill="auto"/>
            <w:vAlign w:val="center"/>
            <w:hideMark/>
          </w:tcPr>
          <w:p w14:paraId="648670D6" w14:textId="77777777" w:rsidR="00DF2E77" w:rsidRPr="00DF2E77" w:rsidRDefault="00DF2E77" w:rsidP="00DF2E77">
            <w:pPr>
              <w:rPr>
                <w:snapToGrid w:val="0"/>
                <w:color w:val="000000"/>
                <w:sz w:val="22"/>
                <w:szCs w:val="22"/>
              </w:rPr>
            </w:pPr>
            <w:r w:rsidRPr="00DF2E77">
              <w:rPr>
                <w:snapToGrid w:val="0"/>
                <w:color w:val="000000"/>
                <w:sz w:val="22"/>
                <w:szCs w:val="22"/>
              </w:rPr>
              <w:t>Расходы на обучение персонала</w:t>
            </w:r>
          </w:p>
        </w:tc>
        <w:tc>
          <w:tcPr>
            <w:tcW w:w="1600" w:type="dxa"/>
            <w:tcBorders>
              <w:top w:val="nil"/>
              <w:left w:val="single" w:sz="4" w:space="0" w:color="auto"/>
              <w:bottom w:val="single" w:sz="4" w:space="0" w:color="auto"/>
              <w:right w:val="single" w:sz="4" w:space="0" w:color="auto"/>
            </w:tcBorders>
            <w:shd w:val="clear" w:color="auto" w:fill="auto"/>
            <w:vAlign w:val="center"/>
          </w:tcPr>
          <w:p w14:paraId="14A3BA01"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c>
          <w:tcPr>
            <w:tcW w:w="1456" w:type="dxa"/>
            <w:tcBorders>
              <w:top w:val="nil"/>
              <w:left w:val="single" w:sz="4" w:space="0" w:color="auto"/>
              <w:bottom w:val="single" w:sz="4" w:space="0" w:color="auto"/>
              <w:right w:val="single" w:sz="4" w:space="0" w:color="auto"/>
            </w:tcBorders>
            <w:shd w:val="clear" w:color="auto" w:fill="auto"/>
            <w:vAlign w:val="center"/>
          </w:tcPr>
          <w:p w14:paraId="6823804B"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c>
          <w:tcPr>
            <w:tcW w:w="1600" w:type="dxa"/>
            <w:tcBorders>
              <w:top w:val="nil"/>
              <w:left w:val="single" w:sz="4" w:space="0" w:color="auto"/>
              <w:bottom w:val="single" w:sz="4" w:space="0" w:color="auto"/>
              <w:right w:val="single" w:sz="4" w:space="0" w:color="auto"/>
            </w:tcBorders>
            <w:shd w:val="clear" w:color="auto" w:fill="auto"/>
            <w:vAlign w:val="center"/>
          </w:tcPr>
          <w:p w14:paraId="34FDA579"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r>
      <w:tr w:rsidR="00DF2E77" w:rsidRPr="00DF2E77" w14:paraId="753A0DA7" w14:textId="77777777" w:rsidTr="00DD090C">
        <w:trPr>
          <w:trHeight w:val="154"/>
        </w:trPr>
        <w:tc>
          <w:tcPr>
            <w:tcW w:w="567" w:type="dxa"/>
            <w:shd w:val="clear" w:color="auto" w:fill="auto"/>
            <w:vAlign w:val="center"/>
            <w:hideMark/>
          </w:tcPr>
          <w:p w14:paraId="05B4D629" w14:textId="77777777" w:rsidR="00DF2E77" w:rsidRPr="00DF2E77" w:rsidRDefault="00DF2E77" w:rsidP="00DF2E77">
            <w:pPr>
              <w:jc w:val="center"/>
              <w:rPr>
                <w:snapToGrid w:val="0"/>
                <w:color w:val="000000"/>
                <w:sz w:val="22"/>
                <w:szCs w:val="22"/>
              </w:rPr>
            </w:pPr>
            <w:r w:rsidRPr="00DF2E77">
              <w:rPr>
                <w:snapToGrid w:val="0"/>
                <w:color w:val="000000"/>
                <w:sz w:val="22"/>
                <w:szCs w:val="22"/>
              </w:rPr>
              <w:t>8</w:t>
            </w:r>
          </w:p>
        </w:tc>
        <w:tc>
          <w:tcPr>
            <w:tcW w:w="4492" w:type="dxa"/>
            <w:shd w:val="clear" w:color="auto" w:fill="auto"/>
            <w:vAlign w:val="center"/>
            <w:hideMark/>
          </w:tcPr>
          <w:p w14:paraId="058885F8" w14:textId="77777777" w:rsidR="00DF2E77" w:rsidRPr="00DF2E77" w:rsidRDefault="00DF2E77" w:rsidP="00DF2E77">
            <w:pPr>
              <w:rPr>
                <w:snapToGrid w:val="0"/>
                <w:color w:val="000000"/>
                <w:sz w:val="22"/>
                <w:szCs w:val="22"/>
              </w:rPr>
            </w:pPr>
            <w:r w:rsidRPr="00DF2E77">
              <w:rPr>
                <w:snapToGrid w:val="0"/>
                <w:color w:val="000000"/>
                <w:sz w:val="22"/>
                <w:szCs w:val="22"/>
              </w:rPr>
              <w:t>Лизинговый платеж</w:t>
            </w:r>
          </w:p>
        </w:tc>
        <w:tc>
          <w:tcPr>
            <w:tcW w:w="1600" w:type="dxa"/>
            <w:tcBorders>
              <w:top w:val="nil"/>
              <w:left w:val="single" w:sz="4" w:space="0" w:color="auto"/>
              <w:bottom w:val="single" w:sz="4" w:space="0" w:color="auto"/>
              <w:right w:val="single" w:sz="4" w:space="0" w:color="auto"/>
            </w:tcBorders>
            <w:shd w:val="clear" w:color="auto" w:fill="auto"/>
            <w:vAlign w:val="center"/>
          </w:tcPr>
          <w:p w14:paraId="61881F7F"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c>
          <w:tcPr>
            <w:tcW w:w="1456" w:type="dxa"/>
            <w:tcBorders>
              <w:top w:val="nil"/>
              <w:left w:val="single" w:sz="4" w:space="0" w:color="auto"/>
              <w:bottom w:val="single" w:sz="4" w:space="0" w:color="auto"/>
              <w:right w:val="single" w:sz="4" w:space="0" w:color="auto"/>
            </w:tcBorders>
            <w:shd w:val="clear" w:color="auto" w:fill="auto"/>
            <w:vAlign w:val="center"/>
          </w:tcPr>
          <w:p w14:paraId="3E2D46B9"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c>
          <w:tcPr>
            <w:tcW w:w="1600" w:type="dxa"/>
            <w:tcBorders>
              <w:top w:val="nil"/>
              <w:left w:val="single" w:sz="4" w:space="0" w:color="auto"/>
              <w:bottom w:val="single" w:sz="4" w:space="0" w:color="auto"/>
              <w:right w:val="single" w:sz="4" w:space="0" w:color="auto"/>
            </w:tcBorders>
            <w:shd w:val="clear" w:color="auto" w:fill="auto"/>
            <w:vAlign w:val="center"/>
          </w:tcPr>
          <w:p w14:paraId="69FEF641" w14:textId="77777777" w:rsidR="00DF2E77" w:rsidRPr="00DF2E77" w:rsidRDefault="00DF2E77" w:rsidP="00DF2E77">
            <w:pPr>
              <w:jc w:val="center"/>
              <w:rPr>
                <w:snapToGrid w:val="0"/>
                <w:color w:val="000000"/>
                <w:sz w:val="22"/>
                <w:szCs w:val="22"/>
              </w:rPr>
            </w:pPr>
            <w:r w:rsidRPr="00DF2E77">
              <w:rPr>
                <w:snapToGrid w:val="0"/>
                <w:color w:val="000000"/>
                <w:sz w:val="22"/>
                <w:szCs w:val="22"/>
              </w:rPr>
              <w:t>0,00</w:t>
            </w:r>
          </w:p>
        </w:tc>
      </w:tr>
      <w:tr w:rsidR="00DF2E77" w:rsidRPr="00DF2E77" w14:paraId="7CFD89D4" w14:textId="77777777" w:rsidTr="00DD090C">
        <w:trPr>
          <w:trHeight w:val="177"/>
        </w:trPr>
        <w:tc>
          <w:tcPr>
            <w:tcW w:w="567" w:type="dxa"/>
            <w:shd w:val="clear" w:color="auto" w:fill="auto"/>
            <w:vAlign w:val="center"/>
            <w:hideMark/>
          </w:tcPr>
          <w:p w14:paraId="4F2AAB0A" w14:textId="77777777" w:rsidR="00DF2E77" w:rsidRPr="00DF2E77" w:rsidRDefault="00DF2E77" w:rsidP="00DF2E77">
            <w:pPr>
              <w:jc w:val="center"/>
              <w:rPr>
                <w:snapToGrid w:val="0"/>
                <w:color w:val="000000"/>
                <w:sz w:val="22"/>
                <w:szCs w:val="22"/>
              </w:rPr>
            </w:pPr>
            <w:r w:rsidRPr="00DF2E77">
              <w:rPr>
                <w:snapToGrid w:val="0"/>
                <w:color w:val="000000"/>
                <w:sz w:val="22"/>
                <w:szCs w:val="22"/>
              </w:rPr>
              <w:t>9</w:t>
            </w:r>
          </w:p>
        </w:tc>
        <w:tc>
          <w:tcPr>
            <w:tcW w:w="4492" w:type="dxa"/>
            <w:shd w:val="clear" w:color="auto" w:fill="auto"/>
            <w:vAlign w:val="center"/>
            <w:hideMark/>
          </w:tcPr>
          <w:p w14:paraId="32F083B6" w14:textId="77777777" w:rsidR="00DF2E77" w:rsidRPr="00DF2E77" w:rsidRDefault="00DF2E77" w:rsidP="00DF2E77">
            <w:pPr>
              <w:rPr>
                <w:snapToGrid w:val="0"/>
                <w:color w:val="000000"/>
                <w:sz w:val="22"/>
                <w:szCs w:val="22"/>
              </w:rPr>
            </w:pPr>
            <w:r w:rsidRPr="00DF2E77">
              <w:rPr>
                <w:snapToGrid w:val="0"/>
                <w:color w:val="000000"/>
                <w:sz w:val="22"/>
                <w:szCs w:val="22"/>
              </w:rPr>
              <w:t>Арендная плата</w:t>
            </w:r>
          </w:p>
        </w:tc>
        <w:tc>
          <w:tcPr>
            <w:tcW w:w="1600" w:type="dxa"/>
            <w:tcBorders>
              <w:top w:val="nil"/>
              <w:left w:val="single" w:sz="4" w:space="0" w:color="auto"/>
              <w:bottom w:val="single" w:sz="4" w:space="0" w:color="auto"/>
              <w:right w:val="single" w:sz="4" w:space="0" w:color="auto"/>
            </w:tcBorders>
            <w:shd w:val="clear" w:color="auto" w:fill="auto"/>
            <w:vAlign w:val="center"/>
          </w:tcPr>
          <w:p w14:paraId="4FF9B83B" w14:textId="77777777" w:rsidR="00DF2E77" w:rsidRPr="00DF2E77" w:rsidRDefault="00DF2E77" w:rsidP="00DF2E77">
            <w:pPr>
              <w:jc w:val="center"/>
              <w:rPr>
                <w:snapToGrid w:val="0"/>
                <w:color w:val="000000"/>
                <w:sz w:val="22"/>
                <w:szCs w:val="22"/>
              </w:rPr>
            </w:pPr>
            <w:r w:rsidRPr="00DF2E77">
              <w:rPr>
                <w:snapToGrid w:val="0"/>
                <w:color w:val="000000"/>
                <w:sz w:val="22"/>
                <w:szCs w:val="22"/>
              </w:rPr>
              <w:t>1 910,29</w:t>
            </w:r>
          </w:p>
        </w:tc>
        <w:tc>
          <w:tcPr>
            <w:tcW w:w="1456" w:type="dxa"/>
            <w:tcBorders>
              <w:top w:val="nil"/>
              <w:left w:val="single" w:sz="4" w:space="0" w:color="auto"/>
              <w:bottom w:val="single" w:sz="4" w:space="0" w:color="auto"/>
              <w:right w:val="single" w:sz="4" w:space="0" w:color="auto"/>
            </w:tcBorders>
            <w:shd w:val="clear" w:color="auto" w:fill="auto"/>
            <w:vAlign w:val="center"/>
          </w:tcPr>
          <w:p w14:paraId="3A1D847A" w14:textId="77777777" w:rsidR="00DF2E77" w:rsidRPr="00DF2E77" w:rsidRDefault="00DF2E77" w:rsidP="00DF2E77">
            <w:pPr>
              <w:jc w:val="center"/>
              <w:rPr>
                <w:snapToGrid w:val="0"/>
                <w:color w:val="000000"/>
                <w:sz w:val="22"/>
                <w:szCs w:val="22"/>
              </w:rPr>
            </w:pPr>
            <w:r w:rsidRPr="00DF2E77">
              <w:rPr>
                <w:snapToGrid w:val="0"/>
                <w:color w:val="000000"/>
                <w:sz w:val="22"/>
                <w:szCs w:val="22"/>
              </w:rPr>
              <w:t>423,92</w:t>
            </w:r>
          </w:p>
        </w:tc>
        <w:tc>
          <w:tcPr>
            <w:tcW w:w="1600" w:type="dxa"/>
            <w:tcBorders>
              <w:top w:val="nil"/>
              <w:left w:val="single" w:sz="4" w:space="0" w:color="auto"/>
              <w:bottom w:val="single" w:sz="4" w:space="0" w:color="auto"/>
              <w:right w:val="single" w:sz="4" w:space="0" w:color="auto"/>
            </w:tcBorders>
            <w:shd w:val="clear" w:color="auto" w:fill="auto"/>
            <w:vAlign w:val="center"/>
          </w:tcPr>
          <w:p w14:paraId="19701C62" w14:textId="77777777" w:rsidR="00DF2E77" w:rsidRPr="00DF2E77" w:rsidRDefault="00DF2E77" w:rsidP="00DF2E77">
            <w:pPr>
              <w:jc w:val="center"/>
              <w:rPr>
                <w:snapToGrid w:val="0"/>
                <w:color w:val="000000"/>
                <w:sz w:val="22"/>
                <w:szCs w:val="22"/>
              </w:rPr>
            </w:pPr>
            <w:r w:rsidRPr="00DF2E77">
              <w:rPr>
                <w:snapToGrid w:val="0"/>
                <w:color w:val="000000"/>
                <w:sz w:val="22"/>
                <w:szCs w:val="22"/>
              </w:rPr>
              <w:t>-1 486,37</w:t>
            </w:r>
          </w:p>
        </w:tc>
      </w:tr>
      <w:tr w:rsidR="00DF2E77" w:rsidRPr="00DF2E77" w14:paraId="028DB664" w14:textId="77777777" w:rsidTr="00DD090C">
        <w:trPr>
          <w:trHeight w:val="77"/>
        </w:trPr>
        <w:tc>
          <w:tcPr>
            <w:tcW w:w="567" w:type="dxa"/>
            <w:shd w:val="clear" w:color="auto" w:fill="auto"/>
            <w:vAlign w:val="center"/>
            <w:hideMark/>
          </w:tcPr>
          <w:p w14:paraId="259D8CFE" w14:textId="77777777" w:rsidR="00DF2E77" w:rsidRPr="00DF2E77" w:rsidRDefault="00DF2E77" w:rsidP="00DF2E77">
            <w:pPr>
              <w:jc w:val="center"/>
              <w:rPr>
                <w:snapToGrid w:val="0"/>
                <w:color w:val="000000"/>
                <w:sz w:val="22"/>
                <w:szCs w:val="22"/>
              </w:rPr>
            </w:pPr>
            <w:r w:rsidRPr="00DF2E77">
              <w:rPr>
                <w:snapToGrid w:val="0"/>
                <w:color w:val="000000"/>
                <w:sz w:val="22"/>
                <w:szCs w:val="22"/>
              </w:rPr>
              <w:t>10</w:t>
            </w:r>
          </w:p>
        </w:tc>
        <w:tc>
          <w:tcPr>
            <w:tcW w:w="4492" w:type="dxa"/>
            <w:shd w:val="clear" w:color="auto" w:fill="auto"/>
            <w:vAlign w:val="center"/>
            <w:hideMark/>
          </w:tcPr>
          <w:p w14:paraId="2836B33B" w14:textId="77777777" w:rsidR="00DF2E77" w:rsidRPr="00DF2E77" w:rsidRDefault="00DF2E77" w:rsidP="00DF2E77">
            <w:pPr>
              <w:rPr>
                <w:snapToGrid w:val="0"/>
                <w:color w:val="000000"/>
                <w:sz w:val="22"/>
                <w:szCs w:val="22"/>
              </w:rPr>
            </w:pPr>
            <w:r w:rsidRPr="00DF2E77">
              <w:rPr>
                <w:snapToGrid w:val="0"/>
                <w:color w:val="000000"/>
                <w:sz w:val="22"/>
                <w:szCs w:val="22"/>
              </w:rPr>
              <w:t>Другие расходы</w:t>
            </w:r>
          </w:p>
        </w:tc>
        <w:tc>
          <w:tcPr>
            <w:tcW w:w="1600" w:type="dxa"/>
            <w:tcBorders>
              <w:top w:val="nil"/>
              <w:left w:val="single" w:sz="4" w:space="0" w:color="auto"/>
              <w:bottom w:val="single" w:sz="4" w:space="0" w:color="auto"/>
              <w:right w:val="single" w:sz="4" w:space="0" w:color="auto"/>
            </w:tcBorders>
            <w:shd w:val="clear" w:color="auto" w:fill="auto"/>
            <w:vAlign w:val="center"/>
          </w:tcPr>
          <w:p w14:paraId="5586B8CC" w14:textId="77777777" w:rsidR="00DF2E77" w:rsidRPr="00DF2E77" w:rsidRDefault="00DF2E77" w:rsidP="00DF2E77">
            <w:pPr>
              <w:jc w:val="center"/>
              <w:rPr>
                <w:snapToGrid w:val="0"/>
                <w:color w:val="000000"/>
                <w:sz w:val="22"/>
                <w:szCs w:val="22"/>
              </w:rPr>
            </w:pPr>
            <w:r w:rsidRPr="00DF2E77">
              <w:rPr>
                <w:snapToGrid w:val="0"/>
                <w:color w:val="000000"/>
                <w:sz w:val="22"/>
                <w:szCs w:val="22"/>
              </w:rPr>
              <w:t>784,78</w:t>
            </w:r>
          </w:p>
        </w:tc>
        <w:tc>
          <w:tcPr>
            <w:tcW w:w="1456" w:type="dxa"/>
            <w:tcBorders>
              <w:top w:val="nil"/>
              <w:left w:val="single" w:sz="4" w:space="0" w:color="auto"/>
              <w:bottom w:val="single" w:sz="4" w:space="0" w:color="auto"/>
              <w:right w:val="single" w:sz="4" w:space="0" w:color="auto"/>
            </w:tcBorders>
            <w:shd w:val="clear" w:color="auto" w:fill="auto"/>
            <w:vAlign w:val="center"/>
          </w:tcPr>
          <w:p w14:paraId="2C6C4633" w14:textId="77777777" w:rsidR="00DF2E77" w:rsidRPr="00DF2E77" w:rsidRDefault="00DF2E77" w:rsidP="00DF2E77">
            <w:pPr>
              <w:jc w:val="center"/>
              <w:rPr>
                <w:snapToGrid w:val="0"/>
                <w:color w:val="000000"/>
                <w:sz w:val="22"/>
                <w:szCs w:val="22"/>
              </w:rPr>
            </w:pPr>
            <w:r w:rsidRPr="00DF2E77">
              <w:rPr>
                <w:snapToGrid w:val="0"/>
                <w:color w:val="000000"/>
                <w:sz w:val="22"/>
                <w:szCs w:val="22"/>
              </w:rPr>
              <w:t>49,67</w:t>
            </w:r>
          </w:p>
        </w:tc>
        <w:tc>
          <w:tcPr>
            <w:tcW w:w="1600" w:type="dxa"/>
            <w:tcBorders>
              <w:top w:val="nil"/>
              <w:left w:val="single" w:sz="4" w:space="0" w:color="auto"/>
              <w:bottom w:val="single" w:sz="4" w:space="0" w:color="auto"/>
              <w:right w:val="single" w:sz="4" w:space="0" w:color="auto"/>
            </w:tcBorders>
            <w:shd w:val="clear" w:color="auto" w:fill="auto"/>
            <w:vAlign w:val="center"/>
          </w:tcPr>
          <w:p w14:paraId="50CDCF12" w14:textId="77777777" w:rsidR="00DF2E77" w:rsidRPr="00DF2E77" w:rsidRDefault="00DF2E77" w:rsidP="00DF2E77">
            <w:pPr>
              <w:jc w:val="center"/>
              <w:rPr>
                <w:snapToGrid w:val="0"/>
                <w:color w:val="000000"/>
                <w:sz w:val="22"/>
                <w:szCs w:val="22"/>
              </w:rPr>
            </w:pPr>
            <w:r w:rsidRPr="00DF2E77">
              <w:rPr>
                <w:snapToGrid w:val="0"/>
                <w:color w:val="000000"/>
                <w:sz w:val="22"/>
                <w:szCs w:val="22"/>
              </w:rPr>
              <w:t>-735,11</w:t>
            </w:r>
          </w:p>
        </w:tc>
      </w:tr>
      <w:tr w:rsidR="00DF2E77" w:rsidRPr="00DF2E77" w14:paraId="019F0E54" w14:textId="77777777" w:rsidTr="00DD090C">
        <w:trPr>
          <w:trHeight w:val="256"/>
        </w:trPr>
        <w:tc>
          <w:tcPr>
            <w:tcW w:w="567" w:type="dxa"/>
            <w:shd w:val="clear" w:color="auto" w:fill="auto"/>
            <w:vAlign w:val="center"/>
            <w:hideMark/>
          </w:tcPr>
          <w:p w14:paraId="119ACD6F" w14:textId="77777777" w:rsidR="00DF2E77" w:rsidRPr="00DF2E77" w:rsidRDefault="00DF2E77" w:rsidP="00DF2E77">
            <w:pPr>
              <w:jc w:val="center"/>
              <w:rPr>
                <w:b/>
                <w:snapToGrid w:val="0"/>
                <w:color w:val="000000"/>
                <w:sz w:val="22"/>
                <w:szCs w:val="22"/>
              </w:rPr>
            </w:pPr>
            <w:r w:rsidRPr="00DF2E77">
              <w:rPr>
                <w:b/>
                <w:snapToGrid w:val="0"/>
                <w:color w:val="000000"/>
                <w:sz w:val="22"/>
                <w:szCs w:val="22"/>
              </w:rPr>
              <w:t> </w:t>
            </w:r>
          </w:p>
        </w:tc>
        <w:tc>
          <w:tcPr>
            <w:tcW w:w="4492" w:type="dxa"/>
            <w:shd w:val="clear" w:color="auto" w:fill="auto"/>
            <w:vAlign w:val="center"/>
            <w:hideMark/>
          </w:tcPr>
          <w:p w14:paraId="7AC7CA27" w14:textId="77777777" w:rsidR="00DF2E77" w:rsidRPr="00DF2E77" w:rsidRDefault="00DF2E77" w:rsidP="00DF2E77">
            <w:pPr>
              <w:rPr>
                <w:snapToGrid w:val="0"/>
                <w:color w:val="000000"/>
                <w:sz w:val="22"/>
                <w:szCs w:val="22"/>
              </w:rPr>
            </w:pPr>
            <w:r w:rsidRPr="00DF2E77">
              <w:rPr>
                <w:snapToGrid w:val="0"/>
                <w:color w:val="000000"/>
                <w:sz w:val="22"/>
                <w:szCs w:val="22"/>
              </w:rPr>
              <w:t>ИТОГО операционных расходов</w:t>
            </w:r>
          </w:p>
        </w:tc>
        <w:tc>
          <w:tcPr>
            <w:tcW w:w="1600" w:type="dxa"/>
            <w:tcBorders>
              <w:top w:val="nil"/>
              <w:left w:val="single" w:sz="4" w:space="0" w:color="auto"/>
              <w:bottom w:val="single" w:sz="4" w:space="0" w:color="auto"/>
              <w:right w:val="single" w:sz="4" w:space="0" w:color="auto"/>
            </w:tcBorders>
            <w:shd w:val="clear" w:color="auto" w:fill="auto"/>
            <w:vAlign w:val="center"/>
          </w:tcPr>
          <w:p w14:paraId="5DA33F2A" w14:textId="77777777" w:rsidR="00DF2E77" w:rsidRPr="00DF2E77" w:rsidRDefault="00DF2E77" w:rsidP="00DF2E77">
            <w:pPr>
              <w:jc w:val="center"/>
              <w:rPr>
                <w:snapToGrid w:val="0"/>
                <w:color w:val="000000"/>
                <w:sz w:val="22"/>
                <w:szCs w:val="22"/>
              </w:rPr>
            </w:pPr>
            <w:r w:rsidRPr="00DF2E77">
              <w:rPr>
                <w:snapToGrid w:val="0"/>
                <w:color w:val="000000"/>
                <w:sz w:val="22"/>
                <w:szCs w:val="22"/>
              </w:rPr>
              <w:t>24 403,95</w:t>
            </w:r>
          </w:p>
        </w:tc>
        <w:tc>
          <w:tcPr>
            <w:tcW w:w="1456" w:type="dxa"/>
            <w:tcBorders>
              <w:top w:val="nil"/>
              <w:left w:val="single" w:sz="4" w:space="0" w:color="auto"/>
              <w:bottom w:val="single" w:sz="4" w:space="0" w:color="auto"/>
              <w:right w:val="single" w:sz="4" w:space="0" w:color="auto"/>
            </w:tcBorders>
            <w:shd w:val="clear" w:color="auto" w:fill="auto"/>
            <w:vAlign w:val="center"/>
          </w:tcPr>
          <w:p w14:paraId="5ABB17FB" w14:textId="77777777" w:rsidR="00DF2E77" w:rsidRPr="00DF2E77" w:rsidRDefault="00DF2E77" w:rsidP="00DF2E77">
            <w:pPr>
              <w:jc w:val="center"/>
              <w:rPr>
                <w:snapToGrid w:val="0"/>
                <w:color w:val="000000"/>
                <w:sz w:val="22"/>
                <w:szCs w:val="22"/>
              </w:rPr>
            </w:pPr>
            <w:r w:rsidRPr="00DF2E77">
              <w:rPr>
                <w:snapToGrid w:val="0"/>
                <w:color w:val="000000"/>
                <w:sz w:val="22"/>
                <w:szCs w:val="22"/>
              </w:rPr>
              <w:t>9 854,37</w:t>
            </w:r>
          </w:p>
        </w:tc>
        <w:tc>
          <w:tcPr>
            <w:tcW w:w="1600" w:type="dxa"/>
            <w:tcBorders>
              <w:top w:val="nil"/>
              <w:left w:val="single" w:sz="4" w:space="0" w:color="auto"/>
              <w:bottom w:val="single" w:sz="4" w:space="0" w:color="auto"/>
              <w:right w:val="single" w:sz="4" w:space="0" w:color="auto"/>
            </w:tcBorders>
            <w:shd w:val="clear" w:color="auto" w:fill="auto"/>
            <w:vAlign w:val="center"/>
          </w:tcPr>
          <w:p w14:paraId="5693DD56" w14:textId="77777777" w:rsidR="00DF2E77" w:rsidRPr="00DF2E77" w:rsidRDefault="00DF2E77" w:rsidP="00DF2E77">
            <w:pPr>
              <w:jc w:val="center"/>
              <w:rPr>
                <w:snapToGrid w:val="0"/>
                <w:color w:val="000000"/>
                <w:sz w:val="22"/>
                <w:szCs w:val="22"/>
              </w:rPr>
            </w:pPr>
            <w:r w:rsidRPr="00DF2E77">
              <w:rPr>
                <w:snapToGrid w:val="0"/>
                <w:color w:val="000000"/>
                <w:sz w:val="22"/>
                <w:szCs w:val="22"/>
              </w:rPr>
              <w:t>-14 549,58</w:t>
            </w:r>
          </w:p>
        </w:tc>
      </w:tr>
    </w:tbl>
    <w:p w14:paraId="4DF55713" w14:textId="77777777" w:rsidR="00DF2E77" w:rsidRPr="00DF2E77" w:rsidRDefault="00DF2E77" w:rsidP="00DF2E77">
      <w:pPr>
        <w:ind w:firstLine="709"/>
        <w:jc w:val="both"/>
        <w:rPr>
          <w:rFonts w:eastAsia="Calibri"/>
          <w:b/>
          <w:sz w:val="28"/>
          <w:szCs w:val="28"/>
          <w:lang w:eastAsia="en-US"/>
        </w:rPr>
      </w:pPr>
    </w:p>
    <w:p w14:paraId="581A5456"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Арендная плата</w:t>
      </w:r>
    </w:p>
    <w:p w14:paraId="052243C8" w14:textId="77777777" w:rsidR="00DF2E77" w:rsidRPr="00DF2E77" w:rsidRDefault="00DF2E77" w:rsidP="00DF2E77">
      <w:pPr>
        <w:rPr>
          <w:rFonts w:eastAsia="Calibri"/>
          <w:snapToGrid w:val="0"/>
          <w:sz w:val="28"/>
          <w:szCs w:val="28"/>
          <w:lang w:eastAsia="en-US"/>
        </w:rPr>
      </w:pPr>
    </w:p>
    <w:p w14:paraId="0E8F0FA6"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Предприятие предложило по данной статье, учесть стоимость </w:t>
      </w:r>
      <w:r w:rsidRPr="00DF2E77">
        <w:rPr>
          <w:snapToGrid w:val="0"/>
          <w:color w:val="000000"/>
          <w:sz w:val="28"/>
          <w:szCs w:val="28"/>
        </w:rPr>
        <w:br/>
        <w:t xml:space="preserve">арендой платы имущества на основании договоров аренды на сумму </w:t>
      </w:r>
      <w:r w:rsidRPr="00DF2E77">
        <w:rPr>
          <w:snapToGrid w:val="0"/>
          <w:color w:val="000000"/>
          <w:sz w:val="28"/>
          <w:szCs w:val="28"/>
        </w:rPr>
        <w:br/>
        <w:t>7581,60 тыс. руб.</w:t>
      </w:r>
    </w:p>
    <w:p w14:paraId="21580B6E"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Предприятие предоставило следующие документы:</w:t>
      </w:r>
    </w:p>
    <w:p w14:paraId="49BB304F"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Договор аренды тепловых сетей № 02-ТС от 01.10.2019, заключенный с ИП Чайковский В.Л., срок действия до 31.12.2024 года. Дополнительное соглашение от 30.09.2022 к Договору аренды № 02-ТС тепловых сетей и ПНС от 01.01.2019 об изменении уровня арендной платы. Дополнительное соглашение от 30.09.2022 к Договору аренды № 02-ТС тепловых сетей и ПНС от 01.01.2019. Дополнительное соглашение № 4 </w:t>
      </w:r>
      <w:r w:rsidRPr="00DF2E77">
        <w:rPr>
          <w:snapToGrid w:val="0"/>
          <w:color w:val="000000"/>
          <w:sz w:val="28"/>
          <w:szCs w:val="28"/>
        </w:rPr>
        <w:br/>
        <w:t xml:space="preserve">к Договору Аренды № 02-ТС тепловых сетей и ПНС от 01.01.2019 </w:t>
      </w:r>
      <w:r w:rsidRPr="00DF2E77">
        <w:rPr>
          <w:snapToGrid w:val="0"/>
          <w:color w:val="000000"/>
          <w:sz w:val="28"/>
          <w:szCs w:val="28"/>
        </w:rPr>
        <w:br/>
        <w:t xml:space="preserve">об изменении арендной платы (323 тыс. руб./мес.) и уменьшении состава арендуемого имущества, исключении из перечня: </w:t>
      </w:r>
    </w:p>
    <w:p w14:paraId="2D392D21"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 8 к договору аренды (ПНС, г. Березовский. между ул. Рябиновой </w:t>
      </w:r>
      <w:r w:rsidRPr="00DF2E77">
        <w:rPr>
          <w:snapToGrid w:val="0"/>
          <w:color w:val="000000"/>
          <w:sz w:val="28"/>
          <w:szCs w:val="28"/>
        </w:rPr>
        <w:br/>
        <w:t xml:space="preserve">и ул. Волкова, кадастровый № 42:22:0101001:4836, включая движимое имущество в виде оборудования внутри здания ПНС-4);  </w:t>
      </w:r>
    </w:p>
    <w:p w14:paraId="05850A15"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 1 к договору аренды (Наружные сети г. Березовский между </w:t>
      </w:r>
      <w:r w:rsidRPr="00DF2E77">
        <w:rPr>
          <w:snapToGrid w:val="0"/>
          <w:color w:val="000000"/>
          <w:sz w:val="28"/>
          <w:szCs w:val="28"/>
        </w:rPr>
        <w:br/>
        <w:t xml:space="preserve">ул. Рябиновая и ул. Черемушки от ТК-72а/1, кадастровый </w:t>
      </w:r>
      <w:r w:rsidRPr="00DF2E77">
        <w:rPr>
          <w:snapToGrid w:val="0"/>
          <w:color w:val="000000"/>
          <w:sz w:val="28"/>
          <w:szCs w:val="28"/>
        </w:rPr>
        <w:br/>
        <w:t>№ 42:22:0101001:4817, протяженность 526 м).</w:t>
      </w:r>
    </w:p>
    <w:p w14:paraId="5BE078DB"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Договор купли-продажи № 4817-ТС от 14.04.2023 </w:t>
      </w:r>
      <w:r w:rsidRPr="00DF2E77">
        <w:rPr>
          <w:snapToGrid w:val="0"/>
          <w:color w:val="000000"/>
          <w:sz w:val="28"/>
          <w:szCs w:val="28"/>
        </w:rPr>
        <w:br/>
        <w:t xml:space="preserve">г. заключенный между Кузькиным Геннадием Алексеевичем </w:t>
      </w:r>
      <w:r w:rsidRPr="00DF2E77">
        <w:rPr>
          <w:snapToGrid w:val="0"/>
          <w:color w:val="000000"/>
          <w:sz w:val="28"/>
          <w:szCs w:val="28"/>
        </w:rPr>
        <w:br/>
        <w:t xml:space="preserve">и ООО «Оймякон», в лице директора Кузькина Геннадия Алексеевича. Предмет </w:t>
      </w:r>
      <w:r w:rsidRPr="00DF2E77">
        <w:rPr>
          <w:snapToGrid w:val="0"/>
          <w:color w:val="000000"/>
          <w:sz w:val="28"/>
          <w:szCs w:val="28"/>
        </w:rPr>
        <w:lastRenderedPageBreak/>
        <w:t xml:space="preserve">договора следующие объекты недвижимости общей стоимостью </w:t>
      </w:r>
      <w:r w:rsidRPr="00DF2E77">
        <w:rPr>
          <w:snapToGrid w:val="0"/>
          <w:color w:val="000000"/>
          <w:sz w:val="28"/>
          <w:szCs w:val="28"/>
        </w:rPr>
        <w:br/>
        <w:t>20 745 000 руб., а именно:</w:t>
      </w:r>
    </w:p>
    <w:p w14:paraId="4D89505C"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27DCBB5B"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Наружные сети г. Березовский между ул. Рябиновая </w:t>
      </w:r>
      <w:r w:rsidRPr="00DF2E77">
        <w:rPr>
          <w:snapToGrid w:val="0"/>
          <w:color w:val="000000"/>
          <w:sz w:val="28"/>
          <w:szCs w:val="28"/>
        </w:rPr>
        <w:br/>
        <w:t>и ул. Черемушки от ТК-72а/1, кадастровый № 42:22:0101001:4817, протяженность 526 м, стоимостью 6 900 000 руб.;</w:t>
      </w:r>
    </w:p>
    <w:p w14:paraId="5A0C550B"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Земельный участок г. Березовский, ул. Волкова, 11Б, кадастровый </w:t>
      </w:r>
      <w:r w:rsidRPr="00DF2E77">
        <w:rPr>
          <w:snapToGrid w:val="0"/>
          <w:color w:val="000000"/>
          <w:sz w:val="28"/>
          <w:szCs w:val="28"/>
        </w:rPr>
        <w:br/>
        <w:t>№ 42:22:0101001:1868, площадью 86 м2, стоимость 145000 руб.</w:t>
      </w:r>
    </w:p>
    <w:p w14:paraId="26276FAC"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Приказ о проведении инвентаризации № 1 от 27.04.2023 </w:t>
      </w:r>
      <w:r w:rsidRPr="00DF2E77">
        <w:rPr>
          <w:snapToGrid w:val="0"/>
          <w:color w:val="000000"/>
          <w:sz w:val="28"/>
          <w:szCs w:val="28"/>
        </w:rPr>
        <w:br/>
        <w:t xml:space="preserve">на инвентаризацию Основных средств по договору купли-продажи </w:t>
      </w:r>
      <w:r w:rsidRPr="00DF2E77">
        <w:rPr>
          <w:snapToGrid w:val="0"/>
          <w:color w:val="000000"/>
          <w:sz w:val="28"/>
          <w:szCs w:val="28"/>
        </w:rPr>
        <w:br/>
        <w:t>№ 4817-ТС от 14.04.2023 г.</w:t>
      </w:r>
    </w:p>
    <w:p w14:paraId="51F3E9CF"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Инвентаризационная опись № 1 от 27.04.2023 в разрезе объектов:</w:t>
      </w:r>
    </w:p>
    <w:p w14:paraId="155D7940"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3E0157EE"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Наружные сети г. Березовский между ул. Рябиновая </w:t>
      </w:r>
      <w:r w:rsidRPr="00DF2E77">
        <w:rPr>
          <w:snapToGrid w:val="0"/>
          <w:color w:val="000000"/>
          <w:sz w:val="28"/>
          <w:szCs w:val="28"/>
        </w:rPr>
        <w:br/>
        <w:t>и ул. Черемушки от ТК-72а/1, кадастровый № 42:22:0101001:4817, протяженность 526 м, стоимостью 6 900 000 руб.;</w:t>
      </w:r>
    </w:p>
    <w:p w14:paraId="54970A78"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Земельный участок г. Березовский, ул. Волкова, 11Б, кадастровый </w:t>
      </w:r>
      <w:r w:rsidRPr="00DF2E77">
        <w:rPr>
          <w:snapToGrid w:val="0"/>
          <w:color w:val="000000"/>
          <w:sz w:val="28"/>
          <w:szCs w:val="28"/>
        </w:rPr>
        <w:br/>
        <w:t>№ 42:22:0101001:1868, площадью 86 м2, стоимость 145000 руб.</w:t>
      </w:r>
    </w:p>
    <w:p w14:paraId="41798299"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Инвентарная карточка учета объекта ОС № 1 от 27.04.2023 </w:t>
      </w:r>
      <w:r w:rsidRPr="00DF2E77">
        <w:rPr>
          <w:snapToGrid w:val="0"/>
          <w:color w:val="000000"/>
          <w:sz w:val="28"/>
          <w:szCs w:val="28"/>
        </w:rPr>
        <w:br/>
        <w:t xml:space="preserve">ООО «Оймякон» в разрезе объекта ПНС, г. Березовский. между </w:t>
      </w:r>
      <w:r w:rsidRPr="00DF2E77">
        <w:rPr>
          <w:snapToGrid w:val="0"/>
          <w:color w:val="000000"/>
          <w:sz w:val="28"/>
          <w:szCs w:val="28"/>
        </w:rPr>
        <w:br/>
        <w:t>ул. Рябиновой и ул. Волкова, кадастровый № 42:22:0101001:4836, включая движимое имущество в виде оборудования внутри здания ПНС-4, стоимостью 13 700 00 руб.;</w:t>
      </w:r>
    </w:p>
    <w:p w14:paraId="6D93FBB9"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Инвентарная карточка учета объекта ОС № 2 от 27.04.2023 </w:t>
      </w:r>
      <w:r w:rsidRPr="00DF2E77">
        <w:rPr>
          <w:snapToGrid w:val="0"/>
          <w:color w:val="000000"/>
          <w:sz w:val="28"/>
          <w:szCs w:val="28"/>
        </w:rPr>
        <w:br/>
        <w:t xml:space="preserve">ООО «Оймякон» в разрезе объекта - Наружные сети г. Березовский между ул. Рябиновая и ул. Черемушки от ТК-72а/1, кадастровый </w:t>
      </w:r>
      <w:r w:rsidRPr="00DF2E77">
        <w:rPr>
          <w:snapToGrid w:val="0"/>
          <w:color w:val="000000"/>
          <w:sz w:val="28"/>
          <w:szCs w:val="28"/>
        </w:rPr>
        <w:br/>
        <w:t>№ 42:22:0101001:4817, протяженность 526 м, стоимостью 6 900 000 руб.</w:t>
      </w:r>
    </w:p>
    <w:p w14:paraId="612CE7BC"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Приказ № 2 от 27.04.2023 об установлении срока полезного использования.</w:t>
      </w:r>
    </w:p>
    <w:p w14:paraId="12C2F722"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Договор аренды № 4817-ТС от 27.04.2023 г. заключенный </w:t>
      </w:r>
      <w:r w:rsidRPr="00DF2E77">
        <w:rPr>
          <w:snapToGrid w:val="0"/>
          <w:color w:val="000000"/>
          <w:sz w:val="28"/>
          <w:szCs w:val="28"/>
        </w:rPr>
        <w:br/>
        <w:t xml:space="preserve">с ООО «Оймякон», в лице директора Кузькина Геннадия Алексеевича, </w:t>
      </w:r>
      <w:r w:rsidRPr="00DF2E77">
        <w:rPr>
          <w:snapToGrid w:val="0"/>
          <w:color w:val="000000"/>
          <w:sz w:val="28"/>
          <w:szCs w:val="28"/>
        </w:rPr>
        <w:br/>
        <w:t xml:space="preserve">на следующие объекты недвижимости общей стоимостью 20 745 000 руб., </w:t>
      </w:r>
      <w:r w:rsidRPr="00DF2E77">
        <w:rPr>
          <w:snapToGrid w:val="0"/>
          <w:color w:val="000000"/>
          <w:sz w:val="28"/>
          <w:szCs w:val="28"/>
        </w:rPr>
        <w:br/>
        <w:t>а именно:</w:t>
      </w:r>
    </w:p>
    <w:p w14:paraId="5C8F930A"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0B08CF9C"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Наружные сети г. Березовский между ул. Рябиновая </w:t>
      </w:r>
      <w:r w:rsidRPr="00DF2E77">
        <w:rPr>
          <w:snapToGrid w:val="0"/>
          <w:color w:val="000000"/>
          <w:sz w:val="28"/>
          <w:szCs w:val="28"/>
        </w:rPr>
        <w:br/>
        <w:t>и ул. Черемушки от ТК-72а/1, кадастровый № 42:22:0101001:4817, протяженность 526 м, стоимостью 6 900 000 руб.;</w:t>
      </w:r>
    </w:p>
    <w:p w14:paraId="6C115981"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lastRenderedPageBreak/>
        <w:t xml:space="preserve">- Земельный участок г. Березовский, ул. Волкова, 11Б, кадастровый </w:t>
      </w:r>
      <w:r w:rsidRPr="00DF2E77">
        <w:rPr>
          <w:snapToGrid w:val="0"/>
          <w:color w:val="000000"/>
          <w:sz w:val="28"/>
          <w:szCs w:val="28"/>
        </w:rPr>
        <w:br/>
        <w:t xml:space="preserve">№ 42:22:0101001:1868, площадью 86 м2, стоимость 145000 руб. </w:t>
      </w:r>
    </w:p>
    <w:p w14:paraId="70A38ECA"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Договор действителен до 26.04.2028 года.</w:t>
      </w:r>
    </w:p>
    <w:p w14:paraId="4DA9CEFF"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Договор купли-продажи № 4817-ТС от 01.10.2023 </w:t>
      </w:r>
      <w:r w:rsidRPr="00DF2E77">
        <w:rPr>
          <w:snapToGrid w:val="0"/>
          <w:color w:val="000000"/>
          <w:sz w:val="28"/>
          <w:szCs w:val="28"/>
        </w:rPr>
        <w:br/>
        <w:t xml:space="preserve">г. заключенный между Кузькиным Геннадием Алексеевичем </w:t>
      </w:r>
      <w:r w:rsidRPr="00DF2E77">
        <w:rPr>
          <w:snapToGrid w:val="0"/>
          <w:color w:val="000000"/>
          <w:sz w:val="28"/>
          <w:szCs w:val="28"/>
        </w:rPr>
        <w:br/>
        <w:t xml:space="preserve">и </w:t>
      </w:r>
      <w:bookmarkStart w:id="208" w:name="_Hlk152142210"/>
      <w:r w:rsidRPr="00DF2E77">
        <w:rPr>
          <w:snapToGrid w:val="0"/>
          <w:color w:val="000000"/>
          <w:sz w:val="28"/>
          <w:szCs w:val="28"/>
        </w:rPr>
        <w:t>ООО «ТВК-Сибирь»</w:t>
      </w:r>
      <w:bookmarkEnd w:id="208"/>
      <w:r w:rsidRPr="00DF2E77">
        <w:rPr>
          <w:snapToGrid w:val="0"/>
          <w:color w:val="000000"/>
          <w:sz w:val="28"/>
          <w:szCs w:val="28"/>
        </w:rPr>
        <w:t xml:space="preserve">, в лице директора Кузькина Геннадия Алексеевича. Предмет договора следующие объекты недвижимости общей стоимостью </w:t>
      </w:r>
      <w:r w:rsidRPr="00DF2E77">
        <w:rPr>
          <w:snapToGrid w:val="0"/>
          <w:color w:val="000000"/>
          <w:sz w:val="28"/>
          <w:szCs w:val="28"/>
        </w:rPr>
        <w:br/>
        <w:t>20 745 000 руб., а именно:</w:t>
      </w:r>
    </w:p>
    <w:p w14:paraId="0676F0F8"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1C0715E4"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Наружные сети г. Березовский между ул. Рябиновая </w:t>
      </w:r>
      <w:r w:rsidRPr="00DF2E77">
        <w:rPr>
          <w:snapToGrid w:val="0"/>
          <w:color w:val="000000"/>
          <w:sz w:val="28"/>
          <w:szCs w:val="28"/>
        </w:rPr>
        <w:br/>
        <w:t>и ул. Черемушки от ТК-72а/1, кадастровый № 42:22:0101001:4817, протяженность 526 м, стоимостью 6 900 000 руб.;</w:t>
      </w:r>
    </w:p>
    <w:p w14:paraId="56DF7D5B"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Земельный участок г. Березовский, ул. Волкова, 11Б, кадастровый </w:t>
      </w:r>
      <w:r w:rsidRPr="00DF2E77">
        <w:rPr>
          <w:snapToGrid w:val="0"/>
          <w:color w:val="000000"/>
          <w:sz w:val="28"/>
          <w:szCs w:val="28"/>
        </w:rPr>
        <w:br/>
        <w:t xml:space="preserve">№ 42:22:0101001:1868, площадью 86 м2, стоимость 145000 руб. </w:t>
      </w:r>
    </w:p>
    <w:p w14:paraId="56D8E85F"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Акт приема-передачи к договору аренды от 01.11.2023 с ООО «ТВК-Сибирь».</w:t>
      </w:r>
    </w:p>
    <w:p w14:paraId="5A5755F5"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Положение об учетной политики ООО «ТВК-Сибирь».</w:t>
      </w:r>
    </w:p>
    <w:p w14:paraId="638982DA"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Приказ о проведении инвентаризации № 1 от 01.10.2023 </w:t>
      </w:r>
      <w:r w:rsidRPr="00DF2E77">
        <w:rPr>
          <w:snapToGrid w:val="0"/>
          <w:color w:val="000000"/>
          <w:sz w:val="28"/>
          <w:szCs w:val="28"/>
        </w:rPr>
        <w:br/>
        <w:t>на инвентаризацию Основных средств по договору купли-продажи № 4817-ТС от 01.10.2023 г.</w:t>
      </w:r>
    </w:p>
    <w:p w14:paraId="2D6DBFC9"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Инвентаризационная опись № 1 от 01.10.2023 в разрезе объектов:</w:t>
      </w:r>
    </w:p>
    <w:p w14:paraId="66634CA5"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0A8052DA"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Наружные сети г. Березовский между ул. Рябиновая </w:t>
      </w:r>
      <w:r w:rsidRPr="00DF2E77">
        <w:rPr>
          <w:snapToGrid w:val="0"/>
          <w:color w:val="000000"/>
          <w:sz w:val="28"/>
          <w:szCs w:val="28"/>
        </w:rPr>
        <w:br/>
        <w:t>и ул. Черемушки от ТК-72а/1, кадастровый № 42:22:0101001:4817, протяженность 526 м, стоимостью 6 900 000 руб.;</w:t>
      </w:r>
    </w:p>
    <w:p w14:paraId="77F720CD"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Земельный участок г. Березовский, ул. Волкова, 11Б, кадастровый </w:t>
      </w:r>
      <w:r w:rsidRPr="00DF2E77">
        <w:rPr>
          <w:snapToGrid w:val="0"/>
          <w:color w:val="000000"/>
          <w:sz w:val="28"/>
          <w:szCs w:val="28"/>
        </w:rPr>
        <w:br/>
        <w:t>№ 42:22:0101001:1868, площадью 86 м2, стоимость 145000 руб.</w:t>
      </w:r>
    </w:p>
    <w:p w14:paraId="5EB24DBC"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Приказ № 2 от 01.10.2023 об установлении срока полезного использования.</w:t>
      </w:r>
    </w:p>
    <w:p w14:paraId="795D0979"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Приказ № 3 от 01.09.2023 Об утверждении Положения об учетной политики.</w:t>
      </w:r>
    </w:p>
    <w:p w14:paraId="0141618B" w14:textId="77777777" w:rsidR="00DF2E77" w:rsidRPr="00DF2E77" w:rsidRDefault="00DF2E77" w:rsidP="00DF2E77">
      <w:pPr>
        <w:numPr>
          <w:ilvl w:val="0"/>
          <w:numId w:val="10"/>
        </w:numPr>
        <w:ind w:left="0" w:right="142" w:firstLine="709"/>
        <w:jc w:val="both"/>
        <w:rPr>
          <w:snapToGrid w:val="0"/>
          <w:color w:val="000000"/>
          <w:sz w:val="28"/>
          <w:szCs w:val="28"/>
        </w:rPr>
      </w:pPr>
      <w:r w:rsidRPr="00DF2E77">
        <w:rPr>
          <w:snapToGrid w:val="0"/>
          <w:color w:val="000000"/>
          <w:sz w:val="28"/>
          <w:szCs w:val="28"/>
        </w:rPr>
        <w:t xml:space="preserve">Договор аренды № 4817-ТС от 01.11.2023 г. заключенный </w:t>
      </w:r>
      <w:r w:rsidRPr="00DF2E77">
        <w:rPr>
          <w:snapToGrid w:val="0"/>
          <w:color w:val="000000"/>
          <w:sz w:val="28"/>
          <w:szCs w:val="28"/>
        </w:rPr>
        <w:br/>
        <w:t xml:space="preserve">с ООО «ТВК-Сибирь», в лице директора Кузькина Геннадия Алексеевича, </w:t>
      </w:r>
      <w:r w:rsidRPr="00DF2E77">
        <w:rPr>
          <w:snapToGrid w:val="0"/>
          <w:color w:val="000000"/>
          <w:sz w:val="28"/>
          <w:szCs w:val="28"/>
        </w:rPr>
        <w:br/>
        <w:t xml:space="preserve">на следующие объекты недвижимости общей стоимостью 20 745 000 руб., </w:t>
      </w:r>
      <w:r w:rsidRPr="00DF2E77">
        <w:rPr>
          <w:snapToGrid w:val="0"/>
          <w:color w:val="000000"/>
          <w:sz w:val="28"/>
          <w:szCs w:val="28"/>
        </w:rPr>
        <w:br/>
        <w:t>а именно:</w:t>
      </w:r>
    </w:p>
    <w:p w14:paraId="4447CB44"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114DCB45"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Наружные сети г. Березовский между ул. Рябиновая </w:t>
      </w:r>
      <w:r w:rsidRPr="00DF2E77">
        <w:rPr>
          <w:snapToGrid w:val="0"/>
          <w:color w:val="000000"/>
          <w:sz w:val="28"/>
          <w:szCs w:val="28"/>
        </w:rPr>
        <w:br/>
        <w:t>и ул. Черемушки от ТК-72а/1, кадастровый № 42:22:0101001:4817, протяженность 526 м, стоимостью 6 900 000 руб.;</w:t>
      </w:r>
    </w:p>
    <w:p w14:paraId="707BD3A8"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lastRenderedPageBreak/>
        <w:t xml:space="preserve">- Земельный участок г. Березовский, ул. Волкова, 11Б, кадастровый </w:t>
      </w:r>
      <w:r w:rsidRPr="00DF2E77">
        <w:rPr>
          <w:snapToGrid w:val="0"/>
          <w:color w:val="000000"/>
          <w:sz w:val="28"/>
          <w:szCs w:val="28"/>
        </w:rPr>
        <w:br/>
        <w:t xml:space="preserve">№ 42:22:0101001:1868, площадью 86 м2, стоимость 145000 руб. Срок действия договора до 01.11.2028 года. </w:t>
      </w:r>
    </w:p>
    <w:p w14:paraId="5973B9B5"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Весь комплекс имущества был передан ООО «СТК» на основании договора аренды № 02-ТС от 01.10.2019. Далее часть данных сетей и ПНС-4 </w:t>
      </w:r>
    </w:p>
    <w:p w14:paraId="47A84153" w14:textId="77777777" w:rsidR="00DF2E77" w:rsidRPr="00DF2E77" w:rsidRDefault="00DF2E77" w:rsidP="00DF2E77">
      <w:pPr>
        <w:ind w:right="142"/>
        <w:jc w:val="both"/>
        <w:rPr>
          <w:snapToGrid w:val="0"/>
          <w:color w:val="000000"/>
          <w:sz w:val="28"/>
          <w:szCs w:val="28"/>
        </w:rPr>
      </w:pPr>
      <w:r w:rsidRPr="00DF2E77">
        <w:rPr>
          <w:snapToGrid w:val="0"/>
          <w:color w:val="000000"/>
          <w:sz w:val="28"/>
          <w:szCs w:val="28"/>
        </w:rPr>
        <w:t xml:space="preserve">принадлежавшие ИП Чайковскому, перепродают Кузькину Г.А. Документы, подтверждающие право владения объектами Кузькиным Г.А., в тарифном деле отсутствуют. </w:t>
      </w:r>
    </w:p>
    <w:p w14:paraId="1CDEEE90"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27 апреля 2023 года Кузькин Г.А. по договору купли-продажи передает сети и ПНС-4 ООО «Оймякон», сведения о государственной регистрации отсутствуют/не представлены. ООО «Оймякон» в свою очередь сдает сети и ПНС-4 в аренду по договору № 4817-ТС от 27.04.2023 г. </w:t>
      </w:r>
      <w:r w:rsidRPr="00DF2E77">
        <w:rPr>
          <w:snapToGrid w:val="0"/>
          <w:color w:val="000000"/>
          <w:sz w:val="28"/>
          <w:szCs w:val="28"/>
        </w:rPr>
        <w:br/>
        <w:t xml:space="preserve">ООО «СТК» на срок до 26.04.2028 года. Пунктом 5 договора аренды </w:t>
      </w:r>
      <w:r w:rsidRPr="00DF2E77">
        <w:rPr>
          <w:snapToGrid w:val="0"/>
          <w:color w:val="000000"/>
          <w:sz w:val="28"/>
          <w:szCs w:val="28"/>
        </w:rPr>
        <w:br/>
        <w:t xml:space="preserve">№ 4817-ТС от 27.04.2023 предусмотрено, что ООО «СТК» обязано вернуть ООО «Оймякон» имущество по акту приема-передачи, являющегося неотъемлемой частью договора.  Документы, подтверждающие возврат ООО </w:t>
      </w:r>
      <w:proofErr w:type="gramStart"/>
      <w:r w:rsidRPr="00DF2E77">
        <w:rPr>
          <w:snapToGrid w:val="0"/>
          <w:color w:val="000000"/>
          <w:sz w:val="28"/>
          <w:szCs w:val="28"/>
        </w:rPr>
        <w:t>«СТК»</w:t>
      </w:r>
      <w:proofErr w:type="gramEnd"/>
      <w:r w:rsidRPr="00DF2E77">
        <w:rPr>
          <w:snapToGrid w:val="0"/>
          <w:color w:val="000000"/>
          <w:sz w:val="28"/>
          <w:szCs w:val="28"/>
        </w:rPr>
        <w:t xml:space="preserve"> арендованного у ООО «Оймякон» имущества по акту приема-передачи отсутствуют/не представлены. Сведения о государственной регистрации данного договора отсутствуют/не представлены. </w:t>
      </w:r>
    </w:p>
    <w:p w14:paraId="2F72C2E2"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Далее Кузькин Г.А. по договору купли-продажи от 01.10.2023 </w:t>
      </w:r>
      <w:r w:rsidRPr="00DF2E77">
        <w:rPr>
          <w:snapToGrid w:val="0"/>
          <w:color w:val="000000"/>
          <w:sz w:val="28"/>
          <w:szCs w:val="28"/>
        </w:rPr>
        <w:br/>
        <w:t>№ 4817-ТС продал ООО «ТВК-Сибирь» следующие объекты недвижимости общей стоимостью 20 745 000 руб., а именно:</w:t>
      </w:r>
    </w:p>
    <w:p w14:paraId="60AB3742"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ПНС, г. Березовский. между ул. Рябиновой и ул. Волкова, кадастровый № 42:22:0101001:4836, включая движимое имущество в виде оборудования внутри здания ПНС-4, стоимостью 13 700 00 руб.;  </w:t>
      </w:r>
    </w:p>
    <w:p w14:paraId="2373D30B"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Наружные сети г. Березовский между ул. Рябиновая </w:t>
      </w:r>
      <w:r w:rsidRPr="00DF2E77">
        <w:rPr>
          <w:snapToGrid w:val="0"/>
          <w:color w:val="000000"/>
          <w:sz w:val="28"/>
          <w:szCs w:val="28"/>
        </w:rPr>
        <w:br/>
        <w:t>и ул. Черемушки от ТК-72а/1, кадастровый № 42:22:0101001:4817, протяженность 526 м, стоимостью 6 900 000 руб.;</w:t>
      </w:r>
    </w:p>
    <w:p w14:paraId="2D740E56"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 Земельный участок г. Березовский, ул. Волкова, 11Б, кадастровый </w:t>
      </w:r>
      <w:r w:rsidRPr="00DF2E77">
        <w:rPr>
          <w:snapToGrid w:val="0"/>
          <w:color w:val="000000"/>
          <w:sz w:val="28"/>
          <w:szCs w:val="28"/>
        </w:rPr>
        <w:br/>
        <w:t xml:space="preserve">№ 42:22:0101001:1868, площадью 86 м2, стоимость 145000 руб. Сведения </w:t>
      </w:r>
      <w:r w:rsidRPr="00DF2E77">
        <w:rPr>
          <w:snapToGrid w:val="0"/>
          <w:color w:val="000000"/>
          <w:sz w:val="28"/>
          <w:szCs w:val="28"/>
        </w:rPr>
        <w:br/>
        <w:t>о государственной регистрации данного договора отсутствуют/</w:t>
      </w:r>
      <w:r w:rsidRPr="00DF2E77">
        <w:rPr>
          <w:snapToGrid w:val="0"/>
          <w:color w:val="000000"/>
          <w:sz w:val="28"/>
          <w:szCs w:val="28"/>
        </w:rPr>
        <w:br/>
        <w:t>не представлены.</w:t>
      </w:r>
    </w:p>
    <w:p w14:paraId="5856BBB4"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ООО «ТВК-Сибирь» передает в аренду коммунальный комплекс </w:t>
      </w:r>
      <w:r w:rsidRPr="00DF2E77">
        <w:rPr>
          <w:snapToGrid w:val="0"/>
          <w:color w:val="000000"/>
          <w:sz w:val="28"/>
          <w:szCs w:val="28"/>
        </w:rPr>
        <w:br/>
        <w:t>ООО «СТК» по договору аренды</w:t>
      </w:r>
      <w:r w:rsidRPr="00DF2E77">
        <w:rPr>
          <w:snapToGrid w:val="0"/>
          <w:sz w:val="28"/>
          <w:szCs w:val="28"/>
        </w:rPr>
        <w:t xml:space="preserve"> </w:t>
      </w:r>
      <w:r w:rsidRPr="00DF2E77">
        <w:rPr>
          <w:snapToGrid w:val="0"/>
          <w:color w:val="000000"/>
          <w:sz w:val="28"/>
          <w:szCs w:val="28"/>
        </w:rPr>
        <w:t xml:space="preserve">№ 4817-ТС от 01.11.2023 г. на срок </w:t>
      </w:r>
      <w:r w:rsidRPr="00DF2E77">
        <w:rPr>
          <w:snapToGrid w:val="0"/>
          <w:color w:val="000000"/>
          <w:sz w:val="28"/>
          <w:szCs w:val="28"/>
        </w:rPr>
        <w:br/>
        <w:t>до 01.11.2028 года.</w:t>
      </w:r>
    </w:p>
    <w:p w14:paraId="126BC6A7" w14:textId="77777777" w:rsidR="00DF2E77" w:rsidRPr="00DF2E77" w:rsidRDefault="00DF2E77" w:rsidP="00DF2E77">
      <w:pPr>
        <w:ind w:right="142" w:firstLine="709"/>
        <w:jc w:val="both"/>
        <w:rPr>
          <w:snapToGrid w:val="0"/>
          <w:color w:val="000000"/>
          <w:sz w:val="28"/>
          <w:szCs w:val="28"/>
        </w:rPr>
      </w:pPr>
      <w:r w:rsidRPr="00DF2E77">
        <w:rPr>
          <w:snapToGrid w:val="0"/>
          <w:color w:val="000000"/>
          <w:sz w:val="28"/>
          <w:szCs w:val="28"/>
        </w:rPr>
        <w:t xml:space="preserve">Ранее в материалах тарифного дела на 2022-2025 годы отражено, </w:t>
      </w:r>
      <w:r w:rsidRPr="00DF2E77">
        <w:rPr>
          <w:snapToGrid w:val="0"/>
          <w:color w:val="000000"/>
          <w:sz w:val="28"/>
          <w:szCs w:val="28"/>
        </w:rPr>
        <w:br/>
        <w:t xml:space="preserve">что </w:t>
      </w:r>
      <w:r w:rsidRPr="00DF2E77">
        <w:rPr>
          <w:snapToGrid w:val="0"/>
          <w:sz w:val="28"/>
          <w:szCs w:val="28"/>
        </w:rPr>
        <w:t>индивидуальным предпринимателем В.Л. Чайковским</w:t>
      </w:r>
      <w:r w:rsidRPr="00DF2E77">
        <w:rPr>
          <w:snapToGrid w:val="0"/>
          <w:color w:val="000000"/>
          <w:sz w:val="28"/>
          <w:szCs w:val="28"/>
        </w:rPr>
        <w:t xml:space="preserve"> приобретено имущество,</w:t>
      </w:r>
      <w:r w:rsidRPr="00DF2E77">
        <w:rPr>
          <w:snapToGrid w:val="0"/>
          <w:sz w:val="28"/>
          <w:szCs w:val="28"/>
        </w:rPr>
        <w:t xml:space="preserve"> которое ООО «СТК» эксплуатирует в целях оказания услуг </w:t>
      </w:r>
      <w:r w:rsidRPr="00DF2E77">
        <w:rPr>
          <w:snapToGrid w:val="0"/>
          <w:sz w:val="28"/>
          <w:szCs w:val="28"/>
        </w:rPr>
        <w:br/>
        <w:t>по передаче тепловой энергии,</w:t>
      </w:r>
      <w:r w:rsidRPr="00DF2E77">
        <w:rPr>
          <w:snapToGrid w:val="0"/>
          <w:color w:val="000000"/>
          <w:sz w:val="28"/>
          <w:szCs w:val="28"/>
        </w:rPr>
        <w:t xml:space="preserve"> </w:t>
      </w:r>
      <w:r w:rsidRPr="00DF2E77">
        <w:rPr>
          <w:snapToGrid w:val="0"/>
          <w:sz w:val="28"/>
          <w:szCs w:val="28"/>
        </w:rPr>
        <w:t>согласно договору купли-продажи от 7.06.2019 № М-42/19, стоимость имущества составляет 7,00 тыс. руб.</w:t>
      </w:r>
    </w:p>
    <w:p w14:paraId="4BB0BB7A" w14:textId="77777777" w:rsidR="00DF2E77" w:rsidRPr="00DF2E77" w:rsidRDefault="00DF2E77" w:rsidP="00DF2E77">
      <w:pPr>
        <w:ind w:firstLine="709"/>
        <w:jc w:val="both"/>
        <w:rPr>
          <w:snapToGrid w:val="0"/>
          <w:color w:val="000000"/>
          <w:sz w:val="28"/>
          <w:szCs w:val="28"/>
        </w:rPr>
      </w:pPr>
      <w:r w:rsidRPr="00DF2E77">
        <w:rPr>
          <w:snapToGrid w:val="0"/>
          <w:color w:val="000000"/>
          <w:sz w:val="28"/>
          <w:szCs w:val="28"/>
        </w:rPr>
        <w:t xml:space="preserve">Таким образом, эксперты считают, путем перепродажи коммунального комплекса заявленные расходы на 2024 год в размере 7581,60 тыс. руб. экономически не обоснованные, ввиду того что ранее комплекс стоил </w:t>
      </w:r>
      <w:r w:rsidRPr="00DF2E77">
        <w:rPr>
          <w:snapToGrid w:val="0"/>
          <w:color w:val="000000"/>
          <w:sz w:val="28"/>
          <w:szCs w:val="28"/>
        </w:rPr>
        <w:br/>
        <w:t xml:space="preserve">7 тыс. руб. Документы, подтверждающие проведение реконструкции </w:t>
      </w:r>
      <w:r w:rsidRPr="00DF2E77">
        <w:rPr>
          <w:snapToGrid w:val="0"/>
          <w:color w:val="000000"/>
          <w:sz w:val="28"/>
          <w:szCs w:val="28"/>
        </w:rPr>
        <w:br/>
      </w:r>
      <w:r w:rsidRPr="00DF2E77">
        <w:rPr>
          <w:snapToGrid w:val="0"/>
          <w:color w:val="000000"/>
          <w:sz w:val="28"/>
          <w:szCs w:val="28"/>
        </w:rPr>
        <w:lastRenderedPageBreak/>
        <w:t>и модернизации коммунального комплекса ИП Чайковским в материалах тарифного дела - отсутствуют/не представлены.</w:t>
      </w:r>
    </w:p>
    <w:p w14:paraId="561503BF" w14:textId="77777777" w:rsidR="00DF2E77" w:rsidRPr="00DF2E77" w:rsidRDefault="00DF2E77" w:rsidP="00DF2E77">
      <w:pPr>
        <w:ind w:firstLine="709"/>
        <w:jc w:val="both"/>
        <w:rPr>
          <w:rFonts w:eastAsia="Calibri"/>
          <w:b/>
          <w:sz w:val="28"/>
          <w:szCs w:val="28"/>
          <w:lang w:eastAsia="en-US"/>
        </w:rPr>
      </w:pPr>
    </w:p>
    <w:p w14:paraId="7F3D9AB6" w14:textId="77777777" w:rsidR="00DF2E77" w:rsidRPr="00DF2E77" w:rsidRDefault="00DF2E77" w:rsidP="00DF2E77">
      <w:pPr>
        <w:keepNext/>
        <w:keepLines/>
        <w:jc w:val="center"/>
        <w:outlineLvl w:val="1"/>
        <w:rPr>
          <w:rFonts w:eastAsia="Calibri"/>
          <w:b/>
          <w:sz w:val="28"/>
          <w:szCs w:val="28"/>
          <w:lang w:eastAsia="en-US"/>
        </w:rPr>
      </w:pPr>
      <w:bookmarkStart w:id="209" w:name="_Toc21094953"/>
      <w:bookmarkStart w:id="210" w:name="_Toc23151643"/>
      <w:r w:rsidRPr="00DF2E77">
        <w:rPr>
          <w:rFonts w:eastAsia="Calibri"/>
          <w:b/>
          <w:sz w:val="28"/>
          <w:szCs w:val="28"/>
          <w:lang w:eastAsia="en-US"/>
        </w:rPr>
        <w:t>Отчисления на социальные нужды</w:t>
      </w:r>
      <w:bookmarkEnd w:id="209"/>
      <w:bookmarkEnd w:id="210"/>
    </w:p>
    <w:p w14:paraId="796540A2" w14:textId="77777777" w:rsidR="00DF2E77" w:rsidRPr="00DF2E77" w:rsidRDefault="00DF2E77" w:rsidP="00DF2E77">
      <w:pPr>
        <w:ind w:firstLine="851"/>
        <w:jc w:val="both"/>
        <w:rPr>
          <w:snapToGrid w:val="0"/>
          <w:sz w:val="28"/>
          <w:szCs w:val="28"/>
        </w:rPr>
      </w:pPr>
    </w:p>
    <w:p w14:paraId="3C6D8542" w14:textId="77777777" w:rsidR="00DF2E77" w:rsidRPr="00DF2E77" w:rsidRDefault="00DF2E77" w:rsidP="00DF2E77">
      <w:pPr>
        <w:ind w:firstLine="709"/>
        <w:jc w:val="both"/>
        <w:rPr>
          <w:snapToGrid w:val="0"/>
          <w:sz w:val="28"/>
          <w:szCs w:val="28"/>
        </w:rPr>
      </w:pPr>
      <w:r w:rsidRPr="00DF2E77">
        <w:rPr>
          <w:snapToGrid w:val="0"/>
          <w:color w:val="000000"/>
          <w:sz w:val="28"/>
          <w:szCs w:val="28"/>
        </w:rPr>
        <w:t>Предприятием заявлена сумма расходов по отчислениям на социальные нужды, в размере</w:t>
      </w:r>
      <w:r w:rsidRPr="00DF2E77">
        <w:rPr>
          <w:snapToGrid w:val="0"/>
          <w:sz w:val="28"/>
          <w:szCs w:val="28"/>
        </w:rPr>
        <w:t xml:space="preserve"> 2 754,00 тыс. руб.</w:t>
      </w:r>
    </w:p>
    <w:p w14:paraId="509DF8F0" w14:textId="77777777" w:rsidR="00DF2E77" w:rsidRPr="00DF2E77" w:rsidRDefault="00DF2E77" w:rsidP="00DF2E77">
      <w:pPr>
        <w:ind w:firstLine="709"/>
        <w:jc w:val="both"/>
        <w:rPr>
          <w:snapToGrid w:val="0"/>
          <w:sz w:val="28"/>
          <w:szCs w:val="28"/>
        </w:rPr>
      </w:pPr>
      <w:r w:rsidRPr="00DF2E77">
        <w:rPr>
          <w:snapToGrid w:val="0"/>
          <w:sz w:val="28"/>
          <w:szCs w:val="28"/>
        </w:rPr>
        <w:t>В расходы по статье «Отчисления на социальные нужды» включаются:</w:t>
      </w:r>
    </w:p>
    <w:p w14:paraId="5763DF5C" w14:textId="77777777" w:rsidR="00DF2E77" w:rsidRPr="00DF2E77" w:rsidRDefault="00DF2E77" w:rsidP="00DF2E77">
      <w:pPr>
        <w:ind w:firstLine="709"/>
        <w:jc w:val="both"/>
        <w:rPr>
          <w:snapToGrid w:val="0"/>
          <w:sz w:val="28"/>
          <w:szCs w:val="28"/>
        </w:rPr>
      </w:pPr>
      <w:r w:rsidRPr="00DF2E77">
        <w:rPr>
          <w:snapToGrid w:val="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DF2E77">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D7CB3E6" w14:textId="77777777" w:rsidR="00DF2E77" w:rsidRPr="00DF2E77" w:rsidRDefault="00DF2E77" w:rsidP="00DF2E77">
      <w:pPr>
        <w:ind w:firstLine="709"/>
        <w:jc w:val="both"/>
        <w:rPr>
          <w:snapToGrid w:val="0"/>
          <w:sz w:val="28"/>
          <w:szCs w:val="28"/>
        </w:rPr>
      </w:pPr>
      <w:r w:rsidRPr="00DF2E77">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DF2E77">
        <w:rPr>
          <w:snapToGrid w:val="0"/>
          <w:sz w:val="28"/>
          <w:szCs w:val="28"/>
        </w:rPr>
        <w:br/>
        <w:t>(в зависимости от опасности или вредности труда, в данном случае 0 %);</w:t>
      </w:r>
    </w:p>
    <w:p w14:paraId="240E527A" w14:textId="77777777" w:rsidR="00DF2E77" w:rsidRPr="00DF2E77" w:rsidRDefault="00DF2E77" w:rsidP="00DF2E77">
      <w:pPr>
        <w:ind w:firstLine="709"/>
        <w:jc w:val="both"/>
        <w:rPr>
          <w:snapToGrid w:val="0"/>
          <w:sz w:val="28"/>
          <w:szCs w:val="28"/>
        </w:rPr>
      </w:pPr>
      <w:r w:rsidRPr="00DF2E77">
        <w:rPr>
          <w:snapToGrid w:val="0"/>
          <w:sz w:val="28"/>
          <w:szCs w:val="28"/>
        </w:rPr>
        <w:t xml:space="preserve">- сумма страховых взносов на обязательное социальное страхование </w:t>
      </w:r>
      <w:r w:rsidRPr="00DF2E77">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w:t>
      </w:r>
    </w:p>
    <w:p w14:paraId="547ED694" w14:textId="77777777" w:rsidR="00DF2E77" w:rsidRPr="00DF2E77" w:rsidRDefault="00DF2E77" w:rsidP="00DF2E77">
      <w:pPr>
        <w:ind w:firstLine="709"/>
        <w:jc w:val="both"/>
        <w:rPr>
          <w:snapToGrid w:val="0"/>
          <w:sz w:val="28"/>
          <w:szCs w:val="28"/>
        </w:rPr>
      </w:pPr>
      <w:r w:rsidRPr="00DF2E77">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0FAD7D0" w14:textId="77777777" w:rsidR="00DF2E77" w:rsidRPr="00DF2E77" w:rsidRDefault="00DF2E77" w:rsidP="00DF2E77">
      <w:pPr>
        <w:ind w:firstLine="709"/>
        <w:jc w:val="both"/>
        <w:rPr>
          <w:snapToGrid w:val="0"/>
          <w:sz w:val="28"/>
          <w:szCs w:val="28"/>
        </w:rPr>
      </w:pPr>
      <w:r w:rsidRPr="00DF2E77">
        <w:rPr>
          <w:snapToGrid w:val="0"/>
          <w:sz w:val="28"/>
          <w:szCs w:val="28"/>
        </w:rPr>
        <w:t xml:space="preserve">По оценке экспертов, на 2024 год фонд оплаты труда в операционных расходах предприятия на производство тепловой энергии составил: </w:t>
      </w:r>
      <w:r w:rsidRPr="00DF2E77">
        <w:rPr>
          <w:snapToGrid w:val="0"/>
          <w:sz w:val="28"/>
          <w:szCs w:val="28"/>
        </w:rPr>
        <w:br/>
        <w:t>89,70 тыс. руб. (ФОТ на 2023 год) ÷ 9 285,36 тыс. руб. (операционные расходы на 2023 год) × 9 854,37 тыс. руб. (операционные расходы на 2024 год) = 95,20 тыс. руб.</w:t>
      </w:r>
    </w:p>
    <w:p w14:paraId="52361D8E" w14:textId="77777777" w:rsidR="00DF2E77" w:rsidRPr="00DF2E77" w:rsidRDefault="00DF2E77" w:rsidP="00DF2E77">
      <w:pPr>
        <w:ind w:firstLine="709"/>
        <w:jc w:val="both"/>
        <w:rPr>
          <w:b/>
          <w:snapToGrid w:val="0"/>
          <w:sz w:val="28"/>
          <w:szCs w:val="28"/>
        </w:rPr>
      </w:pPr>
      <w:r w:rsidRPr="00DF2E77">
        <w:rPr>
          <w:snapToGrid w:val="0"/>
          <w:sz w:val="28"/>
          <w:szCs w:val="28"/>
        </w:rPr>
        <w:t xml:space="preserve">Отчисления на социальные нужды на 2024 год при этом составят: </w:t>
      </w:r>
      <w:r w:rsidRPr="00DF2E77">
        <w:rPr>
          <w:snapToGrid w:val="0"/>
          <w:sz w:val="28"/>
          <w:szCs w:val="28"/>
        </w:rPr>
        <w:br/>
        <w:t xml:space="preserve">95,20 тыс. руб. (ФОТ на 2024 год) × 30,2 % (размер социальных отчислений) = </w:t>
      </w:r>
      <w:r w:rsidRPr="00DF2E77">
        <w:rPr>
          <w:b/>
          <w:snapToGrid w:val="0"/>
          <w:sz w:val="28"/>
          <w:szCs w:val="28"/>
        </w:rPr>
        <w:t>28,75 тыс. руб.</w:t>
      </w:r>
    </w:p>
    <w:p w14:paraId="0118A602" w14:textId="77777777" w:rsidR="00DF2E77" w:rsidRPr="00DF2E77" w:rsidRDefault="00DF2E77" w:rsidP="00DF2E77">
      <w:pPr>
        <w:tabs>
          <w:tab w:val="left" w:pos="0"/>
        </w:tabs>
        <w:ind w:firstLine="709"/>
        <w:contextualSpacing/>
        <w:jc w:val="both"/>
        <w:rPr>
          <w:snapToGrid w:val="0"/>
          <w:sz w:val="28"/>
          <w:szCs w:val="28"/>
          <w:lang w:eastAsia="en-US"/>
        </w:rPr>
      </w:pPr>
      <w:r w:rsidRPr="00DF2E77">
        <w:rPr>
          <w:snapToGrid w:val="0"/>
          <w:sz w:val="28"/>
          <w:szCs w:val="28"/>
          <w:lang w:eastAsia="en-US"/>
        </w:rPr>
        <w:t>Расходы в размере 2 725,25 тыс. руб., не подтвержденные предприятием документально, подлежат исключению из плановой выручки на 2024 год, как экономически необоснованные.</w:t>
      </w:r>
    </w:p>
    <w:p w14:paraId="29A550E7" w14:textId="77777777" w:rsidR="00DF2E77" w:rsidRPr="00DF2E77" w:rsidRDefault="00DF2E77" w:rsidP="00DF2E77">
      <w:pPr>
        <w:tabs>
          <w:tab w:val="left" w:pos="0"/>
        </w:tabs>
        <w:ind w:firstLine="709"/>
        <w:contextualSpacing/>
        <w:jc w:val="both"/>
        <w:rPr>
          <w:snapToGrid w:val="0"/>
          <w:sz w:val="28"/>
          <w:szCs w:val="28"/>
          <w:lang w:eastAsia="en-US"/>
        </w:rPr>
      </w:pPr>
    </w:p>
    <w:p w14:paraId="461D6DE8" w14:textId="77777777" w:rsidR="00DF2E77" w:rsidRPr="00DF2E77" w:rsidRDefault="00DF2E77" w:rsidP="00DF2E77">
      <w:pPr>
        <w:keepNext/>
        <w:keepLines/>
        <w:jc w:val="center"/>
        <w:outlineLvl w:val="1"/>
        <w:rPr>
          <w:rFonts w:eastAsia="Calibri"/>
          <w:b/>
          <w:sz w:val="28"/>
          <w:szCs w:val="28"/>
          <w:lang w:eastAsia="en-US"/>
        </w:rPr>
      </w:pPr>
      <w:bookmarkStart w:id="211" w:name="_Toc23151650"/>
      <w:r w:rsidRPr="00DF2E77">
        <w:rPr>
          <w:rFonts w:eastAsia="Calibri"/>
          <w:b/>
          <w:sz w:val="28"/>
          <w:szCs w:val="28"/>
          <w:lang w:eastAsia="en-US"/>
        </w:rPr>
        <w:t>Амортизация основных средств</w:t>
      </w:r>
    </w:p>
    <w:p w14:paraId="720E4744" w14:textId="77777777" w:rsidR="00DF2E77" w:rsidRPr="00DF2E77" w:rsidRDefault="00DF2E77" w:rsidP="00DF2E77">
      <w:pPr>
        <w:ind w:firstLine="709"/>
        <w:jc w:val="both"/>
        <w:rPr>
          <w:snapToGrid w:val="0"/>
          <w:sz w:val="28"/>
          <w:szCs w:val="28"/>
        </w:rPr>
      </w:pPr>
    </w:p>
    <w:p w14:paraId="28D0E61A" w14:textId="77777777" w:rsidR="00DF2E77" w:rsidRPr="00DF2E77" w:rsidRDefault="00DF2E77" w:rsidP="00DF2E77">
      <w:pPr>
        <w:ind w:firstLine="709"/>
        <w:jc w:val="both"/>
        <w:rPr>
          <w:snapToGrid w:val="0"/>
          <w:sz w:val="28"/>
          <w:szCs w:val="28"/>
        </w:rPr>
      </w:pPr>
      <w:r w:rsidRPr="00DF2E77">
        <w:rPr>
          <w:snapToGrid w:val="0"/>
          <w:sz w:val="28"/>
          <w:szCs w:val="28"/>
        </w:rPr>
        <w:t>Предложение предприятия по данной статье составляет 91,88 тыс. руб.</w:t>
      </w:r>
    </w:p>
    <w:p w14:paraId="71184A96" w14:textId="77777777" w:rsidR="00DF2E77" w:rsidRPr="00DF2E77" w:rsidRDefault="00DF2E77" w:rsidP="00DF2E77">
      <w:pPr>
        <w:ind w:firstLine="709"/>
        <w:jc w:val="both"/>
        <w:rPr>
          <w:snapToGrid w:val="0"/>
          <w:sz w:val="28"/>
          <w:szCs w:val="28"/>
        </w:rPr>
      </w:pPr>
      <w:r w:rsidRPr="00DF2E77">
        <w:rPr>
          <w:snapToGrid w:val="0"/>
          <w:sz w:val="28"/>
          <w:szCs w:val="28"/>
        </w:rPr>
        <w:t>К основным средствам активы относятся при одновременном выполнении ряда условий, а именно:</w:t>
      </w:r>
    </w:p>
    <w:p w14:paraId="4BF23FD9" w14:textId="77777777" w:rsidR="00DF2E77" w:rsidRPr="00DF2E77" w:rsidRDefault="00DF2E77" w:rsidP="00DF2E77">
      <w:pPr>
        <w:ind w:firstLine="709"/>
        <w:jc w:val="both"/>
        <w:rPr>
          <w:snapToGrid w:val="0"/>
          <w:sz w:val="28"/>
          <w:szCs w:val="28"/>
        </w:rPr>
      </w:pPr>
      <w:r w:rsidRPr="00DF2E77">
        <w:rPr>
          <w:snapToGrid w:val="0"/>
          <w:sz w:val="28"/>
          <w:szCs w:val="28"/>
        </w:rPr>
        <w:lastRenderedPageBreak/>
        <w:t>- использование в производственной деятельности или для управленческих нужд;</w:t>
      </w:r>
    </w:p>
    <w:p w14:paraId="27883C47" w14:textId="77777777" w:rsidR="00DF2E77" w:rsidRPr="00DF2E77" w:rsidRDefault="00DF2E77" w:rsidP="00DF2E77">
      <w:pPr>
        <w:ind w:firstLine="709"/>
        <w:jc w:val="both"/>
        <w:rPr>
          <w:snapToGrid w:val="0"/>
          <w:sz w:val="28"/>
          <w:szCs w:val="28"/>
        </w:rPr>
      </w:pPr>
      <w:r w:rsidRPr="00DF2E77">
        <w:rPr>
          <w:snapToGrid w:val="0"/>
          <w:sz w:val="28"/>
          <w:szCs w:val="28"/>
        </w:rPr>
        <w:t>- использование более 12 месяцев;</w:t>
      </w:r>
    </w:p>
    <w:p w14:paraId="307D3E78" w14:textId="77777777" w:rsidR="00DF2E77" w:rsidRPr="00DF2E77" w:rsidRDefault="00DF2E77" w:rsidP="00DF2E77">
      <w:pPr>
        <w:ind w:firstLine="709"/>
        <w:jc w:val="both"/>
        <w:rPr>
          <w:snapToGrid w:val="0"/>
          <w:sz w:val="28"/>
          <w:szCs w:val="28"/>
        </w:rPr>
      </w:pPr>
      <w:r w:rsidRPr="00DF2E77">
        <w:rPr>
          <w:snapToGrid w:val="0"/>
          <w:sz w:val="28"/>
          <w:szCs w:val="28"/>
        </w:rPr>
        <w:t>- способность приносить доход;</w:t>
      </w:r>
    </w:p>
    <w:p w14:paraId="4FD250CB" w14:textId="77777777" w:rsidR="00DF2E77" w:rsidRPr="00DF2E77" w:rsidRDefault="00DF2E77" w:rsidP="00DF2E77">
      <w:pPr>
        <w:ind w:firstLine="709"/>
        <w:jc w:val="both"/>
        <w:rPr>
          <w:snapToGrid w:val="0"/>
          <w:sz w:val="28"/>
          <w:szCs w:val="28"/>
        </w:rPr>
      </w:pPr>
      <w:r w:rsidRPr="00DF2E77">
        <w:rPr>
          <w:snapToGrid w:val="0"/>
          <w:sz w:val="28"/>
          <w:szCs w:val="28"/>
        </w:rPr>
        <w:t>- если не планируется дальнейшая перепродажа.</w:t>
      </w:r>
    </w:p>
    <w:p w14:paraId="5272555C" w14:textId="77777777" w:rsidR="00DF2E77" w:rsidRPr="00DF2E77" w:rsidRDefault="00DF2E77" w:rsidP="00DF2E77">
      <w:pPr>
        <w:ind w:firstLine="709"/>
        <w:jc w:val="both"/>
        <w:rPr>
          <w:snapToGrid w:val="0"/>
          <w:sz w:val="28"/>
          <w:szCs w:val="28"/>
        </w:rPr>
      </w:pPr>
      <w:r w:rsidRPr="00DF2E77">
        <w:rPr>
          <w:snapToGrid w:val="0"/>
          <w:sz w:val="28"/>
          <w:szCs w:val="28"/>
        </w:rPr>
        <w:t xml:space="preserve">Срок полезного использования основных средств определяется самостоятельно, на дату ввода в эксплуатацию данного объекта, </w:t>
      </w:r>
      <w:r w:rsidRPr="00DF2E77">
        <w:rPr>
          <w:snapToGrid w:val="0"/>
          <w:sz w:val="28"/>
          <w:szCs w:val="28"/>
        </w:rPr>
        <w:br/>
        <w:t>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07418D8E" w14:textId="77777777" w:rsidR="00DF2E77" w:rsidRPr="00DF2E77" w:rsidRDefault="00DF2E77" w:rsidP="00DF2E77">
      <w:pPr>
        <w:ind w:firstLine="709"/>
        <w:jc w:val="both"/>
        <w:rPr>
          <w:snapToGrid w:val="0"/>
          <w:sz w:val="28"/>
          <w:szCs w:val="28"/>
        </w:rPr>
      </w:pPr>
      <w:r w:rsidRPr="00DF2E77">
        <w:rPr>
          <w:snapToGrid w:val="0"/>
          <w:sz w:val="28"/>
          <w:szCs w:val="28"/>
        </w:rPr>
        <w:t xml:space="preserve">Амортизационные отчисления определяются в соответствии </w:t>
      </w:r>
      <w:r w:rsidRPr="00DF2E77">
        <w:rPr>
          <w:snapToGrid w:val="0"/>
          <w:sz w:val="28"/>
          <w:szCs w:val="28"/>
        </w:rPr>
        <w:br/>
        <w:t>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8E03FF9" w14:textId="77777777" w:rsidR="00DF2E77" w:rsidRPr="00DF2E77" w:rsidRDefault="00DF2E77" w:rsidP="00DF2E77">
      <w:pPr>
        <w:ind w:firstLine="709"/>
        <w:jc w:val="both"/>
        <w:rPr>
          <w:snapToGrid w:val="0"/>
          <w:sz w:val="28"/>
          <w:szCs w:val="28"/>
        </w:rPr>
      </w:pPr>
      <w:r w:rsidRPr="00DF2E77">
        <w:rPr>
          <w:snapToGrid w:val="0"/>
          <w:sz w:val="28"/>
          <w:szCs w:val="28"/>
        </w:rPr>
        <w:t>Предприятием представлено письмо о расходах на амортизацию.</w:t>
      </w:r>
    </w:p>
    <w:p w14:paraId="4E0326EC" w14:textId="77777777" w:rsidR="00DF2E77" w:rsidRPr="00DF2E77" w:rsidRDefault="00DF2E77" w:rsidP="00DF2E77">
      <w:pPr>
        <w:ind w:firstLine="709"/>
        <w:jc w:val="both"/>
        <w:rPr>
          <w:snapToGrid w:val="0"/>
          <w:sz w:val="28"/>
          <w:szCs w:val="28"/>
        </w:rPr>
      </w:pPr>
      <w:r w:rsidRPr="00DF2E77">
        <w:rPr>
          <w:snapToGrid w:val="0"/>
          <w:sz w:val="28"/>
          <w:szCs w:val="28"/>
        </w:rPr>
        <w:t>Так как предприятием не предоставлены расчет амортизационных отчислений, инвентарные карточки учета объектов ОС, нет подтверждения фактических затрат по амортизации бухгалтерскими документами, эксперты делают вывод, что амортизация не начисляется.</w:t>
      </w:r>
    </w:p>
    <w:p w14:paraId="69F90220" w14:textId="77777777" w:rsidR="00DF2E77" w:rsidRPr="00DF2E77" w:rsidRDefault="00DF2E77" w:rsidP="00DF2E77">
      <w:pPr>
        <w:ind w:firstLine="709"/>
        <w:jc w:val="both"/>
        <w:rPr>
          <w:snapToGrid w:val="0"/>
          <w:sz w:val="28"/>
          <w:szCs w:val="28"/>
        </w:rPr>
      </w:pPr>
      <w:r w:rsidRPr="00DF2E77">
        <w:rPr>
          <w:snapToGrid w:val="0"/>
          <w:sz w:val="28"/>
          <w:szCs w:val="28"/>
        </w:rPr>
        <w:t>Экономически обоснованные расходы по данной статье на 2024 год составляют 0,00 тыс. руб.</w:t>
      </w:r>
    </w:p>
    <w:p w14:paraId="10D37007" w14:textId="77777777" w:rsidR="00DF2E77" w:rsidRPr="00DF2E77" w:rsidRDefault="00DF2E77" w:rsidP="00DF2E77">
      <w:pPr>
        <w:tabs>
          <w:tab w:val="left" w:pos="0"/>
        </w:tabs>
        <w:ind w:firstLine="709"/>
        <w:contextualSpacing/>
        <w:jc w:val="both"/>
        <w:rPr>
          <w:snapToGrid w:val="0"/>
          <w:sz w:val="28"/>
          <w:szCs w:val="28"/>
          <w:lang w:eastAsia="en-US"/>
        </w:rPr>
      </w:pPr>
      <w:r w:rsidRPr="00DF2E77">
        <w:rPr>
          <w:snapToGrid w:val="0"/>
          <w:sz w:val="28"/>
          <w:szCs w:val="28"/>
          <w:lang w:eastAsia="en-US"/>
        </w:rPr>
        <w:t xml:space="preserve">Расходы в размере 91,88 тыс. руб., не подтвержденные предприятием документально, подлежат исключению из плановой выручки на 2024 год, </w:t>
      </w:r>
      <w:r w:rsidRPr="00DF2E77">
        <w:rPr>
          <w:snapToGrid w:val="0"/>
          <w:sz w:val="28"/>
          <w:szCs w:val="28"/>
          <w:lang w:eastAsia="en-US"/>
        </w:rPr>
        <w:br/>
        <w:t>как экономически необоснованные.</w:t>
      </w:r>
    </w:p>
    <w:p w14:paraId="1A7D6D53" w14:textId="77777777" w:rsidR="00DF2E77" w:rsidRPr="00DF2E77" w:rsidRDefault="00DF2E77" w:rsidP="00DF2E77">
      <w:pPr>
        <w:tabs>
          <w:tab w:val="left" w:pos="0"/>
        </w:tabs>
        <w:ind w:firstLine="709"/>
        <w:contextualSpacing/>
        <w:jc w:val="both"/>
        <w:rPr>
          <w:snapToGrid w:val="0"/>
          <w:sz w:val="28"/>
          <w:szCs w:val="28"/>
          <w:lang w:eastAsia="en-US"/>
        </w:rPr>
      </w:pPr>
    </w:p>
    <w:p w14:paraId="58D7C625"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Налог по упрощенной системе налогообложения</w:t>
      </w:r>
    </w:p>
    <w:p w14:paraId="68D94DBC" w14:textId="77777777" w:rsidR="00DF2E77" w:rsidRPr="00DF2E77" w:rsidRDefault="00DF2E77" w:rsidP="00DF2E77">
      <w:pPr>
        <w:rPr>
          <w:snapToGrid w:val="0"/>
          <w:sz w:val="28"/>
          <w:szCs w:val="28"/>
          <w:lang w:eastAsia="en-US"/>
        </w:rPr>
      </w:pPr>
    </w:p>
    <w:p w14:paraId="73880C65" w14:textId="77777777" w:rsidR="00DF2E77" w:rsidRPr="00DF2E77" w:rsidRDefault="00DF2E77" w:rsidP="00DF2E77">
      <w:pPr>
        <w:ind w:firstLine="709"/>
        <w:jc w:val="both"/>
        <w:rPr>
          <w:snapToGrid w:val="0"/>
          <w:color w:val="000000"/>
          <w:sz w:val="28"/>
          <w:szCs w:val="28"/>
        </w:rPr>
      </w:pPr>
      <w:r w:rsidRPr="00DF2E77">
        <w:rPr>
          <w:snapToGrid w:val="0"/>
          <w:color w:val="000000"/>
          <w:sz w:val="28"/>
          <w:szCs w:val="28"/>
        </w:rPr>
        <w:t>Затраты на налог УСНО предприятие заявило 420,57 тыс. руб.</w:t>
      </w:r>
    </w:p>
    <w:p w14:paraId="45507C7F" w14:textId="77777777" w:rsidR="00DF2E77" w:rsidRPr="00DF2E77" w:rsidRDefault="00DF2E77" w:rsidP="00DF2E77">
      <w:pPr>
        <w:ind w:firstLine="709"/>
        <w:jc w:val="both"/>
        <w:rPr>
          <w:snapToGrid w:val="0"/>
          <w:color w:val="000000"/>
          <w:sz w:val="28"/>
          <w:szCs w:val="28"/>
        </w:rPr>
      </w:pPr>
      <w:r w:rsidRPr="00DF2E77">
        <w:rPr>
          <w:snapToGrid w:val="0"/>
          <w:color w:val="000000"/>
          <w:sz w:val="28"/>
          <w:szCs w:val="28"/>
        </w:rPr>
        <w:t xml:space="preserve">Налогоплательщик, который применяет в качестве объекта налогообложения доходы, уменьшенные на величину расходов, уплачивает минимальный налог, размер которого составляет 1% от доходов (п. 6 </w:t>
      </w:r>
      <w:r w:rsidRPr="00DF2E77">
        <w:rPr>
          <w:snapToGrid w:val="0"/>
          <w:color w:val="000000"/>
          <w:sz w:val="28"/>
          <w:szCs w:val="28"/>
        </w:rPr>
        <w:br/>
        <w:t xml:space="preserve">ст. 346.18 НК РФ). Экспертами принимается сумма налога в размере </w:t>
      </w:r>
      <w:r w:rsidRPr="00DF2E77">
        <w:rPr>
          <w:snapToGrid w:val="0"/>
          <w:color w:val="000000"/>
          <w:sz w:val="28"/>
          <w:szCs w:val="28"/>
        </w:rPr>
        <w:br/>
      </w:r>
      <w:r w:rsidRPr="00DF2E77">
        <w:rPr>
          <w:b/>
          <w:snapToGrid w:val="0"/>
          <w:color w:val="000000"/>
          <w:sz w:val="28"/>
          <w:szCs w:val="28"/>
        </w:rPr>
        <w:t>133,94 тыс. руб.</w:t>
      </w:r>
      <w:r w:rsidRPr="00DF2E77">
        <w:rPr>
          <w:snapToGrid w:val="0"/>
          <w:color w:val="000000"/>
          <w:sz w:val="28"/>
          <w:szCs w:val="28"/>
        </w:rPr>
        <w:t xml:space="preserve"> = (3 511,15 тыс. руб. </w:t>
      </w:r>
      <w:r w:rsidRPr="00DF2E77">
        <w:rPr>
          <w:snapToGrid w:val="0"/>
          <w:color w:val="000000"/>
          <w:sz w:val="20"/>
          <w:szCs w:val="28"/>
        </w:rPr>
        <w:t>(энергетические ресурсы)</w:t>
      </w:r>
      <w:r w:rsidRPr="00DF2E77">
        <w:rPr>
          <w:snapToGrid w:val="0"/>
          <w:color w:val="000000"/>
          <w:sz w:val="28"/>
          <w:szCs w:val="28"/>
        </w:rPr>
        <w:t xml:space="preserve"> + 9 854,37 тыс. руб. </w:t>
      </w:r>
      <w:r w:rsidRPr="00DF2E77">
        <w:rPr>
          <w:snapToGrid w:val="0"/>
          <w:color w:val="000000"/>
          <w:sz w:val="20"/>
          <w:szCs w:val="28"/>
        </w:rPr>
        <w:t>(операционные расходы)</w:t>
      </w:r>
      <w:r w:rsidRPr="00DF2E77">
        <w:rPr>
          <w:snapToGrid w:val="0"/>
          <w:color w:val="000000"/>
          <w:sz w:val="28"/>
          <w:szCs w:val="28"/>
        </w:rPr>
        <w:t xml:space="preserve"> + 28,75 тыс. руб. </w:t>
      </w:r>
      <w:r w:rsidRPr="00DF2E77">
        <w:rPr>
          <w:snapToGrid w:val="0"/>
          <w:color w:val="000000"/>
          <w:sz w:val="20"/>
          <w:szCs w:val="28"/>
        </w:rPr>
        <w:t>(неподконтрольные расходы)</w:t>
      </w:r>
      <w:r w:rsidRPr="00DF2E77">
        <w:rPr>
          <w:snapToGrid w:val="0"/>
          <w:color w:val="000000"/>
          <w:sz w:val="28"/>
          <w:szCs w:val="28"/>
        </w:rPr>
        <w:t>) * 1 %, в том числе.</w:t>
      </w:r>
    </w:p>
    <w:p w14:paraId="3BC4ED14" w14:textId="77777777" w:rsidR="00DF2E77" w:rsidRPr="00DF2E77" w:rsidRDefault="00DF2E77" w:rsidP="00DF2E77">
      <w:pPr>
        <w:tabs>
          <w:tab w:val="left" w:pos="0"/>
        </w:tabs>
        <w:ind w:firstLine="709"/>
        <w:contextualSpacing/>
        <w:jc w:val="both"/>
        <w:rPr>
          <w:snapToGrid w:val="0"/>
          <w:sz w:val="28"/>
          <w:szCs w:val="28"/>
          <w:lang w:eastAsia="en-US"/>
        </w:rPr>
      </w:pPr>
      <w:r w:rsidRPr="00DF2E77">
        <w:rPr>
          <w:snapToGrid w:val="0"/>
          <w:sz w:val="28"/>
          <w:szCs w:val="28"/>
          <w:lang w:eastAsia="en-US"/>
        </w:rPr>
        <w:t xml:space="preserve">Расходы в размере 286,63 тыс. руб., не подтвержденные предприятием документально, подлежат исключению из плановой выручки на 2024 год, </w:t>
      </w:r>
      <w:r w:rsidRPr="00DF2E77">
        <w:rPr>
          <w:snapToGrid w:val="0"/>
          <w:sz w:val="28"/>
          <w:szCs w:val="28"/>
          <w:lang w:eastAsia="en-US"/>
        </w:rPr>
        <w:br/>
        <w:t>как экономически необоснованные.</w:t>
      </w:r>
    </w:p>
    <w:p w14:paraId="0CC7E30C" w14:textId="77777777" w:rsidR="00DF2E77" w:rsidRPr="00DF2E77" w:rsidRDefault="00DF2E77" w:rsidP="00DF2E77">
      <w:pPr>
        <w:tabs>
          <w:tab w:val="left" w:pos="0"/>
        </w:tabs>
        <w:ind w:firstLine="709"/>
        <w:contextualSpacing/>
        <w:jc w:val="both"/>
        <w:rPr>
          <w:snapToGrid w:val="0"/>
          <w:sz w:val="28"/>
          <w:szCs w:val="28"/>
          <w:lang w:eastAsia="en-US"/>
        </w:rPr>
      </w:pPr>
    </w:p>
    <w:p w14:paraId="6B5E0179" w14:textId="77777777" w:rsidR="00DF2E77" w:rsidRPr="00DF2E77" w:rsidRDefault="00DF2E77" w:rsidP="00DF2E77">
      <w:pPr>
        <w:tabs>
          <w:tab w:val="left" w:pos="0"/>
        </w:tabs>
        <w:ind w:firstLine="709"/>
        <w:contextualSpacing/>
        <w:jc w:val="both"/>
        <w:rPr>
          <w:snapToGrid w:val="0"/>
          <w:sz w:val="28"/>
          <w:szCs w:val="28"/>
          <w:lang w:eastAsia="en-US"/>
        </w:rPr>
      </w:pPr>
    </w:p>
    <w:p w14:paraId="106B6F0E"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Расчетная предпринимательская прибыль</w:t>
      </w:r>
    </w:p>
    <w:p w14:paraId="04901560" w14:textId="77777777" w:rsidR="00DF2E77" w:rsidRPr="00DF2E77" w:rsidRDefault="00DF2E77" w:rsidP="00DF2E77">
      <w:pPr>
        <w:rPr>
          <w:snapToGrid w:val="0"/>
          <w:sz w:val="28"/>
          <w:szCs w:val="28"/>
          <w:lang w:eastAsia="en-US"/>
        </w:rPr>
      </w:pPr>
    </w:p>
    <w:p w14:paraId="2690BA93" w14:textId="77777777" w:rsidR="00DF2E77" w:rsidRPr="00DF2E77" w:rsidRDefault="00DF2E77" w:rsidP="00DF2E77">
      <w:pPr>
        <w:tabs>
          <w:tab w:val="left" w:pos="1890"/>
        </w:tabs>
        <w:ind w:firstLine="709"/>
        <w:jc w:val="both"/>
        <w:rPr>
          <w:snapToGrid w:val="0"/>
          <w:sz w:val="28"/>
          <w:szCs w:val="28"/>
        </w:rPr>
      </w:pPr>
      <w:r w:rsidRPr="00DF2E77">
        <w:rPr>
          <w:snapToGrid w:val="0"/>
          <w:sz w:val="28"/>
          <w:szCs w:val="28"/>
        </w:rPr>
        <w:lastRenderedPageBreak/>
        <w:t xml:space="preserve">По данной статье предприятием планируются расходы в размере </w:t>
      </w:r>
      <w:r w:rsidRPr="00DF2E77">
        <w:rPr>
          <w:snapToGrid w:val="0"/>
          <w:sz w:val="28"/>
          <w:szCs w:val="28"/>
        </w:rPr>
        <w:br/>
        <w:t>2 102,84 тыс. руб.</w:t>
      </w:r>
    </w:p>
    <w:p w14:paraId="195263CF" w14:textId="77777777" w:rsidR="00DF2E77" w:rsidRPr="00DF2E77" w:rsidRDefault="00DF2E77" w:rsidP="00DF2E77">
      <w:pPr>
        <w:ind w:right="-144" w:firstLine="709"/>
        <w:jc w:val="both"/>
        <w:rPr>
          <w:snapToGrid w:val="0"/>
          <w:sz w:val="28"/>
          <w:szCs w:val="28"/>
        </w:rPr>
      </w:pPr>
      <w:r w:rsidRPr="00DF2E77">
        <w:rPr>
          <w:snapToGrid w:val="0"/>
          <w:sz w:val="28"/>
          <w:szCs w:val="28"/>
        </w:rPr>
        <w:t xml:space="preserve">В соответствии с п. 74.1 Основ ценообразования в сфере теплоснабжения, утвержденных постановлением Правительства РФ </w:t>
      </w:r>
      <w:r w:rsidRPr="00DF2E77">
        <w:rPr>
          <w:snapToGrid w:val="0"/>
          <w:sz w:val="28"/>
          <w:szCs w:val="28"/>
        </w:rPr>
        <w:br/>
        <w:t xml:space="preserve">от 22.10.2012 № 1075 «О ценообразовании в сфере теплоснабжения», расчетная предпринимательская прибыль определяется в размере 5 процентов текущих расходов на каждый год долгосрочного периода регулирования, определенных в соответствии с пунктом 73 Основ ценообразования в сфере теплоснабжения (за исключением расходов на топливо, расходов </w:t>
      </w:r>
      <w:r w:rsidRPr="00DF2E77">
        <w:rPr>
          <w:snapToGrid w:val="0"/>
          <w:sz w:val="28"/>
          <w:szCs w:val="28"/>
        </w:rPr>
        <w:br/>
        <w:t xml:space="preserve">на приобретение тепловой энергии (теплоносителя) и услуг по передаче тепловой энергии (теплоносителя), расходов на выплаты по договорам займа </w:t>
      </w:r>
      <w:r w:rsidRPr="00DF2E77">
        <w:rPr>
          <w:snapToGrid w:val="0"/>
          <w:sz w:val="28"/>
          <w:szCs w:val="28"/>
        </w:rPr>
        <w:br/>
        <w:t>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8CBBDD7" w14:textId="77777777" w:rsidR="00DF2E77" w:rsidRPr="00DF2E77" w:rsidRDefault="00DF2E77" w:rsidP="00DF2E77">
      <w:pPr>
        <w:ind w:right="-144" w:firstLine="709"/>
        <w:jc w:val="both"/>
        <w:rPr>
          <w:snapToGrid w:val="0"/>
          <w:sz w:val="28"/>
          <w:szCs w:val="28"/>
        </w:rPr>
      </w:pPr>
      <w:r w:rsidRPr="00DF2E77">
        <w:rPr>
          <w:snapToGrid w:val="0"/>
          <w:sz w:val="28"/>
          <w:szCs w:val="28"/>
        </w:rPr>
        <w:t>11 763,38 тыс. руб. * 5% = 588,17 тыс. руб.</w:t>
      </w:r>
    </w:p>
    <w:p w14:paraId="0B3E9915" w14:textId="77777777" w:rsidR="00DF2E77" w:rsidRPr="00DF2E77" w:rsidRDefault="00DF2E77" w:rsidP="00DF2E77">
      <w:pPr>
        <w:ind w:right="-144" w:firstLine="709"/>
        <w:jc w:val="both"/>
        <w:rPr>
          <w:snapToGrid w:val="0"/>
          <w:sz w:val="28"/>
          <w:szCs w:val="28"/>
        </w:rPr>
      </w:pPr>
      <w:r w:rsidRPr="00DF2E77">
        <w:rPr>
          <w:snapToGrid w:val="0"/>
          <w:sz w:val="28"/>
          <w:szCs w:val="28"/>
        </w:rPr>
        <w:t xml:space="preserve">11 763,38 тыс. руб. = 1 880,26 (ресурсы) + 9 854,37 (ОР) + 28,75 (НР) – 0,00 (налог на прибыль). </w:t>
      </w:r>
    </w:p>
    <w:p w14:paraId="7B83620A" w14:textId="77777777" w:rsidR="00DF2E77" w:rsidRPr="00DF2E77" w:rsidRDefault="00DF2E77" w:rsidP="00DF2E77">
      <w:pPr>
        <w:ind w:right="-1" w:firstLine="709"/>
        <w:jc w:val="both"/>
        <w:rPr>
          <w:snapToGrid w:val="0"/>
          <w:sz w:val="28"/>
          <w:szCs w:val="28"/>
        </w:rPr>
      </w:pPr>
      <w:r w:rsidRPr="00DF2E77">
        <w:rPr>
          <w:snapToGrid w:val="0"/>
          <w:sz w:val="28"/>
          <w:szCs w:val="28"/>
        </w:rPr>
        <w:t xml:space="preserve">Данные расходы эксперты считают экономически обоснованными </w:t>
      </w:r>
      <w:r w:rsidRPr="00DF2E77">
        <w:rPr>
          <w:snapToGrid w:val="0"/>
          <w:sz w:val="28"/>
          <w:szCs w:val="28"/>
        </w:rPr>
        <w:br/>
        <w:t xml:space="preserve">и предлагают к включению в НВВ предприятия на 2024 год. </w:t>
      </w:r>
    </w:p>
    <w:p w14:paraId="7A55084C" w14:textId="77777777" w:rsidR="00DF2E77" w:rsidRPr="00DF2E77" w:rsidRDefault="00DF2E77" w:rsidP="00DF2E77">
      <w:pPr>
        <w:ind w:right="-1" w:firstLine="709"/>
        <w:jc w:val="both"/>
        <w:rPr>
          <w:snapToGrid w:val="0"/>
          <w:sz w:val="28"/>
          <w:szCs w:val="28"/>
        </w:rPr>
      </w:pPr>
      <w:r w:rsidRPr="00DF2E77">
        <w:rPr>
          <w:snapToGrid w:val="0"/>
          <w:sz w:val="28"/>
          <w:szCs w:val="28"/>
        </w:rPr>
        <w:t xml:space="preserve">Расходы в размере 1 514,67 тыс. руб., подлежат исключению из НВВ </w:t>
      </w:r>
      <w:r w:rsidRPr="00DF2E77">
        <w:rPr>
          <w:snapToGrid w:val="0"/>
          <w:sz w:val="28"/>
          <w:szCs w:val="28"/>
        </w:rPr>
        <w:br/>
        <w:t>на 2024 год, как экономически необоснованные.</w:t>
      </w:r>
    </w:p>
    <w:p w14:paraId="2B2C56C1" w14:textId="77777777" w:rsidR="00DF2E77" w:rsidRPr="00DF2E77" w:rsidRDefault="00DF2E77" w:rsidP="00DF2E77">
      <w:pPr>
        <w:rPr>
          <w:snapToGrid w:val="0"/>
          <w:sz w:val="28"/>
          <w:szCs w:val="28"/>
        </w:rPr>
      </w:pPr>
    </w:p>
    <w:p w14:paraId="5F08E96D"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211"/>
    </w:p>
    <w:p w14:paraId="73EFE717" w14:textId="77777777" w:rsidR="00DF2E77" w:rsidRPr="00DF2E77" w:rsidRDefault="00DF2E77" w:rsidP="00DF2E77">
      <w:pPr>
        <w:ind w:firstLine="709"/>
        <w:jc w:val="both"/>
        <w:rPr>
          <w:snapToGrid w:val="0"/>
          <w:sz w:val="28"/>
          <w:szCs w:val="28"/>
        </w:rPr>
      </w:pPr>
    </w:p>
    <w:p w14:paraId="55815E28" w14:textId="77777777" w:rsidR="00DF2E77" w:rsidRPr="00DF2E77" w:rsidRDefault="00DF2E77" w:rsidP="00DF2E77">
      <w:pPr>
        <w:ind w:firstLine="709"/>
        <w:jc w:val="both"/>
        <w:rPr>
          <w:snapToGrid w:val="0"/>
          <w:sz w:val="28"/>
          <w:szCs w:val="28"/>
        </w:rPr>
      </w:pPr>
      <w:r w:rsidRPr="00DF2E77">
        <w:rPr>
          <w:snapToGrid w:val="0"/>
          <w:sz w:val="28"/>
          <w:szCs w:val="28"/>
        </w:rPr>
        <w:t>В соответствии с п. 12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если регулируемая организация в течение расчётного периода регулирования понесла экономически обоснованные расходы, не учтённые органом регулирования при установлении для неё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F0607A9" w14:textId="77777777" w:rsidR="00DF2E77" w:rsidRPr="00DF2E77" w:rsidRDefault="00DF2E77" w:rsidP="00DF2E77">
      <w:pPr>
        <w:ind w:firstLine="709"/>
        <w:jc w:val="both"/>
        <w:rPr>
          <w:snapToGrid w:val="0"/>
          <w:sz w:val="28"/>
          <w:szCs w:val="28"/>
        </w:rPr>
      </w:pPr>
      <w:r w:rsidRPr="00DF2E77">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w:t>
      </w:r>
      <w:r w:rsidRPr="00DF2E77">
        <w:rPr>
          <w:snapToGrid w:val="0"/>
          <w:sz w:val="28"/>
          <w:szCs w:val="28"/>
        </w:rPr>
        <w:br/>
        <w:t>при установлении тарифов, рассчитывается по формуле (22) с применением данных за последний расчётный период регулирования, по которому имеются фактические значения.</w:t>
      </w:r>
    </w:p>
    <w:p w14:paraId="0560C427" w14:textId="3CF0812A" w:rsidR="00DF2E77" w:rsidRPr="00DF2E77" w:rsidRDefault="00DF2E77" w:rsidP="00DF2E77">
      <w:pPr>
        <w:ind w:firstLine="709"/>
        <w:jc w:val="both"/>
        <w:rPr>
          <w:snapToGrid w:val="0"/>
          <w:sz w:val="28"/>
          <w:szCs w:val="28"/>
        </w:rPr>
      </w:pPr>
      <w:r w:rsidRPr="00DF2E77">
        <w:rPr>
          <w:noProof/>
          <w:snapToGrid w:val="0"/>
          <w:sz w:val="28"/>
          <w:szCs w:val="28"/>
        </w:rPr>
        <w:drawing>
          <wp:inline distT="0" distB="0" distL="0" distR="0" wp14:anchorId="37053058" wp14:editId="53569DCC">
            <wp:extent cx="2276475" cy="342900"/>
            <wp:effectExtent l="0" t="0" r="9525" b="0"/>
            <wp:docPr id="187046322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DF2E77">
        <w:rPr>
          <w:snapToGrid w:val="0"/>
          <w:sz w:val="28"/>
          <w:szCs w:val="28"/>
        </w:rPr>
        <w:t xml:space="preserve"> (тыс. руб.), (22)</w:t>
      </w:r>
    </w:p>
    <w:p w14:paraId="6C51B2E7" w14:textId="77777777" w:rsidR="00DF2E77" w:rsidRPr="00DF2E77" w:rsidRDefault="00DF2E77" w:rsidP="00DF2E77">
      <w:pPr>
        <w:ind w:firstLine="709"/>
        <w:jc w:val="both"/>
        <w:rPr>
          <w:snapToGrid w:val="0"/>
          <w:sz w:val="28"/>
          <w:szCs w:val="28"/>
        </w:rPr>
      </w:pPr>
      <w:r w:rsidRPr="00DF2E77">
        <w:rPr>
          <w:snapToGrid w:val="0"/>
          <w:sz w:val="28"/>
          <w:szCs w:val="28"/>
        </w:rPr>
        <w:t>где:</w:t>
      </w:r>
    </w:p>
    <w:p w14:paraId="1549449A" w14:textId="07970C34" w:rsidR="00DF2E77" w:rsidRPr="00DF2E77" w:rsidRDefault="00DF2E77" w:rsidP="00DF2E77">
      <w:pPr>
        <w:ind w:firstLine="709"/>
        <w:jc w:val="both"/>
        <w:rPr>
          <w:snapToGrid w:val="0"/>
          <w:sz w:val="28"/>
          <w:szCs w:val="28"/>
        </w:rPr>
      </w:pPr>
      <w:r w:rsidRPr="00DF2E77">
        <w:rPr>
          <w:noProof/>
          <w:snapToGrid w:val="0"/>
          <w:sz w:val="28"/>
          <w:szCs w:val="28"/>
        </w:rPr>
        <w:drawing>
          <wp:inline distT="0" distB="0" distL="0" distR="0" wp14:anchorId="5D1C7BAE" wp14:editId="34DC6EE5">
            <wp:extent cx="819150" cy="342900"/>
            <wp:effectExtent l="0" t="0" r="0" b="0"/>
            <wp:docPr id="44018503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DF2E77">
        <w:rPr>
          <w:snapToGrid w:val="0"/>
          <w:sz w:val="28"/>
          <w:szCs w:val="28"/>
        </w:rPr>
        <w:t xml:space="preserve"> - размер корректировки необходимой валовой выручки </w:t>
      </w:r>
      <w:r w:rsidRPr="00DF2E77">
        <w:rPr>
          <w:snapToGrid w:val="0"/>
          <w:sz w:val="28"/>
          <w:szCs w:val="28"/>
        </w:rPr>
        <w:br/>
        <w:t>по результатам (i-2)-го года;</w:t>
      </w:r>
    </w:p>
    <w:p w14:paraId="36D98503" w14:textId="2824E153" w:rsidR="00DF2E77" w:rsidRPr="00DF2E77" w:rsidRDefault="00DF2E77" w:rsidP="00DF2E77">
      <w:pPr>
        <w:ind w:firstLine="709"/>
        <w:jc w:val="both"/>
        <w:rPr>
          <w:snapToGrid w:val="0"/>
          <w:sz w:val="28"/>
          <w:szCs w:val="28"/>
        </w:rPr>
      </w:pPr>
      <w:r w:rsidRPr="00DF2E77">
        <w:rPr>
          <w:noProof/>
          <w:snapToGrid w:val="0"/>
          <w:sz w:val="28"/>
          <w:szCs w:val="28"/>
        </w:rPr>
        <w:lastRenderedPageBreak/>
        <w:drawing>
          <wp:inline distT="0" distB="0" distL="0" distR="0" wp14:anchorId="28C1A8A4" wp14:editId="65DB464D">
            <wp:extent cx="695325" cy="342900"/>
            <wp:effectExtent l="0" t="0" r="9525" b="0"/>
            <wp:docPr id="100429435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DF2E77">
        <w:rPr>
          <w:snapToGrid w:val="0"/>
          <w:sz w:val="28"/>
          <w:szCs w:val="28"/>
        </w:rPr>
        <w:t xml:space="preserve"> - фактическая величина необходимой валовой выручки </w:t>
      </w:r>
      <w:r w:rsidRPr="00DF2E77">
        <w:rPr>
          <w:snapToGrid w:val="0"/>
          <w:sz w:val="28"/>
          <w:szCs w:val="28"/>
        </w:rPr>
        <w:br/>
        <w:t xml:space="preserve">в (i-2)-м году, определяемая на основе фактических значений параметров расчёта тарифов взамен прогнозных, в том числе с учётом фактического объёма полезного отпуска соответствующего вида продукции (услуг), определяемая </w:t>
      </w:r>
      <w:r w:rsidRPr="00DF2E77">
        <w:rPr>
          <w:snapToGrid w:val="0"/>
          <w:sz w:val="28"/>
          <w:szCs w:val="28"/>
        </w:rPr>
        <w:br/>
        <w:t>в соответствии с пунктом 55 настоящих Методических указаний;</w:t>
      </w:r>
    </w:p>
    <w:p w14:paraId="51D09F5A" w14:textId="77777777" w:rsidR="00DF2E77" w:rsidRPr="00DF2E77" w:rsidRDefault="00DF2E77" w:rsidP="00DF2E77">
      <w:pPr>
        <w:ind w:firstLine="709"/>
        <w:jc w:val="both"/>
        <w:rPr>
          <w:snapToGrid w:val="0"/>
          <w:sz w:val="28"/>
          <w:szCs w:val="28"/>
        </w:rPr>
      </w:pPr>
      <w:r w:rsidRPr="00DF2E77">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объёма полезного отпуска соответствующего вида продукции (услуг) в (i-2)-м году </w:t>
      </w:r>
      <w:r w:rsidRPr="00DF2E77">
        <w:rPr>
          <w:snapToGrid w:val="0"/>
          <w:sz w:val="28"/>
          <w:szCs w:val="28"/>
        </w:rPr>
        <w:br/>
        <w:t>и тарифов, установленных в соответствии с главой IX настоящих Методических указаний на (i-2)-й год, без учёта уровня собираемости платежей.</w:t>
      </w:r>
    </w:p>
    <w:p w14:paraId="4B7E22AD" w14:textId="77777777" w:rsidR="00DF2E77" w:rsidRPr="00DF2E77" w:rsidRDefault="00DF2E77" w:rsidP="00DF2E77">
      <w:pPr>
        <w:ind w:firstLine="709"/>
        <w:jc w:val="both"/>
        <w:rPr>
          <w:snapToGrid w:val="0"/>
          <w:sz w:val="28"/>
          <w:szCs w:val="28"/>
        </w:rPr>
      </w:pPr>
      <w:r w:rsidRPr="00DF2E77">
        <w:rPr>
          <w:snapToGrid w:val="0"/>
          <w:sz w:val="28"/>
          <w:szCs w:val="28"/>
        </w:rPr>
        <w:t xml:space="preserve">В соответствии с пунктом 52 Методических указаний, утверждённых приказом ФСТ России от 13.06.2013 № 760-э «Об утверждении Методических указаний по расчёту регулируемых цен (тарифов) в сфере теплоснабжения», размер корректировки необходимой валовой выручки, осуществляемой с целью учёта отклонения фактических значений параметров расчёта тарифов от значений, учтённых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w:t>
      </w:r>
      <w:r w:rsidRPr="00DF2E77">
        <w:rPr>
          <w:snapToGrid w:val="0"/>
          <w:sz w:val="28"/>
          <w:szCs w:val="28"/>
        </w:rPr>
        <w:br/>
        <w:t xml:space="preserve">как произведение фактического полезного отпуска и утверждённого тарифа. </w:t>
      </w:r>
    </w:p>
    <w:p w14:paraId="41051EAA" w14:textId="77777777" w:rsidR="00DF2E77" w:rsidRPr="00DF2E77" w:rsidRDefault="00DF2E77" w:rsidP="00DF2E77">
      <w:pPr>
        <w:ind w:firstLine="709"/>
        <w:jc w:val="both"/>
        <w:rPr>
          <w:snapToGrid w:val="0"/>
          <w:sz w:val="28"/>
          <w:szCs w:val="28"/>
        </w:rPr>
      </w:pPr>
      <w:r w:rsidRPr="00DF2E77">
        <w:rPr>
          <w:snapToGrid w:val="0"/>
          <w:sz w:val="28"/>
          <w:szCs w:val="28"/>
        </w:rPr>
        <w:t>В расчёт фактической необходимой валовой выручки, согласно Методическим указаниям, включаются:</w:t>
      </w:r>
    </w:p>
    <w:p w14:paraId="7C763519" w14:textId="77777777" w:rsidR="00DF2E77" w:rsidRPr="00DF2E77" w:rsidRDefault="00DF2E77" w:rsidP="00DF2E77">
      <w:pPr>
        <w:ind w:firstLine="709"/>
        <w:jc w:val="both"/>
        <w:rPr>
          <w:snapToGrid w:val="0"/>
          <w:sz w:val="28"/>
          <w:szCs w:val="28"/>
        </w:rPr>
      </w:pPr>
      <w:r w:rsidRPr="00DF2E77">
        <w:rPr>
          <w:snapToGrid w:val="0"/>
          <w:sz w:val="28"/>
          <w:szCs w:val="28"/>
        </w:rPr>
        <w:t>- операционные расходы предприятия на уровне приведённых к 2022 году значений (согласно пункту 55 Методических указаний);</w:t>
      </w:r>
    </w:p>
    <w:p w14:paraId="5DDFFC03" w14:textId="77777777" w:rsidR="00DF2E77" w:rsidRPr="00DF2E77" w:rsidRDefault="00DF2E77" w:rsidP="00DF2E77">
      <w:pPr>
        <w:ind w:firstLine="709"/>
        <w:jc w:val="both"/>
        <w:rPr>
          <w:snapToGrid w:val="0"/>
          <w:sz w:val="28"/>
          <w:szCs w:val="28"/>
        </w:rPr>
      </w:pPr>
      <w:r w:rsidRPr="00DF2E77">
        <w:rPr>
          <w:snapToGrid w:val="0"/>
          <w:sz w:val="28"/>
          <w:szCs w:val="28"/>
        </w:rPr>
        <w:t>- неподконтрольные расходы на основании документально подтвержденных, имевших место фактических расходов;</w:t>
      </w:r>
    </w:p>
    <w:p w14:paraId="74D3E9B6" w14:textId="77777777" w:rsidR="00DF2E77" w:rsidRPr="00DF2E77" w:rsidRDefault="00DF2E77" w:rsidP="00DF2E77">
      <w:pPr>
        <w:ind w:firstLine="709"/>
        <w:jc w:val="both"/>
        <w:rPr>
          <w:snapToGrid w:val="0"/>
          <w:sz w:val="28"/>
          <w:szCs w:val="28"/>
        </w:rPr>
      </w:pPr>
      <w:r w:rsidRPr="00DF2E77">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расчёта тарифов, как произведение планового объёма приобретаемых ресурсов </w:t>
      </w:r>
      <w:r w:rsidRPr="00DF2E77">
        <w:rPr>
          <w:snapToGrid w:val="0"/>
          <w:sz w:val="28"/>
          <w:szCs w:val="28"/>
        </w:rPr>
        <w:br/>
        <w:t>и фактической цены таких ресурсов, скорректированных на изменение объёма полезного отпуска (согласно пункту 56 Методических указаний);</w:t>
      </w:r>
    </w:p>
    <w:p w14:paraId="00B9D72B" w14:textId="77777777" w:rsidR="00DF2E77" w:rsidRPr="00DF2E77" w:rsidRDefault="00DF2E77" w:rsidP="00DF2E77">
      <w:pPr>
        <w:ind w:firstLine="709"/>
        <w:jc w:val="both"/>
        <w:rPr>
          <w:snapToGrid w:val="0"/>
          <w:sz w:val="28"/>
          <w:szCs w:val="28"/>
        </w:rPr>
      </w:pPr>
      <w:r w:rsidRPr="00DF2E77">
        <w:rPr>
          <w:snapToGrid w:val="0"/>
          <w:sz w:val="28"/>
          <w:szCs w:val="28"/>
        </w:rPr>
        <w:t>- фактическая прибыль.</w:t>
      </w:r>
    </w:p>
    <w:p w14:paraId="74803D66" w14:textId="77777777" w:rsidR="00DF2E77" w:rsidRPr="00DF2E77" w:rsidRDefault="00DF2E77" w:rsidP="00DF2E77">
      <w:pPr>
        <w:ind w:firstLine="709"/>
        <w:jc w:val="both"/>
        <w:rPr>
          <w:snapToGrid w:val="0"/>
          <w:sz w:val="28"/>
          <w:szCs w:val="28"/>
        </w:rPr>
      </w:pPr>
      <w:r w:rsidRPr="00DF2E77">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DF2E77">
        <w:rPr>
          <w:snapToGrid w:val="0"/>
          <w:sz w:val="28"/>
          <w:szCs w:val="28"/>
        </w:rPr>
        <w:br/>
        <w:t>на реализацию тепловой энергии, с учётом нормативных показателей, рассчитана экспертами по группам статей.</w:t>
      </w:r>
    </w:p>
    <w:p w14:paraId="76C05568" w14:textId="77777777" w:rsidR="00DF2E77" w:rsidRPr="00DF2E77" w:rsidRDefault="00DF2E77" w:rsidP="00DF2E77">
      <w:pPr>
        <w:ind w:firstLine="709"/>
        <w:jc w:val="both"/>
        <w:rPr>
          <w:snapToGrid w:val="0"/>
          <w:sz w:val="28"/>
          <w:szCs w:val="28"/>
        </w:rPr>
      </w:pPr>
      <w:r w:rsidRPr="00DF2E77">
        <w:rPr>
          <w:snapToGrid w:val="0"/>
          <w:sz w:val="28"/>
          <w:szCs w:val="28"/>
        </w:rPr>
        <w:t>1. Операционные расходы, за 2022 год:</w:t>
      </w:r>
    </w:p>
    <w:p w14:paraId="4B997CFA" w14:textId="77777777" w:rsidR="00DF2E77" w:rsidRPr="00DF2E77" w:rsidRDefault="00DF2E77" w:rsidP="00DF2E77">
      <w:pPr>
        <w:ind w:firstLine="709"/>
        <w:jc w:val="both"/>
        <w:rPr>
          <w:snapToGrid w:val="0"/>
          <w:sz w:val="28"/>
          <w:szCs w:val="28"/>
        </w:rPr>
      </w:pPr>
      <w:r w:rsidRPr="00DF2E77">
        <w:rPr>
          <w:snapToGrid w:val="0"/>
          <w:sz w:val="28"/>
          <w:szCs w:val="28"/>
        </w:rPr>
        <w:t>Базовый уровень операционных расходов утвержден на 2021 год постановлением региональной энергетической комиссией Кемеровской области от 17</w:t>
      </w:r>
      <w:r w:rsidRPr="00DF2E77">
        <w:rPr>
          <w:bCs/>
          <w:snapToGrid w:val="0"/>
          <w:sz w:val="28"/>
          <w:szCs w:val="28"/>
        </w:rPr>
        <w:t xml:space="preserve">.12.2020 № 665 «Об установлении долгосрочных параметров регулирования си долгосрочных тарифов ООО «Сибирская тепловая компания» на услуги по передаче тепловой энергии, реализуемой </w:t>
      </w:r>
      <w:r w:rsidRPr="00DF2E77">
        <w:rPr>
          <w:bCs/>
          <w:snapToGrid w:val="0"/>
          <w:sz w:val="28"/>
          <w:szCs w:val="28"/>
        </w:rPr>
        <w:br/>
        <w:t xml:space="preserve">на потребительском рынке Березовского городского округа, на 2021-2023 годы» </w:t>
      </w:r>
      <w:r w:rsidRPr="00DF2E77">
        <w:rPr>
          <w:snapToGrid w:val="0"/>
          <w:sz w:val="28"/>
          <w:szCs w:val="28"/>
        </w:rPr>
        <w:t>в размере 1 484,88 тыс. руб.</w:t>
      </w:r>
    </w:p>
    <w:p w14:paraId="5A5C68F2" w14:textId="77777777" w:rsidR="00DF2E77" w:rsidRPr="00DF2E77" w:rsidRDefault="00DF2E77" w:rsidP="00DF2E77">
      <w:pPr>
        <w:ind w:firstLine="709"/>
        <w:jc w:val="both"/>
        <w:rPr>
          <w:snapToGrid w:val="0"/>
          <w:sz w:val="28"/>
          <w:szCs w:val="28"/>
        </w:rPr>
      </w:pPr>
      <w:r w:rsidRPr="00DF2E77">
        <w:rPr>
          <w:snapToGrid w:val="0"/>
          <w:sz w:val="28"/>
          <w:szCs w:val="28"/>
        </w:rPr>
        <w:lastRenderedPageBreak/>
        <w:t xml:space="preserve">Постановлением РЭК Кузбасса от 30.08.2022 № 234 «О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 (№ 583, 482, 687, 334, 687, 490, 686, 389, 681, 665, 827)» </w:t>
      </w:r>
      <w:r w:rsidRPr="00DF2E77">
        <w:rPr>
          <w:snapToGrid w:val="0"/>
          <w:sz w:val="28"/>
          <w:szCs w:val="28"/>
        </w:rPr>
        <w:br/>
        <w:t xml:space="preserve">с 01.09.2022 отменены тарифы на передачу тепловой энергии </w:t>
      </w:r>
      <w:r w:rsidRPr="00DF2E77">
        <w:rPr>
          <w:snapToGrid w:val="0"/>
          <w:sz w:val="28"/>
          <w:szCs w:val="28"/>
        </w:rPr>
        <w:br/>
        <w:t xml:space="preserve">для ООО «СТК», в связи с не соответствием, собственников или иных законных владельцев тепловых сетей и (или) водопроводных сетей, используемых для оказания услуг по транспортировке горячей воды </w:t>
      </w:r>
      <w:r w:rsidRPr="00DF2E77">
        <w:rPr>
          <w:snapToGrid w:val="0"/>
          <w:sz w:val="28"/>
          <w:szCs w:val="28"/>
        </w:rPr>
        <w:br/>
        <w:t xml:space="preserve">в открытых системах теплоснабжения, статусу теплосетевой организации (Постановление Правительства РФ от 08.08.2012 № 808 (ред. от 25.11.2021), </w:t>
      </w:r>
      <w:r w:rsidRPr="00DF2E77">
        <w:rPr>
          <w:snapToGrid w:val="0"/>
          <w:sz w:val="28"/>
          <w:szCs w:val="28"/>
        </w:rPr>
        <w:br/>
        <w:t xml:space="preserve">а именно не соответствие критериям </w:t>
      </w:r>
      <w:proofErr w:type="spellStart"/>
      <w:r w:rsidRPr="00DF2E77">
        <w:rPr>
          <w:snapToGrid w:val="0"/>
          <w:sz w:val="28"/>
          <w:szCs w:val="28"/>
        </w:rPr>
        <w:t>пп</w:t>
      </w:r>
      <w:proofErr w:type="spellEnd"/>
      <w:r w:rsidRPr="00DF2E77">
        <w:rPr>
          <w:snapToGrid w:val="0"/>
          <w:sz w:val="28"/>
          <w:szCs w:val="28"/>
        </w:rPr>
        <w:t xml:space="preserve">. а), в) и г) п. 56(1), </w:t>
      </w:r>
      <w:proofErr w:type="spellStart"/>
      <w:r w:rsidRPr="00DF2E77">
        <w:rPr>
          <w:snapToGrid w:val="0"/>
          <w:sz w:val="28"/>
          <w:szCs w:val="28"/>
        </w:rPr>
        <w:t>пп</w:t>
      </w:r>
      <w:proofErr w:type="spellEnd"/>
      <w:r w:rsidRPr="00DF2E77">
        <w:rPr>
          <w:snapToGrid w:val="0"/>
          <w:sz w:val="28"/>
          <w:szCs w:val="28"/>
        </w:rPr>
        <w:t xml:space="preserve">. а), в), </w:t>
      </w:r>
      <w:r w:rsidRPr="00DF2E77">
        <w:rPr>
          <w:snapToGrid w:val="0"/>
          <w:sz w:val="28"/>
          <w:szCs w:val="28"/>
        </w:rPr>
        <w:br/>
        <w:t xml:space="preserve">и б) п. 56(2) на дату подачи заявления. </w:t>
      </w:r>
    </w:p>
    <w:p w14:paraId="2632FBDC" w14:textId="77777777" w:rsidR="00DF2E77" w:rsidRPr="00DF2E77" w:rsidRDefault="00DF2E77" w:rsidP="00DF2E77">
      <w:pPr>
        <w:ind w:firstLine="709"/>
        <w:jc w:val="both"/>
        <w:rPr>
          <w:snapToGrid w:val="0"/>
          <w:sz w:val="28"/>
          <w:szCs w:val="28"/>
        </w:rPr>
      </w:pPr>
      <w:r w:rsidRPr="00DF2E77">
        <w:rPr>
          <w:snapToGrid w:val="0"/>
          <w:sz w:val="28"/>
          <w:szCs w:val="28"/>
        </w:rPr>
        <w:t xml:space="preserve">Постановлением РЭК Кузбасса от 29.12.2022 № 1021 </w:t>
      </w:r>
      <w:r w:rsidRPr="00DF2E77">
        <w:rPr>
          <w:snapToGrid w:val="0"/>
          <w:sz w:val="28"/>
          <w:szCs w:val="28"/>
        </w:rPr>
        <w:br/>
        <w:t xml:space="preserve">«Об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 (ред. от 31.07.2023) установлен базовый уровень операционных расходов с 30.12.2022 в размере </w:t>
      </w:r>
      <w:r w:rsidRPr="00DF2E77">
        <w:rPr>
          <w:snapToGrid w:val="0"/>
          <w:sz w:val="28"/>
          <w:szCs w:val="28"/>
        </w:rPr>
        <w:br/>
        <w:t>8 848,26 тыс. руб.</w:t>
      </w:r>
    </w:p>
    <w:p w14:paraId="0CF4E8A3" w14:textId="77777777" w:rsidR="00DF2E77" w:rsidRPr="00DF2E77" w:rsidRDefault="00DF2E77" w:rsidP="00DF2E77">
      <w:pPr>
        <w:ind w:firstLine="709"/>
        <w:jc w:val="both"/>
        <w:rPr>
          <w:snapToGrid w:val="0"/>
          <w:sz w:val="28"/>
          <w:szCs w:val="28"/>
        </w:rPr>
      </w:pPr>
      <w:r w:rsidRPr="00DF2E77">
        <w:rPr>
          <w:snapToGrid w:val="0"/>
          <w:sz w:val="28"/>
          <w:szCs w:val="28"/>
        </w:rPr>
        <w:t xml:space="preserve">Принимая во внимание данные постановления, уровень операционных расходов рассчитывался экспертами исходя из 8 месяцев (январь - август) </w:t>
      </w:r>
      <w:r w:rsidRPr="00DF2E77">
        <w:rPr>
          <w:snapToGrid w:val="0"/>
          <w:sz w:val="28"/>
          <w:szCs w:val="28"/>
        </w:rPr>
        <w:br/>
        <w:t>и 2 дней (30-31 декабря) 2022 года.</w:t>
      </w:r>
    </w:p>
    <w:p w14:paraId="2A8D7428" w14:textId="77777777" w:rsidR="00DF2E77" w:rsidRPr="00DF2E77" w:rsidRDefault="00DF2E77" w:rsidP="00DF2E77">
      <w:pPr>
        <w:ind w:firstLine="709"/>
        <w:jc w:val="both"/>
        <w:rPr>
          <w:snapToGrid w:val="0"/>
          <w:sz w:val="28"/>
          <w:szCs w:val="28"/>
        </w:rPr>
      </w:pPr>
      <w:r w:rsidRPr="00DF2E77">
        <w:rPr>
          <w:snapToGrid w:val="0"/>
          <w:sz w:val="28"/>
          <w:szCs w:val="28"/>
        </w:rPr>
        <w:t>Согласно прогнозу Минэкономразвития, опубликованному на сайте: 22.09.2023, индекс потребительских цен за 2022 год (отчет) составил 1,138 %.</w:t>
      </w:r>
    </w:p>
    <w:p w14:paraId="0FADEC30" w14:textId="77777777" w:rsidR="00DF2E77" w:rsidRPr="00DF2E77" w:rsidRDefault="00DF2E77" w:rsidP="00DF2E77">
      <w:pPr>
        <w:ind w:firstLine="709"/>
        <w:jc w:val="both"/>
        <w:rPr>
          <w:snapToGrid w:val="0"/>
          <w:sz w:val="28"/>
          <w:szCs w:val="28"/>
        </w:rPr>
      </w:pPr>
      <w:r w:rsidRPr="00DF2E77">
        <w:rPr>
          <w:snapToGrid w:val="0"/>
          <w:sz w:val="28"/>
          <w:szCs w:val="28"/>
        </w:rPr>
        <w:t xml:space="preserve">Сумма подконтрольных расходов, подлежащая включению в фактическую необходимую валовую выручку за 8 месяцев </w:t>
      </w:r>
      <w:r w:rsidRPr="00DF2E77">
        <w:rPr>
          <w:snapToGrid w:val="0"/>
          <w:sz w:val="28"/>
          <w:szCs w:val="28"/>
        </w:rPr>
        <w:br/>
        <w:t xml:space="preserve">и 2 дня 2022 года, по мнению экспертов, составит 1 166,14 тыс. руб. </w:t>
      </w:r>
    </w:p>
    <w:p w14:paraId="1E4AB61F" w14:textId="77777777" w:rsidR="00DF2E77" w:rsidRPr="00DF2E77" w:rsidRDefault="00DF2E77" w:rsidP="00DF2E77">
      <w:pPr>
        <w:ind w:firstLine="709"/>
        <w:jc w:val="both"/>
        <w:rPr>
          <w:snapToGrid w:val="0"/>
          <w:sz w:val="28"/>
          <w:szCs w:val="28"/>
        </w:rPr>
      </w:pPr>
      <w:r w:rsidRPr="00DF2E77">
        <w:rPr>
          <w:snapToGrid w:val="0"/>
          <w:sz w:val="28"/>
          <w:szCs w:val="28"/>
        </w:rPr>
        <w:t xml:space="preserve">Расчет операционных расходов на тепловую энергию приведен </w:t>
      </w:r>
      <w:r w:rsidRPr="00DF2E77">
        <w:rPr>
          <w:snapToGrid w:val="0"/>
          <w:sz w:val="28"/>
          <w:szCs w:val="28"/>
        </w:rPr>
        <w:br/>
        <w:t>в таблице 4.</w:t>
      </w:r>
    </w:p>
    <w:p w14:paraId="33397E15" w14:textId="77777777" w:rsidR="00DF2E77" w:rsidRPr="00DF2E77" w:rsidRDefault="00DF2E77" w:rsidP="00DF2E77">
      <w:pPr>
        <w:ind w:firstLine="709"/>
        <w:jc w:val="both"/>
        <w:rPr>
          <w:snapToGrid w:val="0"/>
          <w:sz w:val="28"/>
          <w:szCs w:val="28"/>
        </w:rPr>
      </w:pPr>
    </w:p>
    <w:p w14:paraId="3FA6B5A9" w14:textId="77777777" w:rsidR="00DF2E77" w:rsidRPr="00DF2E77" w:rsidRDefault="00DF2E77" w:rsidP="00DF2E77">
      <w:pPr>
        <w:ind w:firstLine="709"/>
        <w:jc w:val="both"/>
        <w:rPr>
          <w:snapToGrid w:val="0"/>
          <w:sz w:val="28"/>
          <w:szCs w:val="28"/>
        </w:rPr>
      </w:pPr>
    </w:p>
    <w:p w14:paraId="7993D98D" w14:textId="77777777" w:rsidR="00DF2E77" w:rsidRPr="00DF2E77" w:rsidRDefault="00DF2E77" w:rsidP="00DF2E77">
      <w:pPr>
        <w:ind w:firstLine="709"/>
        <w:jc w:val="both"/>
        <w:rPr>
          <w:snapToGrid w:val="0"/>
          <w:sz w:val="28"/>
          <w:szCs w:val="28"/>
        </w:rPr>
      </w:pPr>
    </w:p>
    <w:p w14:paraId="380DE92A" w14:textId="77777777" w:rsidR="00DF2E77" w:rsidRPr="00DF2E77" w:rsidRDefault="00DF2E77" w:rsidP="00DF2E77">
      <w:pPr>
        <w:ind w:firstLine="709"/>
        <w:jc w:val="both"/>
        <w:rPr>
          <w:snapToGrid w:val="0"/>
          <w:sz w:val="28"/>
          <w:szCs w:val="28"/>
        </w:rPr>
      </w:pPr>
    </w:p>
    <w:p w14:paraId="08B6BC50" w14:textId="77777777" w:rsidR="00DF2E77" w:rsidRPr="00DF2E77" w:rsidRDefault="00DF2E77" w:rsidP="00DF2E77">
      <w:pPr>
        <w:ind w:firstLine="709"/>
        <w:jc w:val="both"/>
        <w:rPr>
          <w:snapToGrid w:val="0"/>
          <w:sz w:val="28"/>
          <w:szCs w:val="28"/>
        </w:rPr>
      </w:pPr>
    </w:p>
    <w:p w14:paraId="65630A8C" w14:textId="77777777" w:rsidR="00DF2E77" w:rsidRPr="00DF2E77" w:rsidRDefault="00DF2E77" w:rsidP="00DF2E77">
      <w:pPr>
        <w:ind w:firstLine="709"/>
        <w:jc w:val="both"/>
        <w:rPr>
          <w:snapToGrid w:val="0"/>
          <w:sz w:val="28"/>
          <w:szCs w:val="28"/>
        </w:rPr>
      </w:pPr>
    </w:p>
    <w:p w14:paraId="2398939F" w14:textId="77777777" w:rsidR="00DF2E77" w:rsidRPr="00DF2E77" w:rsidRDefault="00DF2E77" w:rsidP="00DF2E77">
      <w:pPr>
        <w:ind w:firstLine="709"/>
        <w:jc w:val="both"/>
        <w:rPr>
          <w:snapToGrid w:val="0"/>
          <w:sz w:val="28"/>
          <w:szCs w:val="28"/>
        </w:rPr>
      </w:pPr>
    </w:p>
    <w:p w14:paraId="2F6410C8" w14:textId="77777777" w:rsidR="00DF2E77" w:rsidRPr="00DF2E77" w:rsidRDefault="00DF2E77" w:rsidP="00DF2E77">
      <w:pPr>
        <w:ind w:firstLine="709"/>
        <w:jc w:val="both"/>
        <w:rPr>
          <w:snapToGrid w:val="0"/>
          <w:sz w:val="28"/>
          <w:szCs w:val="28"/>
        </w:rPr>
      </w:pPr>
    </w:p>
    <w:p w14:paraId="2CE49037" w14:textId="77777777" w:rsidR="00DF2E77" w:rsidRPr="00DF2E77" w:rsidRDefault="00DF2E77" w:rsidP="00DF2E77">
      <w:pPr>
        <w:ind w:firstLine="709"/>
        <w:jc w:val="both"/>
        <w:rPr>
          <w:snapToGrid w:val="0"/>
          <w:sz w:val="28"/>
          <w:szCs w:val="28"/>
        </w:rPr>
      </w:pPr>
    </w:p>
    <w:p w14:paraId="577D535D" w14:textId="77777777" w:rsidR="00DF2E77" w:rsidRPr="00DF2E77" w:rsidRDefault="00DF2E77" w:rsidP="00DF2E77">
      <w:pPr>
        <w:ind w:firstLine="709"/>
        <w:jc w:val="both"/>
        <w:rPr>
          <w:snapToGrid w:val="0"/>
          <w:sz w:val="28"/>
          <w:szCs w:val="28"/>
        </w:rPr>
      </w:pPr>
    </w:p>
    <w:p w14:paraId="37A278F5" w14:textId="77777777" w:rsidR="00DF2E77" w:rsidRDefault="00DF2E77" w:rsidP="00DF2E77">
      <w:pPr>
        <w:ind w:firstLine="709"/>
        <w:jc w:val="both"/>
        <w:rPr>
          <w:snapToGrid w:val="0"/>
          <w:sz w:val="28"/>
          <w:szCs w:val="28"/>
        </w:rPr>
        <w:sectPr w:rsidR="00DF2E77" w:rsidSect="003D71D0">
          <w:pgSz w:w="11906" w:h="16838"/>
          <w:pgMar w:top="992" w:right="851" w:bottom="1134" w:left="851" w:header="708" w:footer="708" w:gutter="0"/>
          <w:cols w:space="708"/>
          <w:titlePg/>
          <w:docGrid w:linePitch="381"/>
        </w:sectPr>
      </w:pPr>
    </w:p>
    <w:p w14:paraId="7DF3F843" w14:textId="77777777" w:rsidR="00DF2E77" w:rsidRPr="00DF2E77" w:rsidRDefault="00DF2E77" w:rsidP="00DF2E77">
      <w:pPr>
        <w:ind w:firstLine="709"/>
        <w:jc w:val="both"/>
        <w:rPr>
          <w:snapToGrid w:val="0"/>
          <w:sz w:val="28"/>
          <w:szCs w:val="28"/>
        </w:rPr>
      </w:pPr>
    </w:p>
    <w:p w14:paraId="13882E9C" w14:textId="77777777" w:rsidR="00DF2E77" w:rsidRPr="00DF2E77" w:rsidRDefault="00DF2E77" w:rsidP="00DF2E77">
      <w:pPr>
        <w:ind w:firstLine="709"/>
        <w:jc w:val="right"/>
        <w:rPr>
          <w:snapToGrid w:val="0"/>
          <w:sz w:val="28"/>
          <w:szCs w:val="28"/>
        </w:rPr>
      </w:pPr>
      <w:r w:rsidRPr="00DF2E77">
        <w:rPr>
          <w:snapToGrid w:val="0"/>
          <w:sz w:val="28"/>
          <w:szCs w:val="28"/>
        </w:rPr>
        <w:t>Таблица 4.</w:t>
      </w:r>
    </w:p>
    <w:p w14:paraId="6A70CB58" w14:textId="77777777" w:rsidR="00DF2E77" w:rsidRPr="00DF2E77" w:rsidRDefault="00DF2E77" w:rsidP="00DF2E77">
      <w:pPr>
        <w:keepNext/>
        <w:jc w:val="center"/>
        <w:outlineLvl w:val="1"/>
        <w:rPr>
          <w:sz w:val="28"/>
          <w:szCs w:val="28"/>
        </w:rPr>
      </w:pPr>
      <w:r w:rsidRPr="00DF2E77">
        <w:rPr>
          <w:b/>
          <w:sz w:val="28"/>
          <w:szCs w:val="20"/>
          <w:lang w:eastAsia="x-none"/>
        </w:rPr>
        <w:t>Расчет операционных (подконтрольных) расходов</w:t>
      </w:r>
      <w:r w:rsidRPr="00DF2E77">
        <w:rPr>
          <w:sz w:val="28"/>
          <w:szCs w:val="28"/>
        </w:rPr>
        <w:t xml:space="preserve"> </w:t>
      </w:r>
    </w:p>
    <w:p w14:paraId="0435E369" w14:textId="77777777" w:rsidR="00DF2E77" w:rsidRPr="00DF2E77" w:rsidRDefault="00DF2E77" w:rsidP="00DF2E77">
      <w:pPr>
        <w:ind w:firstLine="709"/>
        <w:jc w:val="right"/>
        <w:rPr>
          <w:snapToGrid w:val="0"/>
          <w:sz w:val="28"/>
          <w:szCs w:val="28"/>
        </w:rPr>
      </w:pPr>
      <w:bookmarkStart w:id="212" w:name="_Hlk152076308"/>
      <w:r w:rsidRPr="00DF2E77">
        <w:rPr>
          <w:snapToGrid w:val="0"/>
          <w:sz w:val="28"/>
          <w:szCs w:val="28"/>
        </w:rPr>
        <w:t>тыс. руб.</w:t>
      </w:r>
    </w:p>
    <w:tbl>
      <w:tblPr>
        <w:tblW w:w="9493" w:type="dxa"/>
        <w:tblInd w:w="113" w:type="dxa"/>
        <w:tblLayout w:type="fixed"/>
        <w:tblLook w:val="04A0" w:firstRow="1" w:lastRow="0" w:firstColumn="1" w:lastColumn="0" w:noHBand="0" w:noVBand="1"/>
      </w:tblPr>
      <w:tblGrid>
        <w:gridCol w:w="513"/>
        <w:gridCol w:w="3231"/>
        <w:gridCol w:w="987"/>
        <w:gridCol w:w="1418"/>
        <w:gridCol w:w="1701"/>
        <w:gridCol w:w="1643"/>
      </w:tblGrid>
      <w:tr w:rsidR="00DF2E77" w:rsidRPr="00DF2E77" w14:paraId="1F1660D7" w14:textId="77777777" w:rsidTr="00DD090C">
        <w:trPr>
          <w:trHeight w:val="6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212"/>
          <w:p w14:paraId="2261F0F6" w14:textId="77777777" w:rsidR="00DF2E77" w:rsidRPr="00DF2E77" w:rsidRDefault="00DF2E77" w:rsidP="00DF2E77">
            <w:pPr>
              <w:jc w:val="center"/>
              <w:rPr>
                <w:sz w:val="22"/>
                <w:szCs w:val="22"/>
              </w:rPr>
            </w:pPr>
            <w:r w:rsidRPr="00DF2E77">
              <w:rPr>
                <w:sz w:val="22"/>
                <w:szCs w:val="22"/>
              </w:rPr>
              <w:t>№ п/п</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2265E197" w14:textId="77777777" w:rsidR="00DF2E77" w:rsidRPr="00DF2E77" w:rsidRDefault="00DF2E77" w:rsidP="00DF2E77">
            <w:pPr>
              <w:jc w:val="center"/>
              <w:rPr>
                <w:sz w:val="22"/>
                <w:szCs w:val="22"/>
              </w:rPr>
            </w:pPr>
            <w:r w:rsidRPr="00DF2E77">
              <w:rPr>
                <w:sz w:val="22"/>
                <w:szCs w:val="22"/>
              </w:rPr>
              <w:t>Параметры расчета расходов</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398C17A0" w14:textId="77777777" w:rsidR="00DF2E77" w:rsidRPr="00DF2E77" w:rsidRDefault="00DF2E77" w:rsidP="00DF2E77">
            <w:pPr>
              <w:jc w:val="center"/>
              <w:rPr>
                <w:sz w:val="22"/>
                <w:szCs w:val="22"/>
              </w:rPr>
            </w:pPr>
            <w:r w:rsidRPr="00DF2E77">
              <w:rPr>
                <w:sz w:val="22"/>
                <w:szCs w:val="22"/>
              </w:rPr>
              <w:t>Ед. изм.</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E7330B0" w14:textId="77777777" w:rsidR="00DF2E77" w:rsidRPr="00DF2E77" w:rsidRDefault="00DF2E77" w:rsidP="00DF2E77">
            <w:pPr>
              <w:jc w:val="center"/>
              <w:rPr>
                <w:sz w:val="22"/>
                <w:szCs w:val="22"/>
              </w:rPr>
            </w:pPr>
            <w:r w:rsidRPr="00DF2E77">
              <w:rPr>
                <w:sz w:val="22"/>
                <w:szCs w:val="22"/>
              </w:rPr>
              <w:t>Утверждено на 2021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41FA86E" w14:textId="77777777" w:rsidR="00DF2E77" w:rsidRPr="00DF2E77" w:rsidRDefault="00DF2E77" w:rsidP="00DF2E77">
            <w:pPr>
              <w:jc w:val="center"/>
              <w:rPr>
                <w:sz w:val="22"/>
                <w:szCs w:val="22"/>
              </w:rPr>
            </w:pPr>
            <w:r w:rsidRPr="00DF2E77">
              <w:rPr>
                <w:sz w:val="22"/>
                <w:szCs w:val="22"/>
              </w:rPr>
              <w:t>Приведенный факт 2022 года за 8 мес.</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14:paraId="3D8D4B4B" w14:textId="77777777" w:rsidR="00DF2E77" w:rsidRPr="00DF2E77" w:rsidRDefault="00DF2E77" w:rsidP="00DF2E77">
            <w:pPr>
              <w:jc w:val="center"/>
              <w:rPr>
                <w:sz w:val="22"/>
                <w:szCs w:val="22"/>
              </w:rPr>
            </w:pPr>
            <w:r w:rsidRPr="00DF2E77">
              <w:rPr>
                <w:sz w:val="22"/>
                <w:szCs w:val="22"/>
              </w:rPr>
              <w:t xml:space="preserve">Утвержденный 2022 года </w:t>
            </w:r>
          </w:p>
          <w:p w14:paraId="708E5316" w14:textId="77777777" w:rsidR="00DF2E77" w:rsidRPr="00DF2E77" w:rsidRDefault="00DF2E77" w:rsidP="00DF2E77">
            <w:pPr>
              <w:jc w:val="center"/>
              <w:rPr>
                <w:sz w:val="22"/>
                <w:szCs w:val="22"/>
              </w:rPr>
            </w:pPr>
            <w:r w:rsidRPr="00DF2E77">
              <w:rPr>
                <w:sz w:val="22"/>
                <w:szCs w:val="22"/>
              </w:rPr>
              <w:t>(за 30-31 декабря)</w:t>
            </w:r>
          </w:p>
        </w:tc>
      </w:tr>
      <w:tr w:rsidR="00DF2E77" w:rsidRPr="00DF2E77" w14:paraId="0F7D10A9" w14:textId="77777777" w:rsidTr="00DD090C">
        <w:trPr>
          <w:trHeight w:val="6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88DD6AC" w14:textId="77777777" w:rsidR="00DF2E77" w:rsidRPr="00DF2E77" w:rsidRDefault="00DF2E77" w:rsidP="00DF2E77">
            <w:pPr>
              <w:jc w:val="center"/>
              <w:rPr>
                <w:sz w:val="22"/>
                <w:szCs w:val="22"/>
              </w:rPr>
            </w:pPr>
            <w:r w:rsidRPr="00DF2E77">
              <w:rPr>
                <w:sz w:val="22"/>
                <w:szCs w:val="22"/>
              </w:rPr>
              <w:t>1</w:t>
            </w:r>
          </w:p>
        </w:tc>
        <w:tc>
          <w:tcPr>
            <w:tcW w:w="3231" w:type="dxa"/>
            <w:tcBorders>
              <w:top w:val="nil"/>
              <w:left w:val="nil"/>
              <w:bottom w:val="single" w:sz="4" w:space="0" w:color="auto"/>
              <w:right w:val="single" w:sz="4" w:space="0" w:color="auto"/>
            </w:tcBorders>
            <w:shd w:val="clear" w:color="auto" w:fill="auto"/>
            <w:vAlign w:val="center"/>
            <w:hideMark/>
          </w:tcPr>
          <w:p w14:paraId="347151A9" w14:textId="77777777" w:rsidR="00DF2E77" w:rsidRPr="00DF2E77" w:rsidRDefault="00DF2E77" w:rsidP="00DF2E77">
            <w:pPr>
              <w:rPr>
                <w:sz w:val="22"/>
                <w:szCs w:val="22"/>
              </w:rPr>
            </w:pPr>
            <w:r w:rsidRPr="00DF2E77">
              <w:rPr>
                <w:sz w:val="22"/>
                <w:szCs w:val="22"/>
              </w:rPr>
              <w:t>Индекс потребительских цен на расчетный период регулирования (ИПЦ)</w:t>
            </w:r>
          </w:p>
        </w:tc>
        <w:tc>
          <w:tcPr>
            <w:tcW w:w="987" w:type="dxa"/>
            <w:tcBorders>
              <w:top w:val="nil"/>
              <w:left w:val="nil"/>
              <w:bottom w:val="single" w:sz="4" w:space="0" w:color="auto"/>
              <w:right w:val="single" w:sz="4" w:space="0" w:color="auto"/>
            </w:tcBorders>
            <w:shd w:val="clear" w:color="auto" w:fill="auto"/>
            <w:noWrap/>
            <w:vAlign w:val="center"/>
            <w:hideMark/>
          </w:tcPr>
          <w:p w14:paraId="7A569DAD" w14:textId="77777777" w:rsidR="00DF2E77" w:rsidRPr="00DF2E77" w:rsidRDefault="00DF2E77" w:rsidP="00DF2E77">
            <w:pPr>
              <w:jc w:val="center"/>
              <w:rPr>
                <w:sz w:val="22"/>
                <w:szCs w:val="22"/>
              </w:rPr>
            </w:pPr>
            <w:r w:rsidRPr="00DF2E7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67EBFB85" w14:textId="77777777" w:rsidR="00DF2E77" w:rsidRPr="00DF2E77" w:rsidRDefault="00DF2E77" w:rsidP="00DF2E77">
            <w:pPr>
              <w:jc w:val="center"/>
              <w:rPr>
                <w:sz w:val="22"/>
                <w:szCs w:val="22"/>
              </w:rPr>
            </w:pPr>
            <w:r w:rsidRPr="00DF2E77">
              <w:rPr>
                <w:sz w:val="22"/>
                <w:szCs w:val="22"/>
              </w:rPr>
              <w:t> </w:t>
            </w:r>
          </w:p>
        </w:tc>
        <w:tc>
          <w:tcPr>
            <w:tcW w:w="1701" w:type="dxa"/>
            <w:tcBorders>
              <w:top w:val="nil"/>
              <w:left w:val="nil"/>
              <w:bottom w:val="single" w:sz="4" w:space="0" w:color="auto"/>
              <w:right w:val="single" w:sz="4" w:space="0" w:color="auto"/>
            </w:tcBorders>
            <w:shd w:val="clear" w:color="auto" w:fill="auto"/>
            <w:noWrap/>
            <w:vAlign w:val="center"/>
            <w:hideMark/>
          </w:tcPr>
          <w:p w14:paraId="631CF8F4" w14:textId="77777777" w:rsidR="00DF2E77" w:rsidRPr="00DF2E77" w:rsidRDefault="00DF2E77" w:rsidP="00DF2E77">
            <w:pPr>
              <w:jc w:val="center"/>
              <w:rPr>
                <w:sz w:val="22"/>
                <w:szCs w:val="22"/>
              </w:rPr>
            </w:pPr>
            <w:r w:rsidRPr="00DF2E77">
              <w:rPr>
                <w:sz w:val="22"/>
                <w:szCs w:val="22"/>
              </w:rPr>
              <w:t>1,138</w:t>
            </w:r>
          </w:p>
        </w:tc>
        <w:tc>
          <w:tcPr>
            <w:tcW w:w="1643" w:type="dxa"/>
            <w:tcBorders>
              <w:top w:val="nil"/>
              <w:left w:val="nil"/>
              <w:bottom w:val="single" w:sz="4" w:space="0" w:color="auto"/>
              <w:right w:val="single" w:sz="4" w:space="0" w:color="auto"/>
            </w:tcBorders>
            <w:shd w:val="clear" w:color="auto" w:fill="auto"/>
            <w:noWrap/>
            <w:vAlign w:val="center"/>
            <w:hideMark/>
          </w:tcPr>
          <w:p w14:paraId="69878819" w14:textId="77777777" w:rsidR="00DF2E77" w:rsidRPr="00DF2E77" w:rsidRDefault="00DF2E77" w:rsidP="00DF2E77">
            <w:pPr>
              <w:jc w:val="center"/>
              <w:rPr>
                <w:sz w:val="22"/>
                <w:szCs w:val="22"/>
              </w:rPr>
            </w:pPr>
          </w:p>
        </w:tc>
      </w:tr>
      <w:tr w:rsidR="00DF2E77" w:rsidRPr="00DF2E77" w14:paraId="0755EEB2" w14:textId="77777777" w:rsidTr="00DD090C">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BF4D43F" w14:textId="77777777" w:rsidR="00DF2E77" w:rsidRPr="00DF2E77" w:rsidRDefault="00DF2E77" w:rsidP="00DF2E77">
            <w:pPr>
              <w:jc w:val="center"/>
              <w:rPr>
                <w:sz w:val="22"/>
                <w:szCs w:val="22"/>
              </w:rPr>
            </w:pPr>
            <w:r w:rsidRPr="00DF2E77">
              <w:rPr>
                <w:sz w:val="22"/>
                <w:szCs w:val="22"/>
              </w:rPr>
              <w:t>2</w:t>
            </w:r>
          </w:p>
        </w:tc>
        <w:tc>
          <w:tcPr>
            <w:tcW w:w="3231" w:type="dxa"/>
            <w:tcBorders>
              <w:top w:val="nil"/>
              <w:left w:val="nil"/>
              <w:bottom w:val="single" w:sz="4" w:space="0" w:color="auto"/>
              <w:right w:val="single" w:sz="4" w:space="0" w:color="auto"/>
            </w:tcBorders>
            <w:shd w:val="clear" w:color="auto" w:fill="auto"/>
            <w:vAlign w:val="center"/>
            <w:hideMark/>
          </w:tcPr>
          <w:p w14:paraId="0A7F5F37" w14:textId="77777777" w:rsidR="00DF2E77" w:rsidRPr="00DF2E77" w:rsidRDefault="00DF2E77" w:rsidP="00DF2E77">
            <w:pPr>
              <w:rPr>
                <w:sz w:val="22"/>
                <w:szCs w:val="22"/>
              </w:rPr>
            </w:pPr>
            <w:r w:rsidRPr="00DF2E77">
              <w:rPr>
                <w:sz w:val="22"/>
                <w:szCs w:val="22"/>
              </w:rPr>
              <w:t>Индекс эффективности операционных расходов (ИР)</w:t>
            </w:r>
          </w:p>
        </w:tc>
        <w:tc>
          <w:tcPr>
            <w:tcW w:w="987" w:type="dxa"/>
            <w:tcBorders>
              <w:top w:val="nil"/>
              <w:left w:val="nil"/>
              <w:bottom w:val="single" w:sz="4" w:space="0" w:color="auto"/>
              <w:right w:val="single" w:sz="4" w:space="0" w:color="auto"/>
            </w:tcBorders>
            <w:shd w:val="clear" w:color="auto" w:fill="auto"/>
            <w:noWrap/>
            <w:vAlign w:val="center"/>
            <w:hideMark/>
          </w:tcPr>
          <w:p w14:paraId="53746ACA" w14:textId="77777777" w:rsidR="00DF2E77" w:rsidRPr="00DF2E77" w:rsidRDefault="00DF2E77" w:rsidP="00DF2E77">
            <w:pPr>
              <w:jc w:val="center"/>
              <w:rPr>
                <w:sz w:val="22"/>
                <w:szCs w:val="22"/>
              </w:rPr>
            </w:pPr>
            <w:r w:rsidRPr="00DF2E77">
              <w:rPr>
                <w:sz w:val="22"/>
                <w:szCs w:val="22"/>
              </w:rPr>
              <w:t>%</w:t>
            </w:r>
          </w:p>
        </w:tc>
        <w:tc>
          <w:tcPr>
            <w:tcW w:w="1418" w:type="dxa"/>
            <w:tcBorders>
              <w:top w:val="nil"/>
              <w:left w:val="nil"/>
              <w:bottom w:val="single" w:sz="4" w:space="0" w:color="auto"/>
              <w:right w:val="single" w:sz="4" w:space="0" w:color="auto"/>
            </w:tcBorders>
            <w:shd w:val="clear" w:color="auto" w:fill="auto"/>
            <w:noWrap/>
            <w:vAlign w:val="center"/>
            <w:hideMark/>
          </w:tcPr>
          <w:p w14:paraId="3431AEDC" w14:textId="77777777" w:rsidR="00DF2E77" w:rsidRPr="00DF2E77" w:rsidRDefault="00DF2E77" w:rsidP="00DF2E77">
            <w:pPr>
              <w:jc w:val="center"/>
              <w:rPr>
                <w:sz w:val="22"/>
                <w:szCs w:val="22"/>
              </w:rPr>
            </w:pPr>
            <w:r w:rsidRPr="00DF2E77">
              <w:rPr>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710E01D7" w14:textId="77777777" w:rsidR="00DF2E77" w:rsidRPr="00DF2E77" w:rsidRDefault="00DF2E77" w:rsidP="00DF2E77">
            <w:pPr>
              <w:jc w:val="center"/>
              <w:rPr>
                <w:sz w:val="22"/>
                <w:szCs w:val="22"/>
              </w:rPr>
            </w:pPr>
            <w:r w:rsidRPr="00DF2E77">
              <w:rPr>
                <w:sz w:val="22"/>
                <w:szCs w:val="22"/>
              </w:rPr>
              <w:t>1%</w:t>
            </w:r>
          </w:p>
        </w:tc>
        <w:tc>
          <w:tcPr>
            <w:tcW w:w="1643" w:type="dxa"/>
            <w:tcBorders>
              <w:top w:val="nil"/>
              <w:left w:val="nil"/>
              <w:bottom w:val="single" w:sz="4" w:space="0" w:color="auto"/>
              <w:right w:val="single" w:sz="4" w:space="0" w:color="auto"/>
            </w:tcBorders>
            <w:shd w:val="clear" w:color="auto" w:fill="auto"/>
            <w:noWrap/>
            <w:vAlign w:val="center"/>
            <w:hideMark/>
          </w:tcPr>
          <w:p w14:paraId="41697FBB" w14:textId="77777777" w:rsidR="00DF2E77" w:rsidRPr="00DF2E77" w:rsidRDefault="00DF2E77" w:rsidP="00DF2E77">
            <w:pPr>
              <w:jc w:val="center"/>
              <w:rPr>
                <w:sz w:val="22"/>
                <w:szCs w:val="22"/>
              </w:rPr>
            </w:pPr>
            <w:r w:rsidRPr="00DF2E77">
              <w:rPr>
                <w:sz w:val="22"/>
                <w:szCs w:val="22"/>
              </w:rPr>
              <w:t>1%</w:t>
            </w:r>
          </w:p>
        </w:tc>
      </w:tr>
      <w:tr w:rsidR="00DF2E77" w:rsidRPr="00DF2E77" w14:paraId="03707A43" w14:textId="77777777" w:rsidTr="00DD090C">
        <w:trPr>
          <w:trHeight w:val="3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2DA44" w14:textId="77777777" w:rsidR="00DF2E77" w:rsidRPr="00DF2E77" w:rsidRDefault="00DF2E77" w:rsidP="00DF2E77">
            <w:pPr>
              <w:jc w:val="center"/>
              <w:rPr>
                <w:sz w:val="22"/>
                <w:szCs w:val="22"/>
              </w:rPr>
            </w:pPr>
            <w:r w:rsidRPr="00DF2E77">
              <w:rPr>
                <w:sz w:val="22"/>
                <w:szCs w:val="22"/>
              </w:rPr>
              <w:t>3</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166C0DA4" w14:textId="77777777" w:rsidR="00DF2E77" w:rsidRPr="00DF2E77" w:rsidRDefault="00DF2E77" w:rsidP="00DF2E77">
            <w:pPr>
              <w:rPr>
                <w:sz w:val="22"/>
                <w:szCs w:val="22"/>
              </w:rPr>
            </w:pPr>
            <w:r w:rsidRPr="00DF2E77">
              <w:rPr>
                <w:sz w:val="22"/>
                <w:szCs w:val="22"/>
              </w:rPr>
              <w:t>Индекс изменения количества активов (ИКА)</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4A540320" w14:textId="77777777" w:rsidR="00DF2E77" w:rsidRPr="00DF2E77" w:rsidRDefault="00DF2E77" w:rsidP="00DF2E77">
            <w:pPr>
              <w:jc w:val="center"/>
              <w:rPr>
                <w:sz w:val="22"/>
                <w:szCs w:val="22"/>
              </w:rPr>
            </w:pPr>
            <w:r w:rsidRPr="00DF2E77">
              <w:rPr>
                <w:sz w:val="22"/>
                <w:szCs w:val="22"/>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408C575" w14:textId="77777777" w:rsidR="00DF2E77" w:rsidRPr="00DF2E77" w:rsidRDefault="00DF2E77" w:rsidP="00DF2E77">
            <w:pPr>
              <w:jc w:val="center"/>
              <w:rPr>
                <w:sz w:val="22"/>
                <w:szCs w:val="22"/>
              </w:rPr>
            </w:pPr>
            <w:r w:rsidRPr="00DF2E77">
              <w:rPr>
                <w:sz w:val="22"/>
                <w:szCs w:val="22"/>
              </w:rPr>
              <w:t>0,00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F8BE362" w14:textId="77777777" w:rsidR="00DF2E77" w:rsidRPr="00DF2E77" w:rsidRDefault="00DF2E77" w:rsidP="00DF2E77">
            <w:pPr>
              <w:jc w:val="center"/>
              <w:rPr>
                <w:sz w:val="22"/>
                <w:szCs w:val="22"/>
              </w:rPr>
            </w:pPr>
            <w:r w:rsidRPr="00DF2E77">
              <w:rPr>
                <w:sz w:val="22"/>
                <w:szCs w:val="22"/>
              </w:rPr>
              <w:t>0,00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14:paraId="249F0430" w14:textId="77777777" w:rsidR="00DF2E77" w:rsidRPr="00DF2E77" w:rsidRDefault="00DF2E77" w:rsidP="00DF2E77">
            <w:pPr>
              <w:jc w:val="center"/>
              <w:rPr>
                <w:sz w:val="22"/>
                <w:szCs w:val="22"/>
              </w:rPr>
            </w:pPr>
            <w:r w:rsidRPr="00DF2E77">
              <w:rPr>
                <w:sz w:val="22"/>
                <w:szCs w:val="22"/>
              </w:rPr>
              <w:t>0,00</w:t>
            </w:r>
          </w:p>
        </w:tc>
      </w:tr>
      <w:tr w:rsidR="00DF2E77" w:rsidRPr="00DF2E77" w14:paraId="36D74562" w14:textId="77777777" w:rsidTr="00DD090C">
        <w:trPr>
          <w:trHeight w:val="900"/>
          <w:tblHeader/>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0122" w14:textId="77777777" w:rsidR="00DF2E77" w:rsidRPr="00DF2E77" w:rsidRDefault="00DF2E77" w:rsidP="00DF2E77">
            <w:pPr>
              <w:jc w:val="center"/>
              <w:rPr>
                <w:sz w:val="22"/>
                <w:szCs w:val="22"/>
              </w:rPr>
            </w:pPr>
            <w:r w:rsidRPr="00DF2E77">
              <w:rPr>
                <w:sz w:val="22"/>
                <w:szCs w:val="22"/>
              </w:rPr>
              <w:t>3.1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13AB2FF3" w14:textId="77777777" w:rsidR="00DF2E77" w:rsidRPr="00DF2E77" w:rsidRDefault="00DF2E77" w:rsidP="00DF2E77">
            <w:pPr>
              <w:rPr>
                <w:sz w:val="22"/>
                <w:szCs w:val="22"/>
              </w:rPr>
            </w:pPr>
            <w:r w:rsidRPr="00DF2E77">
              <w:rPr>
                <w:sz w:val="22"/>
                <w:szCs w:val="22"/>
              </w:rPr>
              <w:t>количество условных единиц, относящихся к активам, необходимым для осуществления регулируемой деятельности</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14:paraId="295B3267" w14:textId="77777777" w:rsidR="00DF2E77" w:rsidRPr="00DF2E77" w:rsidRDefault="00DF2E77" w:rsidP="00DF2E77">
            <w:pPr>
              <w:jc w:val="center"/>
              <w:rPr>
                <w:sz w:val="22"/>
                <w:szCs w:val="22"/>
              </w:rPr>
            </w:pPr>
            <w:r w:rsidRPr="00DF2E77">
              <w:rPr>
                <w:sz w:val="22"/>
                <w:szCs w:val="22"/>
              </w:rPr>
              <w:t>у.е.</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AA96AF1" w14:textId="77777777" w:rsidR="00DF2E77" w:rsidRPr="00DF2E77" w:rsidRDefault="00DF2E77" w:rsidP="00DF2E77">
            <w:pPr>
              <w:jc w:val="center"/>
              <w:rPr>
                <w:sz w:val="22"/>
                <w:szCs w:val="22"/>
              </w:rPr>
            </w:pPr>
            <w:r w:rsidRPr="00DF2E77">
              <w:rPr>
                <w:sz w:val="22"/>
                <w:szCs w:val="22"/>
              </w:rPr>
              <w:t>8,280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786B01" w14:textId="77777777" w:rsidR="00DF2E77" w:rsidRPr="00DF2E77" w:rsidRDefault="00DF2E77" w:rsidP="00DF2E77">
            <w:pPr>
              <w:jc w:val="center"/>
              <w:rPr>
                <w:sz w:val="22"/>
                <w:szCs w:val="22"/>
              </w:rPr>
            </w:pPr>
            <w:r w:rsidRPr="00DF2E77">
              <w:rPr>
                <w:sz w:val="22"/>
                <w:szCs w:val="22"/>
              </w:rPr>
              <w:t>8,280</w:t>
            </w:r>
          </w:p>
        </w:tc>
        <w:tc>
          <w:tcPr>
            <w:tcW w:w="1643" w:type="dxa"/>
            <w:tcBorders>
              <w:top w:val="single" w:sz="4" w:space="0" w:color="auto"/>
              <w:left w:val="nil"/>
              <w:bottom w:val="single" w:sz="4" w:space="0" w:color="auto"/>
              <w:right w:val="single" w:sz="4" w:space="0" w:color="auto"/>
            </w:tcBorders>
            <w:shd w:val="clear" w:color="auto" w:fill="auto"/>
            <w:noWrap/>
            <w:vAlign w:val="center"/>
            <w:hideMark/>
          </w:tcPr>
          <w:p w14:paraId="66ADDBD4" w14:textId="77777777" w:rsidR="00DF2E77" w:rsidRPr="00DF2E77" w:rsidRDefault="00DF2E77" w:rsidP="00DF2E77">
            <w:pPr>
              <w:jc w:val="center"/>
              <w:rPr>
                <w:sz w:val="22"/>
                <w:szCs w:val="22"/>
              </w:rPr>
            </w:pPr>
            <w:r w:rsidRPr="00DF2E77">
              <w:rPr>
                <w:sz w:val="22"/>
                <w:szCs w:val="22"/>
              </w:rPr>
              <w:t>8,280</w:t>
            </w:r>
          </w:p>
        </w:tc>
      </w:tr>
      <w:tr w:rsidR="00DF2E77" w:rsidRPr="00DF2E77" w14:paraId="785264BE" w14:textId="77777777" w:rsidTr="00DD090C">
        <w:trPr>
          <w:trHeight w:val="6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B8D939E" w14:textId="77777777" w:rsidR="00DF2E77" w:rsidRPr="00DF2E77" w:rsidRDefault="00DF2E77" w:rsidP="00DF2E77">
            <w:pPr>
              <w:jc w:val="center"/>
              <w:rPr>
                <w:sz w:val="22"/>
                <w:szCs w:val="22"/>
              </w:rPr>
            </w:pPr>
            <w:r w:rsidRPr="00DF2E77">
              <w:rPr>
                <w:sz w:val="22"/>
                <w:szCs w:val="22"/>
              </w:rPr>
              <w:t>3.2</w:t>
            </w:r>
          </w:p>
        </w:tc>
        <w:tc>
          <w:tcPr>
            <w:tcW w:w="3231" w:type="dxa"/>
            <w:tcBorders>
              <w:top w:val="nil"/>
              <w:left w:val="nil"/>
              <w:bottom w:val="single" w:sz="4" w:space="0" w:color="auto"/>
              <w:right w:val="single" w:sz="4" w:space="0" w:color="auto"/>
            </w:tcBorders>
            <w:shd w:val="clear" w:color="auto" w:fill="auto"/>
            <w:vAlign w:val="center"/>
            <w:hideMark/>
          </w:tcPr>
          <w:p w14:paraId="01651E7F" w14:textId="77777777" w:rsidR="00DF2E77" w:rsidRPr="00DF2E77" w:rsidRDefault="00DF2E77" w:rsidP="00DF2E77">
            <w:pPr>
              <w:rPr>
                <w:sz w:val="22"/>
                <w:szCs w:val="22"/>
              </w:rPr>
            </w:pPr>
            <w:r w:rsidRPr="00DF2E77">
              <w:rPr>
                <w:sz w:val="22"/>
                <w:szCs w:val="22"/>
              </w:rPr>
              <w:t>установленная тепловая мощность источника тепловой энергии</w:t>
            </w:r>
          </w:p>
        </w:tc>
        <w:tc>
          <w:tcPr>
            <w:tcW w:w="987" w:type="dxa"/>
            <w:tcBorders>
              <w:top w:val="nil"/>
              <w:left w:val="nil"/>
              <w:bottom w:val="single" w:sz="4" w:space="0" w:color="auto"/>
              <w:right w:val="single" w:sz="4" w:space="0" w:color="auto"/>
            </w:tcBorders>
            <w:shd w:val="clear" w:color="auto" w:fill="auto"/>
            <w:noWrap/>
            <w:vAlign w:val="center"/>
            <w:hideMark/>
          </w:tcPr>
          <w:p w14:paraId="1F4F98A0" w14:textId="77777777" w:rsidR="00DF2E77" w:rsidRPr="00DF2E77" w:rsidRDefault="00DF2E77" w:rsidP="00DF2E77">
            <w:pPr>
              <w:jc w:val="center"/>
              <w:rPr>
                <w:sz w:val="22"/>
                <w:szCs w:val="22"/>
              </w:rPr>
            </w:pPr>
            <w:r w:rsidRPr="00DF2E77">
              <w:rPr>
                <w:sz w:val="22"/>
                <w:szCs w:val="22"/>
              </w:rPr>
              <w:t>Гкал/ч</w:t>
            </w:r>
          </w:p>
        </w:tc>
        <w:tc>
          <w:tcPr>
            <w:tcW w:w="1418" w:type="dxa"/>
            <w:tcBorders>
              <w:top w:val="nil"/>
              <w:left w:val="nil"/>
              <w:bottom w:val="single" w:sz="4" w:space="0" w:color="auto"/>
              <w:right w:val="single" w:sz="4" w:space="0" w:color="auto"/>
            </w:tcBorders>
            <w:shd w:val="clear" w:color="auto" w:fill="auto"/>
            <w:noWrap/>
            <w:vAlign w:val="center"/>
            <w:hideMark/>
          </w:tcPr>
          <w:p w14:paraId="4B9EE53A" w14:textId="77777777" w:rsidR="00DF2E77" w:rsidRPr="00DF2E77" w:rsidRDefault="00DF2E77" w:rsidP="00DF2E77">
            <w:pPr>
              <w:jc w:val="center"/>
              <w:rPr>
                <w:sz w:val="22"/>
                <w:szCs w:val="22"/>
              </w:rPr>
            </w:pPr>
            <w:r w:rsidRPr="00DF2E77">
              <w:rPr>
                <w:sz w:val="22"/>
                <w:szCs w:val="22"/>
              </w:rPr>
              <w:t>16,25</w:t>
            </w:r>
          </w:p>
        </w:tc>
        <w:tc>
          <w:tcPr>
            <w:tcW w:w="1701" w:type="dxa"/>
            <w:tcBorders>
              <w:top w:val="nil"/>
              <w:left w:val="nil"/>
              <w:bottom w:val="single" w:sz="4" w:space="0" w:color="auto"/>
              <w:right w:val="single" w:sz="4" w:space="0" w:color="auto"/>
            </w:tcBorders>
            <w:shd w:val="clear" w:color="auto" w:fill="auto"/>
            <w:noWrap/>
            <w:vAlign w:val="center"/>
            <w:hideMark/>
          </w:tcPr>
          <w:p w14:paraId="29CCC2C4" w14:textId="77777777" w:rsidR="00DF2E77" w:rsidRPr="00DF2E77" w:rsidRDefault="00DF2E77" w:rsidP="00DF2E77">
            <w:pPr>
              <w:jc w:val="center"/>
              <w:rPr>
                <w:sz w:val="22"/>
                <w:szCs w:val="22"/>
              </w:rPr>
            </w:pPr>
            <w:r w:rsidRPr="00DF2E77">
              <w:rPr>
                <w:sz w:val="22"/>
                <w:szCs w:val="22"/>
              </w:rPr>
              <w:t>16,25</w:t>
            </w:r>
          </w:p>
        </w:tc>
        <w:tc>
          <w:tcPr>
            <w:tcW w:w="1643" w:type="dxa"/>
            <w:tcBorders>
              <w:top w:val="nil"/>
              <w:left w:val="nil"/>
              <w:bottom w:val="single" w:sz="4" w:space="0" w:color="auto"/>
              <w:right w:val="single" w:sz="4" w:space="0" w:color="auto"/>
            </w:tcBorders>
            <w:shd w:val="clear" w:color="auto" w:fill="auto"/>
            <w:noWrap/>
            <w:vAlign w:val="center"/>
            <w:hideMark/>
          </w:tcPr>
          <w:p w14:paraId="2F58AF86" w14:textId="77777777" w:rsidR="00DF2E77" w:rsidRPr="00DF2E77" w:rsidRDefault="00DF2E77" w:rsidP="00DF2E77">
            <w:pPr>
              <w:jc w:val="center"/>
              <w:rPr>
                <w:sz w:val="22"/>
                <w:szCs w:val="22"/>
              </w:rPr>
            </w:pPr>
            <w:r w:rsidRPr="00DF2E77">
              <w:rPr>
                <w:sz w:val="22"/>
                <w:szCs w:val="22"/>
              </w:rPr>
              <w:t>16,25</w:t>
            </w:r>
          </w:p>
        </w:tc>
      </w:tr>
      <w:tr w:rsidR="00DF2E77" w:rsidRPr="00DF2E77" w14:paraId="3775FBA8" w14:textId="77777777" w:rsidTr="00DD090C">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BEFCEA7" w14:textId="77777777" w:rsidR="00DF2E77" w:rsidRPr="00DF2E77" w:rsidRDefault="00DF2E77" w:rsidP="00DF2E77">
            <w:pPr>
              <w:jc w:val="center"/>
              <w:rPr>
                <w:sz w:val="22"/>
                <w:szCs w:val="22"/>
              </w:rPr>
            </w:pPr>
            <w:r w:rsidRPr="00DF2E77">
              <w:rPr>
                <w:sz w:val="22"/>
                <w:szCs w:val="22"/>
              </w:rPr>
              <w:t>4</w:t>
            </w:r>
          </w:p>
        </w:tc>
        <w:tc>
          <w:tcPr>
            <w:tcW w:w="3231" w:type="dxa"/>
            <w:tcBorders>
              <w:top w:val="nil"/>
              <w:left w:val="nil"/>
              <w:bottom w:val="single" w:sz="4" w:space="0" w:color="auto"/>
              <w:right w:val="single" w:sz="4" w:space="0" w:color="auto"/>
            </w:tcBorders>
            <w:shd w:val="clear" w:color="auto" w:fill="auto"/>
            <w:vAlign w:val="center"/>
            <w:hideMark/>
          </w:tcPr>
          <w:p w14:paraId="09D79970" w14:textId="77777777" w:rsidR="00DF2E77" w:rsidRPr="00DF2E77" w:rsidRDefault="00DF2E77" w:rsidP="00DF2E77">
            <w:pPr>
              <w:rPr>
                <w:sz w:val="22"/>
                <w:szCs w:val="22"/>
              </w:rPr>
            </w:pPr>
            <w:r w:rsidRPr="00DF2E77">
              <w:rPr>
                <w:sz w:val="22"/>
                <w:szCs w:val="22"/>
              </w:rPr>
              <w:t>Коэффициент эластичности затрат по росту активов (</w:t>
            </w:r>
            <w:proofErr w:type="spellStart"/>
            <w:r w:rsidRPr="00DF2E77">
              <w:rPr>
                <w:sz w:val="22"/>
                <w:szCs w:val="22"/>
              </w:rPr>
              <w:t>Кэл</w:t>
            </w:r>
            <w:proofErr w:type="spellEnd"/>
            <w:r w:rsidRPr="00DF2E77">
              <w:rPr>
                <w:sz w:val="22"/>
                <w:szCs w:val="22"/>
              </w:rPr>
              <w:t>)</w:t>
            </w:r>
          </w:p>
        </w:tc>
        <w:tc>
          <w:tcPr>
            <w:tcW w:w="987" w:type="dxa"/>
            <w:tcBorders>
              <w:top w:val="nil"/>
              <w:left w:val="nil"/>
              <w:bottom w:val="single" w:sz="4" w:space="0" w:color="auto"/>
              <w:right w:val="single" w:sz="4" w:space="0" w:color="auto"/>
            </w:tcBorders>
            <w:shd w:val="clear" w:color="auto" w:fill="auto"/>
            <w:noWrap/>
            <w:vAlign w:val="center"/>
            <w:hideMark/>
          </w:tcPr>
          <w:p w14:paraId="2F261D14" w14:textId="77777777" w:rsidR="00DF2E77" w:rsidRPr="00DF2E77" w:rsidRDefault="00DF2E77" w:rsidP="00DF2E77">
            <w:pPr>
              <w:jc w:val="center"/>
              <w:rPr>
                <w:sz w:val="22"/>
                <w:szCs w:val="22"/>
              </w:rPr>
            </w:pPr>
            <w:r w:rsidRPr="00DF2E77">
              <w:rPr>
                <w:sz w:val="22"/>
                <w:szCs w:val="22"/>
              </w:rPr>
              <w:t> </w:t>
            </w:r>
          </w:p>
        </w:tc>
        <w:tc>
          <w:tcPr>
            <w:tcW w:w="1418" w:type="dxa"/>
            <w:tcBorders>
              <w:top w:val="nil"/>
              <w:left w:val="nil"/>
              <w:bottom w:val="single" w:sz="4" w:space="0" w:color="auto"/>
              <w:right w:val="single" w:sz="4" w:space="0" w:color="auto"/>
            </w:tcBorders>
            <w:shd w:val="clear" w:color="auto" w:fill="auto"/>
            <w:noWrap/>
            <w:vAlign w:val="center"/>
            <w:hideMark/>
          </w:tcPr>
          <w:p w14:paraId="6436555D" w14:textId="77777777" w:rsidR="00DF2E77" w:rsidRPr="00DF2E77" w:rsidRDefault="00DF2E77" w:rsidP="00DF2E77">
            <w:pPr>
              <w:jc w:val="center"/>
              <w:rPr>
                <w:sz w:val="22"/>
                <w:szCs w:val="22"/>
              </w:rPr>
            </w:pPr>
            <w:r w:rsidRPr="00DF2E77">
              <w:rPr>
                <w:sz w:val="22"/>
                <w:szCs w:val="22"/>
              </w:rPr>
              <w:t>0,75</w:t>
            </w:r>
          </w:p>
        </w:tc>
        <w:tc>
          <w:tcPr>
            <w:tcW w:w="1701" w:type="dxa"/>
            <w:tcBorders>
              <w:top w:val="nil"/>
              <w:left w:val="nil"/>
              <w:bottom w:val="single" w:sz="4" w:space="0" w:color="auto"/>
              <w:right w:val="single" w:sz="4" w:space="0" w:color="auto"/>
            </w:tcBorders>
            <w:shd w:val="clear" w:color="auto" w:fill="auto"/>
            <w:noWrap/>
            <w:vAlign w:val="center"/>
            <w:hideMark/>
          </w:tcPr>
          <w:p w14:paraId="1375CD78" w14:textId="77777777" w:rsidR="00DF2E77" w:rsidRPr="00DF2E77" w:rsidRDefault="00DF2E77" w:rsidP="00DF2E77">
            <w:pPr>
              <w:jc w:val="center"/>
              <w:rPr>
                <w:sz w:val="22"/>
                <w:szCs w:val="22"/>
              </w:rPr>
            </w:pPr>
            <w:r w:rsidRPr="00DF2E77">
              <w:rPr>
                <w:sz w:val="22"/>
                <w:szCs w:val="22"/>
              </w:rPr>
              <w:t>0,75</w:t>
            </w:r>
          </w:p>
        </w:tc>
        <w:tc>
          <w:tcPr>
            <w:tcW w:w="1643" w:type="dxa"/>
            <w:tcBorders>
              <w:top w:val="nil"/>
              <w:left w:val="nil"/>
              <w:bottom w:val="single" w:sz="4" w:space="0" w:color="auto"/>
              <w:right w:val="single" w:sz="4" w:space="0" w:color="auto"/>
            </w:tcBorders>
            <w:shd w:val="clear" w:color="auto" w:fill="auto"/>
            <w:noWrap/>
            <w:vAlign w:val="center"/>
            <w:hideMark/>
          </w:tcPr>
          <w:p w14:paraId="295831A9" w14:textId="77777777" w:rsidR="00DF2E77" w:rsidRPr="00DF2E77" w:rsidRDefault="00DF2E77" w:rsidP="00DF2E77">
            <w:pPr>
              <w:jc w:val="center"/>
              <w:rPr>
                <w:sz w:val="22"/>
                <w:szCs w:val="22"/>
              </w:rPr>
            </w:pPr>
            <w:r w:rsidRPr="00DF2E77">
              <w:rPr>
                <w:sz w:val="22"/>
                <w:szCs w:val="22"/>
              </w:rPr>
              <w:t>0,75</w:t>
            </w:r>
          </w:p>
        </w:tc>
      </w:tr>
      <w:tr w:rsidR="00DF2E77" w:rsidRPr="00DF2E77" w14:paraId="1B000DDF" w14:textId="77777777" w:rsidTr="00DD090C">
        <w:trPr>
          <w:trHeight w:val="300"/>
          <w:tblHeader/>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4443F03" w14:textId="77777777" w:rsidR="00DF2E77" w:rsidRPr="00DF2E77" w:rsidRDefault="00DF2E77" w:rsidP="00DF2E77">
            <w:pPr>
              <w:jc w:val="center"/>
              <w:rPr>
                <w:sz w:val="22"/>
                <w:szCs w:val="22"/>
              </w:rPr>
            </w:pPr>
            <w:r w:rsidRPr="00DF2E77">
              <w:rPr>
                <w:sz w:val="22"/>
                <w:szCs w:val="22"/>
              </w:rPr>
              <w:t>5</w:t>
            </w:r>
          </w:p>
        </w:tc>
        <w:tc>
          <w:tcPr>
            <w:tcW w:w="3231" w:type="dxa"/>
            <w:tcBorders>
              <w:top w:val="nil"/>
              <w:left w:val="nil"/>
              <w:bottom w:val="single" w:sz="4" w:space="0" w:color="auto"/>
              <w:right w:val="single" w:sz="4" w:space="0" w:color="auto"/>
            </w:tcBorders>
            <w:shd w:val="clear" w:color="auto" w:fill="auto"/>
            <w:vAlign w:val="center"/>
            <w:hideMark/>
          </w:tcPr>
          <w:p w14:paraId="09322DE9" w14:textId="77777777" w:rsidR="00DF2E77" w:rsidRPr="00DF2E77" w:rsidRDefault="00DF2E77" w:rsidP="00DF2E77">
            <w:pPr>
              <w:rPr>
                <w:sz w:val="22"/>
                <w:szCs w:val="22"/>
              </w:rPr>
            </w:pPr>
            <w:r w:rsidRPr="00DF2E77">
              <w:rPr>
                <w:sz w:val="22"/>
                <w:szCs w:val="22"/>
              </w:rPr>
              <w:t>Операционные (подконтрольные) расходы</w:t>
            </w:r>
          </w:p>
        </w:tc>
        <w:tc>
          <w:tcPr>
            <w:tcW w:w="987" w:type="dxa"/>
            <w:tcBorders>
              <w:top w:val="nil"/>
              <w:left w:val="nil"/>
              <w:bottom w:val="single" w:sz="4" w:space="0" w:color="auto"/>
              <w:right w:val="single" w:sz="4" w:space="0" w:color="auto"/>
            </w:tcBorders>
            <w:shd w:val="clear" w:color="auto" w:fill="auto"/>
            <w:noWrap/>
            <w:vAlign w:val="center"/>
            <w:hideMark/>
          </w:tcPr>
          <w:p w14:paraId="6517F29F" w14:textId="77777777" w:rsidR="00DF2E77" w:rsidRPr="00DF2E77" w:rsidRDefault="00DF2E77" w:rsidP="00DF2E77">
            <w:pPr>
              <w:jc w:val="center"/>
              <w:rPr>
                <w:sz w:val="22"/>
                <w:szCs w:val="22"/>
              </w:rPr>
            </w:pPr>
            <w:r w:rsidRPr="00DF2E77">
              <w:rPr>
                <w:sz w:val="22"/>
                <w:szCs w:val="22"/>
              </w:rPr>
              <w:t>тыс. руб.</w:t>
            </w:r>
          </w:p>
        </w:tc>
        <w:tc>
          <w:tcPr>
            <w:tcW w:w="1418" w:type="dxa"/>
            <w:tcBorders>
              <w:top w:val="nil"/>
              <w:left w:val="nil"/>
              <w:bottom w:val="single" w:sz="4" w:space="0" w:color="auto"/>
              <w:right w:val="single" w:sz="4" w:space="0" w:color="auto"/>
            </w:tcBorders>
            <w:shd w:val="clear" w:color="auto" w:fill="auto"/>
            <w:noWrap/>
            <w:vAlign w:val="center"/>
            <w:hideMark/>
          </w:tcPr>
          <w:p w14:paraId="62C3B9B1" w14:textId="77777777" w:rsidR="00DF2E77" w:rsidRPr="00DF2E77" w:rsidRDefault="00DF2E77" w:rsidP="00DF2E77">
            <w:pPr>
              <w:jc w:val="center"/>
              <w:rPr>
                <w:sz w:val="22"/>
                <w:szCs w:val="22"/>
              </w:rPr>
            </w:pPr>
            <w:r w:rsidRPr="00DF2E77">
              <w:rPr>
                <w:sz w:val="22"/>
                <w:szCs w:val="22"/>
              </w:rPr>
              <w:t>1 484,88</w:t>
            </w:r>
          </w:p>
        </w:tc>
        <w:tc>
          <w:tcPr>
            <w:tcW w:w="1701" w:type="dxa"/>
            <w:tcBorders>
              <w:top w:val="nil"/>
              <w:left w:val="nil"/>
              <w:bottom w:val="single" w:sz="4" w:space="0" w:color="auto"/>
              <w:right w:val="single" w:sz="4" w:space="0" w:color="auto"/>
            </w:tcBorders>
            <w:shd w:val="clear" w:color="auto" w:fill="auto"/>
            <w:noWrap/>
            <w:vAlign w:val="center"/>
            <w:hideMark/>
          </w:tcPr>
          <w:p w14:paraId="09B7A5C7" w14:textId="77777777" w:rsidR="00DF2E77" w:rsidRPr="00DF2E77" w:rsidRDefault="00DF2E77" w:rsidP="00DF2E77">
            <w:pPr>
              <w:jc w:val="center"/>
              <w:rPr>
                <w:sz w:val="22"/>
                <w:szCs w:val="22"/>
              </w:rPr>
            </w:pPr>
            <w:r w:rsidRPr="00DF2E77">
              <w:rPr>
                <w:sz w:val="22"/>
                <w:szCs w:val="22"/>
              </w:rPr>
              <w:t>1 115,26</w:t>
            </w:r>
          </w:p>
        </w:tc>
        <w:tc>
          <w:tcPr>
            <w:tcW w:w="1643" w:type="dxa"/>
            <w:tcBorders>
              <w:top w:val="nil"/>
              <w:left w:val="nil"/>
              <w:bottom w:val="single" w:sz="4" w:space="0" w:color="auto"/>
              <w:right w:val="single" w:sz="4" w:space="0" w:color="auto"/>
            </w:tcBorders>
            <w:shd w:val="clear" w:color="auto" w:fill="auto"/>
            <w:noWrap/>
            <w:vAlign w:val="center"/>
            <w:hideMark/>
          </w:tcPr>
          <w:p w14:paraId="655F7B0A" w14:textId="77777777" w:rsidR="00DF2E77" w:rsidRPr="00DF2E77" w:rsidRDefault="00DF2E77" w:rsidP="00DF2E77">
            <w:pPr>
              <w:jc w:val="center"/>
              <w:rPr>
                <w:sz w:val="22"/>
                <w:szCs w:val="22"/>
              </w:rPr>
            </w:pPr>
            <w:r w:rsidRPr="00DF2E77">
              <w:rPr>
                <w:sz w:val="22"/>
                <w:szCs w:val="22"/>
              </w:rPr>
              <w:t>50,88</w:t>
            </w:r>
          </w:p>
        </w:tc>
      </w:tr>
    </w:tbl>
    <w:p w14:paraId="6C20D251" w14:textId="77777777" w:rsidR="00DF2E77" w:rsidRPr="00DF2E77" w:rsidRDefault="00DF2E77" w:rsidP="00DF2E77">
      <w:pPr>
        <w:ind w:firstLine="709"/>
        <w:jc w:val="both"/>
        <w:rPr>
          <w:snapToGrid w:val="0"/>
          <w:sz w:val="28"/>
          <w:szCs w:val="28"/>
        </w:rPr>
      </w:pPr>
      <w:r w:rsidRPr="00DF2E77">
        <w:rPr>
          <w:snapToGrid w:val="0"/>
          <w:sz w:val="28"/>
          <w:szCs w:val="28"/>
        </w:rPr>
        <w:t>* – первый год долгосрочного периода регулирования.</w:t>
      </w:r>
    </w:p>
    <w:p w14:paraId="42315101" w14:textId="77777777" w:rsidR="00DF2E77" w:rsidRPr="00DF2E77" w:rsidRDefault="00DF2E77" w:rsidP="00DF2E77">
      <w:pPr>
        <w:jc w:val="center"/>
        <w:rPr>
          <w:snapToGrid w:val="0"/>
          <w:sz w:val="28"/>
          <w:szCs w:val="28"/>
        </w:rPr>
      </w:pPr>
    </w:p>
    <w:p w14:paraId="78FD7CA2" w14:textId="77777777" w:rsidR="00DF2E77" w:rsidRPr="00DF2E77" w:rsidRDefault="00DF2E77" w:rsidP="00DF2E77">
      <w:pPr>
        <w:ind w:firstLine="709"/>
        <w:jc w:val="both"/>
        <w:rPr>
          <w:snapToGrid w:val="0"/>
          <w:sz w:val="28"/>
          <w:szCs w:val="28"/>
        </w:rPr>
      </w:pPr>
      <w:r w:rsidRPr="00DF2E77">
        <w:rPr>
          <w:snapToGrid w:val="0"/>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DF2E77">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2022 году неподконтрольные расходы (в соответствии с п. 39 Методических указаний).</w:t>
      </w:r>
    </w:p>
    <w:p w14:paraId="2FA35AEC" w14:textId="77777777" w:rsidR="00DF2E77" w:rsidRPr="00DF2E77" w:rsidRDefault="00DF2E77" w:rsidP="00DF2E77">
      <w:pPr>
        <w:ind w:firstLine="709"/>
        <w:jc w:val="both"/>
        <w:rPr>
          <w:snapToGrid w:val="0"/>
          <w:sz w:val="28"/>
          <w:szCs w:val="28"/>
        </w:rPr>
      </w:pPr>
      <w:r w:rsidRPr="00DF2E77">
        <w:rPr>
          <w:snapToGrid w:val="0"/>
          <w:sz w:val="28"/>
          <w:szCs w:val="28"/>
        </w:rPr>
        <w:t xml:space="preserve">В подтверждение расходов </w:t>
      </w:r>
      <w:r w:rsidRPr="00DF2E77">
        <w:rPr>
          <w:b/>
          <w:bCs/>
          <w:snapToGrid w:val="0"/>
          <w:sz w:val="28"/>
          <w:szCs w:val="28"/>
        </w:rPr>
        <w:t>по арендной плате</w:t>
      </w:r>
      <w:r w:rsidRPr="00DF2E77">
        <w:rPr>
          <w:snapToGrid w:val="0"/>
          <w:sz w:val="28"/>
          <w:szCs w:val="28"/>
        </w:rPr>
        <w:t xml:space="preserve"> предприятием представлены следующие документы:</w:t>
      </w:r>
    </w:p>
    <w:p w14:paraId="28E3E42E" w14:textId="77777777" w:rsidR="00DF2E77" w:rsidRPr="00DF2E77" w:rsidRDefault="00DF2E77" w:rsidP="00DF2E77">
      <w:pPr>
        <w:ind w:firstLine="709"/>
        <w:jc w:val="both"/>
        <w:rPr>
          <w:snapToGrid w:val="0"/>
          <w:sz w:val="28"/>
          <w:szCs w:val="28"/>
        </w:rPr>
      </w:pPr>
      <w:r w:rsidRPr="00DF2E77">
        <w:rPr>
          <w:snapToGrid w:val="0"/>
          <w:sz w:val="28"/>
          <w:szCs w:val="28"/>
        </w:rPr>
        <w:t>Договор аренда тепловых сетей № 02-ТС от 01.10.2019, заключенный с ИП Чайковский В.Л., срок действия до 31.12.2024 года.</w:t>
      </w:r>
    </w:p>
    <w:p w14:paraId="49B58763" w14:textId="77777777" w:rsidR="00DF2E77" w:rsidRPr="00DF2E77" w:rsidRDefault="00DF2E77" w:rsidP="00DF2E77">
      <w:pPr>
        <w:ind w:firstLine="709"/>
        <w:jc w:val="both"/>
        <w:rPr>
          <w:snapToGrid w:val="0"/>
          <w:sz w:val="28"/>
          <w:szCs w:val="28"/>
        </w:rPr>
      </w:pPr>
      <w:r w:rsidRPr="00DF2E77">
        <w:rPr>
          <w:snapToGrid w:val="0"/>
          <w:sz w:val="28"/>
          <w:szCs w:val="28"/>
        </w:rPr>
        <w:t>Дополнительное соглашение от 26.08.2022 к Договору аренды № 02-ТС тепловых сетей и ПНС от 01.01.2019 об изменении перечня имущества.</w:t>
      </w:r>
    </w:p>
    <w:p w14:paraId="5417B02A" w14:textId="77777777" w:rsidR="00DF2E77" w:rsidRPr="00DF2E77" w:rsidRDefault="00DF2E77" w:rsidP="00DF2E77">
      <w:pPr>
        <w:ind w:firstLine="709"/>
        <w:jc w:val="both"/>
        <w:rPr>
          <w:snapToGrid w:val="0"/>
          <w:sz w:val="28"/>
          <w:szCs w:val="28"/>
        </w:rPr>
      </w:pPr>
      <w:r w:rsidRPr="00DF2E77">
        <w:rPr>
          <w:snapToGrid w:val="0"/>
          <w:sz w:val="28"/>
          <w:szCs w:val="28"/>
        </w:rPr>
        <w:t>Дополнительное соглашение от 30.09.2022 к Договору аренды № 02-ТС тепловых сетей и ПНС от 01.01.2019 об изменении уровня арендной платы.</w:t>
      </w:r>
    </w:p>
    <w:p w14:paraId="2BCE14E0" w14:textId="77777777" w:rsidR="00DF2E77" w:rsidRPr="00DF2E77" w:rsidRDefault="00DF2E77" w:rsidP="00DF2E77">
      <w:pPr>
        <w:ind w:firstLine="709"/>
        <w:jc w:val="both"/>
        <w:rPr>
          <w:snapToGrid w:val="0"/>
          <w:sz w:val="28"/>
          <w:szCs w:val="28"/>
        </w:rPr>
      </w:pPr>
      <w:r w:rsidRPr="00DF2E77">
        <w:rPr>
          <w:snapToGrid w:val="0"/>
          <w:sz w:val="28"/>
          <w:szCs w:val="28"/>
        </w:rPr>
        <w:t>Дополнительное соглашение от 30.09.2022 к Договору аренды № 02-ТС тепловых сетей и ПНС от 01.01.2019.</w:t>
      </w:r>
    </w:p>
    <w:p w14:paraId="1C039225" w14:textId="77777777" w:rsidR="00DF2E77" w:rsidRPr="00DF2E77" w:rsidRDefault="00DF2E77" w:rsidP="00DF2E77">
      <w:pPr>
        <w:ind w:firstLine="709"/>
        <w:jc w:val="both"/>
        <w:rPr>
          <w:snapToGrid w:val="0"/>
          <w:sz w:val="28"/>
          <w:szCs w:val="28"/>
        </w:rPr>
      </w:pPr>
      <w:r w:rsidRPr="00DF2E77">
        <w:rPr>
          <w:snapToGrid w:val="0"/>
          <w:sz w:val="28"/>
          <w:szCs w:val="28"/>
        </w:rPr>
        <w:t xml:space="preserve">В подтверждение расходов </w:t>
      </w:r>
      <w:r w:rsidRPr="00DF2E77">
        <w:rPr>
          <w:b/>
          <w:bCs/>
          <w:snapToGrid w:val="0"/>
          <w:sz w:val="28"/>
          <w:szCs w:val="28"/>
        </w:rPr>
        <w:t>по отчислениям на социальные нужды</w:t>
      </w:r>
      <w:r w:rsidRPr="00DF2E77">
        <w:rPr>
          <w:snapToGrid w:val="0"/>
          <w:sz w:val="28"/>
          <w:szCs w:val="28"/>
        </w:rPr>
        <w:t xml:space="preserve"> предприятием представлены следующие документы:</w:t>
      </w:r>
    </w:p>
    <w:p w14:paraId="500A54D5" w14:textId="77777777" w:rsidR="00DF2E77" w:rsidRPr="00DF2E77" w:rsidRDefault="00DF2E77" w:rsidP="00DF2E77">
      <w:pPr>
        <w:ind w:firstLine="709"/>
        <w:jc w:val="both"/>
        <w:rPr>
          <w:snapToGrid w:val="0"/>
          <w:sz w:val="28"/>
          <w:szCs w:val="28"/>
        </w:rPr>
      </w:pPr>
      <w:r w:rsidRPr="00DF2E77">
        <w:rPr>
          <w:snapToGrid w:val="0"/>
          <w:sz w:val="28"/>
          <w:szCs w:val="28"/>
        </w:rPr>
        <w:lastRenderedPageBreak/>
        <w:t>Отчет по проводкам за 2022 год по счету 69 в разрезе страховых взносов и взносов в ФСС от НС и ПЗ.</w:t>
      </w:r>
    </w:p>
    <w:p w14:paraId="37653C7B" w14:textId="77777777" w:rsidR="00DF2E77" w:rsidRPr="00DF2E77" w:rsidRDefault="00DF2E77" w:rsidP="00DF2E77">
      <w:pPr>
        <w:ind w:firstLine="709"/>
        <w:jc w:val="both"/>
        <w:rPr>
          <w:snapToGrid w:val="0"/>
          <w:sz w:val="28"/>
          <w:szCs w:val="28"/>
        </w:rPr>
      </w:pPr>
      <w:r w:rsidRPr="00DF2E77">
        <w:rPr>
          <w:snapToGrid w:val="0"/>
          <w:sz w:val="28"/>
          <w:szCs w:val="28"/>
        </w:rPr>
        <w:t>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41CE1100" w14:textId="77777777" w:rsidR="00DF2E77" w:rsidRPr="00DF2E77" w:rsidRDefault="00DF2E77" w:rsidP="00DF2E77">
      <w:pPr>
        <w:ind w:firstLine="709"/>
        <w:jc w:val="both"/>
        <w:rPr>
          <w:snapToGrid w:val="0"/>
          <w:sz w:val="28"/>
          <w:szCs w:val="28"/>
        </w:rPr>
      </w:pPr>
      <w:r w:rsidRPr="00DF2E77">
        <w:rPr>
          <w:snapToGrid w:val="0"/>
          <w:sz w:val="28"/>
          <w:szCs w:val="28"/>
        </w:rPr>
        <w:t xml:space="preserve">В подтверждение расходов на </w:t>
      </w:r>
      <w:r w:rsidRPr="00DF2E77">
        <w:rPr>
          <w:b/>
          <w:bCs/>
          <w:snapToGrid w:val="0"/>
          <w:sz w:val="28"/>
          <w:szCs w:val="28"/>
        </w:rPr>
        <w:t>налог по УСН</w:t>
      </w:r>
      <w:r w:rsidRPr="00DF2E77">
        <w:rPr>
          <w:snapToGrid w:val="0"/>
          <w:sz w:val="28"/>
          <w:szCs w:val="28"/>
        </w:rPr>
        <w:t xml:space="preserve"> представлены следующие документы:</w:t>
      </w:r>
    </w:p>
    <w:p w14:paraId="196F106F" w14:textId="77777777" w:rsidR="00DF2E77" w:rsidRPr="00DF2E77" w:rsidRDefault="00DF2E77" w:rsidP="00DF2E77">
      <w:pPr>
        <w:ind w:firstLine="709"/>
        <w:jc w:val="both"/>
        <w:rPr>
          <w:snapToGrid w:val="0"/>
          <w:sz w:val="28"/>
          <w:szCs w:val="28"/>
        </w:rPr>
      </w:pPr>
      <w:r w:rsidRPr="00DF2E77">
        <w:rPr>
          <w:snapToGrid w:val="0"/>
          <w:sz w:val="28"/>
          <w:szCs w:val="28"/>
        </w:rPr>
        <w:t xml:space="preserve">Налоговая декларация по налогу, оплачиваемому в связи </w:t>
      </w:r>
      <w:r w:rsidRPr="00DF2E77">
        <w:rPr>
          <w:snapToGrid w:val="0"/>
          <w:sz w:val="28"/>
          <w:szCs w:val="28"/>
        </w:rPr>
        <w:br/>
        <w:t>с применением упрощенной системы налогообложения за 2022 год.</w:t>
      </w:r>
    </w:p>
    <w:p w14:paraId="54D62739" w14:textId="77777777" w:rsidR="00DF2E77" w:rsidRPr="00DF2E77" w:rsidRDefault="00DF2E77" w:rsidP="00DF2E77">
      <w:pPr>
        <w:ind w:firstLine="709"/>
        <w:jc w:val="both"/>
        <w:rPr>
          <w:snapToGrid w:val="0"/>
          <w:sz w:val="28"/>
          <w:szCs w:val="28"/>
        </w:rPr>
      </w:pPr>
      <w:r w:rsidRPr="00DF2E77">
        <w:rPr>
          <w:snapToGrid w:val="0"/>
          <w:sz w:val="28"/>
          <w:szCs w:val="28"/>
        </w:rPr>
        <w:t>Данные расходы признаются экспертами документально подтвержденными и экономически обоснованными.</w:t>
      </w:r>
    </w:p>
    <w:p w14:paraId="36AB98B0" w14:textId="77777777" w:rsidR="00DF2E77" w:rsidRPr="00DF2E77" w:rsidRDefault="00DF2E77" w:rsidP="00DF2E77">
      <w:pPr>
        <w:ind w:firstLine="709"/>
        <w:jc w:val="right"/>
        <w:rPr>
          <w:snapToGrid w:val="0"/>
          <w:sz w:val="28"/>
          <w:szCs w:val="28"/>
        </w:rPr>
      </w:pPr>
    </w:p>
    <w:p w14:paraId="700D6FC0" w14:textId="77777777" w:rsidR="00DF2E77" w:rsidRPr="00DF2E77" w:rsidRDefault="00DF2E77" w:rsidP="00DF2E77">
      <w:pPr>
        <w:ind w:firstLine="709"/>
        <w:jc w:val="right"/>
        <w:rPr>
          <w:snapToGrid w:val="0"/>
          <w:sz w:val="28"/>
          <w:szCs w:val="28"/>
        </w:rPr>
      </w:pPr>
      <w:r w:rsidRPr="00DF2E77">
        <w:rPr>
          <w:snapToGrid w:val="0"/>
          <w:sz w:val="28"/>
          <w:szCs w:val="28"/>
        </w:rPr>
        <w:t>Таблица 5.</w:t>
      </w:r>
    </w:p>
    <w:p w14:paraId="4E851475" w14:textId="77777777" w:rsidR="00DF2E77" w:rsidRPr="00DF2E77" w:rsidRDefault="00DF2E77" w:rsidP="00DF2E77">
      <w:pPr>
        <w:ind w:firstLine="709"/>
        <w:jc w:val="center"/>
        <w:rPr>
          <w:b/>
          <w:snapToGrid w:val="0"/>
          <w:sz w:val="28"/>
          <w:szCs w:val="28"/>
        </w:rPr>
      </w:pPr>
      <w:r w:rsidRPr="00DF2E77">
        <w:rPr>
          <w:b/>
          <w:snapToGrid w:val="0"/>
          <w:sz w:val="28"/>
          <w:szCs w:val="28"/>
        </w:rPr>
        <w:t xml:space="preserve">Реестр фактических неподконтрольных расходов по </w:t>
      </w:r>
      <w:r w:rsidRPr="00DF2E77">
        <w:rPr>
          <w:b/>
          <w:snapToGrid w:val="0"/>
          <w:sz w:val="28"/>
          <w:szCs w:val="28"/>
        </w:rPr>
        <w:br/>
        <w:t xml:space="preserve">реализации тепловой энергии </w:t>
      </w:r>
      <w:bookmarkStart w:id="213" w:name="_Hlk117091613"/>
      <w:r w:rsidRPr="00DF2E77">
        <w:rPr>
          <w:b/>
          <w:snapToGrid w:val="0"/>
          <w:sz w:val="28"/>
          <w:szCs w:val="28"/>
        </w:rPr>
        <w:t>на потребительский рынок</w:t>
      </w:r>
      <w:bookmarkEnd w:id="213"/>
    </w:p>
    <w:p w14:paraId="626EA225" w14:textId="77777777" w:rsidR="00DF2E77" w:rsidRPr="00DF2E77" w:rsidRDefault="00DF2E77" w:rsidP="00DF2E77">
      <w:pPr>
        <w:ind w:firstLine="709"/>
        <w:jc w:val="right"/>
        <w:rPr>
          <w:bCs/>
          <w:snapToGrid w:val="0"/>
          <w:sz w:val="28"/>
          <w:szCs w:val="28"/>
        </w:rPr>
      </w:pPr>
      <w:r w:rsidRPr="00DF2E77">
        <w:rPr>
          <w:bCs/>
          <w:snapToGrid w:val="0"/>
          <w:sz w:val="28"/>
          <w:szCs w:val="28"/>
        </w:rPr>
        <w:t>тыс. руб.</w:t>
      </w:r>
    </w:p>
    <w:tbl>
      <w:tblPr>
        <w:tblW w:w="9524" w:type="dxa"/>
        <w:jc w:val="center"/>
        <w:tblLook w:val="04A0" w:firstRow="1" w:lastRow="0" w:firstColumn="1" w:lastColumn="0" w:noHBand="0" w:noVBand="1"/>
      </w:tblPr>
      <w:tblGrid>
        <w:gridCol w:w="776"/>
        <w:gridCol w:w="7188"/>
        <w:gridCol w:w="1560"/>
      </w:tblGrid>
      <w:tr w:rsidR="00DF2E77" w:rsidRPr="00DF2E77" w14:paraId="456867E1" w14:textId="77777777" w:rsidTr="00DD090C">
        <w:trPr>
          <w:cantSplit/>
          <w:trHeight w:val="330"/>
          <w:tblHeader/>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4F56E2" w14:textId="77777777" w:rsidR="00DF2E77" w:rsidRPr="00DF2E77" w:rsidRDefault="00DF2E77" w:rsidP="00DF2E77">
            <w:pPr>
              <w:ind w:left="-307"/>
              <w:jc w:val="right"/>
              <w:rPr>
                <w:snapToGrid w:val="0"/>
              </w:rPr>
            </w:pPr>
            <w:r w:rsidRPr="00DF2E77">
              <w:rPr>
                <w:snapToGrid w:val="0"/>
              </w:rPr>
              <w:lastRenderedPageBreak/>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C4F618" w14:textId="77777777" w:rsidR="00DF2E77" w:rsidRPr="00DF2E77" w:rsidRDefault="00DF2E77" w:rsidP="00DF2E77">
            <w:pPr>
              <w:rPr>
                <w:snapToGrid w:val="0"/>
              </w:rPr>
            </w:pPr>
            <w:r w:rsidRPr="00DF2E77">
              <w:rPr>
                <w:snapToGrid w:val="0"/>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621AFF7" w14:textId="77777777" w:rsidR="00DF2E77" w:rsidRPr="00DF2E77" w:rsidRDefault="00DF2E77" w:rsidP="00DF2E77">
            <w:pPr>
              <w:jc w:val="center"/>
              <w:rPr>
                <w:snapToGrid w:val="0"/>
              </w:rPr>
            </w:pPr>
            <w:r w:rsidRPr="00DF2E77">
              <w:rPr>
                <w:snapToGrid w:val="0"/>
              </w:rPr>
              <w:t>2022 год</w:t>
            </w:r>
          </w:p>
        </w:tc>
      </w:tr>
      <w:tr w:rsidR="00DF2E77" w:rsidRPr="00DF2E77" w14:paraId="5A415D17" w14:textId="77777777" w:rsidTr="00DD090C">
        <w:trPr>
          <w:cantSplit/>
          <w:trHeight w:val="330"/>
          <w:tblHeader/>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5165F1B6" w14:textId="77777777" w:rsidR="00DF2E77" w:rsidRPr="00DF2E77" w:rsidRDefault="00DF2E77" w:rsidP="00DF2E77">
            <w:pPr>
              <w:ind w:left="-307"/>
              <w:jc w:val="right"/>
              <w:rPr>
                <w:snapToGrid w:val="0"/>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4EF6BE30" w14:textId="77777777" w:rsidR="00DF2E77" w:rsidRPr="00DF2E77" w:rsidRDefault="00DF2E77" w:rsidP="00DF2E77">
            <w:pPr>
              <w:rPr>
                <w:snapToGrid w:val="0"/>
              </w:rPr>
            </w:pPr>
          </w:p>
        </w:tc>
        <w:tc>
          <w:tcPr>
            <w:tcW w:w="1560" w:type="dxa"/>
            <w:tcBorders>
              <w:top w:val="nil"/>
              <w:left w:val="nil"/>
              <w:bottom w:val="single" w:sz="4" w:space="0" w:color="auto"/>
              <w:right w:val="single" w:sz="4" w:space="0" w:color="auto"/>
            </w:tcBorders>
            <w:shd w:val="clear" w:color="auto" w:fill="auto"/>
            <w:vAlign w:val="center"/>
            <w:hideMark/>
          </w:tcPr>
          <w:p w14:paraId="6AEB26EE" w14:textId="77777777" w:rsidR="00DF2E77" w:rsidRPr="00DF2E77" w:rsidRDefault="00DF2E77" w:rsidP="00DF2E77">
            <w:pPr>
              <w:jc w:val="center"/>
              <w:rPr>
                <w:snapToGrid w:val="0"/>
              </w:rPr>
            </w:pPr>
            <w:r w:rsidRPr="00DF2E77">
              <w:rPr>
                <w:snapToGrid w:val="0"/>
              </w:rPr>
              <w:t>Факт</w:t>
            </w:r>
          </w:p>
        </w:tc>
      </w:tr>
      <w:tr w:rsidR="00DF2E77" w:rsidRPr="00DF2E77" w14:paraId="7DAAEFE5" w14:textId="77777777" w:rsidTr="00DD090C">
        <w:trPr>
          <w:cantSplit/>
          <w:trHeight w:val="664"/>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89D1319" w14:textId="77777777" w:rsidR="00DF2E77" w:rsidRPr="00DF2E77" w:rsidRDefault="00DF2E77" w:rsidP="00DF2E77">
            <w:pPr>
              <w:ind w:left="-307"/>
              <w:jc w:val="right"/>
              <w:rPr>
                <w:snapToGrid w:val="0"/>
              </w:rPr>
            </w:pPr>
            <w:r w:rsidRPr="00DF2E77">
              <w:rPr>
                <w:snapToGrid w:val="0"/>
              </w:rPr>
              <w:t>1.1</w:t>
            </w:r>
          </w:p>
        </w:tc>
        <w:tc>
          <w:tcPr>
            <w:tcW w:w="7188" w:type="dxa"/>
            <w:tcBorders>
              <w:top w:val="nil"/>
              <w:left w:val="nil"/>
              <w:bottom w:val="single" w:sz="4" w:space="0" w:color="auto"/>
              <w:right w:val="single" w:sz="4" w:space="0" w:color="auto"/>
            </w:tcBorders>
            <w:shd w:val="clear" w:color="auto" w:fill="auto"/>
            <w:vAlign w:val="center"/>
            <w:hideMark/>
          </w:tcPr>
          <w:p w14:paraId="5CF27475" w14:textId="77777777" w:rsidR="00DF2E77" w:rsidRPr="00DF2E77" w:rsidRDefault="00DF2E77" w:rsidP="00DF2E77">
            <w:pPr>
              <w:rPr>
                <w:snapToGrid w:val="0"/>
              </w:rPr>
            </w:pPr>
            <w:r w:rsidRPr="00DF2E77">
              <w:rPr>
                <w:snapToGrid w:val="0"/>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A8631" w14:textId="77777777" w:rsidR="00DF2E77" w:rsidRPr="00DF2E77" w:rsidRDefault="00DF2E77" w:rsidP="00DF2E77">
            <w:pPr>
              <w:jc w:val="center"/>
            </w:pPr>
            <w:r w:rsidRPr="00DF2E77">
              <w:rPr>
                <w:snapToGrid w:val="0"/>
              </w:rPr>
              <w:t>0</w:t>
            </w:r>
          </w:p>
        </w:tc>
      </w:tr>
      <w:tr w:rsidR="00DF2E77" w:rsidRPr="00DF2E77" w14:paraId="2BECD88D"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1C22C30" w14:textId="77777777" w:rsidR="00DF2E77" w:rsidRPr="00DF2E77" w:rsidRDefault="00DF2E77" w:rsidP="00DF2E77">
            <w:pPr>
              <w:ind w:left="-307"/>
              <w:jc w:val="right"/>
              <w:rPr>
                <w:snapToGrid w:val="0"/>
              </w:rPr>
            </w:pPr>
            <w:r w:rsidRPr="00DF2E77">
              <w:rPr>
                <w:snapToGrid w:val="0"/>
              </w:rPr>
              <w:t>1.2</w:t>
            </w:r>
          </w:p>
        </w:tc>
        <w:tc>
          <w:tcPr>
            <w:tcW w:w="7188" w:type="dxa"/>
            <w:tcBorders>
              <w:top w:val="nil"/>
              <w:left w:val="nil"/>
              <w:bottom w:val="single" w:sz="4" w:space="0" w:color="auto"/>
              <w:right w:val="single" w:sz="4" w:space="0" w:color="auto"/>
            </w:tcBorders>
            <w:shd w:val="clear" w:color="auto" w:fill="auto"/>
            <w:noWrap/>
            <w:vAlign w:val="center"/>
            <w:hideMark/>
          </w:tcPr>
          <w:p w14:paraId="3125FAFD" w14:textId="77777777" w:rsidR="00DF2E77" w:rsidRPr="00DF2E77" w:rsidRDefault="00DF2E77" w:rsidP="00DF2E77">
            <w:pPr>
              <w:rPr>
                <w:snapToGrid w:val="0"/>
              </w:rPr>
            </w:pPr>
            <w:r w:rsidRPr="00DF2E77">
              <w:rPr>
                <w:snapToGrid w:val="0"/>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91A95AD" w14:textId="77777777" w:rsidR="00DF2E77" w:rsidRPr="00DF2E77" w:rsidRDefault="00DF2E77" w:rsidP="00DF2E77">
            <w:pPr>
              <w:jc w:val="center"/>
              <w:rPr>
                <w:snapToGrid w:val="0"/>
              </w:rPr>
            </w:pPr>
            <w:r w:rsidRPr="00DF2E77">
              <w:rPr>
                <w:snapToGrid w:val="0"/>
              </w:rPr>
              <w:t>0</w:t>
            </w:r>
          </w:p>
        </w:tc>
      </w:tr>
      <w:tr w:rsidR="00DF2E77" w:rsidRPr="00DF2E77" w14:paraId="610B54D9"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83C76BC" w14:textId="77777777" w:rsidR="00DF2E77" w:rsidRPr="00DF2E77" w:rsidRDefault="00DF2E77" w:rsidP="00DF2E77">
            <w:pPr>
              <w:ind w:left="-307"/>
              <w:jc w:val="right"/>
              <w:rPr>
                <w:snapToGrid w:val="0"/>
              </w:rPr>
            </w:pPr>
            <w:r w:rsidRPr="00DF2E77">
              <w:rPr>
                <w:snapToGrid w:val="0"/>
              </w:rPr>
              <w:t>1.3</w:t>
            </w:r>
          </w:p>
        </w:tc>
        <w:tc>
          <w:tcPr>
            <w:tcW w:w="7188" w:type="dxa"/>
            <w:tcBorders>
              <w:top w:val="nil"/>
              <w:left w:val="nil"/>
              <w:bottom w:val="single" w:sz="4" w:space="0" w:color="auto"/>
              <w:right w:val="single" w:sz="4" w:space="0" w:color="auto"/>
            </w:tcBorders>
            <w:shd w:val="clear" w:color="auto" w:fill="auto"/>
            <w:noWrap/>
            <w:vAlign w:val="center"/>
            <w:hideMark/>
          </w:tcPr>
          <w:p w14:paraId="02A3D827" w14:textId="77777777" w:rsidR="00DF2E77" w:rsidRPr="00DF2E77" w:rsidRDefault="00DF2E77" w:rsidP="00DF2E77">
            <w:pPr>
              <w:rPr>
                <w:snapToGrid w:val="0"/>
              </w:rPr>
            </w:pPr>
            <w:r w:rsidRPr="00DF2E77">
              <w:rPr>
                <w:snapToGrid w:val="0"/>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2A7F914" w14:textId="77777777" w:rsidR="00DF2E77" w:rsidRPr="00DF2E77" w:rsidRDefault="00DF2E77" w:rsidP="00DF2E77">
            <w:pPr>
              <w:jc w:val="center"/>
              <w:rPr>
                <w:snapToGrid w:val="0"/>
              </w:rPr>
            </w:pPr>
            <w:r w:rsidRPr="00DF2E77">
              <w:rPr>
                <w:snapToGrid w:val="0"/>
              </w:rPr>
              <w:t>0</w:t>
            </w:r>
          </w:p>
        </w:tc>
      </w:tr>
      <w:tr w:rsidR="00DF2E77" w:rsidRPr="00DF2E77" w14:paraId="08EBD547" w14:textId="77777777" w:rsidTr="00DD090C">
        <w:trPr>
          <w:cantSplit/>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AC2FED9" w14:textId="77777777" w:rsidR="00DF2E77" w:rsidRPr="00DF2E77" w:rsidRDefault="00DF2E77" w:rsidP="00DF2E77">
            <w:pPr>
              <w:ind w:left="-307"/>
              <w:jc w:val="right"/>
              <w:rPr>
                <w:snapToGrid w:val="0"/>
              </w:rPr>
            </w:pPr>
            <w:r w:rsidRPr="00DF2E77">
              <w:rPr>
                <w:snapToGrid w:val="0"/>
              </w:rPr>
              <w:t>1.4</w:t>
            </w:r>
          </w:p>
        </w:tc>
        <w:tc>
          <w:tcPr>
            <w:tcW w:w="7188" w:type="dxa"/>
            <w:tcBorders>
              <w:top w:val="nil"/>
              <w:left w:val="nil"/>
              <w:bottom w:val="single" w:sz="4" w:space="0" w:color="auto"/>
              <w:right w:val="single" w:sz="4" w:space="0" w:color="auto"/>
            </w:tcBorders>
            <w:shd w:val="clear" w:color="auto" w:fill="auto"/>
            <w:vAlign w:val="center"/>
            <w:hideMark/>
          </w:tcPr>
          <w:p w14:paraId="75B78187" w14:textId="77777777" w:rsidR="00DF2E77" w:rsidRPr="00DF2E77" w:rsidRDefault="00DF2E77" w:rsidP="00DF2E77">
            <w:pPr>
              <w:rPr>
                <w:snapToGrid w:val="0"/>
              </w:rPr>
            </w:pPr>
            <w:r w:rsidRPr="00DF2E77">
              <w:rPr>
                <w:snapToGrid w:val="0"/>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BF108D0" w14:textId="77777777" w:rsidR="00DF2E77" w:rsidRPr="00DF2E77" w:rsidRDefault="00DF2E77" w:rsidP="00DF2E77">
            <w:pPr>
              <w:jc w:val="center"/>
              <w:rPr>
                <w:snapToGrid w:val="0"/>
              </w:rPr>
            </w:pPr>
            <w:r w:rsidRPr="00DF2E77">
              <w:rPr>
                <w:snapToGrid w:val="0"/>
              </w:rPr>
              <w:t>33,60</w:t>
            </w:r>
          </w:p>
        </w:tc>
      </w:tr>
      <w:tr w:rsidR="00DF2E77" w:rsidRPr="00DF2E77" w14:paraId="0786AC20" w14:textId="77777777" w:rsidTr="00DD090C">
        <w:trPr>
          <w:cantSplit/>
          <w:trHeight w:val="1173"/>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A61C3BB" w14:textId="77777777" w:rsidR="00DF2E77" w:rsidRPr="00DF2E77" w:rsidRDefault="00DF2E77" w:rsidP="00DF2E77">
            <w:pPr>
              <w:ind w:left="-307"/>
              <w:jc w:val="right"/>
              <w:rPr>
                <w:snapToGrid w:val="0"/>
              </w:rPr>
            </w:pPr>
            <w:r w:rsidRPr="00DF2E77">
              <w:rPr>
                <w:snapToGrid w:val="0"/>
              </w:rPr>
              <w:t>1.4.1</w:t>
            </w:r>
          </w:p>
        </w:tc>
        <w:tc>
          <w:tcPr>
            <w:tcW w:w="7188" w:type="dxa"/>
            <w:tcBorders>
              <w:top w:val="nil"/>
              <w:left w:val="nil"/>
              <w:bottom w:val="single" w:sz="4" w:space="0" w:color="auto"/>
              <w:right w:val="single" w:sz="4" w:space="0" w:color="auto"/>
            </w:tcBorders>
            <w:shd w:val="clear" w:color="auto" w:fill="auto"/>
            <w:vAlign w:val="center"/>
            <w:hideMark/>
          </w:tcPr>
          <w:p w14:paraId="739ECCF3" w14:textId="77777777" w:rsidR="00DF2E77" w:rsidRPr="00DF2E77" w:rsidRDefault="00DF2E77" w:rsidP="00DF2E77">
            <w:pPr>
              <w:rPr>
                <w:snapToGrid w:val="0"/>
              </w:rPr>
            </w:pPr>
            <w:r w:rsidRPr="00DF2E77">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297553" w14:textId="77777777" w:rsidR="00DF2E77" w:rsidRPr="00DF2E77" w:rsidRDefault="00DF2E77" w:rsidP="00DF2E77">
            <w:pPr>
              <w:jc w:val="center"/>
              <w:rPr>
                <w:snapToGrid w:val="0"/>
              </w:rPr>
            </w:pPr>
            <w:r w:rsidRPr="00DF2E77">
              <w:rPr>
                <w:snapToGrid w:val="0"/>
              </w:rPr>
              <w:t>0</w:t>
            </w:r>
          </w:p>
        </w:tc>
      </w:tr>
      <w:tr w:rsidR="00DF2E77" w:rsidRPr="00DF2E77" w14:paraId="04F19E0B"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485F93A" w14:textId="77777777" w:rsidR="00DF2E77" w:rsidRPr="00DF2E77" w:rsidRDefault="00DF2E77" w:rsidP="00DF2E77">
            <w:pPr>
              <w:ind w:left="-307"/>
              <w:jc w:val="right"/>
              <w:rPr>
                <w:snapToGrid w:val="0"/>
              </w:rPr>
            </w:pPr>
            <w:r w:rsidRPr="00DF2E77">
              <w:rPr>
                <w:snapToGrid w:val="0"/>
              </w:rPr>
              <w:t>1.4.2</w:t>
            </w:r>
          </w:p>
        </w:tc>
        <w:tc>
          <w:tcPr>
            <w:tcW w:w="7188" w:type="dxa"/>
            <w:tcBorders>
              <w:top w:val="nil"/>
              <w:left w:val="nil"/>
              <w:bottom w:val="single" w:sz="4" w:space="0" w:color="auto"/>
              <w:right w:val="single" w:sz="4" w:space="0" w:color="auto"/>
            </w:tcBorders>
            <w:shd w:val="clear" w:color="auto" w:fill="auto"/>
            <w:vAlign w:val="center"/>
            <w:hideMark/>
          </w:tcPr>
          <w:p w14:paraId="32B7095A" w14:textId="77777777" w:rsidR="00DF2E77" w:rsidRPr="00DF2E77" w:rsidRDefault="00DF2E77" w:rsidP="00DF2E77">
            <w:pPr>
              <w:rPr>
                <w:snapToGrid w:val="0"/>
              </w:rPr>
            </w:pPr>
            <w:r w:rsidRPr="00DF2E77">
              <w:rPr>
                <w:snapToGrid w:val="0"/>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EE8F06" w14:textId="77777777" w:rsidR="00DF2E77" w:rsidRPr="00DF2E77" w:rsidRDefault="00DF2E77" w:rsidP="00DF2E77">
            <w:pPr>
              <w:jc w:val="center"/>
              <w:rPr>
                <w:snapToGrid w:val="0"/>
              </w:rPr>
            </w:pPr>
            <w:r w:rsidRPr="00DF2E77">
              <w:rPr>
                <w:snapToGrid w:val="0"/>
              </w:rPr>
              <w:t>0</w:t>
            </w:r>
          </w:p>
        </w:tc>
      </w:tr>
      <w:tr w:rsidR="00DF2E77" w:rsidRPr="00DF2E77" w14:paraId="03E2E977"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448BCB3" w14:textId="77777777" w:rsidR="00DF2E77" w:rsidRPr="00DF2E77" w:rsidRDefault="00DF2E77" w:rsidP="00DF2E77">
            <w:pPr>
              <w:ind w:left="-307"/>
              <w:jc w:val="right"/>
              <w:rPr>
                <w:snapToGrid w:val="0"/>
              </w:rPr>
            </w:pPr>
            <w:r w:rsidRPr="00DF2E77">
              <w:rPr>
                <w:snapToGrid w:val="0"/>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357BFB6A" w14:textId="77777777" w:rsidR="00DF2E77" w:rsidRPr="00DF2E77" w:rsidRDefault="00DF2E77" w:rsidP="00DF2E77">
            <w:pPr>
              <w:rPr>
                <w:snapToGrid w:val="0"/>
              </w:rPr>
            </w:pPr>
            <w:r w:rsidRPr="00DF2E77">
              <w:rPr>
                <w:snapToGrid w:val="0"/>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068E9EC" w14:textId="77777777" w:rsidR="00DF2E77" w:rsidRPr="00DF2E77" w:rsidRDefault="00DF2E77" w:rsidP="00DF2E77">
            <w:pPr>
              <w:jc w:val="center"/>
              <w:rPr>
                <w:snapToGrid w:val="0"/>
              </w:rPr>
            </w:pPr>
            <w:r w:rsidRPr="00DF2E77">
              <w:rPr>
                <w:snapToGrid w:val="0"/>
              </w:rPr>
              <w:t>33,60</w:t>
            </w:r>
          </w:p>
        </w:tc>
      </w:tr>
      <w:tr w:rsidR="00DF2E77" w:rsidRPr="00DF2E77" w14:paraId="2E868B62"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232EE8" w14:textId="77777777" w:rsidR="00DF2E77" w:rsidRPr="00DF2E77" w:rsidRDefault="00DF2E77" w:rsidP="00DF2E77">
            <w:pPr>
              <w:ind w:left="-307"/>
              <w:jc w:val="right"/>
              <w:rPr>
                <w:snapToGrid w:val="0"/>
              </w:rPr>
            </w:pPr>
            <w:r w:rsidRPr="00DF2E77">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67CB485B" w14:textId="77777777" w:rsidR="00DF2E77" w:rsidRPr="00DF2E77" w:rsidRDefault="00DF2E77" w:rsidP="00DF2E77">
            <w:pPr>
              <w:ind w:left="199"/>
              <w:rPr>
                <w:snapToGrid w:val="0"/>
              </w:rPr>
            </w:pPr>
            <w:r w:rsidRPr="00DF2E77">
              <w:rPr>
                <w:snapToGrid w:val="0"/>
              </w:rPr>
              <w:t>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A3AF3C" w14:textId="77777777" w:rsidR="00DF2E77" w:rsidRPr="00DF2E77" w:rsidRDefault="00DF2E77" w:rsidP="00DF2E77">
            <w:pPr>
              <w:jc w:val="center"/>
              <w:outlineLvl w:val="0"/>
              <w:rPr>
                <w:snapToGrid w:val="0"/>
              </w:rPr>
            </w:pPr>
            <w:r w:rsidRPr="00DF2E77">
              <w:rPr>
                <w:snapToGrid w:val="0"/>
              </w:rPr>
              <w:t>0</w:t>
            </w:r>
          </w:p>
        </w:tc>
      </w:tr>
      <w:tr w:rsidR="00DF2E77" w:rsidRPr="00DF2E77" w14:paraId="6F6E56C3"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A9DE85E" w14:textId="77777777" w:rsidR="00DF2E77" w:rsidRPr="00DF2E77" w:rsidRDefault="00DF2E77" w:rsidP="00DF2E7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vAlign w:val="center"/>
          </w:tcPr>
          <w:p w14:paraId="16E86014" w14:textId="77777777" w:rsidR="00DF2E77" w:rsidRPr="00DF2E77" w:rsidRDefault="00DF2E77" w:rsidP="00DF2E77">
            <w:pPr>
              <w:ind w:left="199"/>
              <w:rPr>
                <w:snapToGrid w:val="0"/>
              </w:rPr>
            </w:pPr>
            <w:r w:rsidRPr="00DF2E77">
              <w:rPr>
                <w:snapToGrid w:val="0"/>
              </w:rPr>
              <w:t>земельный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6BBA918A" w14:textId="77777777" w:rsidR="00DF2E77" w:rsidRPr="00DF2E77" w:rsidRDefault="00DF2E77" w:rsidP="00DF2E77">
            <w:pPr>
              <w:jc w:val="center"/>
              <w:outlineLvl w:val="0"/>
              <w:rPr>
                <w:snapToGrid w:val="0"/>
              </w:rPr>
            </w:pPr>
            <w:r w:rsidRPr="00DF2E77">
              <w:rPr>
                <w:snapToGrid w:val="0"/>
              </w:rPr>
              <w:t>0</w:t>
            </w:r>
          </w:p>
        </w:tc>
      </w:tr>
      <w:tr w:rsidR="00DF2E77" w:rsidRPr="00DF2E77" w14:paraId="067B1292"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7036BF3" w14:textId="77777777" w:rsidR="00DF2E77" w:rsidRPr="00DF2E77" w:rsidRDefault="00DF2E77" w:rsidP="00DF2E7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595145E2" w14:textId="77777777" w:rsidR="00DF2E77" w:rsidRPr="00DF2E77" w:rsidRDefault="00DF2E77" w:rsidP="00DF2E77">
            <w:pPr>
              <w:rPr>
                <w:snapToGrid w:val="0"/>
              </w:rPr>
            </w:pPr>
            <w:r w:rsidRPr="00DF2E77">
              <w:rPr>
                <w:snapToGrid w:val="0"/>
              </w:rPr>
              <w:t xml:space="preserve">   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DF2CBA4" w14:textId="77777777" w:rsidR="00DF2E77" w:rsidRPr="00DF2E77" w:rsidRDefault="00DF2E77" w:rsidP="00DF2E77">
            <w:pPr>
              <w:jc w:val="center"/>
              <w:outlineLvl w:val="0"/>
              <w:rPr>
                <w:snapToGrid w:val="0"/>
              </w:rPr>
            </w:pPr>
            <w:r w:rsidRPr="00DF2E77">
              <w:rPr>
                <w:snapToGrid w:val="0"/>
              </w:rPr>
              <w:t>0</w:t>
            </w:r>
          </w:p>
        </w:tc>
      </w:tr>
      <w:tr w:rsidR="00DF2E77" w:rsidRPr="00DF2E77" w14:paraId="55E060D3"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A842329" w14:textId="77777777" w:rsidR="00DF2E77" w:rsidRPr="00DF2E77" w:rsidRDefault="00DF2E77" w:rsidP="00DF2E7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7A45B79B" w14:textId="77777777" w:rsidR="00DF2E77" w:rsidRPr="00DF2E77" w:rsidRDefault="00DF2E77" w:rsidP="00DF2E77">
            <w:pPr>
              <w:rPr>
                <w:snapToGrid w:val="0"/>
              </w:rPr>
            </w:pPr>
            <w:r w:rsidRPr="00DF2E77">
              <w:rPr>
                <w:snapToGrid w:val="0"/>
              </w:rPr>
              <w:t xml:space="preserve">   госпошлина</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FA19BBC" w14:textId="77777777" w:rsidR="00DF2E77" w:rsidRPr="00DF2E77" w:rsidRDefault="00DF2E77" w:rsidP="00DF2E77">
            <w:pPr>
              <w:jc w:val="center"/>
              <w:outlineLvl w:val="0"/>
              <w:rPr>
                <w:snapToGrid w:val="0"/>
              </w:rPr>
            </w:pPr>
            <w:r w:rsidRPr="00DF2E77">
              <w:rPr>
                <w:snapToGrid w:val="0"/>
              </w:rPr>
              <w:t>0</w:t>
            </w:r>
          </w:p>
        </w:tc>
      </w:tr>
      <w:tr w:rsidR="00DF2E77" w:rsidRPr="00DF2E77" w14:paraId="069E22D7"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1BEF5D37" w14:textId="77777777" w:rsidR="00DF2E77" w:rsidRPr="00DF2E77" w:rsidRDefault="00DF2E77" w:rsidP="00DF2E7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48D7C34C" w14:textId="77777777" w:rsidR="00DF2E77" w:rsidRPr="00DF2E77" w:rsidRDefault="00DF2E77" w:rsidP="00DF2E77">
            <w:pPr>
              <w:rPr>
                <w:snapToGrid w:val="0"/>
              </w:rPr>
            </w:pPr>
            <w:r w:rsidRPr="00DF2E77">
              <w:rPr>
                <w:snapToGrid w:val="0"/>
              </w:rPr>
              <w:t xml:space="preserve">   водный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86C1CEB" w14:textId="77777777" w:rsidR="00DF2E77" w:rsidRPr="00DF2E77" w:rsidRDefault="00DF2E77" w:rsidP="00DF2E77">
            <w:pPr>
              <w:jc w:val="center"/>
              <w:outlineLvl w:val="0"/>
              <w:rPr>
                <w:snapToGrid w:val="0"/>
              </w:rPr>
            </w:pPr>
            <w:r w:rsidRPr="00DF2E77">
              <w:rPr>
                <w:snapToGrid w:val="0"/>
              </w:rPr>
              <w:t>0</w:t>
            </w:r>
          </w:p>
        </w:tc>
      </w:tr>
      <w:tr w:rsidR="00DF2E77" w:rsidRPr="00DF2E77" w14:paraId="66BFBFD7"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BAB3FCF" w14:textId="77777777" w:rsidR="00DF2E77" w:rsidRPr="00DF2E77" w:rsidRDefault="00DF2E77" w:rsidP="00DF2E77">
            <w:pPr>
              <w:ind w:left="-307"/>
              <w:jc w:val="right"/>
              <w:rPr>
                <w:snapToGrid w:val="0"/>
              </w:rPr>
            </w:pPr>
          </w:p>
        </w:tc>
        <w:tc>
          <w:tcPr>
            <w:tcW w:w="7188" w:type="dxa"/>
            <w:tcBorders>
              <w:top w:val="nil"/>
              <w:left w:val="nil"/>
              <w:bottom w:val="single" w:sz="4" w:space="0" w:color="auto"/>
              <w:right w:val="single" w:sz="4" w:space="0" w:color="auto"/>
            </w:tcBorders>
            <w:shd w:val="clear" w:color="auto" w:fill="auto"/>
            <w:noWrap/>
          </w:tcPr>
          <w:p w14:paraId="73BBE0C2" w14:textId="77777777" w:rsidR="00DF2E77" w:rsidRPr="00DF2E77" w:rsidRDefault="00DF2E77" w:rsidP="00DF2E77">
            <w:pPr>
              <w:rPr>
                <w:snapToGrid w:val="0"/>
              </w:rPr>
            </w:pPr>
            <w:r w:rsidRPr="00DF2E77">
              <w:rPr>
                <w:snapToGrid w:val="0"/>
              </w:rPr>
              <w:t xml:space="preserve">   прочие налоги (минимальный налог при уплате с дохода на прибыль 1%)</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9AA565C" w14:textId="77777777" w:rsidR="00DF2E77" w:rsidRPr="00DF2E77" w:rsidRDefault="00DF2E77" w:rsidP="00DF2E77">
            <w:pPr>
              <w:jc w:val="center"/>
              <w:outlineLvl w:val="0"/>
              <w:rPr>
                <w:snapToGrid w:val="0"/>
              </w:rPr>
            </w:pPr>
            <w:r w:rsidRPr="00DF2E77">
              <w:rPr>
                <w:snapToGrid w:val="0"/>
              </w:rPr>
              <w:t>33,60</w:t>
            </w:r>
          </w:p>
        </w:tc>
      </w:tr>
      <w:tr w:rsidR="00DF2E77" w:rsidRPr="00DF2E77" w14:paraId="3C45F4FA"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2F92B0" w14:textId="77777777" w:rsidR="00DF2E77" w:rsidRPr="00DF2E77" w:rsidRDefault="00DF2E77" w:rsidP="00DF2E77">
            <w:pPr>
              <w:ind w:left="-307"/>
              <w:jc w:val="right"/>
              <w:rPr>
                <w:snapToGrid w:val="0"/>
              </w:rPr>
            </w:pPr>
            <w:r w:rsidRPr="00DF2E77">
              <w:rPr>
                <w:snapToGrid w:val="0"/>
              </w:rPr>
              <w:t>1.5</w:t>
            </w:r>
          </w:p>
        </w:tc>
        <w:tc>
          <w:tcPr>
            <w:tcW w:w="7188" w:type="dxa"/>
            <w:tcBorders>
              <w:top w:val="nil"/>
              <w:left w:val="nil"/>
              <w:bottom w:val="single" w:sz="4" w:space="0" w:color="auto"/>
              <w:right w:val="single" w:sz="4" w:space="0" w:color="auto"/>
            </w:tcBorders>
            <w:shd w:val="clear" w:color="auto" w:fill="auto"/>
            <w:vAlign w:val="center"/>
            <w:hideMark/>
          </w:tcPr>
          <w:p w14:paraId="6D1B663E" w14:textId="77777777" w:rsidR="00DF2E77" w:rsidRPr="00DF2E77" w:rsidRDefault="00DF2E77" w:rsidP="00DF2E77">
            <w:pPr>
              <w:rPr>
                <w:snapToGrid w:val="0"/>
              </w:rPr>
            </w:pPr>
            <w:r w:rsidRPr="00DF2E77">
              <w:rPr>
                <w:snapToGrid w:val="0"/>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E3F79" w14:textId="77777777" w:rsidR="00DF2E77" w:rsidRPr="00DF2E77" w:rsidRDefault="00DF2E77" w:rsidP="00DF2E77">
            <w:pPr>
              <w:jc w:val="center"/>
            </w:pPr>
            <w:r w:rsidRPr="00DF2E77">
              <w:rPr>
                <w:snapToGrid w:val="0"/>
              </w:rPr>
              <w:t>88,79</w:t>
            </w:r>
          </w:p>
        </w:tc>
      </w:tr>
      <w:tr w:rsidR="00DF2E77" w:rsidRPr="00DF2E77" w14:paraId="7B7C4C77"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D3E380" w14:textId="77777777" w:rsidR="00DF2E77" w:rsidRPr="00DF2E77" w:rsidRDefault="00DF2E77" w:rsidP="00DF2E77">
            <w:pPr>
              <w:ind w:left="-307"/>
              <w:jc w:val="right"/>
              <w:rPr>
                <w:snapToGrid w:val="0"/>
              </w:rPr>
            </w:pPr>
            <w:r w:rsidRPr="00DF2E77">
              <w:rPr>
                <w:snapToGrid w:val="0"/>
              </w:rPr>
              <w:t>1.6</w:t>
            </w:r>
          </w:p>
        </w:tc>
        <w:tc>
          <w:tcPr>
            <w:tcW w:w="7188" w:type="dxa"/>
            <w:tcBorders>
              <w:top w:val="nil"/>
              <w:left w:val="nil"/>
              <w:bottom w:val="single" w:sz="4" w:space="0" w:color="auto"/>
              <w:right w:val="single" w:sz="4" w:space="0" w:color="auto"/>
            </w:tcBorders>
            <w:shd w:val="clear" w:color="auto" w:fill="auto"/>
            <w:vAlign w:val="center"/>
            <w:hideMark/>
          </w:tcPr>
          <w:p w14:paraId="75CB86AE" w14:textId="77777777" w:rsidR="00DF2E77" w:rsidRPr="00DF2E77" w:rsidRDefault="00DF2E77" w:rsidP="00DF2E77">
            <w:pPr>
              <w:rPr>
                <w:snapToGrid w:val="0"/>
              </w:rPr>
            </w:pPr>
            <w:r w:rsidRPr="00DF2E77">
              <w:rPr>
                <w:snapToGrid w:val="0"/>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BFAB19B" w14:textId="77777777" w:rsidR="00DF2E77" w:rsidRPr="00DF2E77" w:rsidRDefault="00DF2E77" w:rsidP="00DF2E77">
            <w:pPr>
              <w:jc w:val="center"/>
              <w:rPr>
                <w:snapToGrid w:val="0"/>
              </w:rPr>
            </w:pPr>
            <w:r w:rsidRPr="00DF2E77">
              <w:rPr>
                <w:snapToGrid w:val="0"/>
              </w:rPr>
              <w:t>0</w:t>
            </w:r>
          </w:p>
        </w:tc>
      </w:tr>
      <w:tr w:rsidR="00DF2E77" w:rsidRPr="00DF2E77" w14:paraId="7ADA8ACE" w14:textId="77777777" w:rsidTr="00DD090C">
        <w:trPr>
          <w:cantSplit/>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A8E642B" w14:textId="77777777" w:rsidR="00DF2E77" w:rsidRPr="00DF2E77" w:rsidRDefault="00DF2E77" w:rsidP="00DF2E77">
            <w:pPr>
              <w:ind w:left="-307"/>
              <w:jc w:val="right"/>
              <w:rPr>
                <w:snapToGrid w:val="0"/>
              </w:rPr>
            </w:pPr>
            <w:r w:rsidRPr="00DF2E77">
              <w:rPr>
                <w:snapToGrid w:val="0"/>
              </w:rPr>
              <w:t>1.7</w:t>
            </w:r>
          </w:p>
        </w:tc>
        <w:tc>
          <w:tcPr>
            <w:tcW w:w="7188" w:type="dxa"/>
            <w:tcBorders>
              <w:top w:val="nil"/>
              <w:left w:val="nil"/>
              <w:bottom w:val="single" w:sz="4" w:space="0" w:color="auto"/>
              <w:right w:val="single" w:sz="4" w:space="0" w:color="auto"/>
            </w:tcBorders>
            <w:shd w:val="clear" w:color="auto" w:fill="auto"/>
            <w:vAlign w:val="center"/>
            <w:hideMark/>
          </w:tcPr>
          <w:p w14:paraId="73A5B809" w14:textId="77777777" w:rsidR="00DF2E77" w:rsidRPr="00DF2E77" w:rsidRDefault="00DF2E77" w:rsidP="00DF2E77">
            <w:pPr>
              <w:rPr>
                <w:snapToGrid w:val="0"/>
              </w:rPr>
            </w:pPr>
            <w:r w:rsidRPr="00DF2E77">
              <w:rPr>
                <w:snapToGrid w:val="0"/>
              </w:rPr>
              <w:t>Амортизация основных средств и нематериальных активов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92191F" w14:textId="77777777" w:rsidR="00DF2E77" w:rsidRPr="00DF2E77" w:rsidRDefault="00DF2E77" w:rsidP="00DF2E77">
            <w:pPr>
              <w:jc w:val="center"/>
              <w:rPr>
                <w:snapToGrid w:val="0"/>
              </w:rPr>
            </w:pPr>
            <w:r w:rsidRPr="00DF2E77">
              <w:rPr>
                <w:snapToGrid w:val="0"/>
              </w:rPr>
              <w:t>0</w:t>
            </w:r>
          </w:p>
        </w:tc>
      </w:tr>
      <w:tr w:rsidR="00DF2E77" w:rsidRPr="00DF2E77" w14:paraId="05422FF4" w14:textId="77777777" w:rsidTr="00DD090C">
        <w:trPr>
          <w:cantSplit/>
          <w:trHeight w:val="6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D0C0B28" w14:textId="77777777" w:rsidR="00DF2E77" w:rsidRPr="00DF2E77" w:rsidRDefault="00DF2E77" w:rsidP="00DF2E77">
            <w:pPr>
              <w:ind w:left="-307"/>
              <w:jc w:val="right"/>
              <w:rPr>
                <w:snapToGrid w:val="0"/>
              </w:rPr>
            </w:pPr>
            <w:r w:rsidRPr="00DF2E77">
              <w:rPr>
                <w:snapToGrid w:val="0"/>
              </w:rPr>
              <w:t>1.8</w:t>
            </w:r>
          </w:p>
        </w:tc>
        <w:tc>
          <w:tcPr>
            <w:tcW w:w="7188" w:type="dxa"/>
            <w:tcBorders>
              <w:top w:val="nil"/>
              <w:left w:val="nil"/>
              <w:bottom w:val="single" w:sz="4" w:space="0" w:color="auto"/>
              <w:right w:val="single" w:sz="4" w:space="0" w:color="auto"/>
            </w:tcBorders>
            <w:shd w:val="clear" w:color="auto" w:fill="auto"/>
            <w:noWrap/>
            <w:vAlign w:val="center"/>
            <w:hideMark/>
          </w:tcPr>
          <w:p w14:paraId="4214BCFF" w14:textId="77777777" w:rsidR="00DF2E77" w:rsidRPr="00DF2E77" w:rsidRDefault="00DF2E77" w:rsidP="00DF2E77">
            <w:pPr>
              <w:rPr>
                <w:snapToGrid w:val="0"/>
              </w:rPr>
            </w:pPr>
            <w:r w:rsidRPr="00DF2E77">
              <w:rPr>
                <w:snapToGrid w:val="0"/>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0A356B5" w14:textId="77777777" w:rsidR="00DF2E77" w:rsidRPr="00DF2E77" w:rsidRDefault="00DF2E77" w:rsidP="00DF2E77">
            <w:pPr>
              <w:jc w:val="center"/>
              <w:rPr>
                <w:snapToGrid w:val="0"/>
              </w:rPr>
            </w:pPr>
            <w:r w:rsidRPr="00DF2E77">
              <w:rPr>
                <w:snapToGrid w:val="0"/>
              </w:rPr>
              <w:t>0</w:t>
            </w:r>
          </w:p>
        </w:tc>
      </w:tr>
      <w:tr w:rsidR="00DF2E77" w:rsidRPr="00DF2E77" w14:paraId="6AAC0A27"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7366115" w14:textId="77777777" w:rsidR="00DF2E77" w:rsidRPr="00DF2E77" w:rsidRDefault="00DF2E77" w:rsidP="00DF2E77">
            <w:pPr>
              <w:ind w:left="-307"/>
              <w:jc w:val="right"/>
              <w:rPr>
                <w:snapToGrid w:val="0"/>
              </w:rPr>
            </w:pPr>
            <w:r w:rsidRPr="00DF2E77">
              <w:rPr>
                <w:snapToGrid w:val="0"/>
              </w:rPr>
              <w:t> </w:t>
            </w:r>
          </w:p>
        </w:tc>
        <w:tc>
          <w:tcPr>
            <w:tcW w:w="7188" w:type="dxa"/>
            <w:tcBorders>
              <w:top w:val="nil"/>
              <w:left w:val="nil"/>
              <w:bottom w:val="single" w:sz="4" w:space="0" w:color="auto"/>
              <w:right w:val="single" w:sz="4" w:space="0" w:color="auto"/>
            </w:tcBorders>
            <w:shd w:val="clear" w:color="auto" w:fill="auto"/>
            <w:noWrap/>
            <w:vAlign w:val="center"/>
            <w:hideMark/>
          </w:tcPr>
          <w:p w14:paraId="5C373A5E" w14:textId="77777777" w:rsidR="00DF2E77" w:rsidRPr="00DF2E77" w:rsidRDefault="00DF2E77" w:rsidP="00DF2E77">
            <w:pPr>
              <w:rPr>
                <w:snapToGrid w:val="0"/>
              </w:rPr>
            </w:pPr>
            <w:r w:rsidRPr="00DF2E77">
              <w:rPr>
                <w:snapToGrid w:val="0"/>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C71CE3" w14:textId="77777777" w:rsidR="00DF2E77" w:rsidRPr="00DF2E77" w:rsidRDefault="00DF2E77" w:rsidP="00DF2E77">
            <w:pPr>
              <w:jc w:val="center"/>
              <w:rPr>
                <w:snapToGrid w:val="0"/>
              </w:rPr>
            </w:pPr>
            <w:r w:rsidRPr="00DF2E77">
              <w:rPr>
                <w:snapToGrid w:val="0"/>
              </w:rPr>
              <w:t>122,39</w:t>
            </w:r>
          </w:p>
        </w:tc>
      </w:tr>
      <w:tr w:rsidR="00DF2E77" w:rsidRPr="00DF2E77" w14:paraId="226C6BCB"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50E6444" w14:textId="77777777" w:rsidR="00DF2E77" w:rsidRPr="00DF2E77" w:rsidRDefault="00DF2E77" w:rsidP="00DF2E77">
            <w:pPr>
              <w:ind w:left="-307"/>
              <w:jc w:val="right"/>
              <w:rPr>
                <w:snapToGrid w:val="0"/>
              </w:rPr>
            </w:pPr>
            <w:r w:rsidRPr="00DF2E77">
              <w:rPr>
                <w:snapToGrid w:val="0"/>
              </w:rPr>
              <w:t>2</w:t>
            </w:r>
          </w:p>
        </w:tc>
        <w:tc>
          <w:tcPr>
            <w:tcW w:w="7188" w:type="dxa"/>
            <w:tcBorders>
              <w:top w:val="nil"/>
              <w:left w:val="nil"/>
              <w:bottom w:val="single" w:sz="4" w:space="0" w:color="auto"/>
              <w:right w:val="single" w:sz="4" w:space="0" w:color="auto"/>
            </w:tcBorders>
            <w:shd w:val="clear" w:color="auto" w:fill="auto"/>
            <w:noWrap/>
            <w:vAlign w:val="center"/>
            <w:hideMark/>
          </w:tcPr>
          <w:p w14:paraId="74296655" w14:textId="77777777" w:rsidR="00DF2E77" w:rsidRPr="00DF2E77" w:rsidRDefault="00DF2E77" w:rsidP="00DF2E77">
            <w:pPr>
              <w:rPr>
                <w:snapToGrid w:val="0"/>
              </w:rPr>
            </w:pPr>
            <w:r w:rsidRPr="00DF2E77">
              <w:rPr>
                <w:snapToGrid w:val="0"/>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347BEB7" w14:textId="77777777" w:rsidR="00DF2E77" w:rsidRPr="00DF2E77" w:rsidRDefault="00DF2E77" w:rsidP="00DF2E77">
            <w:pPr>
              <w:jc w:val="center"/>
              <w:rPr>
                <w:snapToGrid w:val="0"/>
              </w:rPr>
            </w:pPr>
            <w:r w:rsidRPr="00DF2E77">
              <w:rPr>
                <w:snapToGrid w:val="0"/>
              </w:rPr>
              <w:t>0</w:t>
            </w:r>
          </w:p>
        </w:tc>
      </w:tr>
      <w:tr w:rsidR="00DF2E77" w:rsidRPr="00DF2E77" w14:paraId="13E142D4" w14:textId="77777777" w:rsidTr="00DD090C">
        <w:trPr>
          <w:cantSplit/>
          <w:trHeight w:val="818"/>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4700138" w14:textId="77777777" w:rsidR="00DF2E77" w:rsidRPr="00DF2E77" w:rsidRDefault="00DF2E77" w:rsidP="00DF2E77">
            <w:pPr>
              <w:ind w:left="-307"/>
              <w:jc w:val="right"/>
              <w:rPr>
                <w:snapToGrid w:val="0"/>
              </w:rPr>
            </w:pPr>
            <w:r w:rsidRPr="00DF2E77">
              <w:rPr>
                <w:snapToGrid w:val="0"/>
              </w:rPr>
              <w:t>3</w:t>
            </w:r>
          </w:p>
        </w:tc>
        <w:tc>
          <w:tcPr>
            <w:tcW w:w="7188" w:type="dxa"/>
            <w:tcBorders>
              <w:top w:val="nil"/>
              <w:left w:val="nil"/>
              <w:bottom w:val="single" w:sz="4" w:space="0" w:color="auto"/>
              <w:right w:val="single" w:sz="4" w:space="0" w:color="auto"/>
            </w:tcBorders>
            <w:shd w:val="clear" w:color="auto" w:fill="auto"/>
            <w:noWrap/>
            <w:vAlign w:val="center"/>
            <w:hideMark/>
          </w:tcPr>
          <w:p w14:paraId="47EB9D35" w14:textId="77777777" w:rsidR="00DF2E77" w:rsidRPr="00DF2E77" w:rsidRDefault="00DF2E77" w:rsidP="00DF2E77">
            <w:pPr>
              <w:rPr>
                <w:snapToGrid w:val="0"/>
              </w:rPr>
            </w:pPr>
            <w:r w:rsidRPr="00DF2E77">
              <w:rPr>
                <w:snapToGrid w:val="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4FAC841" w14:textId="77777777" w:rsidR="00DF2E77" w:rsidRPr="00DF2E77" w:rsidRDefault="00DF2E77" w:rsidP="00DF2E77">
            <w:pPr>
              <w:jc w:val="center"/>
              <w:rPr>
                <w:snapToGrid w:val="0"/>
              </w:rPr>
            </w:pPr>
            <w:r w:rsidRPr="00DF2E77">
              <w:rPr>
                <w:snapToGrid w:val="0"/>
              </w:rPr>
              <w:t>0</w:t>
            </w:r>
          </w:p>
        </w:tc>
      </w:tr>
      <w:tr w:rsidR="00DF2E77" w:rsidRPr="00DF2E77" w14:paraId="2E86A402" w14:textId="77777777" w:rsidTr="00DD090C">
        <w:trPr>
          <w:cantSplit/>
          <w:trHeight w:val="300"/>
          <w:tblHeader/>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CD70FE" w14:textId="77777777" w:rsidR="00DF2E77" w:rsidRPr="00DF2E77" w:rsidRDefault="00DF2E77" w:rsidP="00DF2E77">
            <w:pPr>
              <w:ind w:left="-307"/>
              <w:jc w:val="right"/>
              <w:rPr>
                <w:snapToGrid w:val="0"/>
              </w:rPr>
            </w:pPr>
            <w:r w:rsidRPr="00DF2E77">
              <w:rPr>
                <w:snapToGrid w:val="0"/>
              </w:rPr>
              <w:t>4</w:t>
            </w:r>
          </w:p>
        </w:tc>
        <w:tc>
          <w:tcPr>
            <w:tcW w:w="7188" w:type="dxa"/>
            <w:tcBorders>
              <w:top w:val="nil"/>
              <w:left w:val="nil"/>
              <w:bottom w:val="single" w:sz="4" w:space="0" w:color="auto"/>
              <w:right w:val="single" w:sz="4" w:space="0" w:color="auto"/>
            </w:tcBorders>
            <w:shd w:val="clear" w:color="auto" w:fill="auto"/>
            <w:vAlign w:val="center"/>
            <w:hideMark/>
          </w:tcPr>
          <w:p w14:paraId="3B74A008" w14:textId="77777777" w:rsidR="00DF2E77" w:rsidRPr="00DF2E77" w:rsidRDefault="00DF2E77" w:rsidP="00DF2E77">
            <w:pPr>
              <w:rPr>
                <w:snapToGrid w:val="0"/>
              </w:rPr>
            </w:pPr>
            <w:r w:rsidRPr="00DF2E77">
              <w:rPr>
                <w:snapToGrid w:val="0"/>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2C31FF" w14:textId="77777777" w:rsidR="00DF2E77" w:rsidRPr="00DF2E77" w:rsidRDefault="00DF2E77" w:rsidP="00DF2E77">
            <w:pPr>
              <w:jc w:val="center"/>
              <w:rPr>
                <w:snapToGrid w:val="0"/>
              </w:rPr>
            </w:pPr>
            <w:r w:rsidRPr="00DF2E77">
              <w:rPr>
                <w:snapToGrid w:val="0"/>
              </w:rPr>
              <w:t>122,39</w:t>
            </w:r>
          </w:p>
        </w:tc>
      </w:tr>
    </w:tbl>
    <w:p w14:paraId="7E4EA62E" w14:textId="77777777" w:rsidR="00DF2E77" w:rsidRPr="00DF2E77" w:rsidRDefault="00DF2E77" w:rsidP="00DF2E77">
      <w:pPr>
        <w:ind w:firstLine="709"/>
        <w:jc w:val="center"/>
        <w:rPr>
          <w:snapToGrid w:val="0"/>
          <w:sz w:val="28"/>
          <w:szCs w:val="28"/>
        </w:rPr>
      </w:pPr>
    </w:p>
    <w:p w14:paraId="2A4A4187" w14:textId="77777777" w:rsidR="00DF2E77" w:rsidRPr="00DF2E77" w:rsidRDefault="00DF2E77" w:rsidP="00DF2E77">
      <w:pPr>
        <w:numPr>
          <w:ilvl w:val="0"/>
          <w:numId w:val="10"/>
        </w:numPr>
        <w:tabs>
          <w:tab w:val="left" w:pos="1069"/>
        </w:tabs>
        <w:ind w:left="0" w:firstLine="709"/>
        <w:jc w:val="both"/>
        <w:rPr>
          <w:snapToGrid w:val="0"/>
          <w:sz w:val="28"/>
          <w:szCs w:val="28"/>
        </w:rPr>
      </w:pPr>
      <w:r w:rsidRPr="00DF2E77">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DC0939C" w14:textId="77777777" w:rsidR="00DF2E77" w:rsidRPr="00DF2E77" w:rsidRDefault="00DF2E77" w:rsidP="00DF2E77">
      <w:pPr>
        <w:ind w:firstLine="709"/>
        <w:jc w:val="right"/>
        <w:rPr>
          <w:snapToGrid w:val="0"/>
          <w:sz w:val="28"/>
          <w:szCs w:val="28"/>
        </w:rPr>
      </w:pPr>
      <w:r w:rsidRPr="00DF2E77">
        <w:rPr>
          <w:snapToGrid w:val="0"/>
          <w:sz w:val="28"/>
          <w:szCs w:val="28"/>
        </w:rPr>
        <w:t>Таблица 6.</w:t>
      </w:r>
    </w:p>
    <w:p w14:paraId="5FEBB105" w14:textId="77777777" w:rsidR="00DF2E77" w:rsidRPr="00DF2E77" w:rsidRDefault="00DF2E77" w:rsidP="00DF2E77">
      <w:pPr>
        <w:keepNext/>
        <w:jc w:val="center"/>
        <w:outlineLvl w:val="1"/>
        <w:rPr>
          <w:b/>
          <w:sz w:val="28"/>
          <w:szCs w:val="20"/>
          <w:lang w:eastAsia="x-none"/>
        </w:rPr>
      </w:pPr>
      <w:bookmarkStart w:id="214" w:name="_Toc470509583"/>
      <w:bookmarkStart w:id="215" w:name="_Toc500323252"/>
      <w:bookmarkStart w:id="216" w:name="_Toc531854405"/>
      <w:bookmarkStart w:id="217" w:name="_Toc532896289"/>
      <w:r w:rsidRPr="00DF2E77">
        <w:rPr>
          <w:b/>
          <w:sz w:val="28"/>
          <w:szCs w:val="20"/>
          <w:lang w:eastAsia="x-none"/>
        </w:rPr>
        <w:t>Реестр фактических расходов на приобретение энергетических ресурсов, холодной воды и теплоносителя для передачи тепловой энергии</w:t>
      </w:r>
      <w:bookmarkEnd w:id="214"/>
      <w:bookmarkEnd w:id="215"/>
      <w:bookmarkEnd w:id="216"/>
      <w:bookmarkEnd w:id="217"/>
    </w:p>
    <w:p w14:paraId="6FF2F5A3" w14:textId="77777777" w:rsidR="00DF2E77" w:rsidRPr="00DF2E77" w:rsidRDefault="00DF2E77" w:rsidP="00DF2E77">
      <w:pPr>
        <w:jc w:val="right"/>
        <w:rPr>
          <w:sz w:val="28"/>
          <w:szCs w:val="28"/>
        </w:rPr>
      </w:pPr>
      <w:r w:rsidRPr="00DF2E77">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541"/>
        <w:gridCol w:w="2381"/>
      </w:tblGrid>
      <w:tr w:rsidR="00DF2E77" w:rsidRPr="00DF2E77" w14:paraId="33A54B70" w14:textId="77777777" w:rsidTr="00DD090C">
        <w:trPr>
          <w:trHeight w:val="507"/>
        </w:trPr>
        <w:tc>
          <w:tcPr>
            <w:tcW w:w="648" w:type="dxa"/>
            <w:vMerge w:val="restart"/>
            <w:shd w:val="clear" w:color="auto" w:fill="auto"/>
            <w:vAlign w:val="center"/>
            <w:hideMark/>
          </w:tcPr>
          <w:p w14:paraId="56C672D6" w14:textId="77777777" w:rsidR="00DF2E77" w:rsidRPr="00DF2E77" w:rsidRDefault="00DF2E77" w:rsidP="00DF2E77">
            <w:pPr>
              <w:jc w:val="center"/>
              <w:rPr>
                <w:sz w:val="28"/>
                <w:szCs w:val="28"/>
              </w:rPr>
            </w:pPr>
            <w:r w:rsidRPr="00DF2E77">
              <w:rPr>
                <w:sz w:val="28"/>
                <w:szCs w:val="28"/>
              </w:rPr>
              <w:t>№ п/п</w:t>
            </w:r>
          </w:p>
        </w:tc>
        <w:tc>
          <w:tcPr>
            <w:tcW w:w="6541" w:type="dxa"/>
            <w:vMerge w:val="restart"/>
            <w:shd w:val="clear" w:color="auto" w:fill="auto"/>
            <w:vAlign w:val="center"/>
            <w:hideMark/>
          </w:tcPr>
          <w:p w14:paraId="16306911" w14:textId="77777777" w:rsidR="00DF2E77" w:rsidRPr="00DF2E77" w:rsidRDefault="00DF2E77" w:rsidP="00DF2E77">
            <w:pPr>
              <w:jc w:val="center"/>
              <w:rPr>
                <w:sz w:val="28"/>
                <w:szCs w:val="28"/>
              </w:rPr>
            </w:pPr>
            <w:r w:rsidRPr="00DF2E77">
              <w:rPr>
                <w:sz w:val="28"/>
                <w:szCs w:val="28"/>
              </w:rPr>
              <w:t>Наименование ресурса</w:t>
            </w:r>
          </w:p>
        </w:tc>
        <w:tc>
          <w:tcPr>
            <w:tcW w:w="2381" w:type="dxa"/>
            <w:vMerge w:val="restart"/>
            <w:shd w:val="clear" w:color="auto" w:fill="auto"/>
            <w:vAlign w:val="center"/>
            <w:hideMark/>
          </w:tcPr>
          <w:p w14:paraId="5A3B652D" w14:textId="77777777" w:rsidR="00DF2E77" w:rsidRPr="00DF2E77" w:rsidRDefault="00DF2E77" w:rsidP="00DF2E77">
            <w:pPr>
              <w:jc w:val="center"/>
              <w:rPr>
                <w:sz w:val="28"/>
                <w:szCs w:val="28"/>
              </w:rPr>
            </w:pPr>
            <w:r w:rsidRPr="00DF2E77">
              <w:rPr>
                <w:sz w:val="28"/>
                <w:szCs w:val="28"/>
              </w:rPr>
              <w:t>Факт</w:t>
            </w:r>
            <w:r w:rsidRPr="00DF2E77">
              <w:rPr>
                <w:sz w:val="28"/>
                <w:szCs w:val="28"/>
              </w:rPr>
              <w:br/>
              <w:t>2022 года</w:t>
            </w:r>
          </w:p>
        </w:tc>
      </w:tr>
      <w:tr w:rsidR="00DF2E77" w:rsidRPr="00DF2E77" w14:paraId="4F909BF4" w14:textId="77777777" w:rsidTr="00DD090C">
        <w:trPr>
          <w:trHeight w:val="507"/>
        </w:trPr>
        <w:tc>
          <w:tcPr>
            <w:tcW w:w="648" w:type="dxa"/>
            <w:vMerge/>
            <w:shd w:val="clear" w:color="auto" w:fill="auto"/>
            <w:hideMark/>
          </w:tcPr>
          <w:p w14:paraId="674BC43A" w14:textId="77777777" w:rsidR="00DF2E77" w:rsidRPr="00DF2E77" w:rsidRDefault="00DF2E77" w:rsidP="00DF2E77">
            <w:pPr>
              <w:jc w:val="both"/>
              <w:rPr>
                <w:sz w:val="28"/>
                <w:szCs w:val="28"/>
              </w:rPr>
            </w:pPr>
          </w:p>
        </w:tc>
        <w:tc>
          <w:tcPr>
            <w:tcW w:w="6541" w:type="dxa"/>
            <w:vMerge/>
            <w:shd w:val="clear" w:color="auto" w:fill="auto"/>
            <w:hideMark/>
          </w:tcPr>
          <w:p w14:paraId="60B3DC48" w14:textId="77777777" w:rsidR="00DF2E77" w:rsidRPr="00DF2E77" w:rsidRDefault="00DF2E77" w:rsidP="00DF2E77">
            <w:pPr>
              <w:jc w:val="both"/>
              <w:rPr>
                <w:sz w:val="28"/>
                <w:szCs w:val="28"/>
              </w:rPr>
            </w:pPr>
          </w:p>
        </w:tc>
        <w:tc>
          <w:tcPr>
            <w:tcW w:w="2381" w:type="dxa"/>
            <w:vMerge/>
            <w:shd w:val="clear" w:color="auto" w:fill="auto"/>
            <w:hideMark/>
          </w:tcPr>
          <w:p w14:paraId="6F168F9E" w14:textId="77777777" w:rsidR="00DF2E77" w:rsidRPr="00DF2E77" w:rsidRDefault="00DF2E77" w:rsidP="00DF2E77">
            <w:pPr>
              <w:jc w:val="both"/>
              <w:rPr>
                <w:sz w:val="28"/>
                <w:szCs w:val="28"/>
              </w:rPr>
            </w:pPr>
          </w:p>
        </w:tc>
      </w:tr>
      <w:tr w:rsidR="00DF2E77" w:rsidRPr="00DF2E77" w14:paraId="7E9D89BF" w14:textId="77777777" w:rsidTr="00DD090C">
        <w:trPr>
          <w:trHeight w:val="353"/>
        </w:trPr>
        <w:tc>
          <w:tcPr>
            <w:tcW w:w="648" w:type="dxa"/>
            <w:shd w:val="clear" w:color="auto" w:fill="auto"/>
            <w:vAlign w:val="center"/>
            <w:hideMark/>
          </w:tcPr>
          <w:p w14:paraId="79BBCDB5" w14:textId="77777777" w:rsidR="00DF2E77" w:rsidRPr="00DF2E77" w:rsidRDefault="00DF2E77" w:rsidP="00DF2E77">
            <w:pPr>
              <w:jc w:val="center"/>
              <w:rPr>
                <w:sz w:val="28"/>
                <w:szCs w:val="28"/>
              </w:rPr>
            </w:pPr>
            <w:r w:rsidRPr="00DF2E77">
              <w:rPr>
                <w:sz w:val="28"/>
                <w:szCs w:val="28"/>
              </w:rPr>
              <w:lastRenderedPageBreak/>
              <w:t>1</w:t>
            </w:r>
          </w:p>
        </w:tc>
        <w:tc>
          <w:tcPr>
            <w:tcW w:w="6541" w:type="dxa"/>
            <w:shd w:val="clear" w:color="auto" w:fill="auto"/>
            <w:vAlign w:val="center"/>
            <w:hideMark/>
          </w:tcPr>
          <w:p w14:paraId="34CF9270" w14:textId="77777777" w:rsidR="00DF2E77" w:rsidRPr="00DF2E77" w:rsidRDefault="00DF2E77" w:rsidP="00DF2E77">
            <w:pPr>
              <w:rPr>
                <w:sz w:val="28"/>
                <w:szCs w:val="28"/>
              </w:rPr>
            </w:pPr>
            <w:r w:rsidRPr="00DF2E77">
              <w:rPr>
                <w:sz w:val="28"/>
                <w:szCs w:val="28"/>
              </w:rPr>
              <w:t>Расходы на топливо</w:t>
            </w:r>
          </w:p>
        </w:tc>
        <w:tc>
          <w:tcPr>
            <w:tcW w:w="2381" w:type="dxa"/>
            <w:shd w:val="clear" w:color="auto" w:fill="auto"/>
            <w:vAlign w:val="center"/>
            <w:hideMark/>
          </w:tcPr>
          <w:p w14:paraId="1A31ABEE" w14:textId="77777777" w:rsidR="00DF2E77" w:rsidRPr="00DF2E77" w:rsidRDefault="00DF2E77" w:rsidP="00DF2E77">
            <w:pPr>
              <w:jc w:val="center"/>
              <w:rPr>
                <w:sz w:val="28"/>
                <w:szCs w:val="28"/>
              </w:rPr>
            </w:pPr>
            <w:r w:rsidRPr="00DF2E77">
              <w:rPr>
                <w:snapToGrid w:val="0"/>
                <w:sz w:val="28"/>
                <w:szCs w:val="28"/>
              </w:rPr>
              <w:t>0</w:t>
            </w:r>
          </w:p>
        </w:tc>
      </w:tr>
      <w:tr w:rsidR="00DF2E77" w:rsidRPr="00DF2E77" w14:paraId="4DE5047F" w14:textId="77777777" w:rsidTr="00DD090C">
        <w:trPr>
          <w:trHeight w:val="353"/>
        </w:trPr>
        <w:tc>
          <w:tcPr>
            <w:tcW w:w="648" w:type="dxa"/>
            <w:shd w:val="clear" w:color="auto" w:fill="auto"/>
            <w:vAlign w:val="center"/>
            <w:hideMark/>
          </w:tcPr>
          <w:p w14:paraId="7CBA5EBE" w14:textId="77777777" w:rsidR="00DF2E77" w:rsidRPr="00DF2E77" w:rsidRDefault="00DF2E77" w:rsidP="00DF2E77">
            <w:pPr>
              <w:jc w:val="center"/>
              <w:rPr>
                <w:sz w:val="28"/>
                <w:szCs w:val="28"/>
              </w:rPr>
            </w:pPr>
            <w:r w:rsidRPr="00DF2E77">
              <w:rPr>
                <w:sz w:val="28"/>
                <w:szCs w:val="28"/>
              </w:rPr>
              <w:t>2</w:t>
            </w:r>
          </w:p>
        </w:tc>
        <w:tc>
          <w:tcPr>
            <w:tcW w:w="6541" w:type="dxa"/>
            <w:shd w:val="clear" w:color="auto" w:fill="auto"/>
            <w:vAlign w:val="center"/>
            <w:hideMark/>
          </w:tcPr>
          <w:p w14:paraId="14D190B1" w14:textId="77777777" w:rsidR="00DF2E77" w:rsidRPr="00DF2E77" w:rsidRDefault="00DF2E77" w:rsidP="00DF2E77">
            <w:pPr>
              <w:rPr>
                <w:sz w:val="28"/>
                <w:szCs w:val="28"/>
              </w:rPr>
            </w:pPr>
            <w:r w:rsidRPr="00DF2E77">
              <w:rPr>
                <w:sz w:val="28"/>
                <w:szCs w:val="28"/>
              </w:rPr>
              <w:t>Расходы на электрическую энергию</w:t>
            </w:r>
          </w:p>
        </w:tc>
        <w:tc>
          <w:tcPr>
            <w:tcW w:w="2381" w:type="dxa"/>
            <w:shd w:val="clear" w:color="auto" w:fill="auto"/>
            <w:vAlign w:val="center"/>
            <w:hideMark/>
          </w:tcPr>
          <w:p w14:paraId="46A89EE8" w14:textId="77777777" w:rsidR="00DF2E77" w:rsidRPr="00DF2E77" w:rsidRDefault="00DF2E77" w:rsidP="00DF2E77">
            <w:pPr>
              <w:jc w:val="center"/>
              <w:rPr>
                <w:sz w:val="28"/>
                <w:szCs w:val="28"/>
              </w:rPr>
            </w:pPr>
            <w:r w:rsidRPr="00DF2E77">
              <w:rPr>
                <w:snapToGrid w:val="0"/>
                <w:sz w:val="28"/>
                <w:szCs w:val="28"/>
              </w:rPr>
              <w:t>500,98</w:t>
            </w:r>
          </w:p>
        </w:tc>
      </w:tr>
      <w:tr w:rsidR="00DF2E77" w:rsidRPr="00DF2E77" w14:paraId="797959D9" w14:textId="77777777" w:rsidTr="00DD090C">
        <w:trPr>
          <w:trHeight w:val="353"/>
        </w:trPr>
        <w:tc>
          <w:tcPr>
            <w:tcW w:w="648" w:type="dxa"/>
            <w:shd w:val="clear" w:color="auto" w:fill="auto"/>
            <w:vAlign w:val="center"/>
            <w:hideMark/>
          </w:tcPr>
          <w:p w14:paraId="65EA4A49" w14:textId="77777777" w:rsidR="00DF2E77" w:rsidRPr="00DF2E77" w:rsidRDefault="00DF2E77" w:rsidP="00DF2E77">
            <w:pPr>
              <w:jc w:val="center"/>
              <w:rPr>
                <w:sz w:val="28"/>
                <w:szCs w:val="28"/>
              </w:rPr>
            </w:pPr>
            <w:r w:rsidRPr="00DF2E77">
              <w:rPr>
                <w:sz w:val="28"/>
                <w:szCs w:val="28"/>
              </w:rPr>
              <w:t>3</w:t>
            </w:r>
          </w:p>
        </w:tc>
        <w:tc>
          <w:tcPr>
            <w:tcW w:w="6541" w:type="dxa"/>
            <w:shd w:val="clear" w:color="auto" w:fill="auto"/>
            <w:vAlign w:val="center"/>
            <w:hideMark/>
          </w:tcPr>
          <w:p w14:paraId="6830BDAA" w14:textId="77777777" w:rsidR="00DF2E77" w:rsidRPr="00DF2E77" w:rsidRDefault="00DF2E77" w:rsidP="00DF2E77">
            <w:pPr>
              <w:rPr>
                <w:sz w:val="28"/>
                <w:szCs w:val="28"/>
              </w:rPr>
            </w:pPr>
            <w:r w:rsidRPr="00DF2E77">
              <w:rPr>
                <w:sz w:val="28"/>
                <w:szCs w:val="28"/>
              </w:rPr>
              <w:t>Расходы на тепловую энергию</w:t>
            </w:r>
          </w:p>
        </w:tc>
        <w:tc>
          <w:tcPr>
            <w:tcW w:w="2381" w:type="dxa"/>
            <w:shd w:val="clear" w:color="auto" w:fill="auto"/>
            <w:vAlign w:val="center"/>
            <w:hideMark/>
          </w:tcPr>
          <w:p w14:paraId="30E91938" w14:textId="77777777" w:rsidR="00DF2E77" w:rsidRPr="00DF2E77" w:rsidRDefault="00DF2E77" w:rsidP="00DF2E77">
            <w:pPr>
              <w:jc w:val="center"/>
              <w:rPr>
                <w:sz w:val="28"/>
                <w:szCs w:val="28"/>
              </w:rPr>
            </w:pPr>
            <w:r w:rsidRPr="00DF2E77">
              <w:rPr>
                <w:snapToGrid w:val="0"/>
                <w:sz w:val="28"/>
                <w:szCs w:val="28"/>
              </w:rPr>
              <w:t>272,00</w:t>
            </w:r>
          </w:p>
        </w:tc>
      </w:tr>
      <w:tr w:rsidR="00DF2E77" w:rsidRPr="00DF2E77" w14:paraId="3E6A6ACD" w14:textId="77777777" w:rsidTr="00DD090C">
        <w:trPr>
          <w:trHeight w:val="353"/>
        </w:trPr>
        <w:tc>
          <w:tcPr>
            <w:tcW w:w="648" w:type="dxa"/>
            <w:shd w:val="clear" w:color="auto" w:fill="auto"/>
            <w:vAlign w:val="center"/>
            <w:hideMark/>
          </w:tcPr>
          <w:p w14:paraId="3F78D83D" w14:textId="77777777" w:rsidR="00DF2E77" w:rsidRPr="00DF2E77" w:rsidRDefault="00DF2E77" w:rsidP="00DF2E77">
            <w:pPr>
              <w:jc w:val="center"/>
              <w:rPr>
                <w:sz w:val="28"/>
                <w:szCs w:val="28"/>
              </w:rPr>
            </w:pPr>
            <w:r w:rsidRPr="00DF2E77">
              <w:rPr>
                <w:sz w:val="28"/>
                <w:szCs w:val="28"/>
              </w:rPr>
              <w:t>4</w:t>
            </w:r>
          </w:p>
        </w:tc>
        <w:tc>
          <w:tcPr>
            <w:tcW w:w="6541" w:type="dxa"/>
            <w:shd w:val="clear" w:color="auto" w:fill="auto"/>
            <w:vAlign w:val="center"/>
            <w:hideMark/>
          </w:tcPr>
          <w:p w14:paraId="1A0C601F" w14:textId="77777777" w:rsidR="00DF2E77" w:rsidRPr="00DF2E77" w:rsidRDefault="00DF2E77" w:rsidP="00DF2E77">
            <w:pPr>
              <w:rPr>
                <w:sz w:val="28"/>
                <w:szCs w:val="28"/>
              </w:rPr>
            </w:pPr>
            <w:r w:rsidRPr="00DF2E77">
              <w:rPr>
                <w:sz w:val="28"/>
                <w:szCs w:val="28"/>
              </w:rPr>
              <w:t>Расходы на холодную воду</w:t>
            </w:r>
          </w:p>
        </w:tc>
        <w:tc>
          <w:tcPr>
            <w:tcW w:w="2381" w:type="dxa"/>
            <w:shd w:val="clear" w:color="auto" w:fill="auto"/>
            <w:vAlign w:val="center"/>
            <w:hideMark/>
          </w:tcPr>
          <w:p w14:paraId="67D0556F" w14:textId="77777777" w:rsidR="00DF2E77" w:rsidRPr="00DF2E77" w:rsidRDefault="00DF2E77" w:rsidP="00DF2E77">
            <w:pPr>
              <w:jc w:val="center"/>
              <w:rPr>
                <w:sz w:val="28"/>
                <w:szCs w:val="28"/>
              </w:rPr>
            </w:pPr>
            <w:r w:rsidRPr="00DF2E77">
              <w:rPr>
                <w:snapToGrid w:val="0"/>
                <w:sz w:val="28"/>
                <w:szCs w:val="28"/>
              </w:rPr>
              <w:t>0</w:t>
            </w:r>
          </w:p>
        </w:tc>
      </w:tr>
      <w:tr w:rsidR="00DF2E77" w:rsidRPr="00DF2E77" w14:paraId="413F6125" w14:textId="77777777" w:rsidTr="00DD090C">
        <w:trPr>
          <w:trHeight w:val="353"/>
        </w:trPr>
        <w:tc>
          <w:tcPr>
            <w:tcW w:w="648" w:type="dxa"/>
            <w:shd w:val="clear" w:color="auto" w:fill="auto"/>
            <w:vAlign w:val="center"/>
            <w:hideMark/>
          </w:tcPr>
          <w:p w14:paraId="13900E65" w14:textId="77777777" w:rsidR="00DF2E77" w:rsidRPr="00DF2E77" w:rsidRDefault="00DF2E77" w:rsidP="00DF2E77">
            <w:pPr>
              <w:jc w:val="center"/>
              <w:rPr>
                <w:sz w:val="28"/>
                <w:szCs w:val="28"/>
              </w:rPr>
            </w:pPr>
            <w:r w:rsidRPr="00DF2E77">
              <w:rPr>
                <w:sz w:val="28"/>
                <w:szCs w:val="28"/>
              </w:rPr>
              <w:t>5</w:t>
            </w:r>
          </w:p>
        </w:tc>
        <w:tc>
          <w:tcPr>
            <w:tcW w:w="6541" w:type="dxa"/>
            <w:shd w:val="clear" w:color="auto" w:fill="auto"/>
            <w:vAlign w:val="center"/>
            <w:hideMark/>
          </w:tcPr>
          <w:p w14:paraId="1884FCF4" w14:textId="77777777" w:rsidR="00DF2E77" w:rsidRPr="00DF2E77" w:rsidRDefault="00DF2E77" w:rsidP="00DF2E77">
            <w:pPr>
              <w:rPr>
                <w:sz w:val="28"/>
                <w:szCs w:val="28"/>
              </w:rPr>
            </w:pPr>
            <w:r w:rsidRPr="00DF2E77">
              <w:rPr>
                <w:sz w:val="28"/>
                <w:szCs w:val="28"/>
              </w:rPr>
              <w:t>Расходы на теплоноситель</w:t>
            </w:r>
          </w:p>
        </w:tc>
        <w:tc>
          <w:tcPr>
            <w:tcW w:w="2381" w:type="dxa"/>
            <w:shd w:val="clear" w:color="auto" w:fill="auto"/>
            <w:vAlign w:val="center"/>
            <w:hideMark/>
          </w:tcPr>
          <w:p w14:paraId="40E8E253" w14:textId="77777777" w:rsidR="00DF2E77" w:rsidRPr="00DF2E77" w:rsidRDefault="00DF2E77" w:rsidP="00DF2E77">
            <w:pPr>
              <w:jc w:val="center"/>
              <w:rPr>
                <w:sz w:val="28"/>
                <w:szCs w:val="28"/>
              </w:rPr>
            </w:pPr>
            <w:r w:rsidRPr="00DF2E77">
              <w:rPr>
                <w:snapToGrid w:val="0"/>
                <w:sz w:val="28"/>
                <w:szCs w:val="28"/>
              </w:rPr>
              <w:t>6,61</w:t>
            </w:r>
          </w:p>
        </w:tc>
      </w:tr>
      <w:tr w:rsidR="00DF2E77" w:rsidRPr="00DF2E77" w14:paraId="07F020C9" w14:textId="77777777" w:rsidTr="00DD090C">
        <w:trPr>
          <w:trHeight w:val="353"/>
        </w:trPr>
        <w:tc>
          <w:tcPr>
            <w:tcW w:w="648" w:type="dxa"/>
            <w:shd w:val="clear" w:color="auto" w:fill="auto"/>
            <w:vAlign w:val="center"/>
            <w:hideMark/>
          </w:tcPr>
          <w:p w14:paraId="377E9DDC" w14:textId="77777777" w:rsidR="00DF2E77" w:rsidRPr="00DF2E77" w:rsidRDefault="00DF2E77" w:rsidP="00DF2E77">
            <w:pPr>
              <w:jc w:val="center"/>
              <w:rPr>
                <w:sz w:val="28"/>
                <w:szCs w:val="28"/>
              </w:rPr>
            </w:pPr>
            <w:r w:rsidRPr="00DF2E77">
              <w:rPr>
                <w:sz w:val="28"/>
                <w:szCs w:val="28"/>
              </w:rPr>
              <w:t>6</w:t>
            </w:r>
          </w:p>
        </w:tc>
        <w:tc>
          <w:tcPr>
            <w:tcW w:w="6541" w:type="dxa"/>
            <w:shd w:val="clear" w:color="auto" w:fill="auto"/>
            <w:vAlign w:val="center"/>
            <w:hideMark/>
          </w:tcPr>
          <w:p w14:paraId="0F7ADD76" w14:textId="77777777" w:rsidR="00DF2E77" w:rsidRPr="00DF2E77" w:rsidRDefault="00DF2E77" w:rsidP="00DF2E77">
            <w:pPr>
              <w:rPr>
                <w:sz w:val="28"/>
                <w:szCs w:val="28"/>
              </w:rPr>
            </w:pPr>
            <w:r w:rsidRPr="00DF2E77">
              <w:rPr>
                <w:sz w:val="28"/>
                <w:szCs w:val="28"/>
              </w:rPr>
              <w:t>ИТОГО:</w:t>
            </w:r>
          </w:p>
          <w:p w14:paraId="778EB7DA" w14:textId="77777777" w:rsidR="00DF2E77" w:rsidRPr="00DF2E77" w:rsidRDefault="00DF2E77" w:rsidP="00DF2E77">
            <w:pPr>
              <w:autoSpaceDE w:val="0"/>
              <w:autoSpaceDN w:val="0"/>
              <w:adjustRightInd w:val="0"/>
              <w:jc w:val="both"/>
              <w:rPr>
                <w:sz w:val="28"/>
                <w:szCs w:val="28"/>
              </w:rPr>
            </w:pPr>
            <w:r w:rsidRPr="00DF2E77">
              <w:rPr>
                <w:sz w:val="28"/>
                <w:szCs w:val="28"/>
              </w:rPr>
              <w:t>(Стр. 6 = стр. 1 + стр. 2 + стр. 3 + стр. 4 + стр. 5.)</w:t>
            </w:r>
          </w:p>
        </w:tc>
        <w:tc>
          <w:tcPr>
            <w:tcW w:w="2381" w:type="dxa"/>
            <w:shd w:val="clear" w:color="auto" w:fill="auto"/>
            <w:vAlign w:val="center"/>
            <w:hideMark/>
          </w:tcPr>
          <w:p w14:paraId="39302B0B" w14:textId="77777777" w:rsidR="00DF2E77" w:rsidRPr="00DF2E77" w:rsidRDefault="00DF2E77" w:rsidP="00DF2E77">
            <w:pPr>
              <w:jc w:val="center"/>
              <w:rPr>
                <w:sz w:val="28"/>
                <w:szCs w:val="28"/>
              </w:rPr>
            </w:pPr>
            <w:r w:rsidRPr="00DF2E77">
              <w:rPr>
                <w:snapToGrid w:val="0"/>
                <w:sz w:val="28"/>
                <w:szCs w:val="28"/>
              </w:rPr>
              <w:t>779,59</w:t>
            </w:r>
          </w:p>
        </w:tc>
      </w:tr>
    </w:tbl>
    <w:p w14:paraId="2226860E" w14:textId="77777777" w:rsidR="00DF2E77" w:rsidRPr="00DF2E77" w:rsidRDefault="00DF2E77" w:rsidP="00DF2E77">
      <w:pPr>
        <w:jc w:val="center"/>
        <w:rPr>
          <w:snapToGrid w:val="0"/>
          <w:sz w:val="28"/>
          <w:szCs w:val="28"/>
        </w:rPr>
      </w:pPr>
    </w:p>
    <w:p w14:paraId="3AF1820E" w14:textId="77777777" w:rsidR="00DF2E77" w:rsidRPr="00DF2E77" w:rsidRDefault="00DF2E77" w:rsidP="00DF2E77">
      <w:pPr>
        <w:ind w:firstLine="709"/>
        <w:jc w:val="both"/>
        <w:rPr>
          <w:snapToGrid w:val="0"/>
          <w:sz w:val="28"/>
          <w:szCs w:val="28"/>
        </w:rPr>
      </w:pPr>
      <w:r w:rsidRPr="00DF2E77">
        <w:rPr>
          <w:snapToGrid w:val="0"/>
          <w:sz w:val="28"/>
          <w:szCs w:val="28"/>
        </w:rPr>
        <w:t>4. Фактическая прибыль у ООО «СТК» отсутствует.</w:t>
      </w:r>
    </w:p>
    <w:p w14:paraId="5E172B0D" w14:textId="77777777" w:rsidR="00DF2E77" w:rsidRPr="00DF2E77" w:rsidRDefault="00DF2E77" w:rsidP="00DF2E77">
      <w:pPr>
        <w:ind w:firstLine="709"/>
        <w:jc w:val="both"/>
        <w:rPr>
          <w:snapToGrid w:val="0"/>
          <w:sz w:val="28"/>
          <w:szCs w:val="28"/>
        </w:rPr>
      </w:pPr>
    </w:p>
    <w:p w14:paraId="39DB7501" w14:textId="77777777" w:rsidR="00DF2E77" w:rsidRPr="00DF2E77" w:rsidRDefault="00DF2E77" w:rsidP="00DF2E77">
      <w:pPr>
        <w:jc w:val="right"/>
        <w:rPr>
          <w:snapToGrid w:val="0"/>
          <w:sz w:val="28"/>
          <w:szCs w:val="28"/>
        </w:rPr>
      </w:pPr>
      <w:r w:rsidRPr="00DF2E77">
        <w:rPr>
          <w:snapToGrid w:val="0"/>
          <w:sz w:val="28"/>
          <w:szCs w:val="28"/>
        </w:rPr>
        <w:br w:type="page"/>
      </w:r>
      <w:r w:rsidRPr="00DF2E77">
        <w:rPr>
          <w:snapToGrid w:val="0"/>
          <w:sz w:val="28"/>
          <w:szCs w:val="28"/>
        </w:rPr>
        <w:lastRenderedPageBreak/>
        <w:t>Таблица 7.</w:t>
      </w:r>
    </w:p>
    <w:p w14:paraId="332474B1" w14:textId="77777777" w:rsidR="00DF2E77" w:rsidRPr="00DF2E77" w:rsidRDefault="00DF2E77" w:rsidP="00DF2E77">
      <w:pPr>
        <w:jc w:val="center"/>
        <w:rPr>
          <w:b/>
          <w:snapToGrid w:val="0"/>
          <w:sz w:val="28"/>
          <w:szCs w:val="28"/>
        </w:rPr>
      </w:pPr>
      <w:r w:rsidRPr="00DF2E77">
        <w:rPr>
          <w:b/>
          <w:snapToGrid w:val="0"/>
          <w:sz w:val="28"/>
          <w:szCs w:val="28"/>
        </w:rPr>
        <w:t xml:space="preserve">Смета расходов (сводный расчет фактической необходимой валовой выручки методом индексации установленных тарифов на услуги </w:t>
      </w:r>
      <w:r w:rsidRPr="00DF2E77">
        <w:rPr>
          <w:b/>
          <w:snapToGrid w:val="0"/>
          <w:sz w:val="28"/>
          <w:szCs w:val="28"/>
        </w:rPr>
        <w:br/>
        <w:t>по передаче тепловой энергии, теплоносителя)</w:t>
      </w:r>
    </w:p>
    <w:p w14:paraId="189D6F2A" w14:textId="77777777" w:rsidR="00DF2E77" w:rsidRPr="00DF2E77" w:rsidRDefault="00DF2E77" w:rsidP="00DF2E77">
      <w:pPr>
        <w:jc w:val="right"/>
        <w:rPr>
          <w:snapToGrid w:val="0"/>
          <w:sz w:val="28"/>
          <w:szCs w:val="28"/>
        </w:rPr>
      </w:pPr>
      <w:r w:rsidRPr="00DF2E77">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982"/>
        <w:gridCol w:w="1946"/>
      </w:tblGrid>
      <w:tr w:rsidR="00DF2E77" w:rsidRPr="00DF2E77" w14:paraId="4FAC1CC5" w14:textId="77777777" w:rsidTr="00DD090C">
        <w:trPr>
          <w:trHeight w:val="507"/>
        </w:trPr>
        <w:tc>
          <w:tcPr>
            <w:tcW w:w="642" w:type="dxa"/>
            <w:vMerge w:val="restart"/>
            <w:shd w:val="clear" w:color="auto" w:fill="auto"/>
            <w:vAlign w:val="center"/>
            <w:hideMark/>
          </w:tcPr>
          <w:p w14:paraId="6ABE4EF5" w14:textId="77777777" w:rsidR="00DF2E77" w:rsidRPr="00DF2E77" w:rsidRDefault="00DF2E77" w:rsidP="00DF2E77">
            <w:pPr>
              <w:jc w:val="center"/>
              <w:rPr>
                <w:sz w:val="28"/>
                <w:szCs w:val="28"/>
              </w:rPr>
            </w:pPr>
            <w:r w:rsidRPr="00DF2E77">
              <w:rPr>
                <w:sz w:val="28"/>
                <w:szCs w:val="28"/>
              </w:rPr>
              <w:t>№ п/п</w:t>
            </w:r>
          </w:p>
        </w:tc>
        <w:tc>
          <w:tcPr>
            <w:tcW w:w="6982" w:type="dxa"/>
            <w:vMerge w:val="restart"/>
            <w:shd w:val="clear" w:color="auto" w:fill="auto"/>
            <w:vAlign w:val="center"/>
            <w:hideMark/>
          </w:tcPr>
          <w:p w14:paraId="21E80FC2" w14:textId="77777777" w:rsidR="00DF2E77" w:rsidRPr="00DF2E77" w:rsidRDefault="00DF2E77" w:rsidP="00DF2E77">
            <w:pPr>
              <w:jc w:val="center"/>
              <w:rPr>
                <w:sz w:val="28"/>
                <w:szCs w:val="28"/>
              </w:rPr>
            </w:pPr>
            <w:r w:rsidRPr="00DF2E77">
              <w:rPr>
                <w:sz w:val="28"/>
                <w:szCs w:val="28"/>
              </w:rPr>
              <w:t>Наименование расхода</w:t>
            </w:r>
          </w:p>
        </w:tc>
        <w:tc>
          <w:tcPr>
            <w:tcW w:w="1946" w:type="dxa"/>
            <w:vMerge w:val="restart"/>
            <w:shd w:val="clear" w:color="auto" w:fill="auto"/>
            <w:vAlign w:val="center"/>
            <w:hideMark/>
          </w:tcPr>
          <w:p w14:paraId="5EB13787" w14:textId="77777777" w:rsidR="00DF2E77" w:rsidRPr="00DF2E77" w:rsidRDefault="00DF2E77" w:rsidP="00DF2E77">
            <w:pPr>
              <w:jc w:val="center"/>
              <w:rPr>
                <w:sz w:val="28"/>
                <w:szCs w:val="28"/>
              </w:rPr>
            </w:pPr>
            <w:r w:rsidRPr="00DF2E77">
              <w:rPr>
                <w:sz w:val="28"/>
                <w:szCs w:val="28"/>
              </w:rPr>
              <w:t>Факт</w:t>
            </w:r>
            <w:r w:rsidRPr="00DF2E77">
              <w:rPr>
                <w:sz w:val="28"/>
                <w:szCs w:val="28"/>
              </w:rPr>
              <w:br/>
              <w:t>2022 года</w:t>
            </w:r>
          </w:p>
        </w:tc>
      </w:tr>
      <w:tr w:rsidR="00DF2E77" w:rsidRPr="00DF2E77" w14:paraId="7781E7AB" w14:textId="77777777" w:rsidTr="00DD090C">
        <w:trPr>
          <w:trHeight w:val="507"/>
        </w:trPr>
        <w:tc>
          <w:tcPr>
            <w:tcW w:w="642" w:type="dxa"/>
            <w:vMerge/>
            <w:shd w:val="clear" w:color="auto" w:fill="auto"/>
            <w:vAlign w:val="center"/>
            <w:hideMark/>
          </w:tcPr>
          <w:p w14:paraId="18D88C88" w14:textId="77777777" w:rsidR="00DF2E77" w:rsidRPr="00DF2E77" w:rsidRDefault="00DF2E77" w:rsidP="00DF2E77">
            <w:pPr>
              <w:jc w:val="center"/>
              <w:rPr>
                <w:sz w:val="28"/>
                <w:szCs w:val="28"/>
              </w:rPr>
            </w:pPr>
          </w:p>
        </w:tc>
        <w:tc>
          <w:tcPr>
            <w:tcW w:w="6982" w:type="dxa"/>
            <w:vMerge/>
            <w:shd w:val="clear" w:color="auto" w:fill="auto"/>
            <w:vAlign w:val="center"/>
            <w:hideMark/>
          </w:tcPr>
          <w:p w14:paraId="46940483" w14:textId="77777777" w:rsidR="00DF2E77" w:rsidRPr="00DF2E77" w:rsidRDefault="00DF2E77" w:rsidP="00DF2E77">
            <w:pPr>
              <w:jc w:val="center"/>
              <w:rPr>
                <w:sz w:val="28"/>
                <w:szCs w:val="28"/>
              </w:rPr>
            </w:pPr>
          </w:p>
        </w:tc>
        <w:tc>
          <w:tcPr>
            <w:tcW w:w="1946" w:type="dxa"/>
            <w:vMerge/>
            <w:shd w:val="clear" w:color="auto" w:fill="auto"/>
            <w:vAlign w:val="center"/>
            <w:hideMark/>
          </w:tcPr>
          <w:p w14:paraId="377DFDE4" w14:textId="77777777" w:rsidR="00DF2E77" w:rsidRPr="00DF2E77" w:rsidRDefault="00DF2E77" w:rsidP="00DF2E77">
            <w:pPr>
              <w:jc w:val="center"/>
              <w:rPr>
                <w:sz w:val="28"/>
                <w:szCs w:val="28"/>
              </w:rPr>
            </w:pPr>
          </w:p>
        </w:tc>
      </w:tr>
      <w:tr w:rsidR="00DF2E77" w:rsidRPr="00DF2E77" w14:paraId="5530AA90" w14:textId="77777777" w:rsidTr="00DD090C">
        <w:trPr>
          <w:trHeight w:val="360"/>
        </w:trPr>
        <w:tc>
          <w:tcPr>
            <w:tcW w:w="642" w:type="dxa"/>
            <w:shd w:val="clear" w:color="auto" w:fill="auto"/>
            <w:vAlign w:val="center"/>
            <w:hideMark/>
          </w:tcPr>
          <w:p w14:paraId="4DA19523" w14:textId="77777777" w:rsidR="00DF2E77" w:rsidRPr="00DF2E77" w:rsidRDefault="00DF2E77" w:rsidP="00DF2E77">
            <w:pPr>
              <w:jc w:val="center"/>
              <w:rPr>
                <w:snapToGrid w:val="0"/>
                <w:sz w:val="28"/>
                <w:szCs w:val="28"/>
              </w:rPr>
            </w:pPr>
            <w:r w:rsidRPr="00DF2E77">
              <w:rPr>
                <w:snapToGrid w:val="0"/>
                <w:sz w:val="28"/>
                <w:szCs w:val="28"/>
              </w:rPr>
              <w:t>1</w:t>
            </w:r>
          </w:p>
        </w:tc>
        <w:tc>
          <w:tcPr>
            <w:tcW w:w="6982" w:type="dxa"/>
            <w:shd w:val="clear" w:color="auto" w:fill="auto"/>
            <w:vAlign w:val="center"/>
            <w:hideMark/>
          </w:tcPr>
          <w:p w14:paraId="4AE35008" w14:textId="77777777" w:rsidR="00DF2E77" w:rsidRPr="00DF2E77" w:rsidRDefault="00DF2E77" w:rsidP="00DF2E77">
            <w:pPr>
              <w:rPr>
                <w:snapToGrid w:val="0"/>
                <w:sz w:val="28"/>
                <w:szCs w:val="28"/>
              </w:rPr>
            </w:pPr>
            <w:r w:rsidRPr="00DF2E77">
              <w:rPr>
                <w:snapToGrid w:val="0"/>
                <w:sz w:val="28"/>
                <w:szCs w:val="28"/>
              </w:rPr>
              <w:t>Операционные (подконтрольные) расходы</w:t>
            </w:r>
          </w:p>
        </w:tc>
        <w:tc>
          <w:tcPr>
            <w:tcW w:w="1946" w:type="dxa"/>
            <w:shd w:val="clear" w:color="auto" w:fill="auto"/>
            <w:vAlign w:val="center"/>
          </w:tcPr>
          <w:p w14:paraId="0D822777" w14:textId="77777777" w:rsidR="00DF2E77" w:rsidRPr="00DF2E77" w:rsidRDefault="00DF2E77" w:rsidP="00DF2E77">
            <w:pPr>
              <w:jc w:val="center"/>
              <w:rPr>
                <w:snapToGrid w:val="0"/>
                <w:sz w:val="28"/>
                <w:szCs w:val="28"/>
              </w:rPr>
            </w:pPr>
            <w:r w:rsidRPr="00DF2E77">
              <w:rPr>
                <w:snapToGrid w:val="0"/>
                <w:sz w:val="28"/>
                <w:szCs w:val="28"/>
              </w:rPr>
              <w:t>1 166,14</w:t>
            </w:r>
          </w:p>
        </w:tc>
      </w:tr>
      <w:tr w:rsidR="00DF2E77" w:rsidRPr="00DF2E77" w14:paraId="65DE3573" w14:textId="77777777" w:rsidTr="00DD090C">
        <w:trPr>
          <w:trHeight w:val="360"/>
        </w:trPr>
        <w:tc>
          <w:tcPr>
            <w:tcW w:w="642" w:type="dxa"/>
            <w:shd w:val="clear" w:color="auto" w:fill="auto"/>
            <w:vAlign w:val="center"/>
            <w:hideMark/>
          </w:tcPr>
          <w:p w14:paraId="470C4834" w14:textId="77777777" w:rsidR="00DF2E77" w:rsidRPr="00DF2E77" w:rsidRDefault="00DF2E77" w:rsidP="00DF2E77">
            <w:pPr>
              <w:jc w:val="center"/>
              <w:rPr>
                <w:snapToGrid w:val="0"/>
                <w:sz w:val="28"/>
                <w:szCs w:val="28"/>
              </w:rPr>
            </w:pPr>
            <w:r w:rsidRPr="00DF2E77">
              <w:rPr>
                <w:snapToGrid w:val="0"/>
                <w:sz w:val="28"/>
                <w:szCs w:val="28"/>
              </w:rPr>
              <w:t>2</w:t>
            </w:r>
          </w:p>
        </w:tc>
        <w:tc>
          <w:tcPr>
            <w:tcW w:w="6982" w:type="dxa"/>
            <w:shd w:val="clear" w:color="auto" w:fill="auto"/>
            <w:vAlign w:val="center"/>
            <w:hideMark/>
          </w:tcPr>
          <w:p w14:paraId="3D3AD054" w14:textId="77777777" w:rsidR="00DF2E77" w:rsidRPr="00DF2E77" w:rsidRDefault="00DF2E77" w:rsidP="00DF2E77">
            <w:pPr>
              <w:rPr>
                <w:snapToGrid w:val="0"/>
                <w:sz w:val="28"/>
                <w:szCs w:val="28"/>
              </w:rPr>
            </w:pPr>
            <w:r w:rsidRPr="00DF2E77">
              <w:rPr>
                <w:snapToGrid w:val="0"/>
                <w:sz w:val="28"/>
                <w:szCs w:val="28"/>
              </w:rPr>
              <w:t>Неподконтрольные расходы</w:t>
            </w:r>
          </w:p>
        </w:tc>
        <w:tc>
          <w:tcPr>
            <w:tcW w:w="1946" w:type="dxa"/>
            <w:shd w:val="clear" w:color="auto" w:fill="auto"/>
            <w:vAlign w:val="center"/>
          </w:tcPr>
          <w:p w14:paraId="1456ED67" w14:textId="77777777" w:rsidR="00DF2E77" w:rsidRPr="00DF2E77" w:rsidRDefault="00DF2E77" w:rsidP="00DF2E77">
            <w:pPr>
              <w:jc w:val="center"/>
              <w:rPr>
                <w:snapToGrid w:val="0"/>
                <w:sz w:val="28"/>
                <w:szCs w:val="28"/>
              </w:rPr>
            </w:pPr>
            <w:r w:rsidRPr="00DF2E77">
              <w:rPr>
                <w:snapToGrid w:val="0"/>
                <w:sz w:val="28"/>
                <w:szCs w:val="28"/>
              </w:rPr>
              <w:t>122,39</w:t>
            </w:r>
          </w:p>
        </w:tc>
      </w:tr>
      <w:tr w:rsidR="00DF2E77" w:rsidRPr="00DF2E77" w14:paraId="61F3FDEC" w14:textId="77777777" w:rsidTr="00DD090C">
        <w:trPr>
          <w:trHeight w:val="1080"/>
        </w:trPr>
        <w:tc>
          <w:tcPr>
            <w:tcW w:w="642" w:type="dxa"/>
            <w:shd w:val="clear" w:color="auto" w:fill="auto"/>
            <w:vAlign w:val="center"/>
            <w:hideMark/>
          </w:tcPr>
          <w:p w14:paraId="18B55CFD" w14:textId="77777777" w:rsidR="00DF2E77" w:rsidRPr="00DF2E77" w:rsidRDefault="00DF2E77" w:rsidP="00DF2E77">
            <w:pPr>
              <w:jc w:val="center"/>
              <w:rPr>
                <w:snapToGrid w:val="0"/>
                <w:sz w:val="28"/>
                <w:szCs w:val="28"/>
              </w:rPr>
            </w:pPr>
            <w:r w:rsidRPr="00DF2E77">
              <w:rPr>
                <w:snapToGrid w:val="0"/>
                <w:sz w:val="28"/>
                <w:szCs w:val="28"/>
              </w:rPr>
              <w:t>3</w:t>
            </w:r>
          </w:p>
        </w:tc>
        <w:tc>
          <w:tcPr>
            <w:tcW w:w="6982" w:type="dxa"/>
            <w:shd w:val="clear" w:color="auto" w:fill="auto"/>
            <w:vAlign w:val="center"/>
            <w:hideMark/>
          </w:tcPr>
          <w:p w14:paraId="00BD1215" w14:textId="77777777" w:rsidR="00DF2E77" w:rsidRPr="00DF2E77" w:rsidRDefault="00DF2E77" w:rsidP="00DF2E77">
            <w:pPr>
              <w:rPr>
                <w:snapToGrid w:val="0"/>
                <w:sz w:val="28"/>
                <w:szCs w:val="28"/>
              </w:rPr>
            </w:pPr>
            <w:r w:rsidRPr="00DF2E77">
              <w:rPr>
                <w:snapToGrid w:val="0"/>
                <w:sz w:val="28"/>
                <w:szCs w:val="28"/>
              </w:rPr>
              <w:t>Расходы на приобретение (производство) энергетических ресурсов, холодной воды и теплоносителя</w:t>
            </w:r>
          </w:p>
        </w:tc>
        <w:tc>
          <w:tcPr>
            <w:tcW w:w="1946" w:type="dxa"/>
            <w:shd w:val="clear" w:color="auto" w:fill="auto"/>
            <w:vAlign w:val="center"/>
            <w:hideMark/>
          </w:tcPr>
          <w:p w14:paraId="706B5DA2" w14:textId="77777777" w:rsidR="00DF2E77" w:rsidRPr="00DF2E77" w:rsidRDefault="00DF2E77" w:rsidP="00DF2E77">
            <w:pPr>
              <w:jc w:val="center"/>
              <w:rPr>
                <w:snapToGrid w:val="0"/>
                <w:sz w:val="28"/>
                <w:szCs w:val="28"/>
              </w:rPr>
            </w:pPr>
            <w:r w:rsidRPr="00DF2E77">
              <w:rPr>
                <w:snapToGrid w:val="0"/>
                <w:sz w:val="28"/>
                <w:szCs w:val="28"/>
              </w:rPr>
              <w:t>779,59</w:t>
            </w:r>
          </w:p>
        </w:tc>
      </w:tr>
      <w:tr w:rsidR="00DF2E77" w:rsidRPr="00DF2E77" w14:paraId="5EF40455" w14:textId="77777777" w:rsidTr="00DD090C">
        <w:trPr>
          <w:trHeight w:val="360"/>
        </w:trPr>
        <w:tc>
          <w:tcPr>
            <w:tcW w:w="642" w:type="dxa"/>
            <w:shd w:val="clear" w:color="auto" w:fill="auto"/>
            <w:vAlign w:val="center"/>
            <w:hideMark/>
          </w:tcPr>
          <w:p w14:paraId="686125AB" w14:textId="77777777" w:rsidR="00DF2E77" w:rsidRPr="00DF2E77" w:rsidRDefault="00DF2E77" w:rsidP="00DF2E77">
            <w:pPr>
              <w:jc w:val="center"/>
              <w:rPr>
                <w:snapToGrid w:val="0"/>
                <w:sz w:val="28"/>
                <w:szCs w:val="28"/>
              </w:rPr>
            </w:pPr>
            <w:r w:rsidRPr="00DF2E77">
              <w:rPr>
                <w:snapToGrid w:val="0"/>
                <w:sz w:val="28"/>
                <w:szCs w:val="28"/>
              </w:rPr>
              <w:t>4</w:t>
            </w:r>
          </w:p>
        </w:tc>
        <w:tc>
          <w:tcPr>
            <w:tcW w:w="6982" w:type="dxa"/>
            <w:shd w:val="clear" w:color="auto" w:fill="auto"/>
            <w:vAlign w:val="center"/>
            <w:hideMark/>
          </w:tcPr>
          <w:p w14:paraId="71EEF047" w14:textId="77777777" w:rsidR="00DF2E77" w:rsidRPr="00DF2E77" w:rsidRDefault="00DF2E77" w:rsidP="00DF2E77">
            <w:pPr>
              <w:rPr>
                <w:snapToGrid w:val="0"/>
                <w:sz w:val="28"/>
                <w:szCs w:val="28"/>
              </w:rPr>
            </w:pPr>
            <w:r w:rsidRPr="00DF2E77">
              <w:rPr>
                <w:snapToGrid w:val="0"/>
                <w:sz w:val="28"/>
                <w:szCs w:val="28"/>
              </w:rPr>
              <w:t>Прибыль</w:t>
            </w:r>
          </w:p>
        </w:tc>
        <w:tc>
          <w:tcPr>
            <w:tcW w:w="1946" w:type="dxa"/>
            <w:shd w:val="clear" w:color="auto" w:fill="auto"/>
            <w:vAlign w:val="center"/>
            <w:hideMark/>
          </w:tcPr>
          <w:p w14:paraId="7684C7DB" w14:textId="77777777" w:rsidR="00DF2E77" w:rsidRPr="00DF2E77" w:rsidRDefault="00DF2E77" w:rsidP="00DF2E77">
            <w:pPr>
              <w:jc w:val="center"/>
              <w:rPr>
                <w:snapToGrid w:val="0"/>
                <w:sz w:val="28"/>
                <w:szCs w:val="28"/>
              </w:rPr>
            </w:pPr>
            <w:r w:rsidRPr="00DF2E77">
              <w:rPr>
                <w:snapToGrid w:val="0"/>
                <w:sz w:val="28"/>
                <w:szCs w:val="28"/>
              </w:rPr>
              <w:t>0</w:t>
            </w:r>
          </w:p>
        </w:tc>
      </w:tr>
      <w:tr w:rsidR="00DF2E77" w:rsidRPr="00DF2E77" w14:paraId="318C4CE2" w14:textId="77777777" w:rsidTr="00DD090C">
        <w:trPr>
          <w:trHeight w:val="351"/>
        </w:trPr>
        <w:tc>
          <w:tcPr>
            <w:tcW w:w="642" w:type="dxa"/>
            <w:shd w:val="clear" w:color="auto" w:fill="auto"/>
            <w:vAlign w:val="center"/>
            <w:hideMark/>
          </w:tcPr>
          <w:p w14:paraId="525720BF" w14:textId="77777777" w:rsidR="00DF2E77" w:rsidRPr="00DF2E77" w:rsidRDefault="00DF2E77" w:rsidP="00DF2E77">
            <w:pPr>
              <w:jc w:val="center"/>
              <w:rPr>
                <w:snapToGrid w:val="0"/>
                <w:sz w:val="28"/>
                <w:szCs w:val="28"/>
              </w:rPr>
            </w:pPr>
            <w:r w:rsidRPr="00DF2E77">
              <w:rPr>
                <w:snapToGrid w:val="0"/>
                <w:sz w:val="28"/>
                <w:szCs w:val="28"/>
              </w:rPr>
              <w:t>5</w:t>
            </w:r>
          </w:p>
        </w:tc>
        <w:tc>
          <w:tcPr>
            <w:tcW w:w="6982" w:type="dxa"/>
            <w:shd w:val="clear" w:color="auto" w:fill="auto"/>
            <w:vAlign w:val="center"/>
            <w:hideMark/>
          </w:tcPr>
          <w:p w14:paraId="7390207E" w14:textId="77777777" w:rsidR="00DF2E77" w:rsidRPr="00DF2E77" w:rsidRDefault="00DF2E77" w:rsidP="00DF2E77">
            <w:pPr>
              <w:rPr>
                <w:snapToGrid w:val="0"/>
                <w:sz w:val="28"/>
                <w:szCs w:val="28"/>
              </w:rPr>
            </w:pPr>
            <w:r w:rsidRPr="00DF2E77">
              <w:rPr>
                <w:snapToGrid w:val="0"/>
                <w:sz w:val="28"/>
                <w:szCs w:val="28"/>
              </w:rPr>
              <w:t>Расчетная предпринимательская прибыль</w:t>
            </w:r>
          </w:p>
        </w:tc>
        <w:tc>
          <w:tcPr>
            <w:tcW w:w="1946" w:type="dxa"/>
            <w:shd w:val="clear" w:color="auto" w:fill="auto"/>
            <w:vAlign w:val="center"/>
            <w:hideMark/>
          </w:tcPr>
          <w:p w14:paraId="7B3B6B32" w14:textId="77777777" w:rsidR="00DF2E77" w:rsidRPr="00DF2E77" w:rsidRDefault="00DF2E77" w:rsidP="00DF2E77">
            <w:pPr>
              <w:jc w:val="center"/>
              <w:rPr>
                <w:snapToGrid w:val="0"/>
                <w:sz w:val="28"/>
                <w:szCs w:val="28"/>
              </w:rPr>
            </w:pPr>
            <w:r w:rsidRPr="00DF2E77">
              <w:rPr>
                <w:snapToGrid w:val="0"/>
                <w:sz w:val="28"/>
                <w:szCs w:val="28"/>
              </w:rPr>
              <w:t>0</w:t>
            </w:r>
          </w:p>
        </w:tc>
      </w:tr>
      <w:tr w:rsidR="00DF2E77" w:rsidRPr="00DF2E77" w14:paraId="09565535" w14:textId="77777777" w:rsidTr="00DD090C">
        <w:trPr>
          <w:trHeight w:val="360"/>
        </w:trPr>
        <w:tc>
          <w:tcPr>
            <w:tcW w:w="642" w:type="dxa"/>
            <w:shd w:val="clear" w:color="auto" w:fill="auto"/>
            <w:vAlign w:val="center"/>
            <w:hideMark/>
          </w:tcPr>
          <w:p w14:paraId="6E6E4D58" w14:textId="77777777" w:rsidR="00DF2E77" w:rsidRPr="00DF2E77" w:rsidRDefault="00DF2E77" w:rsidP="00DF2E77">
            <w:pPr>
              <w:jc w:val="center"/>
              <w:rPr>
                <w:snapToGrid w:val="0"/>
                <w:sz w:val="28"/>
                <w:szCs w:val="28"/>
              </w:rPr>
            </w:pPr>
            <w:r w:rsidRPr="00DF2E77">
              <w:rPr>
                <w:snapToGrid w:val="0"/>
                <w:sz w:val="28"/>
                <w:szCs w:val="28"/>
              </w:rPr>
              <w:t>6</w:t>
            </w:r>
          </w:p>
        </w:tc>
        <w:tc>
          <w:tcPr>
            <w:tcW w:w="6982" w:type="dxa"/>
            <w:shd w:val="clear" w:color="auto" w:fill="auto"/>
            <w:vAlign w:val="center"/>
            <w:hideMark/>
          </w:tcPr>
          <w:p w14:paraId="189A219B" w14:textId="77777777" w:rsidR="00DF2E77" w:rsidRPr="00DF2E77" w:rsidRDefault="00DF2E77" w:rsidP="00DF2E77">
            <w:pPr>
              <w:rPr>
                <w:snapToGrid w:val="0"/>
                <w:sz w:val="28"/>
                <w:szCs w:val="28"/>
              </w:rPr>
            </w:pPr>
            <w:r w:rsidRPr="00DF2E77">
              <w:rPr>
                <w:snapToGrid w:val="0"/>
                <w:sz w:val="28"/>
                <w:szCs w:val="28"/>
              </w:rPr>
              <w:t>Результаты деятельности до перехода к регулированию цен (тарифов) на основе долгосрочных параметров регулирования</w:t>
            </w:r>
          </w:p>
        </w:tc>
        <w:tc>
          <w:tcPr>
            <w:tcW w:w="1946" w:type="dxa"/>
            <w:shd w:val="clear" w:color="auto" w:fill="auto"/>
            <w:vAlign w:val="center"/>
            <w:hideMark/>
          </w:tcPr>
          <w:p w14:paraId="6C07FBDE" w14:textId="77777777" w:rsidR="00DF2E77" w:rsidRPr="00DF2E77" w:rsidRDefault="00DF2E77" w:rsidP="00DF2E77">
            <w:pPr>
              <w:jc w:val="center"/>
              <w:rPr>
                <w:snapToGrid w:val="0"/>
                <w:sz w:val="28"/>
                <w:szCs w:val="28"/>
              </w:rPr>
            </w:pPr>
            <w:r w:rsidRPr="00DF2E77">
              <w:rPr>
                <w:snapToGrid w:val="0"/>
                <w:sz w:val="28"/>
                <w:szCs w:val="28"/>
              </w:rPr>
              <w:t>0</w:t>
            </w:r>
          </w:p>
        </w:tc>
      </w:tr>
      <w:tr w:rsidR="00DF2E77" w:rsidRPr="00DF2E77" w14:paraId="50662429" w14:textId="77777777" w:rsidTr="00DD090C">
        <w:trPr>
          <w:trHeight w:val="993"/>
        </w:trPr>
        <w:tc>
          <w:tcPr>
            <w:tcW w:w="642" w:type="dxa"/>
            <w:shd w:val="clear" w:color="auto" w:fill="auto"/>
            <w:vAlign w:val="center"/>
            <w:hideMark/>
          </w:tcPr>
          <w:p w14:paraId="500F98E9" w14:textId="77777777" w:rsidR="00DF2E77" w:rsidRPr="00DF2E77" w:rsidRDefault="00DF2E77" w:rsidP="00DF2E77">
            <w:pPr>
              <w:jc w:val="center"/>
              <w:rPr>
                <w:snapToGrid w:val="0"/>
                <w:sz w:val="28"/>
                <w:szCs w:val="28"/>
              </w:rPr>
            </w:pPr>
            <w:r w:rsidRPr="00DF2E77">
              <w:rPr>
                <w:snapToGrid w:val="0"/>
                <w:sz w:val="28"/>
                <w:szCs w:val="28"/>
              </w:rPr>
              <w:t>7</w:t>
            </w:r>
          </w:p>
        </w:tc>
        <w:tc>
          <w:tcPr>
            <w:tcW w:w="6982" w:type="dxa"/>
            <w:shd w:val="clear" w:color="auto" w:fill="auto"/>
            <w:vAlign w:val="center"/>
            <w:hideMark/>
          </w:tcPr>
          <w:p w14:paraId="016A0781" w14:textId="77777777" w:rsidR="00DF2E77" w:rsidRPr="00DF2E77" w:rsidRDefault="00DF2E77" w:rsidP="00DF2E77">
            <w:pPr>
              <w:rPr>
                <w:snapToGrid w:val="0"/>
                <w:sz w:val="28"/>
                <w:szCs w:val="28"/>
              </w:rPr>
            </w:pPr>
            <w:r w:rsidRPr="00DF2E77">
              <w:rPr>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46" w:type="dxa"/>
            <w:shd w:val="clear" w:color="auto" w:fill="auto"/>
            <w:vAlign w:val="center"/>
            <w:hideMark/>
          </w:tcPr>
          <w:p w14:paraId="5BAE7FB5" w14:textId="77777777" w:rsidR="00DF2E77" w:rsidRPr="00DF2E77" w:rsidRDefault="00DF2E77" w:rsidP="00DF2E77">
            <w:pPr>
              <w:jc w:val="center"/>
              <w:rPr>
                <w:snapToGrid w:val="0"/>
                <w:sz w:val="28"/>
                <w:szCs w:val="28"/>
              </w:rPr>
            </w:pPr>
            <w:r w:rsidRPr="00DF2E77">
              <w:rPr>
                <w:snapToGrid w:val="0"/>
                <w:sz w:val="28"/>
                <w:szCs w:val="28"/>
              </w:rPr>
              <w:t>0</w:t>
            </w:r>
          </w:p>
        </w:tc>
      </w:tr>
      <w:tr w:rsidR="00DF2E77" w:rsidRPr="00DF2E77" w14:paraId="0E4695F5" w14:textId="77777777" w:rsidTr="00DD090C">
        <w:trPr>
          <w:trHeight w:val="1080"/>
        </w:trPr>
        <w:tc>
          <w:tcPr>
            <w:tcW w:w="642" w:type="dxa"/>
            <w:shd w:val="clear" w:color="auto" w:fill="auto"/>
            <w:vAlign w:val="center"/>
            <w:hideMark/>
          </w:tcPr>
          <w:p w14:paraId="7986234A" w14:textId="77777777" w:rsidR="00DF2E77" w:rsidRPr="00DF2E77" w:rsidRDefault="00DF2E77" w:rsidP="00DF2E77">
            <w:pPr>
              <w:jc w:val="center"/>
              <w:rPr>
                <w:snapToGrid w:val="0"/>
                <w:sz w:val="28"/>
                <w:szCs w:val="28"/>
              </w:rPr>
            </w:pPr>
            <w:r w:rsidRPr="00DF2E77">
              <w:rPr>
                <w:snapToGrid w:val="0"/>
                <w:sz w:val="28"/>
                <w:szCs w:val="28"/>
              </w:rPr>
              <w:t>8</w:t>
            </w:r>
          </w:p>
        </w:tc>
        <w:tc>
          <w:tcPr>
            <w:tcW w:w="6982" w:type="dxa"/>
            <w:shd w:val="clear" w:color="auto" w:fill="auto"/>
            <w:vAlign w:val="center"/>
            <w:hideMark/>
          </w:tcPr>
          <w:p w14:paraId="2A04CB64" w14:textId="77777777" w:rsidR="00DF2E77" w:rsidRPr="00DF2E77" w:rsidRDefault="00DF2E77" w:rsidP="00DF2E77">
            <w:pPr>
              <w:rPr>
                <w:snapToGrid w:val="0"/>
                <w:sz w:val="28"/>
                <w:szCs w:val="28"/>
              </w:rPr>
            </w:pPr>
            <w:r w:rsidRPr="00DF2E77">
              <w:rPr>
                <w:snapToGrid w:val="0"/>
                <w:sz w:val="28"/>
                <w:szCs w:val="28"/>
              </w:rPr>
              <w:t>Корректировка с учетом надежности и качества реализуемых товаров (оказываемых услуг), подлежащая учету в НВВ</w:t>
            </w:r>
          </w:p>
        </w:tc>
        <w:tc>
          <w:tcPr>
            <w:tcW w:w="1946" w:type="dxa"/>
            <w:shd w:val="clear" w:color="auto" w:fill="auto"/>
            <w:vAlign w:val="center"/>
            <w:hideMark/>
          </w:tcPr>
          <w:p w14:paraId="14FB7866" w14:textId="77777777" w:rsidR="00DF2E77" w:rsidRPr="00DF2E77" w:rsidRDefault="00DF2E77" w:rsidP="00DF2E77">
            <w:pPr>
              <w:jc w:val="center"/>
              <w:rPr>
                <w:snapToGrid w:val="0"/>
                <w:sz w:val="28"/>
                <w:szCs w:val="28"/>
              </w:rPr>
            </w:pPr>
            <w:r w:rsidRPr="00DF2E77">
              <w:rPr>
                <w:snapToGrid w:val="0"/>
                <w:sz w:val="28"/>
                <w:szCs w:val="28"/>
              </w:rPr>
              <w:t>0</w:t>
            </w:r>
          </w:p>
        </w:tc>
      </w:tr>
      <w:tr w:rsidR="00DF2E77" w:rsidRPr="00DF2E77" w14:paraId="40A645BE" w14:textId="77777777" w:rsidTr="00DD090C">
        <w:trPr>
          <w:trHeight w:val="720"/>
        </w:trPr>
        <w:tc>
          <w:tcPr>
            <w:tcW w:w="642" w:type="dxa"/>
            <w:shd w:val="clear" w:color="auto" w:fill="auto"/>
            <w:vAlign w:val="center"/>
            <w:hideMark/>
          </w:tcPr>
          <w:p w14:paraId="44F3949F" w14:textId="77777777" w:rsidR="00DF2E77" w:rsidRPr="00DF2E77" w:rsidRDefault="00DF2E77" w:rsidP="00DF2E77">
            <w:pPr>
              <w:jc w:val="center"/>
              <w:rPr>
                <w:snapToGrid w:val="0"/>
                <w:sz w:val="28"/>
                <w:szCs w:val="28"/>
              </w:rPr>
            </w:pPr>
            <w:r w:rsidRPr="00DF2E77">
              <w:rPr>
                <w:snapToGrid w:val="0"/>
                <w:sz w:val="28"/>
                <w:szCs w:val="28"/>
              </w:rPr>
              <w:t>9</w:t>
            </w:r>
          </w:p>
        </w:tc>
        <w:tc>
          <w:tcPr>
            <w:tcW w:w="6982" w:type="dxa"/>
            <w:shd w:val="clear" w:color="auto" w:fill="auto"/>
            <w:vAlign w:val="center"/>
            <w:hideMark/>
          </w:tcPr>
          <w:p w14:paraId="4F996F94" w14:textId="77777777" w:rsidR="00DF2E77" w:rsidRPr="00DF2E77" w:rsidRDefault="00DF2E77" w:rsidP="00DF2E77">
            <w:pPr>
              <w:rPr>
                <w:snapToGrid w:val="0"/>
                <w:sz w:val="28"/>
                <w:szCs w:val="28"/>
              </w:rPr>
            </w:pPr>
            <w:r w:rsidRPr="00DF2E77">
              <w:rPr>
                <w:snapToGrid w:val="0"/>
                <w:sz w:val="28"/>
                <w:szCs w:val="28"/>
              </w:rPr>
              <w:t>Корректировка НВВ в связи с изменением (неисполнением) инвестиционной программы</w:t>
            </w:r>
          </w:p>
        </w:tc>
        <w:tc>
          <w:tcPr>
            <w:tcW w:w="1946" w:type="dxa"/>
            <w:shd w:val="clear" w:color="auto" w:fill="auto"/>
            <w:vAlign w:val="center"/>
            <w:hideMark/>
          </w:tcPr>
          <w:p w14:paraId="4C5A561C" w14:textId="77777777" w:rsidR="00DF2E77" w:rsidRPr="00DF2E77" w:rsidRDefault="00DF2E77" w:rsidP="00DF2E77">
            <w:pPr>
              <w:jc w:val="center"/>
              <w:rPr>
                <w:snapToGrid w:val="0"/>
                <w:sz w:val="28"/>
                <w:szCs w:val="28"/>
              </w:rPr>
            </w:pPr>
            <w:r w:rsidRPr="00DF2E77">
              <w:rPr>
                <w:snapToGrid w:val="0"/>
                <w:sz w:val="28"/>
                <w:szCs w:val="28"/>
              </w:rPr>
              <w:t>0</w:t>
            </w:r>
          </w:p>
        </w:tc>
      </w:tr>
      <w:tr w:rsidR="00DF2E77" w:rsidRPr="00DF2E77" w14:paraId="5FEDFC1D" w14:textId="77777777" w:rsidTr="00DD090C">
        <w:trPr>
          <w:trHeight w:val="2579"/>
        </w:trPr>
        <w:tc>
          <w:tcPr>
            <w:tcW w:w="642" w:type="dxa"/>
            <w:shd w:val="clear" w:color="auto" w:fill="auto"/>
            <w:vAlign w:val="center"/>
            <w:hideMark/>
          </w:tcPr>
          <w:p w14:paraId="45CE4E22" w14:textId="77777777" w:rsidR="00DF2E77" w:rsidRPr="00DF2E77" w:rsidRDefault="00DF2E77" w:rsidP="00DF2E77">
            <w:pPr>
              <w:jc w:val="center"/>
              <w:rPr>
                <w:snapToGrid w:val="0"/>
                <w:sz w:val="28"/>
                <w:szCs w:val="28"/>
              </w:rPr>
            </w:pPr>
            <w:r w:rsidRPr="00DF2E77">
              <w:rPr>
                <w:snapToGrid w:val="0"/>
                <w:sz w:val="28"/>
                <w:szCs w:val="28"/>
              </w:rPr>
              <w:t>10</w:t>
            </w:r>
          </w:p>
        </w:tc>
        <w:tc>
          <w:tcPr>
            <w:tcW w:w="6982" w:type="dxa"/>
            <w:shd w:val="clear" w:color="auto" w:fill="auto"/>
            <w:vAlign w:val="center"/>
            <w:hideMark/>
          </w:tcPr>
          <w:p w14:paraId="16984C77" w14:textId="77777777" w:rsidR="00DF2E77" w:rsidRPr="00DF2E77" w:rsidRDefault="00DF2E77" w:rsidP="00DF2E77">
            <w:pPr>
              <w:rPr>
                <w:snapToGrid w:val="0"/>
                <w:sz w:val="28"/>
                <w:szCs w:val="28"/>
              </w:rPr>
            </w:pPr>
            <w:r w:rsidRPr="00DF2E77">
              <w:rPr>
                <w:snapToGrid w:val="0"/>
                <w:sz w:val="28"/>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46" w:type="dxa"/>
            <w:shd w:val="clear" w:color="auto" w:fill="auto"/>
            <w:vAlign w:val="center"/>
            <w:hideMark/>
          </w:tcPr>
          <w:p w14:paraId="6BBA2A19" w14:textId="77777777" w:rsidR="00DF2E77" w:rsidRPr="00DF2E77" w:rsidRDefault="00DF2E77" w:rsidP="00DF2E77">
            <w:pPr>
              <w:jc w:val="center"/>
              <w:rPr>
                <w:snapToGrid w:val="0"/>
                <w:sz w:val="28"/>
                <w:szCs w:val="28"/>
              </w:rPr>
            </w:pPr>
            <w:r w:rsidRPr="00DF2E77">
              <w:rPr>
                <w:snapToGrid w:val="0"/>
                <w:sz w:val="28"/>
                <w:szCs w:val="28"/>
              </w:rPr>
              <w:t>0</w:t>
            </w:r>
          </w:p>
        </w:tc>
      </w:tr>
      <w:tr w:rsidR="00DF2E77" w:rsidRPr="00DF2E77" w14:paraId="67F467C7" w14:textId="77777777" w:rsidTr="00DD090C">
        <w:trPr>
          <w:trHeight w:val="360"/>
        </w:trPr>
        <w:tc>
          <w:tcPr>
            <w:tcW w:w="642" w:type="dxa"/>
            <w:shd w:val="clear" w:color="auto" w:fill="auto"/>
            <w:vAlign w:val="center"/>
          </w:tcPr>
          <w:p w14:paraId="47EDC844" w14:textId="77777777" w:rsidR="00DF2E77" w:rsidRPr="00DF2E77" w:rsidRDefault="00DF2E77" w:rsidP="00DF2E77">
            <w:pPr>
              <w:jc w:val="center"/>
              <w:rPr>
                <w:snapToGrid w:val="0"/>
                <w:sz w:val="28"/>
                <w:szCs w:val="28"/>
              </w:rPr>
            </w:pPr>
            <w:r w:rsidRPr="00DF2E77">
              <w:rPr>
                <w:snapToGrid w:val="0"/>
                <w:sz w:val="28"/>
                <w:szCs w:val="28"/>
              </w:rPr>
              <w:t>11</w:t>
            </w:r>
          </w:p>
        </w:tc>
        <w:tc>
          <w:tcPr>
            <w:tcW w:w="6982" w:type="dxa"/>
            <w:shd w:val="clear" w:color="auto" w:fill="auto"/>
            <w:vAlign w:val="center"/>
          </w:tcPr>
          <w:p w14:paraId="0828A97B" w14:textId="77777777" w:rsidR="00DF2E77" w:rsidRPr="00DF2E77" w:rsidRDefault="00DF2E77" w:rsidP="00DF2E77">
            <w:pPr>
              <w:autoSpaceDE w:val="0"/>
              <w:autoSpaceDN w:val="0"/>
              <w:adjustRightInd w:val="0"/>
              <w:jc w:val="both"/>
              <w:rPr>
                <w:snapToGrid w:val="0"/>
                <w:sz w:val="28"/>
                <w:szCs w:val="28"/>
              </w:rPr>
            </w:pPr>
            <w:r w:rsidRPr="00DF2E77">
              <w:rPr>
                <w:snapToGrid w:val="0"/>
                <w:sz w:val="28"/>
                <w:szCs w:val="28"/>
              </w:rPr>
              <w:t>ИТОГО необходимая валовая выручка:</w:t>
            </w:r>
          </w:p>
          <w:p w14:paraId="1AFA7FD2" w14:textId="77777777" w:rsidR="00DF2E77" w:rsidRPr="00DF2E77" w:rsidRDefault="00DF2E77" w:rsidP="00DF2E77">
            <w:pPr>
              <w:autoSpaceDE w:val="0"/>
              <w:autoSpaceDN w:val="0"/>
              <w:adjustRightInd w:val="0"/>
              <w:jc w:val="both"/>
              <w:rPr>
                <w:sz w:val="28"/>
                <w:szCs w:val="28"/>
              </w:rPr>
            </w:pPr>
            <w:r w:rsidRPr="00DF2E77">
              <w:rPr>
                <w:snapToGrid w:val="0"/>
                <w:sz w:val="28"/>
                <w:szCs w:val="28"/>
              </w:rPr>
              <w:t>(</w:t>
            </w:r>
            <w:r w:rsidRPr="00DF2E77">
              <w:rPr>
                <w:sz w:val="28"/>
                <w:szCs w:val="28"/>
              </w:rPr>
              <w:t>Стр. 11 = стр. 1 + стр. 2 + стр. 3 + стр. 4 + стр. 5 + стр. 6 + стр. 7 + стр. 8 + стр. 9 + стр. 10.)</w:t>
            </w:r>
          </w:p>
        </w:tc>
        <w:tc>
          <w:tcPr>
            <w:tcW w:w="1946" w:type="dxa"/>
            <w:shd w:val="clear" w:color="auto" w:fill="auto"/>
            <w:vAlign w:val="center"/>
          </w:tcPr>
          <w:p w14:paraId="17064E3E" w14:textId="77777777" w:rsidR="00DF2E77" w:rsidRPr="00DF2E77" w:rsidRDefault="00DF2E77" w:rsidP="00DF2E77">
            <w:pPr>
              <w:jc w:val="center"/>
              <w:rPr>
                <w:snapToGrid w:val="0"/>
                <w:sz w:val="28"/>
                <w:szCs w:val="28"/>
              </w:rPr>
            </w:pPr>
            <w:r w:rsidRPr="00DF2E77">
              <w:rPr>
                <w:snapToGrid w:val="0"/>
                <w:sz w:val="28"/>
                <w:szCs w:val="28"/>
              </w:rPr>
              <w:t>2 068,12</w:t>
            </w:r>
          </w:p>
        </w:tc>
      </w:tr>
    </w:tbl>
    <w:p w14:paraId="263E3388" w14:textId="77777777" w:rsidR="00DF2E77" w:rsidRPr="00DF2E77" w:rsidRDefault="00DF2E77" w:rsidP="00DF2E77">
      <w:pPr>
        <w:rPr>
          <w:snapToGrid w:val="0"/>
          <w:sz w:val="28"/>
          <w:szCs w:val="28"/>
          <w:lang w:eastAsia="en-US"/>
        </w:rPr>
      </w:pPr>
    </w:p>
    <w:p w14:paraId="3B4BB402" w14:textId="77777777" w:rsidR="00DF2E77" w:rsidRPr="00DF2E77" w:rsidRDefault="00DF2E77" w:rsidP="00DF2E77">
      <w:pPr>
        <w:ind w:firstLine="720"/>
        <w:jc w:val="both"/>
        <w:rPr>
          <w:snapToGrid w:val="0"/>
          <w:sz w:val="28"/>
          <w:szCs w:val="28"/>
        </w:rPr>
      </w:pPr>
      <w:r w:rsidRPr="00DF2E77">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2022 год.</w:t>
      </w:r>
    </w:p>
    <w:p w14:paraId="62459521" w14:textId="77777777" w:rsidR="00DF2E77" w:rsidRPr="00DF2E77" w:rsidRDefault="00DF2E77" w:rsidP="00DF2E77">
      <w:pPr>
        <w:ind w:firstLine="720"/>
        <w:jc w:val="both"/>
        <w:rPr>
          <w:snapToGrid w:val="0"/>
          <w:sz w:val="28"/>
          <w:szCs w:val="28"/>
        </w:rPr>
      </w:pPr>
    </w:p>
    <w:p w14:paraId="2276FC1D" w14:textId="77777777" w:rsidR="00DF2E77" w:rsidRPr="00DF2E77" w:rsidRDefault="00DF2E77" w:rsidP="00DF2E77">
      <w:pPr>
        <w:ind w:firstLine="720"/>
        <w:jc w:val="both"/>
        <w:rPr>
          <w:snapToGrid w:val="0"/>
          <w:sz w:val="28"/>
          <w:szCs w:val="28"/>
        </w:rPr>
      </w:pPr>
    </w:p>
    <w:p w14:paraId="49B2B84E" w14:textId="77777777" w:rsidR="00DF2E77" w:rsidRPr="00DF2E77" w:rsidRDefault="00DF2E77" w:rsidP="00DF2E77">
      <w:pPr>
        <w:tabs>
          <w:tab w:val="left" w:pos="1890"/>
        </w:tabs>
        <w:ind w:right="-2"/>
        <w:jc w:val="right"/>
        <w:rPr>
          <w:snapToGrid w:val="0"/>
          <w:sz w:val="28"/>
          <w:szCs w:val="28"/>
        </w:rPr>
      </w:pPr>
      <w:r w:rsidRPr="00DF2E77">
        <w:rPr>
          <w:snapToGrid w:val="0"/>
          <w:sz w:val="28"/>
          <w:szCs w:val="28"/>
        </w:rPr>
        <w:t>Таблица 8.</w:t>
      </w:r>
    </w:p>
    <w:p w14:paraId="68556505" w14:textId="77777777" w:rsidR="00DF2E77" w:rsidRPr="00DF2E77" w:rsidRDefault="00DF2E77" w:rsidP="00DF2E77">
      <w:pPr>
        <w:keepNext/>
        <w:keepLines/>
        <w:jc w:val="center"/>
        <w:outlineLvl w:val="1"/>
        <w:rPr>
          <w:rFonts w:eastAsia="Calibri"/>
          <w:b/>
          <w:sz w:val="28"/>
          <w:szCs w:val="28"/>
          <w:lang w:eastAsia="en-US"/>
        </w:rPr>
      </w:pPr>
      <w:r w:rsidRPr="00DF2E77">
        <w:rPr>
          <w:rFonts w:eastAsia="Calibri"/>
          <w:b/>
          <w:sz w:val="28"/>
          <w:szCs w:val="28"/>
          <w:lang w:eastAsia="en-US"/>
        </w:rPr>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w:t>
      </w:r>
      <w:r w:rsidRPr="00DF2E77">
        <w:rPr>
          <w:rFonts w:eastAsia="Calibri"/>
          <w:b/>
          <w:sz w:val="28"/>
          <w:szCs w:val="28"/>
          <w:lang w:eastAsia="en-US"/>
        </w:rPr>
        <w:br/>
        <w:t>(дельта НВВ)</w:t>
      </w:r>
    </w:p>
    <w:tbl>
      <w:tblPr>
        <w:tblW w:w="94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929"/>
        <w:gridCol w:w="1267"/>
        <w:gridCol w:w="1392"/>
        <w:gridCol w:w="1254"/>
      </w:tblGrid>
      <w:tr w:rsidR="00DF2E77" w:rsidRPr="00DF2E77" w14:paraId="5E63B482" w14:textId="77777777" w:rsidTr="00DD090C">
        <w:trPr>
          <w:trHeight w:val="242"/>
        </w:trPr>
        <w:tc>
          <w:tcPr>
            <w:tcW w:w="571" w:type="dxa"/>
            <w:shd w:val="clear" w:color="000000" w:fill="FFFFFF"/>
            <w:vAlign w:val="center"/>
          </w:tcPr>
          <w:p w14:paraId="2F11651B" w14:textId="77777777" w:rsidR="00DF2E77" w:rsidRPr="00DF2E77" w:rsidRDefault="00DF2E77" w:rsidP="00DF2E77">
            <w:pPr>
              <w:jc w:val="center"/>
              <w:rPr>
                <w:b/>
                <w:bCs/>
                <w:snapToGrid w:val="0"/>
                <w:color w:val="000000"/>
              </w:rPr>
            </w:pPr>
            <w:bookmarkStart w:id="218" w:name="OLE_LINK1"/>
          </w:p>
        </w:tc>
        <w:tc>
          <w:tcPr>
            <w:tcW w:w="4929" w:type="dxa"/>
            <w:shd w:val="clear" w:color="000000" w:fill="FFFFFF"/>
            <w:vAlign w:val="center"/>
          </w:tcPr>
          <w:p w14:paraId="4960930D" w14:textId="77777777" w:rsidR="00DF2E77" w:rsidRPr="00DF2E77" w:rsidRDefault="00DF2E77" w:rsidP="00DF2E77">
            <w:pPr>
              <w:jc w:val="center"/>
              <w:rPr>
                <w:b/>
                <w:bCs/>
                <w:snapToGrid w:val="0"/>
                <w:color w:val="000000"/>
              </w:rPr>
            </w:pPr>
          </w:p>
        </w:tc>
        <w:tc>
          <w:tcPr>
            <w:tcW w:w="1267" w:type="dxa"/>
            <w:shd w:val="clear" w:color="000000" w:fill="FFFFFF"/>
            <w:vAlign w:val="center"/>
          </w:tcPr>
          <w:p w14:paraId="18F63630" w14:textId="77777777" w:rsidR="00DF2E77" w:rsidRPr="00DF2E77" w:rsidRDefault="00DF2E77" w:rsidP="00DF2E77">
            <w:pPr>
              <w:jc w:val="center"/>
              <w:rPr>
                <w:snapToGrid w:val="0"/>
                <w:color w:val="000000"/>
              </w:rPr>
            </w:pPr>
            <w:r w:rsidRPr="00DF2E77">
              <w:rPr>
                <w:snapToGrid w:val="0"/>
                <w:color w:val="000000"/>
              </w:rPr>
              <w:t>ВСЕГО</w:t>
            </w:r>
          </w:p>
        </w:tc>
        <w:tc>
          <w:tcPr>
            <w:tcW w:w="1392" w:type="dxa"/>
            <w:shd w:val="clear" w:color="000000" w:fill="FFFFFF"/>
            <w:vAlign w:val="center"/>
          </w:tcPr>
          <w:p w14:paraId="38898875" w14:textId="77777777" w:rsidR="00DF2E77" w:rsidRPr="00DF2E77" w:rsidRDefault="00DF2E77" w:rsidP="00DF2E77">
            <w:pPr>
              <w:jc w:val="center"/>
              <w:rPr>
                <w:snapToGrid w:val="0"/>
                <w:color w:val="000000"/>
              </w:rPr>
            </w:pPr>
            <w:r w:rsidRPr="00DF2E77">
              <w:rPr>
                <w:snapToGrid w:val="0"/>
                <w:color w:val="000000"/>
              </w:rPr>
              <w:t>ПНС</w:t>
            </w:r>
          </w:p>
        </w:tc>
        <w:tc>
          <w:tcPr>
            <w:tcW w:w="1254" w:type="dxa"/>
            <w:shd w:val="clear" w:color="000000" w:fill="FFFFFF"/>
            <w:vAlign w:val="center"/>
          </w:tcPr>
          <w:p w14:paraId="0F44D31D" w14:textId="77777777" w:rsidR="00DF2E77" w:rsidRPr="00DF2E77" w:rsidRDefault="00DF2E77" w:rsidP="00DF2E77">
            <w:pPr>
              <w:jc w:val="center"/>
              <w:rPr>
                <w:snapToGrid w:val="0"/>
                <w:color w:val="000000"/>
              </w:rPr>
            </w:pPr>
            <w:r w:rsidRPr="00DF2E77">
              <w:rPr>
                <w:snapToGrid w:val="0"/>
                <w:color w:val="000000"/>
              </w:rPr>
              <w:t>Сеть</w:t>
            </w:r>
          </w:p>
        </w:tc>
      </w:tr>
      <w:tr w:rsidR="00DF2E77" w:rsidRPr="00DF2E77" w14:paraId="672FF6C7" w14:textId="77777777" w:rsidTr="00DD090C">
        <w:trPr>
          <w:trHeight w:val="242"/>
        </w:trPr>
        <w:tc>
          <w:tcPr>
            <w:tcW w:w="571" w:type="dxa"/>
            <w:shd w:val="clear" w:color="000000" w:fill="FFFFFF"/>
            <w:vAlign w:val="center"/>
          </w:tcPr>
          <w:p w14:paraId="3210C92D" w14:textId="77777777" w:rsidR="00DF2E77" w:rsidRPr="00DF2E77" w:rsidRDefault="00DF2E77" w:rsidP="00DF2E77">
            <w:pPr>
              <w:jc w:val="center"/>
              <w:rPr>
                <w:bCs/>
                <w:snapToGrid w:val="0"/>
              </w:rPr>
            </w:pPr>
            <w:r w:rsidRPr="00DF2E77">
              <w:rPr>
                <w:bCs/>
                <w:snapToGrid w:val="0"/>
              </w:rPr>
              <w:t>1</w:t>
            </w:r>
          </w:p>
        </w:tc>
        <w:tc>
          <w:tcPr>
            <w:tcW w:w="4929" w:type="dxa"/>
            <w:shd w:val="clear" w:color="000000" w:fill="FFFFFF"/>
            <w:vAlign w:val="center"/>
            <w:hideMark/>
          </w:tcPr>
          <w:p w14:paraId="4902970B" w14:textId="77777777" w:rsidR="00DF2E77" w:rsidRPr="00DF2E77" w:rsidRDefault="00DF2E77" w:rsidP="00DF2E77">
            <w:pPr>
              <w:rPr>
                <w:bCs/>
                <w:snapToGrid w:val="0"/>
                <w:color w:val="000000"/>
              </w:rPr>
            </w:pPr>
            <w:r w:rsidRPr="00DF2E77">
              <w:rPr>
                <w:bCs/>
                <w:snapToGrid w:val="0"/>
                <w:color w:val="000000"/>
              </w:rPr>
              <w:t>Фактическая НВВ за 2022 год, (тыс. руб.)</w:t>
            </w:r>
          </w:p>
        </w:tc>
        <w:tc>
          <w:tcPr>
            <w:tcW w:w="1267" w:type="dxa"/>
            <w:shd w:val="clear" w:color="000000" w:fill="FFFFFF"/>
          </w:tcPr>
          <w:p w14:paraId="036956B8" w14:textId="77777777" w:rsidR="00DF2E77" w:rsidRPr="00DF2E77" w:rsidRDefault="00DF2E77" w:rsidP="00DF2E77">
            <w:pPr>
              <w:jc w:val="center"/>
              <w:rPr>
                <w:snapToGrid w:val="0"/>
                <w:color w:val="000000"/>
              </w:rPr>
            </w:pPr>
            <w:r w:rsidRPr="00DF2E77">
              <w:rPr>
                <w:snapToGrid w:val="0"/>
              </w:rPr>
              <w:t>1 827,53</w:t>
            </w:r>
          </w:p>
        </w:tc>
        <w:tc>
          <w:tcPr>
            <w:tcW w:w="1392" w:type="dxa"/>
            <w:shd w:val="clear" w:color="000000" w:fill="FFFFFF"/>
          </w:tcPr>
          <w:p w14:paraId="7B307C86" w14:textId="77777777" w:rsidR="00DF2E77" w:rsidRPr="00DF2E77" w:rsidRDefault="00DF2E77" w:rsidP="00DF2E77">
            <w:pPr>
              <w:jc w:val="center"/>
              <w:rPr>
                <w:snapToGrid w:val="0"/>
                <w:color w:val="000000"/>
              </w:rPr>
            </w:pPr>
            <w:r w:rsidRPr="00DF2E77">
              <w:rPr>
                <w:snapToGrid w:val="0"/>
              </w:rPr>
              <w:t>824,17</w:t>
            </w:r>
          </w:p>
        </w:tc>
        <w:tc>
          <w:tcPr>
            <w:tcW w:w="1254" w:type="dxa"/>
            <w:shd w:val="clear" w:color="000000" w:fill="FFFFFF"/>
          </w:tcPr>
          <w:p w14:paraId="0E261CEA" w14:textId="77777777" w:rsidR="00DF2E77" w:rsidRPr="00DF2E77" w:rsidRDefault="00DF2E77" w:rsidP="00DF2E77">
            <w:pPr>
              <w:jc w:val="center"/>
              <w:rPr>
                <w:snapToGrid w:val="0"/>
                <w:color w:val="000000"/>
              </w:rPr>
            </w:pPr>
            <w:r w:rsidRPr="00DF2E77">
              <w:rPr>
                <w:snapToGrid w:val="0"/>
              </w:rPr>
              <w:t>922,75</w:t>
            </w:r>
          </w:p>
        </w:tc>
      </w:tr>
      <w:tr w:rsidR="00DF2E77" w:rsidRPr="00DF2E77" w14:paraId="56215154" w14:textId="77777777" w:rsidTr="00DD090C">
        <w:trPr>
          <w:trHeight w:val="288"/>
        </w:trPr>
        <w:tc>
          <w:tcPr>
            <w:tcW w:w="571" w:type="dxa"/>
            <w:shd w:val="clear" w:color="000000" w:fill="FFFFFF"/>
            <w:vAlign w:val="center"/>
          </w:tcPr>
          <w:p w14:paraId="361B0BDB" w14:textId="77777777" w:rsidR="00DF2E77" w:rsidRPr="00DF2E77" w:rsidRDefault="00DF2E77" w:rsidP="00DF2E77">
            <w:pPr>
              <w:jc w:val="center"/>
              <w:rPr>
                <w:bCs/>
                <w:snapToGrid w:val="0"/>
              </w:rPr>
            </w:pPr>
            <w:r w:rsidRPr="00DF2E77">
              <w:rPr>
                <w:bCs/>
                <w:snapToGrid w:val="0"/>
              </w:rPr>
              <w:t>1.1</w:t>
            </w:r>
          </w:p>
        </w:tc>
        <w:tc>
          <w:tcPr>
            <w:tcW w:w="4929" w:type="dxa"/>
            <w:shd w:val="clear" w:color="000000" w:fill="FFFFFF"/>
            <w:noWrap/>
            <w:vAlign w:val="center"/>
            <w:hideMark/>
          </w:tcPr>
          <w:p w14:paraId="46A2A90C" w14:textId="77777777" w:rsidR="00DF2E77" w:rsidRPr="00DF2E77" w:rsidRDefault="00DF2E77" w:rsidP="00DF2E77">
            <w:pPr>
              <w:rPr>
                <w:snapToGrid w:val="0"/>
                <w:color w:val="000000"/>
              </w:rPr>
            </w:pPr>
            <w:r w:rsidRPr="00DF2E77">
              <w:rPr>
                <w:snapToGrid w:val="0"/>
              </w:rPr>
              <w:t>1 полугодие (1.1=2.1*3.1)</w:t>
            </w:r>
          </w:p>
        </w:tc>
        <w:tc>
          <w:tcPr>
            <w:tcW w:w="1267" w:type="dxa"/>
            <w:shd w:val="clear" w:color="000000" w:fill="FFFFFF"/>
          </w:tcPr>
          <w:p w14:paraId="693C1F0D" w14:textId="77777777" w:rsidR="00DF2E77" w:rsidRPr="00DF2E77" w:rsidRDefault="00DF2E77" w:rsidP="00DF2E77">
            <w:pPr>
              <w:jc w:val="center"/>
              <w:rPr>
                <w:snapToGrid w:val="0"/>
                <w:color w:val="000000"/>
              </w:rPr>
            </w:pPr>
          </w:p>
        </w:tc>
        <w:tc>
          <w:tcPr>
            <w:tcW w:w="1392" w:type="dxa"/>
            <w:shd w:val="clear" w:color="000000" w:fill="FFFFFF"/>
          </w:tcPr>
          <w:p w14:paraId="428032EE" w14:textId="77777777" w:rsidR="00DF2E77" w:rsidRPr="00DF2E77" w:rsidRDefault="00DF2E77" w:rsidP="00DF2E77">
            <w:pPr>
              <w:jc w:val="center"/>
              <w:rPr>
                <w:snapToGrid w:val="0"/>
                <w:color w:val="000000"/>
              </w:rPr>
            </w:pPr>
            <w:r w:rsidRPr="00DF2E77">
              <w:rPr>
                <w:snapToGrid w:val="0"/>
              </w:rPr>
              <w:t>656,12</w:t>
            </w:r>
          </w:p>
        </w:tc>
        <w:tc>
          <w:tcPr>
            <w:tcW w:w="1254" w:type="dxa"/>
            <w:shd w:val="clear" w:color="000000" w:fill="FFFFFF"/>
          </w:tcPr>
          <w:p w14:paraId="4B2E9BF1" w14:textId="77777777" w:rsidR="00DF2E77" w:rsidRPr="00DF2E77" w:rsidRDefault="00DF2E77" w:rsidP="00DF2E77">
            <w:pPr>
              <w:jc w:val="center"/>
              <w:rPr>
                <w:snapToGrid w:val="0"/>
                <w:color w:val="000000"/>
              </w:rPr>
            </w:pPr>
            <w:r w:rsidRPr="00DF2E77">
              <w:rPr>
                <w:snapToGrid w:val="0"/>
              </w:rPr>
              <w:t>689,70</w:t>
            </w:r>
          </w:p>
        </w:tc>
      </w:tr>
      <w:tr w:rsidR="00DF2E77" w:rsidRPr="00DF2E77" w14:paraId="120DBE91" w14:textId="77777777" w:rsidTr="00DD090C">
        <w:trPr>
          <w:trHeight w:val="242"/>
        </w:trPr>
        <w:tc>
          <w:tcPr>
            <w:tcW w:w="571" w:type="dxa"/>
            <w:shd w:val="clear" w:color="000000" w:fill="FFFFFF"/>
            <w:vAlign w:val="center"/>
          </w:tcPr>
          <w:p w14:paraId="5739E91E" w14:textId="77777777" w:rsidR="00DF2E77" w:rsidRPr="00DF2E77" w:rsidRDefault="00DF2E77" w:rsidP="00DF2E77">
            <w:pPr>
              <w:jc w:val="center"/>
              <w:rPr>
                <w:bCs/>
                <w:snapToGrid w:val="0"/>
              </w:rPr>
            </w:pPr>
            <w:r w:rsidRPr="00DF2E77">
              <w:rPr>
                <w:bCs/>
                <w:snapToGrid w:val="0"/>
              </w:rPr>
              <w:t>1.2</w:t>
            </w:r>
          </w:p>
        </w:tc>
        <w:tc>
          <w:tcPr>
            <w:tcW w:w="4929" w:type="dxa"/>
            <w:shd w:val="clear" w:color="000000" w:fill="FFFFFF"/>
            <w:noWrap/>
            <w:vAlign w:val="center"/>
            <w:hideMark/>
          </w:tcPr>
          <w:p w14:paraId="63B1096D" w14:textId="77777777" w:rsidR="00DF2E77" w:rsidRPr="00DF2E77" w:rsidRDefault="00DF2E77" w:rsidP="00DF2E77">
            <w:pPr>
              <w:rPr>
                <w:snapToGrid w:val="0"/>
                <w:color w:val="000000"/>
              </w:rPr>
            </w:pPr>
            <w:r w:rsidRPr="00DF2E77">
              <w:rPr>
                <w:snapToGrid w:val="0"/>
              </w:rPr>
              <w:t>2 полугодие (1.2=2.2*3.2)</w:t>
            </w:r>
          </w:p>
        </w:tc>
        <w:tc>
          <w:tcPr>
            <w:tcW w:w="1267" w:type="dxa"/>
            <w:shd w:val="clear" w:color="000000" w:fill="FFFFFF"/>
          </w:tcPr>
          <w:p w14:paraId="19C37929" w14:textId="77777777" w:rsidR="00DF2E77" w:rsidRPr="00DF2E77" w:rsidRDefault="00DF2E77" w:rsidP="00DF2E77">
            <w:pPr>
              <w:jc w:val="center"/>
              <w:rPr>
                <w:snapToGrid w:val="0"/>
                <w:color w:val="000000"/>
              </w:rPr>
            </w:pPr>
          </w:p>
        </w:tc>
        <w:tc>
          <w:tcPr>
            <w:tcW w:w="1392" w:type="dxa"/>
            <w:shd w:val="clear" w:color="000000" w:fill="FFFFFF"/>
          </w:tcPr>
          <w:p w14:paraId="7B0BD635" w14:textId="77777777" w:rsidR="00DF2E77" w:rsidRPr="00DF2E77" w:rsidRDefault="00DF2E77" w:rsidP="00DF2E77">
            <w:pPr>
              <w:jc w:val="center"/>
              <w:rPr>
                <w:snapToGrid w:val="0"/>
                <w:color w:val="000000"/>
              </w:rPr>
            </w:pPr>
            <w:r w:rsidRPr="00DF2E77">
              <w:rPr>
                <w:snapToGrid w:val="0"/>
              </w:rPr>
              <w:t>168,05</w:t>
            </w:r>
          </w:p>
        </w:tc>
        <w:tc>
          <w:tcPr>
            <w:tcW w:w="1254" w:type="dxa"/>
            <w:shd w:val="clear" w:color="000000" w:fill="FFFFFF"/>
          </w:tcPr>
          <w:p w14:paraId="1025B7ED" w14:textId="77777777" w:rsidR="00DF2E77" w:rsidRPr="00DF2E77" w:rsidRDefault="00DF2E77" w:rsidP="00DF2E77">
            <w:pPr>
              <w:jc w:val="center"/>
              <w:rPr>
                <w:snapToGrid w:val="0"/>
                <w:color w:val="000000"/>
              </w:rPr>
            </w:pPr>
            <w:r w:rsidRPr="00DF2E77">
              <w:rPr>
                <w:snapToGrid w:val="0"/>
              </w:rPr>
              <w:t>233,05</w:t>
            </w:r>
          </w:p>
        </w:tc>
      </w:tr>
      <w:tr w:rsidR="00DF2E77" w:rsidRPr="00DF2E77" w14:paraId="16020C21" w14:textId="77777777" w:rsidTr="00DD090C">
        <w:trPr>
          <w:trHeight w:val="242"/>
        </w:trPr>
        <w:tc>
          <w:tcPr>
            <w:tcW w:w="571" w:type="dxa"/>
            <w:shd w:val="clear" w:color="000000" w:fill="FFFFFF"/>
            <w:vAlign w:val="center"/>
          </w:tcPr>
          <w:p w14:paraId="34546E62" w14:textId="77777777" w:rsidR="00DF2E77" w:rsidRPr="00DF2E77" w:rsidRDefault="00DF2E77" w:rsidP="00DF2E77">
            <w:pPr>
              <w:jc w:val="center"/>
              <w:rPr>
                <w:bCs/>
                <w:snapToGrid w:val="0"/>
              </w:rPr>
            </w:pPr>
            <w:r w:rsidRPr="00DF2E77">
              <w:rPr>
                <w:bCs/>
                <w:snapToGrid w:val="0"/>
              </w:rPr>
              <w:t>1.3</w:t>
            </w:r>
          </w:p>
        </w:tc>
        <w:tc>
          <w:tcPr>
            <w:tcW w:w="4929" w:type="dxa"/>
            <w:shd w:val="clear" w:color="000000" w:fill="FFFFFF"/>
            <w:noWrap/>
            <w:vAlign w:val="center"/>
          </w:tcPr>
          <w:p w14:paraId="261B77CD" w14:textId="77777777" w:rsidR="00DF2E77" w:rsidRPr="00DF2E77" w:rsidRDefault="00DF2E77" w:rsidP="00DF2E77">
            <w:pPr>
              <w:rPr>
                <w:snapToGrid w:val="0"/>
                <w:color w:val="000000"/>
              </w:rPr>
            </w:pPr>
            <w:r w:rsidRPr="00DF2E77">
              <w:rPr>
                <w:snapToGrid w:val="0"/>
              </w:rPr>
              <w:t>30-31 декабря 2022 года (1.3=2.3*3.3)</w:t>
            </w:r>
          </w:p>
        </w:tc>
        <w:tc>
          <w:tcPr>
            <w:tcW w:w="1267" w:type="dxa"/>
            <w:shd w:val="clear" w:color="000000" w:fill="FFFFFF"/>
          </w:tcPr>
          <w:p w14:paraId="06CFB0EB" w14:textId="77777777" w:rsidR="00DF2E77" w:rsidRPr="00DF2E77" w:rsidRDefault="00DF2E77" w:rsidP="00DF2E77">
            <w:pPr>
              <w:jc w:val="center"/>
              <w:rPr>
                <w:snapToGrid w:val="0"/>
                <w:color w:val="000000"/>
              </w:rPr>
            </w:pPr>
          </w:p>
        </w:tc>
        <w:tc>
          <w:tcPr>
            <w:tcW w:w="2646" w:type="dxa"/>
            <w:gridSpan w:val="2"/>
            <w:shd w:val="clear" w:color="000000" w:fill="FFFFFF"/>
          </w:tcPr>
          <w:p w14:paraId="68C2D8BF" w14:textId="77777777" w:rsidR="00DF2E77" w:rsidRPr="00DF2E77" w:rsidRDefault="00DF2E77" w:rsidP="00DF2E77">
            <w:pPr>
              <w:jc w:val="center"/>
              <w:rPr>
                <w:snapToGrid w:val="0"/>
                <w:color w:val="000000"/>
              </w:rPr>
            </w:pPr>
            <w:r w:rsidRPr="00DF2E77">
              <w:rPr>
                <w:snapToGrid w:val="0"/>
              </w:rPr>
              <w:t>80,61</w:t>
            </w:r>
          </w:p>
        </w:tc>
      </w:tr>
      <w:tr w:rsidR="00DF2E77" w:rsidRPr="00DF2E77" w14:paraId="0B43EE1B" w14:textId="77777777" w:rsidTr="00DD090C">
        <w:trPr>
          <w:trHeight w:val="242"/>
        </w:trPr>
        <w:tc>
          <w:tcPr>
            <w:tcW w:w="571" w:type="dxa"/>
            <w:shd w:val="clear" w:color="000000" w:fill="FFFFFF"/>
            <w:vAlign w:val="center"/>
          </w:tcPr>
          <w:p w14:paraId="67980150" w14:textId="77777777" w:rsidR="00DF2E77" w:rsidRPr="00DF2E77" w:rsidRDefault="00DF2E77" w:rsidP="00DF2E77">
            <w:pPr>
              <w:jc w:val="center"/>
              <w:rPr>
                <w:bCs/>
                <w:snapToGrid w:val="0"/>
              </w:rPr>
            </w:pPr>
            <w:r w:rsidRPr="00DF2E77">
              <w:rPr>
                <w:bCs/>
                <w:snapToGrid w:val="0"/>
              </w:rPr>
              <w:t>2</w:t>
            </w:r>
          </w:p>
        </w:tc>
        <w:tc>
          <w:tcPr>
            <w:tcW w:w="4929" w:type="dxa"/>
            <w:shd w:val="clear" w:color="000000" w:fill="FFFFFF"/>
            <w:vAlign w:val="center"/>
            <w:hideMark/>
          </w:tcPr>
          <w:p w14:paraId="4D774429" w14:textId="77777777" w:rsidR="00DF2E77" w:rsidRPr="00DF2E77" w:rsidRDefault="00DF2E77" w:rsidP="00DF2E77">
            <w:pPr>
              <w:rPr>
                <w:bCs/>
                <w:snapToGrid w:val="0"/>
                <w:color w:val="000000"/>
              </w:rPr>
            </w:pPr>
            <w:r w:rsidRPr="00DF2E77">
              <w:rPr>
                <w:snapToGrid w:val="0"/>
              </w:rPr>
              <w:t>Полезный отпуск, (тыс. Гкал)</w:t>
            </w:r>
          </w:p>
        </w:tc>
        <w:tc>
          <w:tcPr>
            <w:tcW w:w="1267" w:type="dxa"/>
            <w:shd w:val="clear" w:color="000000" w:fill="FFFFFF"/>
          </w:tcPr>
          <w:p w14:paraId="737EBA86" w14:textId="77777777" w:rsidR="00DF2E77" w:rsidRPr="00DF2E77" w:rsidRDefault="00DF2E77" w:rsidP="00DF2E77">
            <w:pPr>
              <w:jc w:val="center"/>
              <w:rPr>
                <w:snapToGrid w:val="0"/>
                <w:color w:val="000000"/>
              </w:rPr>
            </w:pPr>
            <w:r w:rsidRPr="00DF2E77">
              <w:rPr>
                <w:snapToGrid w:val="0"/>
              </w:rPr>
              <w:t>14 030,63</w:t>
            </w:r>
          </w:p>
        </w:tc>
        <w:tc>
          <w:tcPr>
            <w:tcW w:w="1392" w:type="dxa"/>
            <w:shd w:val="clear" w:color="000000" w:fill="FFFFFF"/>
          </w:tcPr>
          <w:p w14:paraId="5FC69A84" w14:textId="77777777" w:rsidR="00DF2E77" w:rsidRPr="00DF2E77" w:rsidRDefault="00DF2E77" w:rsidP="00DF2E77">
            <w:pPr>
              <w:jc w:val="center"/>
              <w:rPr>
                <w:snapToGrid w:val="0"/>
                <w:color w:val="000000"/>
              </w:rPr>
            </w:pPr>
            <w:r w:rsidRPr="00DF2E77">
              <w:rPr>
                <w:snapToGrid w:val="0"/>
              </w:rPr>
              <w:t>9,562</w:t>
            </w:r>
          </w:p>
        </w:tc>
        <w:tc>
          <w:tcPr>
            <w:tcW w:w="1254" w:type="dxa"/>
            <w:shd w:val="clear" w:color="000000" w:fill="FFFFFF"/>
          </w:tcPr>
          <w:p w14:paraId="6122B343" w14:textId="77777777" w:rsidR="00DF2E77" w:rsidRPr="00DF2E77" w:rsidRDefault="00DF2E77" w:rsidP="00DF2E77">
            <w:pPr>
              <w:jc w:val="center"/>
              <w:rPr>
                <w:snapToGrid w:val="0"/>
                <w:color w:val="000000"/>
              </w:rPr>
            </w:pPr>
            <w:r w:rsidRPr="00DF2E77">
              <w:rPr>
                <w:snapToGrid w:val="0"/>
              </w:rPr>
              <w:t>1,08</w:t>
            </w:r>
          </w:p>
        </w:tc>
      </w:tr>
      <w:tr w:rsidR="00DF2E77" w:rsidRPr="00DF2E77" w14:paraId="79E00FCD" w14:textId="77777777" w:rsidTr="00DD090C">
        <w:trPr>
          <w:trHeight w:val="242"/>
        </w:trPr>
        <w:tc>
          <w:tcPr>
            <w:tcW w:w="571" w:type="dxa"/>
            <w:shd w:val="clear" w:color="000000" w:fill="FFFFFF"/>
            <w:vAlign w:val="center"/>
          </w:tcPr>
          <w:p w14:paraId="48123057" w14:textId="77777777" w:rsidR="00DF2E77" w:rsidRPr="00DF2E77" w:rsidRDefault="00DF2E77" w:rsidP="00DF2E77">
            <w:pPr>
              <w:jc w:val="center"/>
              <w:rPr>
                <w:bCs/>
                <w:snapToGrid w:val="0"/>
              </w:rPr>
            </w:pPr>
            <w:r w:rsidRPr="00DF2E77">
              <w:rPr>
                <w:bCs/>
                <w:snapToGrid w:val="0"/>
              </w:rPr>
              <w:t>2.1</w:t>
            </w:r>
          </w:p>
        </w:tc>
        <w:tc>
          <w:tcPr>
            <w:tcW w:w="4929" w:type="dxa"/>
            <w:shd w:val="clear" w:color="000000" w:fill="FFFFFF"/>
            <w:noWrap/>
            <w:vAlign w:val="center"/>
            <w:hideMark/>
          </w:tcPr>
          <w:p w14:paraId="7CD54BB9" w14:textId="77777777" w:rsidR="00DF2E77" w:rsidRPr="00DF2E77" w:rsidRDefault="00DF2E77" w:rsidP="00DF2E77">
            <w:pPr>
              <w:rPr>
                <w:snapToGrid w:val="0"/>
                <w:color w:val="000000"/>
              </w:rPr>
            </w:pPr>
            <w:r w:rsidRPr="00DF2E77">
              <w:rPr>
                <w:snapToGrid w:val="0"/>
              </w:rPr>
              <w:t>1 полугодие (тыс. Гкал)</w:t>
            </w:r>
          </w:p>
        </w:tc>
        <w:tc>
          <w:tcPr>
            <w:tcW w:w="1267" w:type="dxa"/>
            <w:shd w:val="clear" w:color="000000" w:fill="FFFFFF"/>
          </w:tcPr>
          <w:p w14:paraId="1DC6FB69" w14:textId="77777777" w:rsidR="00DF2E77" w:rsidRPr="00DF2E77" w:rsidRDefault="00DF2E77" w:rsidP="00DF2E77">
            <w:pPr>
              <w:jc w:val="center"/>
              <w:rPr>
                <w:snapToGrid w:val="0"/>
                <w:color w:val="000000"/>
              </w:rPr>
            </w:pPr>
          </w:p>
        </w:tc>
        <w:tc>
          <w:tcPr>
            <w:tcW w:w="1392" w:type="dxa"/>
            <w:shd w:val="clear" w:color="000000" w:fill="FFFFFF"/>
          </w:tcPr>
          <w:p w14:paraId="75A7A0B7" w14:textId="77777777" w:rsidR="00DF2E77" w:rsidRPr="00DF2E77" w:rsidRDefault="00DF2E77" w:rsidP="00DF2E77">
            <w:pPr>
              <w:jc w:val="center"/>
              <w:rPr>
                <w:snapToGrid w:val="0"/>
                <w:color w:val="000000"/>
              </w:rPr>
            </w:pPr>
            <w:r w:rsidRPr="00DF2E77">
              <w:rPr>
                <w:snapToGrid w:val="0"/>
              </w:rPr>
              <w:t>8,972</w:t>
            </w:r>
          </w:p>
        </w:tc>
        <w:tc>
          <w:tcPr>
            <w:tcW w:w="1254" w:type="dxa"/>
            <w:shd w:val="clear" w:color="000000" w:fill="FFFFFF"/>
          </w:tcPr>
          <w:p w14:paraId="3ACD87D0" w14:textId="77777777" w:rsidR="00DF2E77" w:rsidRPr="00DF2E77" w:rsidRDefault="00DF2E77" w:rsidP="00DF2E77">
            <w:pPr>
              <w:jc w:val="center"/>
              <w:rPr>
                <w:snapToGrid w:val="0"/>
                <w:color w:val="000000"/>
              </w:rPr>
            </w:pPr>
            <w:r w:rsidRPr="00DF2E77">
              <w:rPr>
                <w:snapToGrid w:val="0"/>
              </w:rPr>
              <w:t>0,818</w:t>
            </w:r>
          </w:p>
        </w:tc>
      </w:tr>
      <w:tr w:rsidR="00DF2E77" w:rsidRPr="00DF2E77" w14:paraId="6E2716CF" w14:textId="77777777" w:rsidTr="00DD090C">
        <w:trPr>
          <w:trHeight w:val="242"/>
        </w:trPr>
        <w:tc>
          <w:tcPr>
            <w:tcW w:w="571" w:type="dxa"/>
            <w:shd w:val="clear" w:color="000000" w:fill="FFFFFF"/>
            <w:vAlign w:val="center"/>
          </w:tcPr>
          <w:p w14:paraId="23CB1220" w14:textId="77777777" w:rsidR="00DF2E77" w:rsidRPr="00DF2E77" w:rsidRDefault="00DF2E77" w:rsidP="00DF2E77">
            <w:pPr>
              <w:jc w:val="center"/>
              <w:rPr>
                <w:bCs/>
                <w:snapToGrid w:val="0"/>
              </w:rPr>
            </w:pPr>
            <w:r w:rsidRPr="00DF2E77">
              <w:rPr>
                <w:bCs/>
                <w:snapToGrid w:val="0"/>
              </w:rPr>
              <w:t>2.2</w:t>
            </w:r>
          </w:p>
        </w:tc>
        <w:tc>
          <w:tcPr>
            <w:tcW w:w="4929" w:type="dxa"/>
            <w:shd w:val="clear" w:color="000000" w:fill="FFFFFF"/>
            <w:noWrap/>
            <w:vAlign w:val="center"/>
            <w:hideMark/>
          </w:tcPr>
          <w:p w14:paraId="408329C5" w14:textId="77777777" w:rsidR="00DF2E77" w:rsidRPr="00DF2E77" w:rsidRDefault="00DF2E77" w:rsidP="00DF2E77">
            <w:pPr>
              <w:rPr>
                <w:snapToGrid w:val="0"/>
                <w:color w:val="000000"/>
              </w:rPr>
            </w:pPr>
            <w:r w:rsidRPr="00DF2E77">
              <w:rPr>
                <w:snapToGrid w:val="0"/>
              </w:rPr>
              <w:t>2 полугодие (тыс. Гкал)</w:t>
            </w:r>
          </w:p>
        </w:tc>
        <w:tc>
          <w:tcPr>
            <w:tcW w:w="1267" w:type="dxa"/>
            <w:shd w:val="clear" w:color="000000" w:fill="FFFFFF"/>
          </w:tcPr>
          <w:p w14:paraId="02E643BC" w14:textId="77777777" w:rsidR="00DF2E77" w:rsidRPr="00DF2E77" w:rsidRDefault="00DF2E77" w:rsidP="00DF2E77">
            <w:pPr>
              <w:jc w:val="center"/>
              <w:rPr>
                <w:snapToGrid w:val="0"/>
                <w:color w:val="000000"/>
              </w:rPr>
            </w:pPr>
          </w:p>
        </w:tc>
        <w:tc>
          <w:tcPr>
            <w:tcW w:w="1392" w:type="dxa"/>
            <w:shd w:val="clear" w:color="000000" w:fill="FFFFFF"/>
          </w:tcPr>
          <w:p w14:paraId="56C13C9E" w14:textId="77777777" w:rsidR="00DF2E77" w:rsidRPr="00DF2E77" w:rsidRDefault="00DF2E77" w:rsidP="00DF2E77">
            <w:pPr>
              <w:jc w:val="center"/>
              <w:rPr>
                <w:snapToGrid w:val="0"/>
                <w:color w:val="000000"/>
              </w:rPr>
            </w:pPr>
            <w:r w:rsidRPr="00DF2E77">
              <w:rPr>
                <w:snapToGrid w:val="0"/>
              </w:rPr>
              <w:t>0,446</w:t>
            </w:r>
          </w:p>
        </w:tc>
        <w:tc>
          <w:tcPr>
            <w:tcW w:w="1254" w:type="dxa"/>
            <w:shd w:val="clear" w:color="000000" w:fill="FFFFFF"/>
          </w:tcPr>
          <w:p w14:paraId="4E3F5184" w14:textId="77777777" w:rsidR="00DF2E77" w:rsidRPr="00DF2E77" w:rsidRDefault="00DF2E77" w:rsidP="00DF2E77">
            <w:pPr>
              <w:jc w:val="center"/>
              <w:rPr>
                <w:snapToGrid w:val="0"/>
                <w:color w:val="000000"/>
              </w:rPr>
            </w:pPr>
            <w:r w:rsidRPr="00DF2E77">
              <w:rPr>
                <w:snapToGrid w:val="0"/>
              </w:rPr>
              <w:t>0,265</w:t>
            </w:r>
          </w:p>
        </w:tc>
      </w:tr>
      <w:tr w:rsidR="00DF2E77" w:rsidRPr="00DF2E77" w14:paraId="53AC6C05" w14:textId="77777777" w:rsidTr="00DD090C">
        <w:trPr>
          <w:trHeight w:val="242"/>
        </w:trPr>
        <w:tc>
          <w:tcPr>
            <w:tcW w:w="571" w:type="dxa"/>
            <w:shd w:val="clear" w:color="000000" w:fill="FFFFFF"/>
            <w:vAlign w:val="center"/>
          </w:tcPr>
          <w:p w14:paraId="6CA2E594" w14:textId="77777777" w:rsidR="00DF2E77" w:rsidRPr="00DF2E77" w:rsidRDefault="00DF2E77" w:rsidP="00DF2E77">
            <w:pPr>
              <w:jc w:val="center"/>
              <w:rPr>
                <w:bCs/>
                <w:snapToGrid w:val="0"/>
              </w:rPr>
            </w:pPr>
            <w:r w:rsidRPr="00DF2E77">
              <w:rPr>
                <w:bCs/>
                <w:snapToGrid w:val="0"/>
              </w:rPr>
              <w:t>2.3</w:t>
            </w:r>
          </w:p>
        </w:tc>
        <w:tc>
          <w:tcPr>
            <w:tcW w:w="4929" w:type="dxa"/>
            <w:shd w:val="clear" w:color="000000" w:fill="FFFFFF"/>
            <w:noWrap/>
            <w:vAlign w:val="center"/>
          </w:tcPr>
          <w:p w14:paraId="404E4BA3" w14:textId="77777777" w:rsidR="00DF2E77" w:rsidRPr="00DF2E77" w:rsidRDefault="00DF2E77" w:rsidP="00DF2E77">
            <w:pPr>
              <w:rPr>
                <w:snapToGrid w:val="0"/>
                <w:color w:val="000000"/>
              </w:rPr>
            </w:pPr>
            <w:r w:rsidRPr="00DF2E77">
              <w:rPr>
                <w:snapToGrid w:val="0"/>
              </w:rPr>
              <w:t>30-31 декабря 2022 года (тыс. Гкал)</w:t>
            </w:r>
          </w:p>
        </w:tc>
        <w:tc>
          <w:tcPr>
            <w:tcW w:w="1267" w:type="dxa"/>
            <w:shd w:val="clear" w:color="000000" w:fill="FFFFFF"/>
          </w:tcPr>
          <w:p w14:paraId="16B88336" w14:textId="77777777" w:rsidR="00DF2E77" w:rsidRPr="00DF2E77" w:rsidRDefault="00DF2E77" w:rsidP="00DF2E77">
            <w:pPr>
              <w:jc w:val="center"/>
              <w:rPr>
                <w:snapToGrid w:val="0"/>
                <w:color w:val="000000"/>
              </w:rPr>
            </w:pPr>
          </w:p>
        </w:tc>
        <w:tc>
          <w:tcPr>
            <w:tcW w:w="2646" w:type="dxa"/>
            <w:gridSpan w:val="2"/>
            <w:shd w:val="clear" w:color="000000" w:fill="FFFFFF"/>
          </w:tcPr>
          <w:p w14:paraId="3F8E5DAC" w14:textId="77777777" w:rsidR="00DF2E77" w:rsidRPr="00DF2E77" w:rsidRDefault="00DF2E77" w:rsidP="00DF2E77">
            <w:pPr>
              <w:jc w:val="center"/>
              <w:rPr>
                <w:snapToGrid w:val="0"/>
                <w:color w:val="000000"/>
              </w:rPr>
            </w:pPr>
            <w:r w:rsidRPr="00DF2E77">
              <w:rPr>
                <w:snapToGrid w:val="0"/>
              </w:rPr>
              <w:t>0,144</w:t>
            </w:r>
          </w:p>
        </w:tc>
      </w:tr>
      <w:tr w:rsidR="00DF2E77" w:rsidRPr="00DF2E77" w14:paraId="1846C6EA" w14:textId="77777777" w:rsidTr="00DD090C">
        <w:trPr>
          <w:trHeight w:val="242"/>
        </w:trPr>
        <w:tc>
          <w:tcPr>
            <w:tcW w:w="571" w:type="dxa"/>
            <w:shd w:val="clear" w:color="000000" w:fill="FFFFFF"/>
            <w:vAlign w:val="center"/>
          </w:tcPr>
          <w:p w14:paraId="18B8E22C" w14:textId="77777777" w:rsidR="00DF2E77" w:rsidRPr="00DF2E77" w:rsidRDefault="00DF2E77" w:rsidP="00DF2E77">
            <w:pPr>
              <w:jc w:val="center"/>
              <w:rPr>
                <w:bCs/>
                <w:snapToGrid w:val="0"/>
              </w:rPr>
            </w:pPr>
            <w:r w:rsidRPr="00DF2E77">
              <w:rPr>
                <w:bCs/>
                <w:snapToGrid w:val="0"/>
              </w:rPr>
              <w:t>3</w:t>
            </w:r>
          </w:p>
        </w:tc>
        <w:tc>
          <w:tcPr>
            <w:tcW w:w="4929" w:type="dxa"/>
            <w:shd w:val="clear" w:color="000000" w:fill="FFFFFF"/>
            <w:vAlign w:val="center"/>
            <w:hideMark/>
          </w:tcPr>
          <w:p w14:paraId="07C96A1C" w14:textId="77777777" w:rsidR="00DF2E77" w:rsidRPr="00DF2E77" w:rsidRDefault="00DF2E77" w:rsidP="00DF2E77">
            <w:pPr>
              <w:rPr>
                <w:bCs/>
                <w:snapToGrid w:val="0"/>
                <w:color w:val="000000"/>
              </w:rPr>
            </w:pPr>
            <w:r w:rsidRPr="00DF2E77">
              <w:rPr>
                <w:snapToGrid w:val="0"/>
              </w:rPr>
              <w:t>Тариф, (руб. Гкал)</w:t>
            </w:r>
          </w:p>
        </w:tc>
        <w:tc>
          <w:tcPr>
            <w:tcW w:w="1267" w:type="dxa"/>
            <w:shd w:val="clear" w:color="000000" w:fill="FFFFFF"/>
          </w:tcPr>
          <w:p w14:paraId="54F86985" w14:textId="77777777" w:rsidR="00DF2E77" w:rsidRPr="00DF2E77" w:rsidRDefault="00DF2E77" w:rsidP="00DF2E77">
            <w:pPr>
              <w:jc w:val="center"/>
              <w:rPr>
                <w:snapToGrid w:val="0"/>
                <w:color w:val="000000"/>
              </w:rPr>
            </w:pPr>
            <w:r w:rsidRPr="00DF2E77">
              <w:rPr>
                <w:snapToGrid w:val="0"/>
                <w:color w:val="000000"/>
              </w:rPr>
              <w:t>171,680</w:t>
            </w:r>
          </w:p>
        </w:tc>
        <w:tc>
          <w:tcPr>
            <w:tcW w:w="1392" w:type="dxa"/>
            <w:shd w:val="clear" w:color="000000" w:fill="FFFFFF"/>
          </w:tcPr>
          <w:p w14:paraId="58F4F9BE" w14:textId="77777777" w:rsidR="00DF2E77" w:rsidRPr="00DF2E77" w:rsidRDefault="00DF2E77" w:rsidP="00DF2E77">
            <w:pPr>
              <w:jc w:val="center"/>
              <w:rPr>
                <w:snapToGrid w:val="0"/>
                <w:color w:val="000000"/>
              </w:rPr>
            </w:pPr>
            <w:r w:rsidRPr="00DF2E77">
              <w:rPr>
                <w:snapToGrid w:val="0"/>
              </w:rPr>
              <w:t>69,65</w:t>
            </w:r>
          </w:p>
        </w:tc>
        <w:tc>
          <w:tcPr>
            <w:tcW w:w="1254" w:type="dxa"/>
            <w:shd w:val="clear" w:color="000000" w:fill="FFFFFF"/>
          </w:tcPr>
          <w:p w14:paraId="491DD37A" w14:textId="77777777" w:rsidR="00DF2E77" w:rsidRPr="00DF2E77" w:rsidRDefault="00DF2E77" w:rsidP="00DF2E77">
            <w:pPr>
              <w:jc w:val="center"/>
              <w:rPr>
                <w:snapToGrid w:val="0"/>
                <w:color w:val="000000"/>
              </w:rPr>
            </w:pPr>
            <w:r w:rsidRPr="00DF2E77">
              <w:rPr>
                <w:snapToGrid w:val="0"/>
              </w:rPr>
              <w:t>803,01</w:t>
            </w:r>
          </w:p>
        </w:tc>
      </w:tr>
      <w:tr w:rsidR="00DF2E77" w:rsidRPr="00DF2E77" w14:paraId="535E888F" w14:textId="77777777" w:rsidTr="00DD090C">
        <w:trPr>
          <w:trHeight w:val="242"/>
        </w:trPr>
        <w:tc>
          <w:tcPr>
            <w:tcW w:w="571" w:type="dxa"/>
            <w:shd w:val="clear" w:color="000000" w:fill="FFFFFF"/>
            <w:vAlign w:val="center"/>
          </w:tcPr>
          <w:p w14:paraId="6E49BF72" w14:textId="77777777" w:rsidR="00DF2E77" w:rsidRPr="00DF2E77" w:rsidRDefault="00DF2E77" w:rsidP="00DF2E77">
            <w:pPr>
              <w:jc w:val="center"/>
              <w:rPr>
                <w:bCs/>
                <w:snapToGrid w:val="0"/>
              </w:rPr>
            </w:pPr>
            <w:r w:rsidRPr="00DF2E77">
              <w:rPr>
                <w:bCs/>
                <w:snapToGrid w:val="0"/>
              </w:rPr>
              <w:t>3.1</w:t>
            </w:r>
          </w:p>
        </w:tc>
        <w:tc>
          <w:tcPr>
            <w:tcW w:w="4929" w:type="dxa"/>
            <w:shd w:val="clear" w:color="000000" w:fill="FFFFFF"/>
            <w:noWrap/>
            <w:vAlign w:val="center"/>
            <w:hideMark/>
          </w:tcPr>
          <w:p w14:paraId="1E425A59" w14:textId="77777777" w:rsidR="00DF2E77" w:rsidRPr="00DF2E77" w:rsidRDefault="00DF2E77" w:rsidP="00DF2E77">
            <w:pPr>
              <w:rPr>
                <w:snapToGrid w:val="0"/>
                <w:color w:val="000000"/>
              </w:rPr>
            </w:pPr>
            <w:r w:rsidRPr="00DF2E77">
              <w:rPr>
                <w:snapToGrid w:val="0"/>
              </w:rPr>
              <w:t>1 полугодие (руб. Гкал)</w:t>
            </w:r>
          </w:p>
        </w:tc>
        <w:tc>
          <w:tcPr>
            <w:tcW w:w="1267" w:type="dxa"/>
            <w:shd w:val="clear" w:color="000000" w:fill="FFFFFF"/>
            <w:vAlign w:val="center"/>
          </w:tcPr>
          <w:p w14:paraId="7290CB64" w14:textId="77777777" w:rsidR="00DF2E77" w:rsidRPr="00DF2E77" w:rsidRDefault="00DF2E77" w:rsidP="00DF2E77">
            <w:pPr>
              <w:jc w:val="center"/>
              <w:rPr>
                <w:snapToGrid w:val="0"/>
                <w:color w:val="000000"/>
              </w:rPr>
            </w:pPr>
          </w:p>
        </w:tc>
        <w:tc>
          <w:tcPr>
            <w:tcW w:w="1392" w:type="dxa"/>
            <w:shd w:val="clear" w:color="000000" w:fill="FFFFFF"/>
          </w:tcPr>
          <w:p w14:paraId="37D7AAF9" w14:textId="77777777" w:rsidR="00DF2E77" w:rsidRPr="00DF2E77" w:rsidRDefault="00DF2E77" w:rsidP="00DF2E77">
            <w:pPr>
              <w:jc w:val="center"/>
              <w:rPr>
                <w:snapToGrid w:val="0"/>
                <w:color w:val="000000"/>
              </w:rPr>
            </w:pPr>
            <w:r w:rsidRPr="00DF2E77">
              <w:rPr>
                <w:snapToGrid w:val="0"/>
              </w:rPr>
              <w:t>73,13</w:t>
            </w:r>
          </w:p>
        </w:tc>
        <w:tc>
          <w:tcPr>
            <w:tcW w:w="1254" w:type="dxa"/>
            <w:shd w:val="clear" w:color="000000" w:fill="FFFFFF"/>
          </w:tcPr>
          <w:p w14:paraId="67C6DECF" w14:textId="77777777" w:rsidR="00DF2E77" w:rsidRPr="00DF2E77" w:rsidRDefault="00DF2E77" w:rsidP="00DF2E77">
            <w:pPr>
              <w:jc w:val="center"/>
              <w:rPr>
                <w:snapToGrid w:val="0"/>
                <w:color w:val="000000"/>
              </w:rPr>
            </w:pPr>
            <w:r w:rsidRPr="00DF2E77">
              <w:rPr>
                <w:snapToGrid w:val="0"/>
              </w:rPr>
              <w:t>843,16</w:t>
            </w:r>
          </w:p>
        </w:tc>
      </w:tr>
      <w:tr w:rsidR="00DF2E77" w:rsidRPr="00DF2E77" w14:paraId="4B276D7B" w14:textId="77777777" w:rsidTr="00DD090C">
        <w:trPr>
          <w:trHeight w:val="242"/>
        </w:trPr>
        <w:tc>
          <w:tcPr>
            <w:tcW w:w="571" w:type="dxa"/>
            <w:shd w:val="clear" w:color="000000" w:fill="FFFFFF"/>
            <w:vAlign w:val="center"/>
          </w:tcPr>
          <w:p w14:paraId="6CA9BC39" w14:textId="77777777" w:rsidR="00DF2E77" w:rsidRPr="00DF2E77" w:rsidRDefault="00DF2E77" w:rsidP="00DF2E77">
            <w:pPr>
              <w:jc w:val="center"/>
              <w:rPr>
                <w:bCs/>
                <w:snapToGrid w:val="0"/>
              </w:rPr>
            </w:pPr>
            <w:r w:rsidRPr="00DF2E77">
              <w:rPr>
                <w:bCs/>
                <w:snapToGrid w:val="0"/>
              </w:rPr>
              <w:t>3.2</w:t>
            </w:r>
          </w:p>
        </w:tc>
        <w:tc>
          <w:tcPr>
            <w:tcW w:w="4929" w:type="dxa"/>
            <w:shd w:val="clear" w:color="000000" w:fill="FFFFFF"/>
            <w:noWrap/>
            <w:vAlign w:val="center"/>
            <w:hideMark/>
          </w:tcPr>
          <w:p w14:paraId="46A6D496" w14:textId="77777777" w:rsidR="00DF2E77" w:rsidRPr="00DF2E77" w:rsidRDefault="00DF2E77" w:rsidP="00DF2E77">
            <w:pPr>
              <w:rPr>
                <w:snapToGrid w:val="0"/>
                <w:color w:val="000000"/>
              </w:rPr>
            </w:pPr>
            <w:r w:rsidRPr="00DF2E77">
              <w:rPr>
                <w:snapToGrid w:val="0"/>
              </w:rPr>
              <w:t>2 полугодие (руб. Гкал)</w:t>
            </w:r>
          </w:p>
        </w:tc>
        <w:tc>
          <w:tcPr>
            <w:tcW w:w="1267" w:type="dxa"/>
            <w:shd w:val="clear" w:color="000000" w:fill="FFFFFF"/>
            <w:vAlign w:val="center"/>
          </w:tcPr>
          <w:p w14:paraId="09365E54" w14:textId="77777777" w:rsidR="00DF2E77" w:rsidRPr="00DF2E77" w:rsidRDefault="00DF2E77" w:rsidP="00DF2E77">
            <w:pPr>
              <w:jc w:val="center"/>
              <w:rPr>
                <w:snapToGrid w:val="0"/>
                <w:color w:val="000000"/>
              </w:rPr>
            </w:pPr>
          </w:p>
        </w:tc>
        <w:tc>
          <w:tcPr>
            <w:tcW w:w="1392" w:type="dxa"/>
            <w:shd w:val="clear" w:color="000000" w:fill="FFFFFF"/>
          </w:tcPr>
          <w:p w14:paraId="05CD7C35" w14:textId="77777777" w:rsidR="00DF2E77" w:rsidRPr="00DF2E77" w:rsidRDefault="00DF2E77" w:rsidP="00DF2E77">
            <w:pPr>
              <w:jc w:val="center"/>
              <w:rPr>
                <w:snapToGrid w:val="0"/>
                <w:color w:val="000000"/>
              </w:rPr>
            </w:pPr>
            <w:r w:rsidRPr="00DF2E77">
              <w:rPr>
                <w:snapToGrid w:val="0"/>
              </w:rPr>
              <w:t>376,79</w:t>
            </w:r>
          </w:p>
        </w:tc>
        <w:tc>
          <w:tcPr>
            <w:tcW w:w="1254" w:type="dxa"/>
            <w:shd w:val="clear" w:color="000000" w:fill="FFFFFF"/>
          </w:tcPr>
          <w:p w14:paraId="3722BFDE" w14:textId="77777777" w:rsidR="00DF2E77" w:rsidRPr="00DF2E77" w:rsidRDefault="00DF2E77" w:rsidP="00DF2E77">
            <w:pPr>
              <w:jc w:val="center"/>
              <w:rPr>
                <w:snapToGrid w:val="0"/>
                <w:color w:val="000000"/>
              </w:rPr>
            </w:pPr>
            <w:r w:rsidRPr="00DF2E77">
              <w:rPr>
                <w:snapToGrid w:val="0"/>
              </w:rPr>
              <w:t>879,45</w:t>
            </w:r>
          </w:p>
        </w:tc>
      </w:tr>
      <w:tr w:rsidR="00DF2E77" w:rsidRPr="00DF2E77" w14:paraId="3154D9B5" w14:textId="77777777" w:rsidTr="00DD090C">
        <w:trPr>
          <w:trHeight w:val="242"/>
        </w:trPr>
        <w:tc>
          <w:tcPr>
            <w:tcW w:w="571" w:type="dxa"/>
            <w:shd w:val="clear" w:color="000000" w:fill="FFFFFF"/>
            <w:vAlign w:val="center"/>
          </w:tcPr>
          <w:p w14:paraId="429FEC9D" w14:textId="77777777" w:rsidR="00DF2E77" w:rsidRPr="00DF2E77" w:rsidRDefault="00DF2E77" w:rsidP="00DF2E77">
            <w:pPr>
              <w:jc w:val="center"/>
              <w:rPr>
                <w:bCs/>
                <w:snapToGrid w:val="0"/>
              </w:rPr>
            </w:pPr>
            <w:r w:rsidRPr="00DF2E77">
              <w:rPr>
                <w:bCs/>
                <w:snapToGrid w:val="0"/>
              </w:rPr>
              <w:t>3.3</w:t>
            </w:r>
          </w:p>
        </w:tc>
        <w:tc>
          <w:tcPr>
            <w:tcW w:w="4929" w:type="dxa"/>
            <w:shd w:val="clear" w:color="000000" w:fill="FFFFFF"/>
            <w:noWrap/>
            <w:vAlign w:val="center"/>
          </w:tcPr>
          <w:p w14:paraId="0C451037" w14:textId="77777777" w:rsidR="00DF2E77" w:rsidRPr="00DF2E77" w:rsidRDefault="00DF2E77" w:rsidP="00DF2E77">
            <w:pPr>
              <w:rPr>
                <w:snapToGrid w:val="0"/>
                <w:color w:val="000000"/>
              </w:rPr>
            </w:pPr>
            <w:r w:rsidRPr="00DF2E77">
              <w:rPr>
                <w:snapToGrid w:val="0"/>
              </w:rPr>
              <w:t>30-31 декабря 2022 года (руб. Гкал)</w:t>
            </w:r>
          </w:p>
        </w:tc>
        <w:tc>
          <w:tcPr>
            <w:tcW w:w="1267" w:type="dxa"/>
            <w:shd w:val="clear" w:color="000000" w:fill="FFFFFF"/>
            <w:vAlign w:val="center"/>
          </w:tcPr>
          <w:p w14:paraId="508BC4E7" w14:textId="77777777" w:rsidR="00DF2E77" w:rsidRPr="00DF2E77" w:rsidRDefault="00DF2E77" w:rsidP="00DF2E77">
            <w:pPr>
              <w:jc w:val="center"/>
              <w:rPr>
                <w:snapToGrid w:val="0"/>
                <w:color w:val="000000"/>
              </w:rPr>
            </w:pPr>
          </w:p>
        </w:tc>
        <w:tc>
          <w:tcPr>
            <w:tcW w:w="2646" w:type="dxa"/>
            <w:gridSpan w:val="2"/>
            <w:shd w:val="clear" w:color="000000" w:fill="FFFFFF"/>
          </w:tcPr>
          <w:p w14:paraId="1D0DB13B" w14:textId="77777777" w:rsidR="00DF2E77" w:rsidRPr="00DF2E77" w:rsidRDefault="00DF2E77" w:rsidP="00DF2E77">
            <w:pPr>
              <w:jc w:val="center"/>
              <w:rPr>
                <w:snapToGrid w:val="0"/>
                <w:color w:val="000000"/>
              </w:rPr>
            </w:pPr>
            <w:r w:rsidRPr="00DF2E77">
              <w:rPr>
                <w:snapToGrid w:val="0"/>
              </w:rPr>
              <w:t>559,82</w:t>
            </w:r>
          </w:p>
        </w:tc>
      </w:tr>
      <w:bookmarkEnd w:id="218"/>
    </w:tbl>
    <w:p w14:paraId="1F30D437" w14:textId="77777777" w:rsidR="00DF2E77" w:rsidRPr="00DF2E77" w:rsidRDefault="00DF2E77" w:rsidP="00DF2E77">
      <w:pPr>
        <w:ind w:firstLine="720"/>
        <w:jc w:val="center"/>
        <w:rPr>
          <w:snapToGrid w:val="0"/>
          <w:sz w:val="28"/>
          <w:szCs w:val="28"/>
        </w:rPr>
      </w:pPr>
    </w:p>
    <w:p w14:paraId="2F4A0531" w14:textId="77777777" w:rsidR="00DF2E77" w:rsidRPr="00DF2E77" w:rsidRDefault="00DF2E77" w:rsidP="00DF2E77">
      <w:pPr>
        <w:autoSpaceDE w:val="0"/>
        <w:autoSpaceDN w:val="0"/>
        <w:adjustRightInd w:val="0"/>
        <w:ind w:firstLine="851"/>
        <w:jc w:val="both"/>
        <w:rPr>
          <w:snapToGrid w:val="0"/>
          <w:sz w:val="28"/>
          <w:szCs w:val="28"/>
        </w:rPr>
      </w:pPr>
      <w:r w:rsidRPr="00DF2E77">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DF2E77">
        <w:rPr>
          <w:snapToGrid w:val="0"/>
          <w:sz w:val="28"/>
          <w:szCs w:val="28"/>
        </w:rPr>
        <w:br/>
        <w:t xml:space="preserve">при установлении тарифов, составляет 240,59 тыс. руб. </w:t>
      </w:r>
    </w:p>
    <w:p w14:paraId="45B60004" w14:textId="77777777" w:rsidR="00DF2E77" w:rsidRPr="00DF2E77" w:rsidRDefault="00DF2E77" w:rsidP="00DF2E77">
      <w:pPr>
        <w:ind w:firstLine="709"/>
        <w:jc w:val="both"/>
        <w:rPr>
          <w:snapToGrid w:val="0"/>
          <w:sz w:val="28"/>
          <w:szCs w:val="28"/>
        </w:rPr>
      </w:pPr>
      <w:r w:rsidRPr="00DF2E77">
        <w:rPr>
          <w:snapToGrid w:val="0"/>
          <w:sz w:val="28"/>
          <w:szCs w:val="28"/>
        </w:rPr>
        <w:t xml:space="preserve">Рассчитанный размер корректировки, в соответствии с пунктом 51 Методических указаний подлежит умножению на ИПЦ 1,058 (2023/2022) </w:t>
      </w:r>
      <w:r w:rsidRPr="00DF2E77">
        <w:rPr>
          <w:snapToGrid w:val="0"/>
          <w:sz w:val="28"/>
          <w:szCs w:val="28"/>
        </w:rPr>
        <w:br/>
        <w:t xml:space="preserve">и 1,072 (2024/2023), опубликованные на сайте Минэкономразвития России 22.09.2023. Таким образом корректировка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составляет 272,87 тыс. руб. </w:t>
      </w:r>
    </w:p>
    <w:p w14:paraId="722B83C6" w14:textId="77777777" w:rsidR="00DF2E77" w:rsidRPr="00DF2E77" w:rsidRDefault="00DF2E77" w:rsidP="00DF2E77">
      <w:pPr>
        <w:ind w:firstLine="709"/>
        <w:jc w:val="both"/>
        <w:rPr>
          <w:snapToGrid w:val="0"/>
          <w:sz w:val="28"/>
          <w:szCs w:val="28"/>
        </w:rPr>
      </w:pPr>
      <w:r w:rsidRPr="00DF2E77">
        <w:rPr>
          <w:snapToGrid w:val="0"/>
          <w:sz w:val="28"/>
          <w:szCs w:val="28"/>
        </w:rPr>
        <w:t xml:space="preserve">Эксперты принимают данную корректировку при расчете НВВ </w:t>
      </w:r>
      <w:r w:rsidRPr="00DF2E77">
        <w:rPr>
          <w:snapToGrid w:val="0"/>
          <w:sz w:val="28"/>
          <w:szCs w:val="28"/>
        </w:rPr>
        <w:br/>
        <w:t>и уровня тарифов на услуги по передаче тепловой энергии,</w:t>
      </w:r>
      <w:r w:rsidRPr="00DF2E77">
        <w:rPr>
          <w:snapToGrid w:val="0"/>
          <w:color w:val="000000"/>
          <w:sz w:val="28"/>
          <w:szCs w:val="28"/>
        </w:rPr>
        <w:t xml:space="preserve"> реализуемую ООО «СТК» </w:t>
      </w:r>
      <w:r w:rsidRPr="00DF2E77">
        <w:rPr>
          <w:snapToGrid w:val="0"/>
          <w:sz w:val="28"/>
          <w:szCs w:val="28"/>
        </w:rPr>
        <w:t xml:space="preserve">на потребительском рынке Березовского городского округа </w:t>
      </w:r>
      <w:r w:rsidRPr="00DF2E77">
        <w:rPr>
          <w:snapToGrid w:val="0"/>
          <w:sz w:val="28"/>
          <w:szCs w:val="28"/>
        </w:rPr>
        <w:br/>
        <w:t>на 2024 год в полном объеме (272,87 тыс. руб.).</w:t>
      </w:r>
    </w:p>
    <w:p w14:paraId="0A6B3978" w14:textId="77777777" w:rsidR="00DF2E77" w:rsidRPr="00DF2E77" w:rsidRDefault="00DF2E77" w:rsidP="00DF2E77">
      <w:pPr>
        <w:ind w:firstLine="709"/>
        <w:jc w:val="both"/>
        <w:rPr>
          <w:snapToGrid w:val="0"/>
          <w:sz w:val="28"/>
          <w:szCs w:val="28"/>
        </w:rPr>
      </w:pPr>
    </w:p>
    <w:p w14:paraId="4E8871DB" w14:textId="77777777" w:rsidR="00DF2E77" w:rsidRPr="00DF2E77" w:rsidRDefault="00DF2E77" w:rsidP="00DF2E77">
      <w:pPr>
        <w:rPr>
          <w:snapToGrid w:val="0"/>
          <w:sz w:val="28"/>
          <w:szCs w:val="28"/>
        </w:rPr>
      </w:pPr>
      <w:r w:rsidRPr="00DF2E77">
        <w:rPr>
          <w:snapToGrid w:val="0"/>
          <w:sz w:val="28"/>
          <w:szCs w:val="28"/>
        </w:rPr>
        <w:t xml:space="preserve"> </w:t>
      </w:r>
    </w:p>
    <w:p w14:paraId="6384C06A" w14:textId="77777777" w:rsidR="00DF2E77" w:rsidRPr="00DF2E77" w:rsidRDefault="00DF2E77" w:rsidP="00DF2E77">
      <w:pPr>
        <w:keepNext/>
        <w:tabs>
          <w:tab w:val="left" w:pos="284"/>
        </w:tabs>
        <w:ind w:firstLine="720"/>
        <w:jc w:val="center"/>
        <w:outlineLvl w:val="0"/>
        <w:rPr>
          <w:rFonts w:cs="Arial"/>
          <w:b/>
          <w:bCs/>
          <w:snapToGrid w:val="0"/>
          <w:kern w:val="32"/>
          <w:sz w:val="28"/>
          <w:szCs w:val="32"/>
          <w:lang w:eastAsia="en-US"/>
        </w:rPr>
      </w:pPr>
      <w:bookmarkStart w:id="219" w:name="_Toc23151655"/>
      <w:r w:rsidRPr="00DF2E77">
        <w:rPr>
          <w:rFonts w:cs="Arial"/>
          <w:b/>
          <w:bCs/>
          <w:snapToGrid w:val="0"/>
          <w:kern w:val="32"/>
          <w:sz w:val="28"/>
          <w:szCs w:val="32"/>
          <w:lang w:eastAsia="en-US"/>
        </w:rPr>
        <w:br w:type="page"/>
      </w:r>
      <w:r w:rsidRPr="00DF2E77">
        <w:rPr>
          <w:rFonts w:cs="Arial"/>
          <w:b/>
          <w:bCs/>
          <w:snapToGrid w:val="0"/>
          <w:kern w:val="32"/>
          <w:sz w:val="28"/>
          <w:szCs w:val="32"/>
          <w:lang w:eastAsia="en-US"/>
        </w:rPr>
        <w:lastRenderedPageBreak/>
        <w:t xml:space="preserve">Расчет необходимой валовой выручки методом индексации установленных тарифов на услуги по передаче тепловой энергии </w:t>
      </w:r>
      <w:r w:rsidRPr="00DF2E77">
        <w:rPr>
          <w:rFonts w:cs="Arial"/>
          <w:b/>
          <w:bCs/>
          <w:snapToGrid w:val="0"/>
          <w:kern w:val="32"/>
          <w:sz w:val="28"/>
          <w:szCs w:val="32"/>
          <w:lang w:eastAsia="en-US"/>
        </w:rPr>
        <w:br/>
        <w:t>на 2024 год</w:t>
      </w:r>
      <w:bookmarkEnd w:id="219"/>
    </w:p>
    <w:p w14:paraId="76D684E3" w14:textId="77777777" w:rsidR="00DF2E77" w:rsidRPr="00DF2E77" w:rsidRDefault="00DF2E77" w:rsidP="00DF2E77">
      <w:pPr>
        <w:autoSpaceDE w:val="0"/>
        <w:autoSpaceDN w:val="0"/>
        <w:adjustRightInd w:val="0"/>
        <w:jc w:val="right"/>
        <w:rPr>
          <w:sz w:val="28"/>
          <w:szCs w:val="28"/>
        </w:rPr>
      </w:pPr>
      <w:r w:rsidRPr="00DF2E77">
        <w:rPr>
          <w:sz w:val="28"/>
          <w:szCs w:val="28"/>
        </w:rPr>
        <w:t>Таблица 9.</w:t>
      </w:r>
    </w:p>
    <w:p w14:paraId="1EB4E543" w14:textId="77777777" w:rsidR="00DF2E77" w:rsidRPr="00DF2E77" w:rsidRDefault="00DF2E77" w:rsidP="00DF2E77">
      <w:pPr>
        <w:autoSpaceDE w:val="0"/>
        <w:autoSpaceDN w:val="0"/>
        <w:adjustRightInd w:val="0"/>
        <w:jc w:val="right"/>
        <w:rPr>
          <w:sz w:val="28"/>
          <w:szCs w:val="28"/>
        </w:rPr>
      </w:pPr>
    </w:p>
    <w:p w14:paraId="1CCC0B4A" w14:textId="77777777" w:rsidR="00DF2E77" w:rsidRPr="00DF2E77" w:rsidRDefault="00DF2E77" w:rsidP="00DF2E77">
      <w:pPr>
        <w:keepNext/>
        <w:ind w:right="-2"/>
        <w:jc w:val="center"/>
        <w:outlineLvl w:val="2"/>
        <w:rPr>
          <w:rFonts w:cs="Arial"/>
          <w:b/>
          <w:bCs/>
          <w:snapToGrid w:val="0"/>
          <w:sz w:val="28"/>
          <w:szCs w:val="26"/>
          <w:lang w:eastAsia="en-US"/>
        </w:rPr>
      </w:pPr>
      <w:bookmarkStart w:id="220" w:name="_Toc21094967"/>
      <w:bookmarkStart w:id="221" w:name="_Toc23151656"/>
      <w:r w:rsidRPr="00DF2E77">
        <w:rPr>
          <w:rFonts w:cs="Arial"/>
          <w:b/>
          <w:bCs/>
          <w:snapToGrid w:val="0"/>
          <w:sz w:val="28"/>
          <w:szCs w:val="26"/>
          <w:lang w:eastAsia="en-US"/>
        </w:rPr>
        <w:t xml:space="preserve">Расчёт операционных (подконтрольных) расходов на 2024 год долгосрочного периода регулирования на услуги </w:t>
      </w:r>
      <w:r w:rsidRPr="00DF2E77">
        <w:rPr>
          <w:rFonts w:cs="Arial"/>
          <w:b/>
          <w:bCs/>
          <w:snapToGrid w:val="0"/>
          <w:sz w:val="28"/>
          <w:szCs w:val="26"/>
          <w:lang w:eastAsia="en-US"/>
        </w:rPr>
        <w:br/>
        <w:t>по передаче тепловой энергии</w:t>
      </w:r>
      <w:bookmarkEnd w:id="220"/>
      <w:bookmarkEnd w:id="221"/>
    </w:p>
    <w:p w14:paraId="5AD9E874" w14:textId="77777777" w:rsidR="00DF2E77" w:rsidRPr="00DF2E77" w:rsidRDefault="00DF2E77" w:rsidP="00DF2E77">
      <w:pPr>
        <w:ind w:right="-2"/>
        <w:jc w:val="center"/>
        <w:rPr>
          <w:snapToGrid w:val="0"/>
          <w:sz w:val="28"/>
        </w:rPr>
      </w:pPr>
      <w:r w:rsidRPr="00DF2E77">
        <w:rPr>
          <w:snapToGrid w:val="0"/>
          <w:sz w:val="28"/>
        </w:rPr>
        <w:t>(приложение 5.2 к Методическим указаниям)</w:t>
      </w:r>
    </w:p>
    <w:p w14:paraId="74B78A6C" w14:textId="77777777" w:rsidR="00DF2E77" w:rsidRPr="00DF2E77" w:rsidRDefault="00DF2E77" w:rsidP="00DF2E77">
      <w:pPr>
        <w:spacing w:line="360" w:lineRule="auto"/>
        <w:jc w:val="both"/>
        <w:rPr>
          <w:snapToGrid w:val="0"/>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992"/>
        <w:gridCol w:w="1701"/>
        <w:gridCol w:w="1701"/>
        <w:gridCol w:w="1843"/>
      </w:tblGrid>
      <w:tr w:rsidR="00DF2E77" w:rsidRPr="00DF2E77" w14:paraId="767C8D74" w14:textId="77777777" w:rsidTr="00DD090C">
        <w:trPr>
          <w:trHeight w:val="283"/>
          <w:tblHeader/>
        </w:trPr>
        <w:tc>
          <w:tcPr>
            <w:tcW w:w="567" w:type="dxa"/>
            <w:shd w:val="clear" w:color="auto" w:fill="auto"/>
            <w:vAlign w:val="center"/>
            <w:hideMark/>
          </w:tcPr>
          <w:p w14:paraId="40463ABC" w14:textId="77777777" w:rsidR="00DF2E77" w:rsidRPr="00DF2E77" w:rsidRDefault="00DF2E77" w:rsidP="00DF2E77">
            <w:pPr>
              <w:jc w:val="center"/>
              <w:rPr>
                <w:snapToGrid w:val="0"/>
                <w:szCs w:val="28"/>
              </w:rPr>
            </w:pPr>
            <w:r w:rsidRPr="00DF2E77">
              <w:rPr>
                <w:snapToGrid w:val="0"/>
                <w:szCs w:val="28"/>
              </w:rPr>
              <w:t>№ п/п</w:t>
            </w:r>
          </w:p>
        </w:tc>
        <w:tc>
          <w:tcPr>
            <w:tcW w:w="2977" w:type="dxa"/>
            <w:shd w:val="clear" w:color="auto" w:fill="auto"/>
            <w:vAlign w:val="center"/>
            <w:hideMark/>
          </w:tcPr>
          <w:p w14:paraId="61480E8B" w14:textId="77777777" w:rsidR="00DF2E77" w:rsidRPr="00DF2E77" w:rsidRDefault="00DF2E77" w:rsidP="00DF2E77">
            <w:pPr>
              <w:jc w:val="center"/>
              <w:rPr>
                <w:snapToGrid w:val="0"/>
                <w:szCs w:val="28"/>
              </w:rPr>
            </w:pPr>
            <w:r w:rsidRPr="00DF2E77">
              <w:rPr>
                <w:snapToGrid w:val="0"/>
                <w:szCs w:val="28"/>
              </w:rPr>
              <w:t>Параметры расчета расходов</w:t>
            </w:r>
          </w:p>
        </w:tc>
        <w:tc>
          <w:tcPr>
            <w:tcW w:w="992" w:type="dxa"/>
            <w:shd w:val="clear" w:color="auto" w:fill="auto"/>
            <w:vAlign w:val="center"/>
            <w:hideMark/>
          </w:tcPr>
          <w:p w14:paraId="2462D8F1" w14:textId="77777777" w:rsidR="00DF2E77" w:rsidRPr="00DF2E77" w:rsidRDefault="00DF2E77" w:rsidP="00DF2E77">
            <w:pPr>
              <w:ind w:left="-113" w:right="-113"/>
              <w:jc w:val="center"/>
              <w:rPr>
                <w:snapToGrid w:val="0"/>
                <w:szCs w:val="28"/>
              </w:rPr>
            </w:pPr>
            <w:r w:rsidRPr="00DF2E77">
              <w:rPr>
                <w:snapToGrid w:val="0"/>
                <w:szCs w:val="28"/>
              </w:rPr>
              <w:t>Ед. изм.</w:t>
            </w:r>
          </w:p>
        </w:tc>
        <w:tc>
          <w:tcPr>
            <w:tcW w:w="1701" w:type="dxa"/>
          </w:tcPr>
          <w:p w14:paraId="7F296559" w14:textId="77777777" w:rsidR="00DF2E77" w:rsidRPr="00DF2E77" w:rsidRDefault="00DF2E77" w:rsidP="00DF2E77">
            <w:pPr>
              <w:ind w:left="-57" w:right="-57"/>
              <w:jc w:val="center"/>
              <w:rPr>
                <w:snapToGrid w:val="0"/>
                <w:szCs w:val="28"/>
              </w:rPr>
            </w:pPr>
            <w:r w:rsidRPr="00DF2E77">
              <w:rPr>
                <w:snapToGrid w:val="0"/>
                <w:szCs w:val="28"/>
              </w:rPr>
              <w:t>Предложение предприятия на 2024 год</w:t>
            </w:r>
          </w:p>
        </w:tc>
        <w:tc>
          <w:tcPr>
            <w:tcW w:w="1701" w:type="dxa"/>
          </w:tcPr>
          <w:p w14:paraId="7221F254" w14:textId="77777777" w:rsidR="00DF2E77" w:rsidRPr="00DF2E77" w:rsidRDefault="00DF2E77" w:rsidP="00DF2E77">
            <w:pPr>
              <w:ind w:left="-57" w:right="-57"/>
              <w:jc w:val="center"/>
              <w:rPr>
                <w:snapToGrid w:val="0"/>
                <w:szCs w:val="28"/>
              </w:rPr>
            </w:pPr>
            <w:r w:rsidRPr="00DF2E77">
              <w:rPr>
                <w:snapToGrid w:val="0"/>
                <w:szCs w:val="28"/>
              </w:rPr>
              <w:t>Предложение экспертов на 2024 год</w:t>
            </w:r>
          </w:p>
        </w:tc>
        <w:tc>
          <w:tcPr>
            <w:tcW w:w="1843" w:type="dxa"/>
          </w:tcPr>
          <w:p w14:paraId="1B5A690B" w14:textId="77777777" w:rsidR="00DF2E77" w:rsidRPr="00DF2E77" w:rsidRDefault="00DF2E77" w:rsidP="00DF2E77">
            <w:pPr>
              <w:ind w:left="-57" w:right="-57"/>
              <w:jc w:val="center"/>
              <w:rPr>
                <w:snapToGrid w:val="0"/>
                <w:szCs w:val="28"/>
              </w:rPr>
            </w:pPr>
            <w:r w:rsidRPr="00DF2E77">
              <w:rPr>
                <w:snapToGrid w:val="0"/>
                <w:szCs w:val="28"/>
              </w:rPr>
              <w:t>Корректировка предложения предприятия</w:t>
            </w:r>
          </w:p>
        </w:tc>
      </w:tr>
      <w:tr w:rsidR="00DF2E77" w:rsidRPr="00DF2E77" w14:paraId="4FB982C4" w14:textId="77777777" w:rsidTr="00DD090C">
        <w:trPr>
          <w:trHeight w:val="895"/>
          <w:tblHeader/>
        </w:trPr>
        <w:tc>
          <w:tcPr>
            <w:tcW w:w="567" w:type="dxa"/>
            <w:shd w:val="clear" w:color="auto" w:fill="auto"/>
            <w:vAlign w:val="center"/>
            <w:hideMark/>
          </w:tcPr>
          <w:p w14:paraId="234B9FC4" w14:textId="77777777" w:rsidR="00DF2E77" w:rsidRPr="00DF2E77" w:rsidRDefault="00DF2E77" w:rsidP="00DF2E77">
            <w:pPr>
              <w:jc w:val="center"/>
              <w:rPr>
                <w:snapToGrid w:val="0"/>
                <w:szCs w:val="28"/>
              </w:rPr>
            </w:pPr>
            <w:r w:rsidRPr="00DF2E77">
              <w:rPr>
                <w:snapToGrid w:val="0"/>
                <w:szCs w:val="28"/>
              </w:rPr>
              <w:t>1</w:t>
            </w:r>
          </w:p>
        </w:tc>
        <w:tc>
          <w:tcPr>
            <w:tcW w:w="2977" w:type="dxa"/>
            <w:shd w:val="clear" w:color="auto" w:fill="auto"/>
            <w:vAlign w:val="center"/>
            <w:hideMark/>
          </w:tcPr>
          <w:p w14:paraId="273CE929" w14:textId="77777777" w:rsidR="00DF2E77" w:rsidRPr="00DF2E77" w:rsidRDefault="00DF2E77" w:rsidP="00DF2E77">
            <w:pPr>
              <w:rPr>
                <w:snapToGrid w:val="0"/>
                <w:szCs w:val="28"/>
              </w:rPr>
            </w:pPr>
            <w:r w:rsidRPr="00DF2E77">
              <w:rPr>
                <w:snapToGrid w:val="0"/>
                <w:szCs w:val="28"/>
              </w:rPr>
              <w:t>Индекс потребительских цен на расчетный период регулирования (ИПЦ)</w:t>
            </w:r>
          </w:p>
        </w:tc>
        <w:tc>
          <w:tcPr>
            <w:tcW w:w="992" w:type="dxa"/>
            <w:shd w:val="clear" w:color="auto" w:fill="auto"/>
            <w:vAlign w:val="center"/>
            <w:hideMark/>
          </w:tcPr>
          <w:p w14:paraId="66C9A442" w14:textId="77777777" w:rsidR="00DF2E77" w:rsidRPr="00DF2E77" w:rsidRDefault="00DF2E77" w:rsidP="00DF2E77">
            <w:pPr>
              <w:ind w:left="-113" w:right="-113"/>
              <w:jc w:val="center"/>
              <w:rPr>
                <w:snapToGrid w:val="0"/>
                <w:szCs w:val="28"/>
              </w:rPr>
            </w:pPr>
          </w:p>
        </w:tc>
        <w:tc>
          <w:tcPr>
            <w:tcW w:w="1701" w:type="dxa"/>
            <w:vAlign w:val="center"/>
          </w:tcPr>
          <w:p w14:paraId="60AF5410" w14:textId="77777777" w:rsidR="00DF2E77" w:rsidRPr="00DF2E77" w:rsidRDefault="00DF2E77" w:rsidP="00DF2E77">
            <w:pPr>
              <w:jc w:val="center"/>
              <w:rPr>
                <w:snapToGrid w:val="0"/>
              </w:rPr>
            </w:pPr>
            <w:r w:rsidRPr="00DF2E77">
              <w:rPr>
                <w:snapToGrid w:val="0"/>
              </w:rPr>
              <w:t>1,072</w:t>
            </w:r>
          </w:p>
        </w:tc>
        <w:tc>
          <w:tcPr>
            <w:tcW w:w="1701" w:type="dxa"/>
            <w:shd w:val="clear" w:color="auto" w:fill="auto"/>
            <w:vAlign w:val="center"/>
          </w:tcPr>
          <w:p w14:paraId="4138CCB8" w14:textId="77777777" w:rsidR="00DF2E77" w:rsidRPr="00DF2E77" w:rsidRDefault="00DF2E77" w:rsidP="00DF2E77">
            <w:pPr>
              <w:jc w:val="center"/>
              <w:rPr>
                <w:snapToGrid w:val="0"/>
              </w:rPr>
            </w:pPr>
            <w:r w:rsidRPr="00DF2E77">
              <w:rPr>
                <w:snapToGrid w:val="0"/>
              </w:rPr>
              <w:t>1,072</w:t>
            </w:r>
          </w:p>
        </w:tc>
        <w:tc>
          <w:tcPr>
            <w:tcW w:w="1843" w:type="dxa"/>
            <w:vAlign w:val="center"/>
          </w:tcPr>
          <w:p w14:paraId="3B127FB1" w14:textId="77777777" w:rsidR="00DF2E77" w:rsidRPr="00DF2E77" w:rsidRDefault="00DF2E77" w:rsidP="00DF2E77">
            <w:pPr>
              <w:jc w:val="center"/>
              <w:rPr>
                <w:snapToGrid w:val="0"/>
              </w:rPr>
            </w:pPr>
            <w:r w:rsidRPr="00DF2E77">
              <w:rPr>
                <w:snapToGrid w:val="0"/>
              </w:rPr>
              <w:t>0</w:t>
            </w:r>
          </w:p>
        </w:tc>
      </w:tr>
      <w:tr w:rsidR="00DF2E77" w:rsidRPr="00DF2E77" w14:paraId="0251AABF" w14:textId="77777777" w:rsidTr="00DD090C">
        <w:trPr>
          <w:trHeight w:val="575"/>
          <w:tblHeader/>
        </w:trPr>
        <w:tc>
          <w:tcPr>
            <w:tcW w:w="567" w:type="dxa"/>
            <w:shd w:val="clear" w:color="auto" w:fill="auto"/>
            <w:vAlign w:val="center"/>
            <w:hideMark/>
          </w:tcPr>
          <w:p w14:paraId="1ADA6E66" w14:textId="77777777" w:rsidR="00DF2E77" w:rsidRPr="00DF2E77" w:rsidRDefault="00DF2E77" w:rsidP="00DF2E77">
            <w:pPr>
              <w:jc w:val="center"/>
              <w:rPr>
                <w:snapToGrid w:val="0"/>
                <w:szCs w:val="28"/>
              </w:rPr>
            </w:pPr>
            <w:r w:rsidRPr="00DF2E77">
              <w:rPr>
                <w:snapToGrid w:val="0"/>
                <w:szCs w:val="28"/>
              </w:rPr>
              <w:t>2</w:t>
            </w:r>
          </w:p>
        </w:tc>
        <w:tc>
          <w:tcPr>
            <w:tcW w:w="2977" w:type="dxa"/>
            <w:shd w:val="clear" w:color="auto" w:fill="auto"/>
            <w:vAlign w:val="center"/>
            <w:hideMark/>
          </w:tcPr>
          <w:p w14:paraId="48CA06B0" w14:textId="77777777" w:rsidR="00DF2E77" w:rsidRPr="00DF2E77" w:rsidRDefault="00DF2E77" w:rsidP="00DF2E77">
            <w:pPr>
              <w:rPr>
                <w:snapToGrid w:val="0"/>
                <w:szCs w:val="28"/>
              </w:rPr>
            </w:pPr>
            <w:r w:rsidRPr="00DF2E77">
              <w:rPr>
                <w:snapToGrid w:val="0"/>
                <w:szCs w:val="28"/>
              </w:rPr>
              <w:t>Индекс эффективности операционных расходов (ИР)</w:t>
            </w:r>
          </w:p>
        </w:tc>
        <w:tc>
          <w:tcPr>
            <w:tcW w:w="992" w:type="dxa"/>
            <w:shd w:val="clear" w:color="auto" w:fill="auto"/>
            <w:vAlign w:val="center"/>
            <w:hideMark/>
          </w:tcPr>
          <w:p w14:paraId="096F5A4B" w14:textId="77777777" w:rsidR="00DF2E77" w:rsidRPr="00DF2E77" w:rsidRDefault="00DF2E77" w:rsidP="00DF2E77">
            <w:pPr>
              <w:ind w:left="-113" w:right="-113"/>
              <w:jc w:val="center"/>
              <w:rPr>
                <w:snapToGrid w:val="0"/>
                <w:szCs w:val="28"/>
              </w:rPr>
            </w:pPr>
            <w:r w:rsidRPr="00DF2E77">
              <w:rPr>
                <w:snapToGrid w:val="0"/>
                <w:szCs w:val="28"/>
              </w:rPr>
              <w:t>%</w:t>
            </w:r>
          </w:p>
        </w:tc>
        <w:tc>
          <w:tcPr>
            <w:tcW w:w="1701" w:type="dxa"/>
            <w:vAlign w:val="center"/>
          </w:tcPr>
          <w:p w14:paraId="0FE7A63F" w14:textId="77777777" w:rsidR="00DF2E77" w:rsidRPr="00DF2E77" w:rsidRDefault="00DF2E77" w:rsidP="00DF2E77">
            <w:pPr>
              <w:jc w:val="center"/>
              <w:rPr>
                <w:snapToGrid w:val="0"/>
              </w:rPr>
            </w:pPr>
            <w:r w:rsidRPr="00DF2E77">
              <w:rPr>
                <w:snapToGrid w:val="0"/>
              </w:rPr>
              <w:t>1%</w:t>
            </w:r>
          </w:p>
        </w:tc>
        <w:tc>
          <w:tcPr>
            <w:tcW w:w="1701" w:type="dxa"/>
            <w:shd w:val="clear" w:color="auto" w:fill="auto"/>
            <w:vAlign w:val="center"/>
          </w:tcPr>
          <w:p w14:paraId="44E17ECD" w14:textId="77777777" w:rsidR="00DF2E77" w:rsidRPr="00DF2E77" w:rsidRDefault="00DF2E77" w:rsidP="00DF2E77">
            <w:pPr>
              <w:jc w:val="center"/>
              <w:rPr>
                <w:snapToGrid w:val="0"/>
              </w:rPr>
            </w:pPr>
            <w:r w:rsidRPr="00DF2E77">
              <w:rPr>
                <w:snapToGrid w:val="0"/>
              </w:rPr>
              <w:t>1%</w:t>
            </w:r>
          </w:p>
        </w:tc>
        <w:tc>
          <w:tcPr>
            <w:tcW w:w="1843" w:type="dxa"/>
            <w:vAlign w:val="center"/>
          </w:tcPr>
          <w:p w14:paraId="19CA55FE" w14:textId="77777777" w:rsidR="00DF2E77" w:rsidRPr="00DF2E77" w:rsidRDefault="00DF2E77" w:rsidP="00DF2E77">
            <w:pPr>
              <w:jc w:val="center"/>
              <w:rPr>
                <w:snapToGrid w:val="0"/>
              </w:rPr>
            </w:pPr>
            <w:r w:rsidRPr="00DF2E77">
              <w:rPr>
                <w:snapToGrid w:val="0"/>
              </w:rPr>
              <w:t>0</w:t>
            </w:r>
          </w:p>
        </w:tc>
      </w:tr>
      <w:tr w:rsidR="00DF2E77" w:rsidRPr="00DF2E77" w14:paraId="20D1F4F1" w14:textId="77777777" w:rsidTr="00DD090C">
        <w:trPr>
          <w:trHeight w:val="461"/>
          <w:tblHeader/>
        </w:trPr>
        <w:tc>
          <w:tcPr>
            <w:tcW w:w="567" w:type="dxa"/>
            <w:shd w:val="clear" w:color="auto" w:fill="auto"/>
            <w:vAlign w:val="center"/>
            <w:hideMark/>
          </w:tcPr>
          <w:p w14:paraId="12102114" w14:textId="77777777" w:rsidR="00DF2E77" w:rsidRPr="00DF2E77" w:rsidRDefault="00DF2E77" w:rsidP="00DF2E77">
            <w:pPr>
              <w:jc w:val="center"/>
              <w:rPr>
                <w:snapToGrid w:val="0"/>
                <w:szCs w:val="28"/>
              </w:rPr>
            </w:pPr>
            <w:r w:rsidRPr="00DF2E77">
              <w:rPr>
                <w:snapToGrid w:val="0"/>
                <w:szCs w:val="28"/>
              </w:rPr>
              <w:t>3</w:t>
            </w:r>
          </w:p>
        </w:tc>
        <w:tc>
          <w:tcPr>
            <w:tcW w:w="2977" w:type="dxa"/>
            <w:shd w:val="clear" w:color="auto" w:fill="auto"/>
            <w:vAlign w:val="center"/>
            <w:hideMark/>
          </w:tcPr>
          <w:p w14:paraId="0FD1BEE2" w14:textId="77777777" w:rsidR="00DF2E77" w:rsidRPr="00DF2E77" w:rsidRDefault="00DF2E77" w:rsidP="00DF2E77">
            <w:pPr>
              <w:rPr>
                <w:snapToGrid w:val="0"/>
                <w:szCs w:val="28"/>
              </w:rPr>
            </w:pPr>
            <w:r w:rsidRPr="00DF2E77">
              <w:rPr>
                <w:snapToGrid w:val="0"/>
                <w:szCs w:val="28"/>
              </w:rPr>
              <w:t>Индекс изменения количества активов (ИКА)</w:t>
            </w:r>
          </w:p>
        </w:tc>
        <w:tc>
          <w:tcPr>
            <w:tcW w:w="992" w:type="dxa"/>
            <w:shd w:val="clear" w:color="auto" w:fill="auto"/>
            <w:vAlign w:val="center"/>
            <w:hideMark/>
          </w:tcPr>
          <w:p w14:paraId="7C949A92" w14:textId="77777777" w:rsidR="00DF2E77" w:rsidRPr="00DF2E77" w:rsidRDefault="00DF2E77" w:rsidP="00DF2E77">
            <w:pPr>
              <w:ind w:left="-113" w:right="-113"/>
              <w:jc w:val="center"/>
              <w:rPr>
                <w:snapToGrid w:val="0"/>
                <w:szCs w:val="28"/>
              </w:rPr>
            </w:pPr>
          </w:p>
        </w:tc>
        <w:tc>
          <w:tcPr>
            <w:tcW w:w="1701" w:type="dxa"/>
            <w:vAlign w:val="center"/>
          </w:tcPr>
          <w:p w14:paraId="6BFAD543" w14:textId="77777777" w:rsidR="00DF2E77" w:rsidRPr="00DF2E77" w:rsidRDefault="00DF2E77" w:rsidP="00DF2E77">
            <w:pPr>
              <w:jc w:val="center"/>
              <w:rPr>
                <w:snapToGrid w:val="0"/>
              </w:rPr>
            </w:pPr>
            <w:r w:rsidRPr="00DF2E77">
              <w:rPr>
                <w:snapToGrid w:val="0"/>
              </w:rPr>
              <w:t>0</w:t>
            </w:r>
          </w:p>
        </w:tc>
        <w:tc>
          <w:tcPr>
            <w:tcW w:w="1701" w:type="dxa"/>
            <w:shd w:val="clear" w:color="auto" w:fill="auto"/>
            <w:vAlign w:val="center"/>
          </w:tcPr>
          <w:p w14:paraId="10D45FDB" w14:textId="77777777" w:rsidR="00DF2E77" w:rsidRPr="00DF2E77" w:rsidRDefault="00DF2E77" w:rsidP="00DF2E77">
            <w:pPr>
              <w:jc w:val="center"/>
              <w:rPr>
                <w:snapToGrid w:val="0"/>
              </w:rPr>
            </w:pPr>
            <w:r w:rsidRPr="00DF2E77">
              <w:rPr>
                <w:snapToGrid w:val="0"/>
              </w:rPr>
              <w:t>0</w:t>
            </w:r>
          </w:p>
        </w:tc>
        <w:tc>
          <w:tcPr>
            <w:tcW w:w="1843" w:type="dxa"/>
            <w:vAlign w:val="center"/>
          </w:tcPr>
          <w:p w14:paraId="3E6E196B" w14:textId="77777777" w:rsidR="00DF2E77" w:rsidRPr="00DF2E77" w:rsidRDefault="00DF2E77" w:rsidP="00DF2E77">
            <w:pPr>
              <w:jc w:val="center"/>
              <w:rPr>
                <w:snapToGrid w:val="0"/>
              </w:rPr>
            </w:pPr>
            <w:r w:rsidRPr="00DF2E77">
              <w:rPr>
                <w:snapToGrid w:val="0"/>
              </w:rPr>
              <w:t>0</w:t>
            </w:r>
          </w:p>
        </w:tc>
      </w:tr>
      <w:tr w:rsidR="00DF2E77" w:rsidRPr="00DF2E77" w14:paraId="7E56AB2D" w14:textId="77777777" w:rsidTr="00DD090C">
        <w:trPr>
          <w:trHeight w:val="1468"/>
          <w:tblHeader/>
        </w:trPr>
        <w:tc>
          <w:tcPr>
            <w:tcW w:w="567" w:type="dxa"/>
            <w:shd w:val="clear" w:color="auto" w:fill="auto"/>
            <w:vAlign w:val="center"/>
            <w:hideMark/>
          </w:tcPr>
          <w:p w14:paraId="31AE7793" w14:textId="77777777" w:rsidR="00DF2E77" w:rsidRPr="00DF2E77" w:rsidRDefault="00DF2E77" w:rsidP="00DF2E77">
            <w:pPr>
              <w:jc w:val="center"/>
              <w:rPr>
                <w:snapToGrid w:val="0"/>
                <w:szCs w:val="28"/>
              </w:rPr>
            </w:pPr>
            <w:r w:rsidRPr="00DF2E77">
              <w:rPr>
                <w:snapToGrid w:val="0"/>
                <w:szCs w:val="28"/>
              </w:rPr>
              <w:t>3.1</w:t>
            </w:r>
          </w:p>
        </w:tc>
        <w:tc>
          <w:tcPr>
            <w:tcW w:w="2977" w:type="dxa"/>
            <w:shd w:val="clear" w:color="auto" w:fill="auto"/>
            <w:vAlign w:val="center"/>
            <w:hideMark/>
          </w:tcPr>
          <w:p w14:paraId="0D2E1AD2" w14:textId="77777777" w:rsidR="00DF2E77" w:rsidRPr="00DF2E77" w:rsidRDefault="00DF2E77" w:rsidP="00DF2E77">
            <w:pPr>
              <w:rPr>
                <w:snapToGrid w:val="0"/>
                <w:szCs w:val="28"/>
              </w:rPr>
            </w:pPr>
            <w:r w:rsidRPr="00DF2E77">
              <w:rPr>
                <w:snapToGrid w:val="0"/>
                <w:szCs w:val="28"/>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3CC7AAA7" w14:textId="77777777" w:rsidR="00DF2E77" w:rsidRPr="00DF2E77" w:rsidRDefault="00DF2E77" w:rsidP="00DF2E77">
            <w:pPr>
              <w:ind w:left="-113" w:right="-113"/>
              <w:jc w:val="center"/>
              <w:rPr>
                <w:snapToGrid w:val="0"/>
                <w:szCs w:val="28"/>
              </w:rPr>
            </w:pPr>
            <w:r w:rsidRPr="00DF2E77">
              <w:rPr>
                <w:snapToGrid w:val="0"/>
                <w:szCs w:val="28"/>
              </w:rPr>
              <w:t>у.е.</w:t>
            </w:r>
          </w:p>
        </w:tc>
        <w:tc>
          <w:tcPr>
            <w:tcW w:w="1701" w:type="dxa"/>
            <w:vAlign w:val="center"/>
          </w:tcPr>
          <w:p w14:paraId="52EAA3A1" w14:textId="77777777" w:rsidR="00DF2E77" w:rsidRPr="00DF2E77" w:rsidRDefault="00DF2E77" w:rsidP="00DF2E77">
            <w:pPr>
              <w:jc w:val="center"/>
              <w:rPr>
                <w:snapToGrid w:val="0"/>
              </w:rPr>
            </w:pPr>
            <w:r w:rsidRPr="00DF2E77">
              <w:rPr>
                <w:snapToGrid w:val="0"/>
              </w:rPr>
              <w:t>37,90</w:t>
            </w:r>
          </w:p>
        </w:tc>
        <w:tc>
          <w:tcPr>
            <w:tcW w:w="1701" w:type="dxa"/>
            <w:shd w:val="clear" w:color="auto" w:fill="auto"/>
            <w:vAlign w:val="center"/>
          </w:tcPr>
          <w:p w14:paraId="0E9444F6" w14:textId="77777777" w:rsidR="00DF2E77" w:rsidRPr="00DF2E77" w:rsidRDefault="00DF2E77" w:rsidP="00DF2E77">
            <w:pPr>
              <w:jc w:val="center"/>
              <w:rPr>
                <w:snapToGrid w:val="0"/>
              </w:rPr>
            </w:pPr>
            <w:r w:rsidRPr="00DF2E77">
              <w:rPr>
                <w:snapToGrid w:val="0"/>
              </w:rPr>
              <w:t>37,90</w:t>
            </w:r>
          </w:p>
        </w:tc>
        <w:tc>
          <w:tcPr>
            <w:tcW w:w="1843" w:type="dxa"/>
            <w:vAlign w:val="center"/>
          </w:tcPr>
          <w:p w14:paraId="6926534D" w14:textId="77777777" w:rsidR="00DF2E77" w:rsidRPr="00DF2E77" w:rsidRDefault="00DF2E77" w:rsidP="00DF2E77">
            <w:pPr>
              <w:jc w:val="center"/>
              <w:rPr>
                <w:snapToGrid w:val="0"/>
              </w:rPr>
            </w:pPr>
            <w:r w:rsidRPr="00DF2E77">
              <w:rPr>
                <w:snapToGrid w:val="0"/>
              </w:rPr>
              <w:t>-</w:t>
            </w:r>
          </w:p>
        </w:tc>
      </w:tr>
      <w:tr w:rsidR="00DF2E77" w:rsidRPr="00DF2E77" w14:paraId="5F20150F" w14:textId="77777777" w:rsidTr="00DD090C">
        <w:trPr>
          <w:trHeight w:val="737"/>
          <w:tblHeader/>
        </w:trPr>
        <w:tc>
          <w:tcPr>
            <w:tcW w:w="567" w:type="dxa"/>
            <w:shd w:val="clear" w:color="auto" w:fill="auto"/>
            <w:vAlign w:val="center"/>
            <w:hideMark/>
          </w:tcPr>
          <w:p w14:paraId="5DF1E75D" w14:textId="77777777" w:rsidR="00DF2E77" w:rsidRPr="00DF2E77" w:rsidRDefault="00DF2E77" w:rsidP="00DF2E77">
            <w:pPr>
              <w:jc w:val="center"/>
              <w:rPr>
                <w:snapToGrid w:val="0"/>
                <w:szCs w:val="28"/>
              </w:rPr>
            </w:pPr>
            <w:r w:rsidRPr="00DF2E77">
              <w:rPr>
                <w:snapToGrid w:val="0"/>
                <w:szCs w:val="28"/>
              </w:rPr>
              <w:t>3.2</w:t>
            </w:r>
          </w:p>
        </w:tc>
        <w:tc>
          <w:tcPr>
            <w:tcW w:w="2977" w:type="dxa"/>
            <w:shd w:val="clear" w:color="auto" w:fill="auto"/>
            <w:vAlign w:val="center"/>
            <w:hideMark/>
          </w:tcPr>
          <w:p w14:paraId="2445CB1B" w14:textId="77777777" w:rsidR="00DF2E77" w:rsidRPr="00DF2E77" w:rsidRDefault="00DF2E77" w:rsidP="00DF2E77">
            <w:pPr>
              <w:rPr>
                <w:snapToGrid w:val="0"/>
                <w:szCs w:val="28"/>
              </w:rPr>
            </w:pPr>
            <w:r w:rsidRPr="00DF2E77">
              <w:rPr>
                <w:snapToGrid w:val="0"/>
                <w:szCs w:val="28"/>
              </w:rPr>
              <w:t>установленная тепловая мощность источника тепловой энергии</w:t>
            </w:r>
          </w:p>
        </w:tc>
        <w:tc>
          <w:tcPr>
            <w:tcW w:w="992" w:type="dxa"/>
            <w:shd w:val="clear" w:color="auto" w:fill="auto"/>
            <w:vAlign w:val="center"/>
            <w:hideMark/>
          </w:tcPr>
          <w:p w14:paraId="248D8900" w14:textId="77777777" w:rsidR="00DF2E77" w:rsidRPr="00DF2E77" w:rsidRDefault="00DF2E77" w:rsidP="00DF2E77">
            <w:pPr>
              <w:ind w:left="-113" w:right="-113"/>
              <w:jc w:val="center"/>
              <w:rPr>
                <w:snapToGrid w:val="0"/>
                <w:szCs w:val="28"/>
              </w:rPr>
            </w:pPr>
            <w:r w:rsidRPr="00DF2E77">
              <w:rPr>
                <w:snapToGrid w:val="0"/>
                <w:szCs w:val="28"/>
              </w:rPr>
              <w:t>Гкал/ч</w:t>
            </w:r>
          </w:p>
        </w:tc>
        <w:tc>
          <w:tcPr>
            <w:tcW w:w="1701" w:type="dxa"/>
            <w:vAlign w:val="center"/>
          </w:tcPr>
          <w:p w14:paraId="64CD95B2" w14:textId="77777777" w:rsidR="00DF2E77" w:rsidRPr="00DF2E77" w:rsidRDefault="00DF2E77" w:rsidP="00DF2E77">
            <w:pPr>
              <w:jc w:val="center"/>
              <w:rPr>
                <w:snapToGrid w:val="0"/>
              </w:rPr>
            </w:pPr>
            <w:r w:rsidRPr="00DF2E77">
              <w:rPr>
                <w:snapToGrid w:val="0"/>
              </w:rPr>
              <w:t>0</w:t>
            </w:r>
          </w:p>
        </w:tc>
        <w:tc>
          <w:tcPr>
            <w:tcW w:w="1701" w:type="dxa"/>
            <w:shd w:val="clear" w:color="auto" w:fill="auto"/>
            <w:vAlign w:val="center"/>
          </w:tcPr>
          <w:p w14:paraId="3DF4BF8E" w14:textId="77777777" w:rsidR="00DF2E77" w:rsidRPr="00DF2E77" w:rsidRDefault="00DF2E77" w:rsidP="00DF2E77">
            <w:pPr>
              <w:jc w:val="center"/>
              <w:rPr>
                <w:snapToGrid w:val="0"/>
              </w:rPr>
            </w:pPr>
            <w:r w:rsidRPr="00DF2E77">
              <w:rPr>
                <w:snapToGrid w:val="0"/>
              </w:rPr>
              <w:t>0</w:t>
            </w:r>
          </w:p>
        </w:tc>
        <w:tc>
          <w:tcPr>
            <w:tcW w:w="1843" w:type="dxa"/>
            <w:vAlign w:val="center"/>
          </w:tcPr>
          <w:p w14:paraId="71658805" w14:textId="77777777" w:rsidR="00DF2E77" w:rsidRPr="00DF2E77" w:rsidRDefault="00DF2E77" w:rsidP="00DF2E77">
            <w:pPr>
              <w:jc w:val="center"/>
              <w:rPr>
                <w:snapToGrid w:val="0"/>
              </w:rPr>
            </w:pPr>
            <w:r w:rsidRPr="00DF2E77">
              <w:rPr>
                <w:snapToGrid w:val="0"/>
              </w:rPr>
              <w:t>0</w:t>
            </w:r>
          </w:p>
        </w:tc>
      </w:tr>
      <w:tr w:rsidR="00DF2E77" w:rsidRPr="00DF2E77" w14:paraId="385A4A52" w14:textId="77777777" w:rsidTr="00DD090C">
        <w:trPr>
          <w:trHeight w:val="843"/>
          <w:tblHeader/>
        </w:trPr>
        <w:tc>
          <w:tcPr>
            <w:tcW w:w="567" w:type="dxa"/>
            <w:shd w:val="clear" w:color="auto" w:fill="auto"/>
            <w:vAlign w:val="center"/>
            <w:hideMark/>
          </w:tcPr>
          <w:p w14:paraId="6CD4DA5B" w14:textId="77777777" w:rsidR="00DF2E77" w:rsidRPr="00DF2E77" w:rsidRDefault="00DF2E77" w:rsidP="00DF2E77">
            <w:pPr>
              <w:jc w:val="center"/>
              <w:rPr>
                <w:snapToGrid w:val="0"/>
                <w:szCs w:val="28"/>
              </w:rPr>
            </w:pPr>
            <w:r w:rsidRPr="00DF2E77">
              <w:rPr>
                <w:snapToGrid w:val="0"/>
                <w:szCs w:val="28"/>
              </w:rPr>
              <w:t>4</w:t>
            </w:r>
          </w:p>
        </w:tc>
        <w:tc>
          <w:tcPr>
            <w:tcW w:w="2977" w:type="dxa"/>
            <w:shd w:val="clear" w:color="auto" w:fill="auto"/>
            <w:vAlign w:val="center"/>
            <w:hideMark/>
          </w:tcPr>
          <w:p w14:paraId="3CC9C334" w14:textId="77777777" w:rsidR="00DF2E77" w:rsidRPr="00DF2E77" w:rsidRDefault="00DF2E77" w:rsidP="00DF2E77">
            <w:pPr>
              <w:rPr>
                <w:snapToGrid w:val="0"/>
                <w:szCs w:val="28"/>
              </w:rPr>
            </w:pPr>
            <w:r w:rsidRPr="00DF2E77">
              <w:rPr>
                <w:snapToGrid w:val="0"/>
                <w:szCs w:val="28"/>
              </w:rPr>
              <w:t>Коэффициент эластичности затрат по росту активов (</w:t>
            </w:r>
            <w:proofErr w:type="spellStart"/>
            <w:r w:rsidRPr="00DF2E77">
              <w:rPr>
                <w:snapToGrid w:val="0"/>
                <w:szCs w:val="28"/>
              </w:rPr>
              <w:t>К</w:t>
            </w:r>
            <w:r w:rsidRPr="00DF2E77">
              <w:rPr>
                <w:snapToGrid w:val="0"/>
                <w:szCs w:val="28"/>
                <w:vertAlign w:val="subscript"/>
              </w:rPr>
              <w:t>эл</w:t>
            </w:r>
            <w:proofErr w:type="spellEnd"/>
            <w:r w:rsidRPr="00DF2E77">
              <w:rPr>
                <w:snapToGrid w:val="0"/>
                <w:szCs w:val="28"/>
              </w:rPr>
              <w:t>)</w:t>
            </w:r>
          </w:p>
        </w:tc>
        <w:tc>
          <w:tcPr>
            <w:tcW w:w="992" w:type="dxa"/>
            <w:shd w:val="clear" w:color="auto" w:fill="auto"/>
            <w:vAlign w:val="center"/>
            <w:hideMark/>
          </w:tcPr>
          <w:p w14:paraId="23527C55" w14:textId="77777777" w:rsidR="00DF2E77" w:rsidRPr="00DF2E77" w:rsidRDefault="00DF2E77" w:rsidP="00DF2E77">
            <w:pPr>
              <w:ind w:left="-113" w:right="-113"/>
              <w:jc w:val="center"/>
              <w:rPr>
                <w:snapToGrid w:val="0"/>
                <w:szCs w:val="28"/>
              </w:rPr>
            </w:pPr>
          </w:p>
        </w:tc>
        <w:tc>
          <w:tcPr>
            <w:tcW w:w="1701" w:type="dxa"/>
            <w:vAlign w:val="center"/>
          </w:tcPr>
          <w:p w14:paraId="2E788592" w14:textId="77777777" w:rsidR="00DF2E77" w:rsidRPr="00DF2E77" w:rsidRDefault="00DF2E77" w:rsidP="00DF2E77">
            <w:pPr>
              <w:jc w:val="center"/>
              <w:rPr>
                <w:snapToGrid w:val="0"/>
              </w:rPr>
            </w:pPr>
            <w:r w:rsidRPr="00DF2E77">
              <w:rPr>
                <w:snapToGrid w:val="0"/>
              </w:rPr>
              <w:t>0,75</w:t>
            </w:r>
          </w:p>
        </w:tc>
        <w:tc>
          <w:tcPr>
            <w:tcW w:w="1701" w:type="dxa"/>
            <w:shd w:val="clear" w:color="auto" w:fill="auto"/>
            <w:vAlign w:val="center"/>
          </w:tcPr>
          <w:p w14:paraId="60A910D2" w14:textId="77777777" w:rsidR="00DF2E77" w:rsidRPr="00DF2E77" w:rsidRDefault="00DF2E77" w:rsidP="00DF2E77">
            <w:pPr>
              <w:jc w:val="center"/>
              <w:rPr>
                <w:snapToGrid w:val="0"/>
              </w:rPr>
            </w:pPr>
            <w:r w:rsidRPr="00DF2E77">
              <w:rPr>
                <w:snapToGrid w:val="0"/>
              </w:rPr>
              <w:t>0,75</w:t>
            </w:r>
          </w:p>
        </w:tc>
        <w:tc>
          <w:tcPr>
            <w:tcW w:w="1843" w:type="dxa"/>
            <w:vAlign w:val="center"/>
          </w:tcPr>
          <w:p w14:paraId="50F73FE0" w14:textId="77777777" w:rsidR="00DF2E77" w:rsidRPr="00DF2E77" w:rsidRDefault="00DF2E77" w:rsidP="00DF2E77">
            <w:pPr>
              <w:jc w:val="center"/>
              <w:rPr>
                <w:snapToGrid w:val="0"/>
              </w:rPr>
            </w:pPr>
            <w:r w:rsidRPr="00DF2E77">
              <w:rPr>
                <w:snapToGrid w:val="0"/>
              </w:rPr>
              <w:t>0</w:t>
            </w:r>
          </w:p>
        </w:tc>
      </w:tr>
      <w:tr w:rsidR="00DF2E77" w:rsidRPr="00DF2E77" w14:paraId="096D484A" w14:textId="77777777" w:rsidTr="00DD090C">
        <w:trPr>
          <w:trHeight w:val="250"/>
          <w:tblHeader/>
        </w:trPr>
        <w:tc>
          <w:tcPr>
            <w:tcW w:w="567" w:type="dxa"/>
            <w:shd w:val="clear" w:color="auto" w:fill="auto"/>
            <w:vAlign w:val="center"/>
            <w:hideMark/>
          </w:tcPr>
          <w:p w14:paraId="7AE1EC60" w14:textId="77777777" w:rsidR="00DF2E77" w:rsidRPr="00DF2E77" w:rsidRDefault="00DF2E77" w:rsidP="00DF2E77">
            <w:pPr>
              <w:jc w:val="center"/>
              <w:rPr>
                <w:snapToGrid w:val="0"/>
                <w:szCs w:val="28"/>
              </w:rPr>
            </w:pPr>
            <w:r w:rsidRPr="00DF2E77">
              <w:rPr>
                <w:snapToGrid w:val="0"/>
                <w:szCs w:val="28"/>
              </w:rPr>
              <w:t>5</w:t>
            </w:r>
          </w:p>
        </w:tc>
        <w:tc>
          <w:tcPr>
            <w:tcW w:w="2977" w:type="dxa"/>
            <w:shd w:val="clear" w:color="auto" w:fill="auto"/>
            <w:vAlign w:val="center"/>
            <w:hideMark/>
          </w:tcPr>
          <w:p w14:paraId="48360EBE" w14:textId="77777777" w:rsidR="00DF2E77" w:rsidRPr="00DF2E77" w:rsidRDefault="00DF2E77" w:rsidP="00DF2E77">
            <w:pPr>
              <w:rPr>
                <w:snapToGrid w:val="0"/>
                <w:szCs w:val="28"/>
              </w:rPr>
            </w:pPr>
            <w:r w:rsidRPr="00DF2E77">
              <w:rPr>
                <w:snapToGrid w:val="0"/>
                <w:szCs w:val="28"/>
              </w:rPr>
              <w:t>Операционные (подконтрольные)</w:t>
            </w:r>
            <w:r w:rsidRPr="00DF2E77">
              <w:rPr>
                <w:snapToGrid w:val="0"/>
                <w:szCs w:val="28"/>
              </w:rPr>
              <w:br/>
              <w:t>расходы</w:t>
            </w:r>
          </w:p>
        </w:tc>
        <w:tc>
          <w:tcPr>
            <w:tcW w:w="992" w:type="dxa"/>
            <w:shd w:val="clear" w:color="auto" w:fill="auto"/>
            <w:vAlign w:val="center"/>
            <w:hideMark/>
          </w:tcPr>
          <w:p w14:paraId="5CE07034" w14:textId="77777777" w:rsidR="00DF2E77" w:rsidRPr="00DF2E77" w:rsidRDefault="00DF2E77" w:rsidP="00DF2E77">
            <w:pPr>
              <w:ind w:left="-113" w:right="-113"/>
              <w:jc w:val="center"/>
              <w:rPr>
                <w:snapToGrid w:val="0"/>
                <w:szCs w:val="28"/>
              </w:rPr>
            </w:pPr>
            <w:r w:rsidRPr="00DF2E77">
              <w:rPr>
                <w:snapToGrid w:val="0"/>
                <w:szCs w:val="28"/>
              </w:rPr>
              <w:t>тыс. руб.</w:t>
            </w:r>
          </w:p>
        </w:tc>
        <w:tc>
          <w:tcPr>
            <w:tcW w:w="1701" w:type="dxa"/>
            <w:vAlign w:val="center"/>
          </w:tcPr>
          <w:p w14:paraId="293D6B49" w14:textId="77777777" w:rsidR="00DF2E77" w:rsidRPr="00DF2E77" w:rsidRDefault="00DF2E77" w:rsidP="00DF2E77">
            <w:pPr>
              <w:jc w:val="center"/>
              <w:rPr>
                <w:snapToGrid w:val="0"/>
              </w:rPr>
            </w:pPr>
            <w:r w:rsidRPr="00DF2E77">
              <w:rPr>
                <w:snapToGrid w:val="0"/>
              </w:rPr>
              <w:t>24 403,95</w:t>
            </w:r>
          </w:p>
        </w:tc>
        <w:tc>
          <w:tcPr>
            <w:tcW w:w="1701" w:type="dxa"/>
            <w:shd w:val="clear" w:color="auto" w:fill="auto"/>
            <w:vAlign w:val="center"/>
          </w:tcPr>
          <w:p w14:paraId="344994AE" w14:textId="77777777" w:rsidR="00DF2E77" w:rsidRPr="00DF2E77" w:rsidRDefault="00DF2E77" w:rsidP="00DF2E77">
            <w:pPr>
              <w:jc w:val="center"/>
              <w:rPr>
                <w:snapToGrid w:val="0"/>
              </w:rPr>
            </w:pPr>
            <w:r w:rsidRPr="00DF2E77">
              <w:rPr>
                <w:snapToGrid w:val="0"/>
              </w:rPr>
              <w:t>9 854,37</w:t>
            </w:r>
          </w:p>
        </w:tc>
        <w:tc>
          <w:tcPr>
            <w:tcW w:w="1843" w:type="dxa"/>
            <w:vAlign w:val="center"/>
          </w:tcPr>
          <w:p w14:paraId="05D9A3CB" w14:textId="77777777" w:rsidR="00DF2E77" w:rsidRPr="00DF2E77" w:rsidRDefault="00DF2E77" w:rsidP="00DF2E77">
            <w:pPr>
              <w:jc w:val="center"/>
              <w:rPr>
                <w:snapToGrid w:val="0"/>
              </w:rPr>
            </w:pPr>
            <w:r w:rsidRPr="00DF2E77">
              <w:rPr>
                <w:snapToGrid w:val="0"/>
              </w:rPr>
              <w:t>-14 549,58</w:t>
            </w:r>
          </w:p>
        </w:tc>
      </w:tr>
    </w:tbl>
    <w:p w14:paraId="407AF26F" w14:textId="77777777" w:rsidR="00DF2E77" w:rsidRPr="00DF2E77" w:rsidRDefault="00DF2E77" w:rsidP="00DF2E77">
      <w:pPr>
        <w:autoSpaceDE w:val="0"/>
        <w:autoSpaceDN w:val="0"/>
        <w:adjustRightInd w:val="0"/>
        <w:ind w:firstLine="540"/>
        <w:jc w:val="both"/>
        <w:rPr>
          <w:sz w:val="28"/>
          <w:szCs w:val="28"/>
        </w:rPr>
      </w:pPr>
    </w:p>
    <w:p w14:paraId="47B364F7" w14:textId="77777777" w:rsidR="00DF2E77" w:rsidRPr="00DF2E77" w:rsidRDefault="00DF2E77" w:rsidP="00DF2E77">
      <w:pPr>
        <w:autoSpaceDE w:val="0"/>
        <w:autoSpaceDN w:val="0"/>
        <w:adjustRightInd w:val="0"/>
        <w:ind w:firstLine="567"/>
        <w:jc w:val="right"/>
        <w:rPr>
          <w:snapToGrid w:val="0"/>
          <w:sz w:val="28"/>
          <w:szCs w:val="28"/>
        </w:rPr>
      </w:pPr>
      <w:r w:rsidRPr="00DF2E77">
        <w:rPr>
          <w:sz w:val="28"/>
          <w:szCs w:val="28"/>
        </w:rPr>
        <w:br w:type="page"/>
      </w:r>
      <w:r w:rsidRPr="00DF2E77">
        <w:rPr>
          <w:snapToGrid w:val="0"/>
          <w:sz w:val="28"/>
          <w:szCs w:val="28"/>
        </w:rPr>
        <w:lastRenderedPageBreak/>
        <w:t>Таблица 10.</w:t>
      </w:r>
    </w:p>
    <w:p w14:paraId="48352D00" w14:textId="77777777" w:rsidR="00DF2E77" w:rsidRPr="00DF2E77" w:rsidRDefault="00DF2E77" w:rsidP="00DF2E77">
      <w:pPr>
        <w:keepNext/>
        <w:ind w:right="141"/>
        <w:jc w:val="center"/>
        <w:outlineLvl w:val="2"/>
        <w:rPr>
          <w:rFonts w:cs="Arial"/>
          <w:b/>
          <w:bCs/>
          <w:snapToGrid w:val="0"/>
          <w:sz w:val="28"/>
          <w:szCs w:val="26"/>
          <w:lang w:eastAsia="en-US"/>
        </w:rPr>
      </w:pPr>
      <w:bookmarkStart w:id="222" w:name="_Toc23151657"/>
      <w:r w:rsidRPr="00DF2E77">
        <w:rPr>
          <w:rFonts w:cs="Arial"/>
          <w:b/>
          <w:bCs/>
          <w:snapToGrid w:val="0"/>
          <w:sz w:val="28"/>
          <w:szCs w:val="26"/>
          <w:lang w:eastAsia="en-US"/>
        </w:rPr>
        <w:t xml:space="preserve">Реестр неподконтрольных расходов на услуги по передаче </w:t>
      </w:r>
      <w:r w:rsidRPr="00DF2E77">
        <w:rPr>
          <w:rFonts w:cs="Arial"/>
          <w:b/>
          <w:bCs/>
          <w:snapToGrid w:val="0"/>
          <w:sz w:val="28"/>
          <w:szCs w:val="26"/>
          <w:lang w:eastAsia="en-US"/>
        </w:rPr>
        <w:br/>
        <w:t>тепловой энергии на 2024 год</w:t>
      </w:r>
      <w:bookmarkEnd w:id="222"/>
    </w:p>
    <w:p w14:paraId="3B0C279A" w14:textId="77777777" w:rsidR="00DF2E77" w:rsidRPr="00DF2E77" w:rsidRDefault="00DF2E77" w:rsidP="00DF2E77">
      <w:pPr>
        <w:jc w:val="center"/>
        <w:rPr>
          <w:snapToGrid w:val="0"/>
          <w:sz w:val="28"/>
        </w:rPr>
      </w:pPr>
      <w:r w:rsidRPr="00DF2E77">
        <w:rPr>
          <w:snapToGrid w:val="0"/>
          <w:sz w:val="28"/>
        </w:rPr>
        <w:t>(приложение 5.3 к Методическим указаниям)</w:t>
      </w:r>
    </w:p>
    <w:p w14:paraId="5C58072D" w14:textId="77777777" w:rsidR="00DF2E77" w:rsidRPr="00DF2E77" w:rsidRDefault="00DF2E77" w:rsidP="00DF2E77">
      <w:pPr>
        <w:jc w:val="right"/>
        <w:rPr>
          <w:snapToGrid w:val="0"/>
          <w:sz w:val="28"/>
          <w:szCs w:val="28"/>
        </w:rPr>
      </w:pPr>
      <w:r w:rsidRPr="00DF2E77">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DF2E77" w:rsidRPr="00DF2E77" w14:paraId="54F15F93" w14:textId="77777777" w:rsidTr="00DD090C">
        <w:trPr>
          <w:trHeight w:val="507"/>
        </w:trPr>
        <w:tc>
          <w:tcPr>
            <w:tcW w:w="814" w:type="dxa"/>
            <w:vMerge w:val="restart"/>
            <w:shd w:val="clear" w:color="auto" w:fill="auto"/>
            <w:vAlign w:val="center"/>
            <w:hideMark/>
          </w:tcPr>
          <w:p w14:paraId="38182715" w14:textId="77777777" w:rsidR="00DF2E77" w:rsidRPr="00DF2E77" w:rsidRDefault="00DF2E77" w:rsidP="00DF2E77">
            <w:pPr>
              <w:jc w:val="center"/>
              <w:rPr>
                <w:snapToGrid w:val="0"/>
                <w:szCs w:val="28"/>
              </w:rPr>
            </w:pPr>
            <w:r w:rsidRPr="00DF2E77">
              <w:rPr>
                <w:snapToGrid w:val="0"/>
                <w:szCs w:val="28"/>
              </w:rPr>
              <w:t>№ п/п</w:t>
            </w:r>
          </w:p>
        </w:tc>
        <w:tc>
          <w:tcPr>
            <w:tcW w:w="4148" w:type="dxa"/>
            <w:vMerge w:val="restart"/>
            <w:shd w:val="clear" w:color="auto" w:fill="auto"/>
            <w:vAlign w:val="center"/>
            <w:hideMark/>
          </w:tcPr>
          <w:p w14:paraId="11A03363" w14:textId="77777777" w:rsidR="00DF2E77" w:rsidRPr="00DF2E77" w:rsidRDefault="00DF2E77" w:rsidP="00DF2E77">
            <w:pPr>
              <w:jc w:val="center"/>
              <w:rPr>
                <w:snapToGrid w:val="0"/>
                <w:szCs w:val="28"/>
              </w:rPr>
            </w:pPr>
            <w:r w:rsidRPr="00DF2E77">
              <w:rPr>
                <w:snapToGrid w:val="0"/>
                <w:szCs w:val="28"/>
              </w:rPr>
              <w:t>Наименование расхода</w:t>
            </w:r>
          </w:p>
        </w:tc>
        <w:tc>
          <w:tcPr>
            <w:tcW w:w="1565" w:type="dxa"/>
            <w:vMerge w:val="restart"/>
          </w:tcPr>
          <w:p w14:paraId="49E01FE0" w14:textId="77777777" w:rsidR="00DF2E77" w:rsidRPr="00DF2E77" w:rsidRDefault="00DF2E77" w:rsidP="00DF2E77">
            <w:pPr>
              <w:ind w:left="-57" w:right="-57"/>
              <w:jc w:val="center"/>
              <w:rPr>
                <w:snapToGrid w:val="0"/>
                <w:szCs w:val="28"/>
              </w:rPr>
            </w:pPr>
            <w:r w:rsidRPr="00DF2E77">
              <w:rPr>
                <w:snapToGrid w:val="0"/>
                <w:szCs w:val="28"/>
              </w:rPr>
              <w:t>Предложение предприятия на 2024 год</w:t>
            </w:r>
          </w:p>
        </w:tc>
        <w:tc>
          <w:tcPr>
            <w:tcW w:w="1560" w:type="dxa"/>
            <w:vMerge w:val="restart"/>
          </w:tcPr>
          <w:p w14:paraId="3633B615" w14:textId="77777777" w:rsidR="00DF2E77" w:rsidRPr="00DF2E77" w:rsidRDefault="00DF2E77" w:rsidP="00DF2E77">
            <w:pPr>
              <w:ind w:left="-57" w:right="-57"/>
              <w:jc w:val="center"/>
              <w:rPr>
                <w:snapToGrid w:val="0"/>
                <w:szCs w:val="28"/>
              </w:rPr>
            </w:pPr>
            <w:r w:rsidRPr="00DF2E77">
              <w:rPr>
                <w:snapToGrid w:val="0"/>
                <w:szCs w:val="28"/>
              </w:rPr>
              <w:t>Предложение экспертов на 2024 год</w:t>
            </w:r>
          </w:p>
        </w:tc>
        <w:tc>
          <w:tcPr>
            <w:tcW w:w="1701" w:type="dxa"/>
            <w:vMerge w:val="restart"/>
          </w:tcPr>
          <w:p w14:paraId="78DD1812" w14:textId="77777777" w:rsidR="00DF2E77" w:rsidRPr="00DF2E77" w:rsidRDefault="00DF2E77" w:rsidP="00DF2E77">
            <w:pPr>
              <w:ind w:left="-57" w:right="-57"/>
              <w:jc w:val="center"/>
              <w:rPr>
                <w:snapToGrid w:val="0"/>
                <w:szCs w:val="28"/>
              </w:rPr>
            </w:pPr>
            <w:r w:rsidRPr="00DF2E77">
              <w:rPr>
                <w:snapToGrid w:val="0"/>
                <w:szCs w:val="28"/>
              </w:rPr>
              <w:t>Корректировка предложения предприятия</w:t>
            </w:r>
          </w:p>
        </w:tc>
      </w:tr>
      <w:tr w:rsidR="00DF2E77" w:rsidRPr="00DF2E77" w14:paraId="56D8CD5C" w14:textId="77777777" w:rsidTr="00DD090C">
        <w:trPr>
          <w:trHeight w:val="507"/>
        </w:trPr>
        <w:tc>
          <w:tcPr>
            <w:tcW w:w="814" w:type="dxa"/>
            <w:vMerge/>
            <w:shd w:val="clear" w:color="auto" w:fill="auto"/>
            <w:vAlign w:val="center"/>
            <w:hideMark/>
          </w:tcPr>
          <w:p w14:paraId="4AEC801D" w14:textId="77777777" w:rsidR="00DF2E77" w:rsidRPr="00DF2E77" w:rsidRDefault="00DF2E77" w:rsidP="00DF2E77">
            <w:pPr>
              <w:jc w:val="center"/>
              <w:rPr>
                <w:snapToGrid w:val="0"/>
                <w:szCs w:val="28"/>
              </w:rPr>
            </w:pPr>
          </w:p>
        </w:tc>
        <w:tc>
          <w:tcPr>
            <w:tcW w:w="4148" w:type="dxa"/>
            <w:vMerge/>
            <w:shd w:val="clear" w:color="auto" w:fill="auto"/>
            <w:vAlign w:val="center"/>
            <w:hideMark/>
          </w:tcPr>
          <w:p w14:paraId="6DFBC015" w14:textId="77777777" w:rsidR="00DF2E77" w:rsidRPr="00DF2E77" w:rsidRDefault="00DF2E77" w:rsidP="00DF2E77">
            <w:pPr>
              <w:jc w:val="center"/>
              <w:rPr>
                <w:snapToGrid w:val="0"/>
                <w:szCs w:val="28"/>
              </w:rPr>
            </w:pPr>
          </w:p>
        </w:tc>
        <w:tc>
          <w:tcPr>
            <w:tcW w:w="1565" w:type="dxa"/>
            <w:vMerge/>
            <w:vAlign w:val="center"/>
          </w:tcPr>
          <w:p w14:paraId="6E04E6E1" w14:textId="77777777" w:rsidR="00DF2E77" w:rsidRPr="00DF2E77" w:rsidRDefault="00DF2E77" w:rsidP="00DF2E77">
            <w:pPr>
              <w:jc w:val="center"/>
              <w:rPr>
                <w:snapToGrid w:val="0"/>
                <w:szCs w:val="28"/>
              </w:rPr>
            </w:pPr>
          </w:p>
        </w:tc>
        <w:tc>
          <w:tcPr>
            <w:tcW w:w="1560" w:type="dxa"/>
            <w:vMerge/>
            <w:shd w:val="clear" w:color="auto" w:fill="FFFFCC"/>
            <w:vAlign w:val="center"/>
          </w:tcPr>
          <w:p w14:paraId="4D1A2C51" w14:textId="77777777" w:rsidR="00DF2E77" w:rsidRPr="00DF2E77" w:rsidRDefault="00DF2E77" w:rsidP="00DF2E77">
            <w:pPr>
              <w:jc w:val="center"/>
              <w:rPr>
                <w:snapToGrid w:val="0"/>
                <w:szCs w:val="28"/>
              </w:rPr>
            </w:pPr>
          </w:p>
        </w:tc>
        <w:tc>
          <w:tcPr>
            <w:tcW w:w="1701" w:type="dxa"/>
            <w:vMerge/>
            <w:vAlign w:val="center"/>
          </w:tcPr>
          <w:p w14:paraId="0022EC88" w14:textId="77777777" w:rsidR="00DF2E77" w:rsidRPr="00DF2E77" w:rsidRDefault="00DF2E77" w:rsidP="00DF2E77">
            <w:pPr>
              <w:jc w:val="center"/>
              <w:rPr>
                <w:snapToGrid w:val="0"/>
                <w:szCs w:val="28"/>
              </w:rPr>
            </w:pPr>
          </w:p>
        </w:tc>
      </w:tr>
      <w:tr w:rsidR="00DF2E77" w:rsidRPr="00DF2E77" w14:paraId="4DF34DFA" w14:textId="77777777" w:rsidTr="00DD090C">
        <w:trPr>
          <w:trHeight w:val="806"/>
        </w:trPr>
        <w:tc>
          <w:tcPr>
            <w:tcW w:w="814" w:type="dxa"/>
            <w:shd w:val="clear" w:color="auto" w:fill="auto"/>
            <w:noWrap/>
            <w:vAlign w:val="center"/>
            <w:hideMark/>
          </w:tcPr>
          <w:p w14:paraId="564B25DA" w14:textId="77777777" w:rsidR="00DF2E77" w:rsidRPr="00DF2E77" w:rsidRDefault="00DF2E77" w:rsidP="00DF2E77">
            <w:pPr>
              <w:jc w:val="center"/>
              <w:rPr>
                <w:snapToGrid w:val="0"/>
                <w:szCs w:val="28"/>
              </w:rPr>
            </w:pPr>
            <w:r w:rsidRPr="00DF2E77">
              <w:rPr>
                <w:snapToGrid w:val="0"/>
                <w:szCs w:val="28"/>
              </w:rPr>
              <w:t>1.1</w:t>
            </w:r>
          </w:p>
        </w:tc>
        <w:tc>
          <w:tcPr>
            <w:tcW w:w="4148" w:type="dxa"/>
            <w:shd w:val="clear" w:color="auto" w:fill="auto"/>
            <w:vAlign w:val="center"/>
            <w:hideMark/>
          </w:tcPr>
          <w:p w14:paraId="1BF805D9" w14:textId="77777777" w:rsidR="00DF2E77" w:rsidRPr="00DF2E77" w:rsidRDefault="00DF2E77" w:rsidP="00DF2E77">
            <w:pPr>
              <w:rPr>
                <w:snapToGrid w:val="0"/>
                <w:szCs w:val="28"/>
              </w:rPr>
            </w:pPr>
            <w:r w:rsidRPr="00DF2E77">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15050DA8"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7DE9A5DE"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078D2C90" w14:textId="77777777" w:rsidR="00DF2E77" w:rsidRPr="00DF2E77" w:rsidRDefault="00DF2E77" w:rsidP="00DF2E77">
            <w:pPr>
              <w:jc w:val="center"/>
              <w:rPr>
                <w:snapToGrid w:val="0"/>
                <w:highlight w:val="yellow"/>
              </w:rPr>
            </w:pPr>
            <w:r w:rsidRPr="00DF2E77">
              <w:rPr>
                <w:snapToGrid w:val="0"/>
              </w:rPr>
              <w:t>0</w:t>
            </w:r>
          </w:p>
        </w:tc>
      </w:tr>
      <w:tr w:rsidR="00DF2E77" w:rsidRPr="00DF2E77" w14:paraId="02A0E785" w14:textId="77777777" w:rsidTr="00DD090C">
        <w:trPr>
          <w:trHeight w:val="137"/>
        </w:trPr>
        <w:tc>
          <w:tcPr>
            <w:tcW w:w="814" w:type="dxa"/>
            <w:shd w:val="clear" w:color="auto" w:fill="auto"/>
            <w:noWrap/>
            <w:vAlign w:val="center"/>
            <w:hideMark/>
          </w:tcPr>
          <w:p w14:paraId="0A035C78" w14:textId="77777777" w:rsidR="00DF2E77" w:rsidRPr="00DF2E77" w:rsidRDefault="00DF2E77" w:rsidP="00DF2E77">
            <w:pPr>
              <w:jc w:val="center"/>
              <w:rPr>
                <w:snapToGrid w:val="0"/>
                <w:szCs w:val="28"/>
              </w:rPr>
            </w:pPr>
            <w:r w:rsidRPr="00DF2E77">
              <w:rPr>
                <w:snapToGrid w:val="0"/>
                <w:szCs w:val="28"/>
              </w:rPr>
              <w:t>1.2</w:t>
            </w:r>
          </w:p>
        </w:tc>
        <w:tc>
          <w:tcPr>
            <w:tcW w:w="4148" w:type="dxa"/>
            <w:shd w:val="clear" w:color="auto" w:fill="auto"/>
            <w:noWrap/>
            <w:vAlign w:val="center"/>
            <w:hideMark/>
          </w:tcPr>
          <w:p w14:paraId="3DFF299B" w14:textId="77777777" w:rsidR="00DF2E77" w:rsidRPr="00DF2E77" w:rsidRDefault="00DF2E77" w:rsidP="00DF2E77">
            <w:pPr>
              <w:rPr>
                <w:snapToGrid w:val="0"/>
                <w:szCs w:val="28"/>
              </w:rPr>
            </w:pPr>
            <w:r w:rsidRPr="00DF2E77">
              <w:rPr>
                <w:snapToGrid w:val="0"/>
                <w:szCs w:val="28"/>
              </w:rPr>
              <w:t>Арендная плата</w:t>
            </w:r>
          </w:p>
        </w:tc>
        <w:tc>
          <w:tcPr>
            <w:tcW w:w="1565" w:type="dxa"/>
            <w:vAlign w:val="center"/>
          </w:tcPr>
          <w:p w14:paraId="00EBFA20" w14:textId="77777777" w:rsidR="00DF2E77" w:rsidRPr="00DF2E77" w:rsidRDefault="00DF2E77" w:rsidP="00DF2E77">
            <w:pPr>
              <w:jc w:val="center"/>
              <w:rPr>
                <w:snapToGrid w:val="0"/>
                <w:highlight w:val="yellow"/>
              </w:rPr>
            </w:pPr>
            <w:r w:rsidRPr="00DF2E77">
              <w:rPr>
                <w:snapToGrid w:val="0"/>
              </w:rPr>
              <w:t>7 581,60</w:t>
            </w:r>
          </w:p>
        </w:tc>
        <w:tc>
          <w:tcPr>
            <w:tcW w:w="1560" w:type="dxa"/>
            <w:shd w:val="clear" w:color="auto" w:fill="auto"/>
            <w:noWrap/>
            <w:vAlign w:val="center"/>
          </w:tcPr>
          <w:p w14:paraId="77E756CB"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00F99A4B" w14:textId="77777777" w:rsidR="00DF2E77" w:rsidRPr="00DF2E77" w:rsidRDefault="00DF2E77" w:rsidP="00DF2E77">
            <w:pPr>
              <w:jc w:val="center"/>
              <w:rPr>
                <w:snapToGrid w:val="0"/>
                <w:highlight w:val="yellow"/>
              </w:rPr>
            </w:pPr>
            <w:r w:rsidRPr="00DF2E77">
              <w:rPr>
                <w:snapToGrid w:val="0"/>
              </w:rPr>
              <w:t>-7 581,60</w:t>
            </w:r>
          </w:p>
        </w:tc>
      </w:tr>
      <w:tr w:rsidR="00DF2E77" w:rsidRPr="00DF2E77" w14:paraId="679FA330" w14:textId="77777777" w:rsidTr="00DD090C">
        <w:trPr>
          <w:trHeight w:val="227"/>
        </w:trPr>
        <w:tc>
          <w:tcPr>
            <w:tcW w:w="814" w:type="dxa"/>
            <w:shd w:val="clear" w:color="auto" w:fill="auto"/>
            <w:noWrap/>
            <w:vAlign w:val="center"/>
            <w:hideMark/>
          </w:tcPr>
          <w:p w14:paraId="71DE9C9A" w14:textId="77777777" w:rsidR="00DF2E77" w:rsidRPr="00DF2E77" w:rsidRDefault="00DF2E77" w:rsidP="00DF2E77">
            <w:pPr>
              <w:jc w:val="center"/>
              <w:rPr>
                <w:snapToGrid w:val="0"/>
                <w:szCs w:val="28"/>
              </w:rPr>
            </w:pPr>
            <w:r w:rsidRPr="00DF2E77">
              <w:rPr>
                <w:snapToGrid w:val="0"/>
                <w:szCs w:val="28"/>
              </w:rPr>
              <w:t>1.3</w:t>
            </w:r>
          </w:p>
        </w:tc>
        <w:tc>
          <w:tcPr>
            <w:tcW w:w="4148" w:type="dxa"/>
            <w:shd w:val="clear" w:color="auto" w:fill="auto"/>
            <w:noWrap/>
            <w:vAlign w:val="center"/>
            <w:hideMark/>
          </w:tcPr>
          <w:p w14:paraId="042AA9A2" w14:textId="77777777" w:rsidR="00DF2E77" w:rsidRPr="00DF2E77" w:rsidRDefault="00DF2E77" w:rsidP="00DF2E77">
            <w:pPr>
              <w:rPr>
                <w:snapToGrid w:val="0"/>
                <w:szCs w:val="28"/>
              </w:rPr>
            </w:pPr>
            <w:r w:rsidRPr="00DF2E77">
              <w:rPr>
                <w:snapToGrid w:val="0"/>
                <w:szCs w:val="28"/>
              </w:rPr>
              <w:t>Концессионная плата</w:t>
            </w:r>
          </w:p>
        </w:tc>
        <w:tc>
          <w:tcPr>
            <w:tcW w:w="1565" w:type="dxa"/>
            <w:vAlign w:val="center"/>
          </w:tcPr>
          <w:p w14:paraId="73BA635F"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50832434"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5210BFEC" w14:textId="77777777" w:rsidR="00DF2E77" w:rsidRPr="00DF2E77" w:rsidRDefault="00DF2E77" w:rsidP="00DF2E77">
            <w:pPr>
              <w:jc w:val="center"/>
              <w:rPr>
                <w:snapToGrid w:val="0"/>
                <w:highlight w:val="yellow"/>
              </w:rPr>
            </w:pPr>
            <w:r w:rsidRPr="00DF2E77">
              <w:rPr>
                <w:snapToGrid w:val="0"/>
              </w:rPr>
              <w:t>0</w:t>
            </w:r>
          </w:p>
        </w:tc>
      </w:tr>
      <w:tr w:rsidR="00DF2E77" w:rsidRPr="00DF2E77" w14:paraId="34B1E25D" w14:textId="77777777" w:rsidTr="00DD090C">
        <w:trPr>
          <w:trHeight w:val="673"/>
        </w:trPr>
        <w:tc>
          <w:tcPr>
            <w:tcW w:w="814" w:type="dxa"/>
            <w:shd w:val="clear" w:color="auto" w:fill="auto"/>
            <w:noWrap/>
            <w:vAlign w:val="center"/>
            <w:hideMark/>
          </w:tcPr>
          <w:p w14:paraId="72445C33" w14:textId="77777777" w:rsidR="00DF2E77" w:rsidRPr="00DF2E77" w:rsidRDefault="00DF2E77" w:rsidP="00DF2E77">
            <w:pPr>
              <w:jc w:val="center"/>
              <w:rPr>
                <w:snapToGrid w:val="0"/>
                <w:szCs w:val="28"/>
              </w:rPr>
            </w:pPr>
            <w:r w:rsidRPr="00DF2E77">
              <w:rPr>
                <w:snapToGrid w:val="0"/>
                <w:szCs w:val="28"/>
              </w:rPr>
              <w:t>1.4</w:t>
            </w:r>
          </w:p>
        </w:tc>
        <w:tc>
          <w:tcPr>
            <w:tcW w:w="4148" w:type="dxa"/>
            <w:shd w:val="clear" w:color="auto" w:fill="auto"/>
            <w:vAlign w:val="center"/>
            <w:hideMark/>
          </w:tcPr>
          <w:p w14:paraId="439202B8" w14:textId="77777777" w:rsidR="00DF2E77" w:rsidRPr="00DF2E77" w:rsidRDefault="00DF2E77" w:rsidP="00DF2E77">
            <w:pPr>
              <w:rPr>
                <w:snapToGrid w:val="0"/>
                <w:szCs w:val="28"/>
              </w:rPr>
            </w:pPr>
            <w:r w:rsidRPr="00DF2E77">
              <w:rPr>
                <w:snapToGrid w:val="0"/>
                <w:szCs w:val="28"/>
              </w:rPr>
              <w:t>Расходы на уплату налогов, сборов и других обязательных платежей, в том числе:</w:t>
            </w:r>
          </w:p>
        </w:tc>
        <w:tc>
          <w:tcPr>
            <w:tcW w:w="1565" w:type="dxa"/>
            <w:vAlign w:val="center"/>
          </w:tcPr>
          <w:p w14:paraId="537F1FCA"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4EF36525"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6A7C1155" w14:textId="77777777" w:rsidR="00DF2E77" w:rsidRPr="00DF2E77" w:rsidRDefault="00DF2E77" w:rsidP="00DF2E77">
            <w:pPr>
              <w:jc w:val="center"/>
              <w:rPr>
                <w:snapToGrid w:val="0"/>
                <w:highlight w:val="yellow"/>
              </w:rPr>
            </w:pPr>
            <w:r w:rsidRPr="00DF2E77">
              <w:rPr>
                <w:snapToGrid w:val="0"/>
              </w:rPr>
              <w:t>0</w:t>
            </w:r>
          </w:p>
        </w:tc>
      </w:tr>
      <w:tr w:rsidR="00DF2E77" w:rsidRPr="00DF2E77" w14:paraId="32F3A463" w14:textId="77777777" w:rsidTr="00DD090C">
        <w:trPr>
          <w:trHeight w:val="1846"/>
        </w:trPr>
        <w:tc>
          <w:tcPr>
            <w:tcW w:w="814" w:type="dxa"/>
            <w:shd w:val="clear" w:color="auto" w:fill="auto"/>
            <w:noWrap/>
            <w:vAlign w:val="center"/>
            <w:hideMark/>
          </w:tcPr>
          <w:p w14:paraId="2745E6A0" w14:textId="77777777" w:rsidR="00DF2E77" w:rsidRPr="00DF2E77" w:rsidRDefault="00DF2E77" w:rsidP="00DF2E77">
            <w:pPr>
              <w:jc w:val="center"/>
              <w:rPr>
                <w:snapToGrid w:val="0"/>
                <w:szCs w:val="28"/>
              </w:rPr>
            </w:pPr>
            <w:r w:rsidRPr="00DF2E77">
              <w:rPr>
                <w:snapToGrid w:val="0"/>
                <w:szCs w:val="28"/>
              </w:rPr>
              <w:t>1.4.1</w:t>
            </w:r>
          </w:p>
        </w:tc>
        <w:tc>
          <w:tcPr>
            <w:tcW w:w="4148" w:type="dxa"/>
            <w:shd w:val="clear" w:color="auto" w:fill="auto"/>
            <w:vAlign w:val="center"/>
            <w:hideMark/>
          </w:tcPr>
          <w:p w14:paraId="3FAD3DA0" w14:textId="77777777" w:rsidR="00DF2E77" w:rsidRPr="00DF2E77" w:rsidRDefault="00DF2E77" w:rsidP="00DF2E77">
            <w:pPr>
              <w:rPr>
                <w:snapToGrid w:val="0"/>
                <w:szCs w:val="28"/>
              </w:rPr>
            </w:pPr>
            <w:r w:rsidRPr="00DF2E77">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421F11F"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552C35D6"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1C1A2B16" w14:textId="77777777" w:rsidR="00DF2E77" w:rsidRPr="00DF2E77" w:rsidRDefault="00DF2E77" w:rsidP="00DF2E77">
            <w:pPr>
              <w:jc w:val="center"/>
              <w:rPr>
                <w:snapToGrid w:val="0"/>
                <w:highlight w:val="yellow"/>
              </w:rPr>
            </w:pPr>
            <w:r w:rsidRPr="00DF2E77">
              <w:rPr>
                <w:snapToGrid w:val="0"/>
              </w:rPr>
              <w:t>0</w:t>
            </w:r>
          </w:p>
        </w:tc>
      </w:tr>
      <w:tr w:rsidR="00DF2E77" w:rsidRPr="00DF2E77" w14:paraId="061E4E2C" w14:textId="77777777" w:rsidTr="00DD090C">
        <w:trPr>
          <w:trHeight w:val="70"/>
        </w:trPr>
        <w:tc>
          <w:tcPr>
            <w:tcW w:w="814" w:type="dxa"/>
            <w:shd w:val="clear" w:color="auto" w:fill="auto"/>
            <w:noWrap/>
            <w:vAlign w:val="center"/>
            <w:hideMark/>
          </w:tcPr>
          <w:p w14:paraId="47F6490C" w14:textId="77777777" w:rsidR="00DF2E77" w:rsidRPr="00DF2E77" w:rsidRDefault="00DF2E77" w:rsidP="00DF2E77">
            <w:pPr>
              <w:jc w:val="center"/>
              <w:rPr>
                <w:snapToGrid w:val="0"/>
                <w:szCs w:val="28"/>
              </w:rPr>
            </w:pPr>
            <w:r w:rsidRPr="00DF2E77">
              <w:rPr>
                <w:snapToGrid w:val="0"/>
                <w:szCs w:val="28"/>
              </w:rPr>
              <w:t>1.4.2</w:t>
            </w:r>
          </w:p>
        </w:tc>
        <w:tc>
          <w:tcPr>
            <w:tcW w:w="4148" w:type="dxa"/>
            <w:shd w:val="clear" w:color="auto" w:fill="auto"/>
            <w:vAlign w:val="center"/>
            <w:hideMark/>
          </w:tcPr>
          <w:p w14:paraId="4E5D3E74" w14:textId="77777777" w:rsidR="00DF2E77" w:rsidRPr="00DF2E77" w:rsidRDefault="00DF2E77" w:rsidP="00DF2E77">
            <w:pPr>
              <w:rPr>
                <w:snapToGrid w:val="0"/>
                <w:szCs w:val="28"/>
              </w:rPr>
            </w:pPr>
            <w:r w:rsidRPr="00DF2E77">
              <w:rPr>
                <w:snapToGrid w:val="0"/>
                <w:szCs w:val="28"/>
              </w:rPr>
              <w:t>расходы на обязательное страхование</w:t>
            </w:r>
          </w:p>
        </w:tc>
        <w:tc>
          <w:tcPr>
            <w:tcW w:w="1565" w:type="dxa"/>
            <w:vAlign w:val="center"/>
          </w:tcPr>
          <w:p w14:paraId="6A31D3F6"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149D6CD2"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76646FB4" w14:textId="77777777" w:rsidR="00DF2E77" w:rsidRPr="00DF2E77" w:rsidRDefault="00DF2E77" w:rsidP="00DF2E77">
            <w:pPr>
              <w:jc w:val="center"/>
              <w:rPr>
                <w:snapToGrid w:val="0"/>
                <w:highlight w:val="yellow"/>
              </w:rPr>
            </w:pPr>
            <w:r w:rsidRPr="00DF2E77">
              <w:rPr>
                <w:snapToGrid w:val="0"/>
              </w:rPr>
              <w:t>0</w:t>
            </w:r>
          </w:p>
        </w:tc>
      </w:tr>
      <w:tr w:rsidR="00DF2E77" w:rsidRPr="00DF2E77" w14:paraId="66AFC668" w14:textId="77777777" w:rsidTr="00DD090C">
        <w:trPr>
          <w:trHeight w:val="70"/>
        </w:trPr>
        <w:tc>
          <w:tcPr>
            <w:tcW w:w="814" w:type="dxa"/>
            <w:shd w:val="clear" w:color="auto" w:fill="auto"/>
            <w:noWrap/>
            <w:vAlign w:val="center"/>
            <w:hideMark/>
          </w:tcPr>
          <w:p w14:paraId="53A9922D" w14:textId="77777777" w:rsidR="00DF2E77" w:rsidRPr="00DF2E77" w:rsidRDefault="00DF2E77" w:rsidP="00DF2E77">
            <w:pPr>
              <w:jc w:val="center"/>
              <w:rPr>
                <w:snapToGrid w:val="0"/>
                <w:szCs w:val="28"/>
              </w:rPr>
            </w:pPr>
            <w:r w:rsidRPr="00DF2E77">
              <w:rPr>
                <w:snapToGrid w:val="0"/>
                <w:szCs w:val="28"/>
              </w:rPr>
              <w:t>1.4.3</w:t>
            </w:r>
          </w:p>
        </w:tc>
        <w:tc>
          <w:tcPr>
            <w:tcW w:w="4148" w:type="dxa"/>
            <w:shd w:val="clear" w:color="auto" w:fill="auto"/>
            <w:noWrap/>
            <w:vAlign w:val="center"/>
            <w:hideMark/>
          </w:tcPr>
          <w:p w14:paraId="2B5997EC" w14:textId="77777777" w:rsidR="00DF2E77" w:rsidRPr="00DF2E77" w:rsidRDefault="00DF2E77" w:rsidP="00DF2E77">
            <w:pPr>
              <w:rPr>
                <w:snapToGrid w:val="0"/>
                <w:szCs w:val="28"/>
              </w:rPr>
            </w:pPr>
            <w:r w:rsidRPr="00DF2E77">
              <w:rPr>
                <w:snapToGrid w:val="0"/>
                <w:szCs w:val="28"/>
              </w:rPr>
              <w:t>иные расходы</w:t>
            </w:r>
          </w:p>
        </w:tc>
        <w:tc>
          <w:tcPr>
            <w:tcW w:w="1565" w:type="dxa"/>
            <w:vAlign w:val="center"/>
          </w:tcPr>
          <w:p w14:paraId="27260ED4"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7A13A98A"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5F5BFAC2" w14:textId="77777777" w:rsidR="00DF2E77" w:rsidRPr="00DF2E77" w:rsidRDefault="00DF2E77" w:rsidP="00DF2E77">
            <w:pPr>
              <w:jc w:val="center"/>
              <w:rPr>
                <w:snapToGrid w:val="0"/>
                <w:highlight w:val="yellow"/>
              </w:rPr>
            </w:pPr>
            <w:r w:rsidRPr="00DF2E77">
              <w:rPr>
                <w:snapToGrid w:val="0"/>
              </w:rPr>
              <w:t>0</w:t>
            </w:r>
          </w:p>
        </w:tc>
      </w:tr>
      <w:tr w:rsidR="00DF2E77" w:rsidRPr="00DF2E77" w14:paraId="0B43E9DA" w14:textId="77777777" w:rsidTr="00DD090C">
        <w:trPr>
          <w:trHeight w:val="183"/>
        </w:trPr>
        <w:tc>
          <w:tcPr>
            <w:tcW w:w="814" w:type="dxa"/>
            <w:shd w:val="clear" w:color="auto" w:fill="auto"/>
            <w:noWrap/>
            <w:vAlign w:val="center"/>
            <w:hideMark/>
          </w:tcPr>
          <w:p w14:paraId="005B6D22" w14:textId="77777777" w:rsidR="00DF2E77" w:rsidRPr="00DF2E77" w:rsidRDefault="00DF2E77" w:rsidP="00DF2E77">
            <w:pPr>
              <w:jc w:val="center"/>
              <w:rPr>
                <w:snapToGrid w:val="0"/>
                <w:szCs w:val="28"/>
              </w:rPr>
            </w:pPr>
            <w:r w:rsidRPr="00DF2E77">
              <w:rPr>
                <w:snapToGrid w:val="0"/>
                <w:szCs w:val="28"/>
              </w:rPr>
              <w:t>1.5</w:t>
            </w:r>
          </w:p>
        </w:tc>
        <w:tc>
          <w:tcPr>
            <w:tcW w:w="4148" w:type="dxa"/>
            <w:shd w:val="clear" w:color="auto" w:fill="auto"/>
            <w:vAlign w:val="center"/>
            <w:hideMark/>
          </w:tcPr>
          <w:p w14:paraId="4E7673AA" w14:textId="77777777" w:rsidR="00DF2E77" w:rsidRPr="00DF2E77" w:rsidRDefault="00DF2E77" w:rsidP="00DF2E77">
            <w:pPr>
              <w:rPr>
                <w:snapToGrid w:val="0"/>
                <w:szCs w:val="28"/>
              </w:rPr>
            </w:pPr>
            <w:r w:rsidRPr="00DF2E77">
              <w:rPr>
                <w:snapToGrid w:val="0"/>
                <w:szCs w:val="28"/>
              </w:rPr>
              <w:t>Отчисления на социальные нужды</w:t>
            </w:r>
          </w:p>
        </w:tc>
        <w:tc>
          <w:tcPr>
            <w:tcW w:w="1565" w:type="dxa"/>
            <w:vAlign w:val="center"/>
          </w:tcPr>
          <w:p w14:paraId="31401115" w14:textId="77777777" w:rsidR="00DF2E77" w:rsidRPr="00DF2E77" w:rsidRDefault="00DF2E77" w:rsidP="00DF2E77">
            <w:pPr>
              <w:jc w:val="center"/>
              <w:rPr>
                <w:snapToGrid w:val="0"/>
                <w:highlight w:val="yellow"/>
              </w:rPr>
            </w:pPr>
            <w:r w:rsidRPr="00DF2E77">
              <w:rPr>
                <w:snapToGrid w:val="0"/>
              </w:rPr>
              <w:t>2 754,00</w:t>
            </w:r>
          </w:p>
        </w:tc>
        <w:tc>
          <w:tcPr>
            <w:tcW w:w="1560" w:type="dxa"/>
            <w:shd w:val="clear" w:color="auto" w:fill="auto"/>
            <w:noWrap/>
            <w:vAlign w:val="center"/>
          </w:tcPr>
          <w:p w14:paraId="01DC3012" w14:textId="77777777" w:rsidR="00DF2E77" w:rsidRPr="00DF2E77" w:rsidRDefault="00DF2E77" w:rsidP="00DF2E77">
            <w:pPr>
              <w:jc w:val="center"/>
              <w:rPr>
                <w:snapToGrid w:val="0"/>
                <w:highlight w:val="yellow"/>
              </w:rPr>
            </w:pPr>
            <w:r w:rsidRPr="00DF2E77">
              <w:rPr>
                <w:snapToGrid w:val="0"/>
              </w:rPr>
              <w:t>28,75</w:t>
            </w:r>
          </w:p>
        </w:tc>
        <w:tc>
          <w:tcPr>
            <w:tcW w:w="1701" w:type="dxa"/>
            <w:vAlign w:val="center"/>
          </w:tcPr>
          <w:p w14:paraId="772CC30E" w14:textId="77777777" w:rsidR="00DF2E77" w:rsidRPr="00DF2E77" w:rsidRDefault="00DF2E77" w:rsidP="00DF2E77">
            <w:pPr>
              <w:jc w:val="center"/>
              <w:rPr>
                <w:snapToGrid w:val="0"/>
                <w:highlight w:val="yellow"/>
              </w:rPr>
            </w:pPr>
            <w:r w:rsidRPr="00DF2E77">
              <w:rPr>
                <w:snapToGrid w:val="0"/>
              </w:rPr>
              <w:t>-2 725,25</w:t>
            </w:r>
          </w:p>
        </w:tc>
      </w:tr>
      <w:tr w:rsidR="00DF2E77" w:rsidRPr="00DF2E77" w14:paraId="40CD4E78" w14:textId="77777777" w:rsidTr="00DD090C">
        <w:trPr>
          <w:trHeight w:val="70"/>
        </w:trPr>
        <w:tc>
          <w:tcPr>
            <w:tcW w:w="814" w:type="dxa"/>
            <w:shd w:val="clear" w:color="auto" w:fill="auto"/>
            <w:noWrap/>
            <w:vAlign w:val="center"/>
            <w:hideMark/>
          </w:tcPr>
          <w:p w14:paraId="476EFAAE" w14:textId="77777777" w:rsidR="00DF2E77" w:rsidRPr="00DF2E77" w:rsidRDefault="00DF2E77" w:rsidP="00DF2E77">
            <w:pPr>
              <w:jc w:val="center"/>
              <w:rPr>
                <w:snapToGrid w:val="0"/>
                <w:szCs w:val="28"/>
              </w:rPr>
            </w:pPr>
            <w:r w:rsidRPr="00DF2E77">
              <w:rPr>
                <w:snapToGrid w:val="0"/>
                <w:szCs w:val="28"/>
              </w:rPr>
              <w:t>1.6</w:t>
            </w:r>
          </w:p>
        </w:tc>
        <w:tc>
          <w:tcPr>
            <w:tcW w:w="4148" w:type="dxa"/>
            <w:shd w:val="clear" w:color="auto" w:fill="auto"/>
            <w:vAlign w:val="center"/>
            <w:hideMark/>
          </w:tcPr>
          <w:p w14:paraId="0793BEAE" w14:textId="77777777" w:rsidR="00DF2E77" w:rsidRPr="00DF2E77" w:rsidRDefault="00DF2E77" w:rsidP="00DF2E77">
            <w:pPr>
              <w:rPr>
                <w:snapToGrid w:val="0"/>
                <w:szCs w:val="28"/>
              </w:rPr>
            </w:pPr>
            <w:r w:rsidRPr="00DF2E77">
              <w:rPr>
                <w:snapToGrid w:val="0"/>
                <w:szCs w:val="28"/>
              </w:rPr>
              <w:t>Расходы по сомнительным долгам</w:t>
            </w:r>
          </w:p>
        </w:tc>
        <w:tc>
          <w:tcPr>
            <w:tcW w:w="1565" w:type="dxa"/>
            <w:vAlign w:val="center"/>
          </w:tcPr>
          <w:p w14:paraId="4A06C80A"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013515A2"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6C8B8DD6" w14:textId="77777777" w:rsidR="00DF2E77" w:rsidRPr="00DF2E77" w:rsidRDefault="00DF2E77" w:rsidP="00DF2E77">
            <w:pPr>
              <w:jc w:val="center"/>
              <w:rPr>
                <w:snapToGrid w:val="0"/>
                <w:highlight w:val="yellow"/>
              </w:rPr>
            </w:pPr>
            <w:r w:rsidRPr="00DF2E77">
              <w:rPr>
                <w:snapToGrid w:val="0"/>
              </w:rPr>
              <w:t>0</w:t>
            </w:r>
          </w:p>
        </w:tc>
      </w:tr>
      <w:tr w:rsidR="00DF2E77" w:rsidRPr="00DF2E77" w14:paraId="3AD180BB" w14:textId="77777777" w:rsidTr="00DD090C">
        <w:trPr>
          <w:trHeight w:val="279"/>
        </w:trPr>
        <w:tc>
          <w:tcPr>
            <w:tcW w:w="814" w:type="dxa"/>
            <w:shd w:val="clear" w:color="auto" w:fill="auto"/>
            <w:noWrap/>
            <w:vAlign w:val="center"/>
            <w:hideMark/>
          </w:tcPr>
          <w:p w14:paraId="1F481D0D" w14:textId="77777777" w:rsidR="00DF2E77" w:rsidRPr="00DF2E77" w:rsidRDefault="00DF2E77" w:rsidP="00DF2E77">
            <w:pPr>
              <w:jc w:val="center"/>
              <w:rPr>
                <w:snapToGrid w:val="0"/>
                <w:szCs w:val="28"/>
              </w:rPr>
            </w:pPr>
            <w:r w:rsidRPr="00DF2E77">
              <w:rPr>
                <w:snapToGrid w:val="0"/>
                <w:szCs w:val="28"/>
              </w:rPr>
              <w:t>1.7</w:t>
            </w:r>
          </w:p>
        </w:tc>
        <w:tc>
          <w:tcPr>
            <w:tcW w:w="4148" w:type="dxa"/>
            <w:shd w:val="clear" w:color="auto" w:fill="auto"/>
            <w:vAlign w:val="center"/>
            <w:hideMark/>
          </w:tcPr>
          <w:p w14:paraId="2C8F2BD4" w14:textId="77777777" w:rsidR="00DF2E77" w:rsidRPr="00DF2E77" w:rsidRDefault="00DF2E77" w:rsidP="00DF2E77">
            <w:pPr>
              <w:rPr>
                <w:snapToGrid w:val="0"/>
                <w:szCs w:val="28"/>
              </w:rPr>
            </w:pPr>
            <w:r w:rsidRPr="00DF2E77">
              <w:rPr>
                <w:snapToGrid w:val="0"/>
                <w:szCs w:val="28"/>
              </w:rPr>
              <w:t>Амортизация основных средств и нематериальных активов</w:t>
            </w:r>
          </w:p>
        </w:tc>
        <w:tc>
          <w:tcPr>
            <w:tcW w:w="1565" w:type="dxa"/>
            <w:vAlign w:val="center"/>
          </w:tcPr>
          <w:p w14:paraId="0B912F06"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5BC5A5D6"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4877E679" w14:textId="77777777" w:rsidR="00DF2E77" w:rsidRPr="00DF2E77" w:rsidRDefault="00DF2E77" w:rsidP="00DF2E77">
            <w:pPr>
              <w:jc w:val="center"/>
              <w:rPr>
                <w:snapToGrid w:val="0"/>
                <w:highlight w:val="yellow"/>
              </w:rPr>
            </w:pPr>
            <w:r w:rsidRPr="00DF2E77">
              <w:rPr>
                <w:snapToGrid w:val="0"/>
              </w:rPr>
              <w:t>0</w:t>
            </w:r>
          </w:p>
        </w:tc>
      </w:tr>
      <w:tr w:rsidR="00DF2E77" w:rsidRPr="00DF2E77" w14:paraId="246C6A7B" w14:textId="77777777" w:rsidTr="00DD090C">
        <w:trPr>
          <w:trHeight w:val="545"/>
        </w:trPr>
        <w:tc>
          <w:tcPr>
            <w:tcW w:w="814" w:type="dxa"/>
            <w:shd w:val="clear" w:color="auto" w:fill="auto"/>
            <w:noWrap/>
            <w:vAlign w:val="center"/>
            <w:hideMark/>
          </w:tcPr>
          <w:p w14:paraId="1244586F" w14:textId="77777777" w:rsidR="00DF2E77" w:rsidRPr="00DF2E77" w:rsidRDefault="00DF2E77" w:rsidP="00DF2E77">
            <w:pPr>
              <w:jc w:val="center"/>
              <w:rPr>
                <w:snapToGrid w:val="0"/>
                <w:szCs w:val="28"/>
              </w:rPr>
            </w:pPr>
            <w:r w:rsidRPr="00DF2E77">
              <w:rPr>
                <w:snapToGrid w:val="0"/>
                <w:szCs w:val="28"/>
              </w:rPr>
              <w:t>1.8</w:t>
            </w:r>
          </w:p>
        </w:tc>
        <w:tc>
          <w:tcPr>
            <w:tcW w:w="4148" w:type="dxa"/>
            <w:shd w:val="clear" w:color="auto" w:fill="auto"/>
            <w:noWrap/>
            <w:vAlign w:val="center"/>
            <w:hideMark/>
          </w:tcPr>
          <w:p w14:paraId="63014D46" w14:textId="77777777" w:rsidR="00DF2E77" w:rsidRPr="00DF2E77" w:rsidRDefault="00DF2E77" w:rsidP="00DF2E77">
            <w:pPr>
              <w:rPr>
                <w:snapToGrid w:val="0"/>
                <w:szCs w:val="28"/>
              </w:rPr>
            </w:pPr>
            <w:r w:rsidRPr="00DF2E77">
              <w:rPr>
                <w:snapToGrid w:val="0"/>
                <w:szCs w:val="28"/>
              </w:rPr>
              <w:t>Расходы на выплаты по договорам займа и кредитным договорам, включая проценты по ним</w:t>
            </w:r>
          </w:p>
        </w:tc>
        <w:tc>
          <w:tcPr>
            <w:tcW w:w="1565" w:type="dxa"/>
            <w:vAlign w:val="center"/>
          </w:tcPr>
          <w:p w14:paraId="43FE640D" w14:textId="77777777" w:rsidR="00DF2E77" w:rsidRPr="00DF2E77" w:rsidRDefault="00DF2E77" w:rsidP="00DF2E77">
            <w:pPr>
              <w:jc w:val="center"/>
              <w:rPr>
                <w:snapToGrid w:val="0"/>
                <w:highlight w:val="yellow"/>
              </w:rPr>
            </w:pPr>
            <w:r w:rsidRPr="00DF2E77">
              <w:rPr>
                <w:snapToGrid w:val="0"/>
              </w:rPr>
              <w:t>0</w:t>
            </w:r>
          </w:p>
        </w:tc>
        <w:tc>
          <w:tcPr>
            <w:tcW w:w="1560" w:type="dxa"/>
            <w:shd w:val="clear" w:color="auto" w:fill="auto"/>
            <w:noWrap/>
            <w:vAlign w:val="center"/>
          </w:tcPr>
          <w:p w14:paraId="11511699" w14:textId="77777777" w:rsidR="00DF2E77" w:rsidRPr="00DF2E77" w:rsidRDefault="00DF2E77" w:rsidP="00DF2E77">
            <w:pPr>
              <w:jc w:val="center"/>
              <w:rPr>
                <w:snapToGrid w:val="0"/>
                <w:highlight w:val="yellow"/>
              </w:rPr>
            </w:pPr>
            <w:r w:rsidRPr="00DF2E77">
              <w:rPr>
                <w:snapToGrid w:val="0"/>
              </w:rPr>
              <w:t>0</w:t>
            </w:r>
          </w:p>
        </w:tc>
        <w:tc>
          <w:tcPr>
            <w:tcW w:w="1701" w:type="dxa"/>
            <w:vAlign w:val="center"/>
          </w:tcPr>
          <w:p w14:paraId="6EDCB72F" w14:textId="77777777" w:rsidR="00DF2E77" w:rsidRPr="00DF2E77" w:rsidRDefault="00DF2E77" w:rsidP="00DF2E77">
            <w:pPr>
              <w:jc w:val="center"/>
              <w:rPr>
                <w:snapToGrid w:val="0"/>
                <w:highlight w:val="yellow"/>
              </w:rPr>
            </w:pPr>
            <w:r w:rsidRPr="00DF2E77">
              <w:rPr>
                <w:snapToGrid w:val="0"/>
              </w:rPr>
              <w:t>0</w:t>
            </w:r>
          </w:p>
        </w:tc>
      </w:tr>
      <w:tr w:rsidR="00DF2E77" w:rsidRPr="00DF2E77" w14:paraId="65EEFC48" w14:textId="77777777" w:rsidTr="00DD090C">
        <w:trPr>
          <w:trHeight w:val="141"/>
        </w:trPr>
        <w:tc>
          <w:tcPr>
            <w:tcW w:w="814" w:type="dxa"/>
            <w:shd w:val="clear" w:color="auto" w:fill="auto"/>
            <w:noWrap/>
            <w:vAlign w:val="center"/>
            <w:hideMark/>
          </w:tcPr>
          <w:p w14:paraId="6E3DB371" w14:textId="77777777" w:rsidR="00DF2E77" w:rsidRPr="00DF2E77" w:rsidRDefault="00DF2E77" w:rsidP="00DF2E77">
            <w:pPr>
              <w:jc w:val="center"/>
              <w:rPr>
                <w:snapToGrid w:val="0"/>
                <w:szCs w:val="28"/>
              </w:rPr>
            </w:pPr>
          </w:p>
        </w:tc>
        <w:tc>
          <w:tcPr>
            <w:tcW w:w="4148" w:type="dxa"/>
            <w:shd w:val="clear" w:color="auto" w:fill="auto"/>
            <w:noWrap/>
            <w:vAlign w:val="center"/>
            <w:hideMark/>
          </w:tcPr>
          <w:p w14:paraId="5019F02F" w14:textId="77777777" w:rsidR="00DF2E77" w:rsidRPr="00DF2E77" w:rsidRDefault="00DF2E77" w:rsidP="00DF2E77">
            <w:pPr>
              <w:rPr>
                <w:snapToGrid w:val="0"/>
                <w:szCs w:val="28"/>
              </w:rPr>
            </w:pPr>
            <w:r w:rsidRPr="00DF2E77">
              <w:rPr>
                <w:snapToGrid w:val="0"/>
                <w:szCs w:val="28"/>
              </w:rPr>
              <w:t>ИТОГО</w:t>
            </w:r>
          </w:p>
        </w:tc>
        <w:tc>
          <w:tcPr>
            <w:tcW w:w="1565" w:type="dxa"/>
            <w:vAlign w:val="center"/>
          </w:tcPr>
          <w:p w14:paraId="0E2017EA" w14:textId="77777777" w:rsidR="00DF2E77" w:rsidRPr="00DF2E77" w:rsidRDefault="00DF2E77" w:rsidP="00DF2E77">
            <w:pPr>
              <w:jc w:val="center"/>
              <w:rPr>
                <w:snapToGrid w:val="0"/>
                <w:highlight w:val="yellow"/>
              </w:rPr>
            </w:pPr>
            <w:r w:rsidRPr="00DF2E77">
              <w:rPr>
                <w:snapToGrid w:val="0"/>
              </w:rPr>
              <w:t>10 427,48</w:t>
            </w:r>
          </w:p>
        </w:tc>
        <w:tc>
          <w:tcPr>
            <w:tcW w:w="1560" w:type="dxa"/>
            <w:shd w:val="clear" w:color="auto" w:fill="auto"/>
            <w:noWrap/>
            <w:vAlign w:val="center"/>
          </w:tcPr>
          <w:p w14:paraId="00422183" w14:textId="77777777" w:rsidR="00DF2E77" w:rsidRPr="00DF2E77" w:rsidRDefault="00DF2E77" w:rsidP="00DF2E77">
            <w:pPr>
              <w:jc w:val="center"/>
              <w:rPr>
                <w:snapToGrid w:val="0"/>
                <w:highlight w:val="yellow"/>
              </w:rPr>
            </w:pPr>
            <w:r w:rsidRPr="00DF2E77">
              <w:rPr>
                <w:snapToGrid w:val="0"/>
              </w:rPr>
              <w:t>28,75</w:t>
            </w:r>
          </w:p>
        </w:tc>
        <w:tc>
          <w:tcPr>
            <w:tcW w:w="1701" w:type="dxa"/>
            <w:vAlign w:val="center"/>
          </w:tcPr>
          <w:p w14:paraId="040C463B" w14:textId="77777777" w:rsidR="00DF2E77" w:rsidRPr="00DF2E77" w:rsidRDefault="00DF2E77" w:rsidP="00DF2E77">
            <w:pPr>
              <w:jc w:val="center"/>
              <w:rPr>
                <w:snapToGrid w:val="0"/>
                <w:highlight w:val="yellow"/>
              </w:rPr>
            </w:pPr>
            <w:r w:rsidRPr="00DF2E77">
              <w:rPr>
                <w:snapToGrid w:val="0"/>
              </w:rPr>
              <w:t>-10 398,73</w:t>
            </w:r>
          </w:p>
        </w:tc>
      </w:tr>
      <w:tr w:rsidR="00DF2E77" w:rsidRPr="00DF2E77" w14:paraId="0C1ECDAB" w14:textId="77777777" w:rsidTr="00DD090C">
        <w:trPr>
          <w:trHeight w:val="70"/>
        </w:trPr>
        <w:tc>
          <w:tcPr>
            <w:tcW w:w="814" w:type="dxa"/>
            <w:shd w:val="clear" w:color="auto" w:fill="auto"/>
            <w:noWrap/>
            <w:vAlign w:val="center"/>
            <w:hideMark/>
          </w:tcPr>
          <w:p w14:paraId="1C513CDF" w14:textId="77777777" w:rsidR="00DF2E77" w:rsidRPr="00DF2E77" w:rsidRDefault="00DF2E77" w:rsidP="00DF2E77">
            <w:pPr>
              <w:jc w:val="center"/>
              <w:rPr>
                <w:snapToGrid w:val="0"/>
                <w:szCs w:val="28"/>
              </w:rPr>
            </w:pPr>
            <w:r w:rsidRPr="00DF2E77">
              <w:rPr>
                <w:snapToGrid w:val="0"/>
                <w:szCs w:val="28"/>
              </w:rPr>
              <w:t>2</w:t>
            </w:r>
          </w:p>
        </w:tc>
        <w:tc>
          <w:tcPr>
            <w:tcW w:w="4148" w:type="dxa"/>
            <w:shd w:val="clear" w:color="auto" w:fill="auto"/>
            <w:noWrap/>
            <w:vAlign w:val="center"/>
            <w:hideMark/>
          </w:tcPr>
          <w:p w14:paraId="7398FB1E" w14:textId="77777777" w:rsidR="00DF2E77" w:rsidRPr="00DF2E77" w:rsidRDefault="00DF2E77" w:rsidP="00DF2E77">
            <w:pPr>
              <w:rPr>
                <w:snapToGrid w:val="0"/>
                <w:szCs w:val="28"/>
              </w:rPr>
            </w:pPr>
            <w:r w:rsidRPr="00DF2E77">
              <w:rPr>
                <w:snapToGrid w:val="0"/>
                <w:szCs w:val="28"/>
              </w:rPr>
              <w:t>УСНО</w:t>
            </w:r>
          </w:p>
        </w:tc>
        <w:tc>
          <w:tcPr>
            <w:tcW w:w="1565" w:type="dxa"/>
            <w:vAlign w:val="center"/>
          </w:tcPr>
          <w:p w14:paraId="4EE6B25F" w14:textId="77777777" w:rsidR="00DF2E77" w:rsidRPr="00DF2E77" w:rsidRDefault="00DF2E77" w:rsidP="00DF2E77">
            <w:pPr>
              <w:jc w:val="center"/>
              <w:rPr>
                <w:snapToGrid w:val="0"/>
              </w:rPr>
            </w:pPr>
            <w:r w:rsidRPr="00DF2E77">
              <w:rPr>
                <w:snapToGrid w:val="0"/>
              </w:rPr>
              <w:t>420,57</w:t>
            </w:r>
          </w:p>
        </w:tc>
        <w:tc>
          <w:tcPr>
            <w:tcW w:w="1560" w:type="dxa"/>
            <w:shd w:val="clear" w:color="auto" w:fill="auto"/>
            <w:noWrap/>
            <w:vAlign w:val="center"/>
          </w:tcPr>
          <w:p w14:paraId="0355C5C0" w14:textId="77777777" w:rsidR="00DF2E77" w:rsidRPr="00DF2E77" w:rsidRDefault="00DF2E77" w:rsidP="00DF2E77">
            <w:pPr>
              <w:jc w:val="center"/>
              <w:rPr>
                <w:snapToGrid w:val="0"/>
              </w:rPr>
            </w:pPr>
            <w:r w:rsidRPr="00DF2E77">
              <w:rPr>
                <w:snapToGrid w:val="0"/>
              </w:rPr>
              <w:t>133,94</w:t>
            </w:r>
          </w:p>
        </w:tc>
        <w:tc>
          <w:tcPr>
            <w:tcW w:w="1701" w:type="dxa"/>
            <w:vAlign w:val="center"/>
          </w:tcPr>
          <w:p w14:paraId="0C90050F" w14:textId="77777777" w:rsidR="00DF2E77" w:rsidRPr="00DF2E77" w:rsidRDefault="00DF2E77" w:rsidP="00DF2E77">
            <w:pPr>
              <w:jc w:val="center"/>
              <w:rPr>
                <w:snapToGrid w:val="0"/>
              </w:rPr>
            </w:pPr>
            <w:r w:rsidRPr="00DF2E77">
              <w:rPr>
                <w:snapToGrid w:val="0"/>
              </w:rPr>
              <w:t>-286,76</w:t>
            </w:r>
          </w:p>
        </w:tc>
      </w:tr>
      <w:tr w:rsidR="00DF2E77" w:rsidRPr="00DF2E77" w14:paraId="00AF4E79" w14:textId="77777777" w:rsidTr="00DD090C">
        <w:trPr>
          <w:trHeight w:val="70"/>
        </w:trPr>
        <w:tc>
          <w:tcPr>
            <w:tcW w:w="814" w:type="dxa"/>
            <w:shd w:val="clear" w:color="auto" w:fill="auto"/>
            <w:noWrap/>
            <w:vAlign w:val="center"/>
          </w:tcPr>
          <w:p w14:paraId="14C4DBF6" w14:textId="77777777" w:rsidR="00DF2E77" w:rsidRPr="00DF2E77" w:rsidRDefault="00DF2E77" w:rsidP="00DF2E77">
            <w:pPr>
              <w:jc w:val="center"/>
              <w:rPr>
                <w:snapToGrid w:val="0"/>
                <w:szCs w:val="28"/>
              </w:rPr>
            </w:pPr>
            <w:r w:rsidRPr="00DF2E77">
              <w:rPr>
                <w:snapToGrid w:val="0"/>
                <w:szCs w:val="28"/>
              </w:rPr>
              <w:t>3</w:t>
            </w:r>
          </w:p>
        </w:tc>
        <w:tc>
          <w:tcPr>
            <w:tcW w:w="4148" w:type="dxa"/>
            <w:shd w:val="clear" w:color="auto" w:fill="auto"/>
            <w:noWrap/>
            <w:vAlign w:val="center"/>
          </w:tcPr>
          <w:p w14:paraId="5F3720BE" w14:textId="77777777" w:rsidR="00DF2E77" w:rsidRPr="00DF2E77" w:rsidRDefault="00DF2E77" w:rsidP="00DF2E77">
            <w:pPr>
              <w:rPr>
                <w:snapToGrid w:val="0"/>
                <w:szCs w:val="28"/>
              </w:rPr>
            </w:pPr>
            <w:r w:rsidRPr="00DF2E77">
              <w:rPr>
                <w:snapToGrid w:val="0"/>
                <w:szCs w:val="28"/>
              </w:rPr>
              <w:t>Налог на прибыль</w:t>
            </w:r>
          </w:p>
        </w:tc>
        <w:tc>
          <w:tcPr>
            <w:tcW w:w="1565" w:type="dxa"/>
            <w:vAlign w:val="center"/>
          </w:tcPr>
          <w:p w14:paraId="60EFF196" w14:textId="77777777" w:rsidR="00DF2E77" w:rsidRPr="00DF2E77" w:rsidRDefault="00DF2E77" w:rsidP="00DF2E77">
            <w:pPr>
              <w:jc w:val="center"/>
              <w:rPr>
                <w:snapToGrid w:val="0"/>
              </w:rPr>
            </w:pPr>
            <w:r w:rsidRPr="00DF2E77">
              <w:rPr>
                <w:snapToGrid w:val="0"/>
              </w:rPr>
              <w:t>0</w:t>
            </w:r>
          </w:p>
        </w:tc>
        <w:tc>
          <w:tcPr>
            <w:tcW w:w="1560" w:type="dxa"/>
            <w:shd w:val="clear" w:color="auto" w:fill="auto"/>
            <w:noWrap/>
            <w:vAlign w:val="center"/>
          </w:tcPr>
          <w:p w14:paraId="7013FC27" w14:textId="77777777" w:rsidR="00DF2E77" w:rsidRPr="00DF2E77" w:rsidRDefault="00DF2E77" w:rsidP="00DF2E77">
            <w:pPr>
              <w:jc w:val="center"/>
              <w:rPr>
                <w:snapToGrid w:val="0"/>
              </w:rPr>
            </w:pPr>
            <w:r w:rsidRPr="00DF2E77">
              <w:rPr>
                <w:snapToGrid w:val="0"/>
              </w:rPr>
              <w:t>0</w:t>
            </w:r>
          </w:p>
        </w:tc>
        <w:tc>
          <w:tcPr>
            <w:tcW w:w="1701" w:type="dxa"/>
            <w:vAlign w:val="center"/>
          </w:tcPr>
          <w:p w14:paraId="49BD5D40" w14:textId="77777777" w:rsidR="00DF2E77" w:rsidRPr="00DF2E77" w:rsidRDefault="00DF2E77" w:rsidP="00DF2E77">
            <w:pPr>
              <w:jc w:val="center"/>
              <w:rPr>
                <w:snapToGrid w:val="0"/>
              </w:rPr>
            </w:pPr>
            <w:r w:rsidRPr="00DF2E77">
              <w:rPr>
                <w:snapToGrid w:val="0"/>
              </w:rPr>
              <w:t>0</w:t>
            </w:r>
          </w:p>
        </w:tc>
      </w:tr>
      <w:tr w:rsidR="00DF2E77" w:rsidRPr="00DF2E77" w14:paraId="5CBD7D87" w14:textId="77777777" w:rsidTr="00DD090C">
        <w:trPr>
          <w:trHeight w:val="70"/>
        </w:trPr>
        <w:tc>
          <w:tcPr>
            <w:tcW w:w="814" w:type="dxa"/>
            <w:shd w:val="clear" w:color="auto" w:fill="auto"/>
            <w:noWrap/>
            <w:vAlign w:val="center"/>
            <w:hideMark/>
          </w:tcPr>
          <w:p w14:paraId="606232D9" w14:textId="77777777" w:rsidR="00DF2E77" w:rsidRPr="00DF2E77" w:rsidRDefault="00DF2E77" w:rsidP="00DF2E77">
            <w:pPr>
              <w:jc w:val="center"/>
              <w:rPr>
                <w:snapToGrid w:val="0"/>
                <w:szCs w:val="28"/>
              </w:rPr>
            </w:pPr>
            <w:r w:rsidRPr="00DF2E77">
              <w:rPr>
                <w:snapToGrid w:val="0"/>
                <w:szCs w:val="28"/>
              </w:rPr>
              <w:t>4</w:t>
            </w:r>
          </w:p>
        </w:tc>
        <w:tc>
          <w:tcPr>
            <w:tcW w:w="4148" w:type="dxa"/>
            <w:shd w:val="clear" w:color="auto" w:fill="auto"/>
            <w:noWrap/>
            <w:vAlign w:val="center"/>
            <w:hideMark/>
          </w:tcPr>
          <w:p w14:paraId="3245A632" w14:textId="77777777" w:rsidR="00DF2E77" w:rsidRPr="00DF2E77" w:rsidRDefault="00DF2E77" w:rsidP="00DF2E77">
            <w:pPr>
              <w:rPr>
                <w:snapToGrid w:val="0"/>
                <w:szCs w:val="28"/>
              </w:rPr>
            </w:pPr>
            <w:r w:rsidRPr="00DF2E77">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350598AB" w14:textId="77777777" w:rsidR="00DF2E77" w:rsidRPr="00DF2E77" w:rsidRDefault="00DF2E77" w:rsidP="00DF2E77">
            <w:pPr>
              <w:jc w:val="center"/>
              <w:rPr>
                <w:snapToGrid w:val="0"/>
              </w:rPr>
            </w:pPr>
            <w:r w:rsidRPr="00DF2E77">
              <w:rPr>
                <w:snapToGrid w:val="0"/>
              </w:rPr>
              <w:t>0</w:t>
            </w:r>
          </w:p>
        </w:tc>
        <w:tc>
          <w:tcPr>
            <w:tcW w:w="1560" w:type="dxa"/>
            <w:shd w:val="clear" w:color="auto" w:fill="auto"/>
            <w:noWrap/>
            <w:vAlign w:val="center"/>
          </w:tcPr>
          <w:p w14:paraId="32BE9D0E" w14:textId="77777777" w:rsidR="00DF2E77" w:rsidRPr="00DF2E77" w:rsidRDefault="00DF2E77" w:rsidP="00DF2E77">
            <w:pPr>
              <w:jc w:val="center"/>
              <w:rPr>
                <w:snapToGrid w:val="0"/>
              </w:rPr>
            </w:pPr>
            <w:r w:rsidRPr="00DF2E77">
              <w:rPr>
                <w:snapToGrid w:val="0"/>
              </w:rPr>
              <w:t>0</w:t>
            </w:r>
          </w:p>
        </w:tc>
        <w:tc>
          <w:tcPr>
            <w:tcW w:w="1701" w:type="dxa"/>
            <w:vAlign w:val="center"/>
          </w:tcPr>
          <w:p w14:paraId="559C001F" w14:textId="77777777" w:rsidR="00DF2E77" w:rsidRPr="00DF2E77" w:rsidRDefault="00DF2E77" w:rsidP="00DF2E77">
            <w:pPr>
              <w:jc w:val="center"/>
              <w:rPr>
                <w:snapToGrid w:val="0"/>
              </w:rPr>
            </w:pPr>
            <w:r w:rsidRPr="00DF2E77">
              <w:rPr>
                <w:snapToGrid w:val="0"/>
              </w:rPr>
              <w:t>0</w:t>
            </w:r>
          </w:p>
        </w:tc>
      </w:tr>
      <w:tr w:rsidR="00DF2E77" w:rsidRPr="00DF2E77" w14:paraId="5967CE8A" w14:textId="77777777" w:rsidTr="00DD090C">
        <w:trPr>
          <w:trHeight w:val="199"/>
        </w:trPr>
        <w:tc>
          <w:tcPr>
            <w:tcW w:w="814" w:type="dxa"/>
            <w:shd w:val="clear" w:color="auto" w:fill="auto"/>
            <w:noWrap/>
            <w:vAlign w:val="center"/>
            <w:hideMark/>
          </w:tcPr>
          <w:p w14:paraId="6C857CD5" w14:textId="77777777" w:rsidR="00DF2E77" w:rsidRPr="00DF2E77" w:rsidRDefault="00DF2E77" w:rsidP="00DF2E77">
            <w:pPr>
              <w:jc w:val="center"/>
              <w:rPr>
                <w:snapToGrid w:val="0"/>
                <w:szCs w:val="28"/>
              </w:rPr>
            </w:pPr>
            <w:r w:rsidRPr="00DF2E77">
              <w:rPr>
                <w:snapToGrid w:val="0"/>
                <w:szCs w:val="28"/>
              </w:rPr>
              <w:t>5</w:t>
            </w:r>
          </w:p>
        </w:tc>
        <w:tc>
          <w:tcPr>
            <w:tcW w:w="4148" w:type="dxa"/>
            <w:shd w:val="clear" w:color="auto" w:fill="auto"/>
            <w:vAlign w:val="center"/>
            <w:hideMark/>
          </w:tcPr>
          <w:p w14:paraId="5812DA95" w14:textId="77777777" w:rsidR="00DF2E77" w:rsidRPr="00DF2E77" w:rsidRDefault="00DF2E77" w:rsidP="00DF2E77">
            <w:pPr>
              <w:rPr>
                <w:snapToGrid w:val="0"/>
                <w:szCs w:val="28"/>
              </w:rPr>
            </w:pPr>
            <w:r w:rsidRPr="00DF2E77">
              <w:rPr>
                <w:snapToGrid w:val="0"/>
                <w:szCs w:val="28"/>
              </w:rPr>
              <w:t>Итого неподконтрольных расходов</w:t>
            </w:r>
          </w:p>
        </w:tc>
        <w:tc>
          <w:tcPr>
            <w:tcW w:w="1565" w:type="dxa"/>
            <w:vAlign w:val="center"/>
          </w:tcPr>
          <w:p w14:paraId="665872D9" w14:textId="77777777" w:rsidR="00DF2E77" w:rsidRPr="00DF2E77" w:rsidRDefault="00DF2E77" w:rsidP="00DF2E77">
            <w:pPr>
              <w:jc w:val="center"/>
              <w:rPr>
                <w:snapToGrid w:val="0"/>
              </w:rPr>
            </w:pPr>
            <w:r w:rsidRPr="00DF2E77">
              <w:rPr>
                <w:snapToGrid w:val="0"/>
              </w:rPr>
              <w:t>10 848,05</w:t>
            </w:r>
          </w:p>
        </w:tc>
        <w:tc>
          <w:tcPr>
            <w:tcW w:w="1560" w:type="dxa"/>
            <w:shd w:val="clear" w:color="auto" w:fill="auto"/>
            <w:noWrap/>
            <w:vAlign w:val="center"/>
          </w:tcPr>
          <w:p w14:paraId="6A3ADE2C" w14:textId="77777777" w:rsidR="00DF2E77" w:rsidRPr="00DF2E77" w:rsidRDefault="00DF2E77" w:rsidP="00DF2E77">
            <w:pPr>
              <w:jc w:val="center"/>
              <w:rPr>
                <w:snapToGrid w:val="0"/>
              </w:rPr>
            </w:pPr>
            <w:r w:rsidRPr="00DF2E77">
              <w:rPr>
                <w:snapToGrid w:val="0"/>
              </w:rPr>
              <w:t>162,69</w:t>
            </w:r>
          </w:p>
        </w:tc>
        <w:tc>
          <w:tcPr>
            <w:tcW w:w="1701" w:type="dxa"/>
            <w:vAlign w:val="center"/>
          </w:tcPr>
          <w:p w14:paraId="6F6A3B0A" w14:textId="77777777" w:rsidR="00DF2E77" w:rsidRPr="00DF2E77" w:rsidRDefault="00DF2E77" w:rsidP="00DF2E77">
            <w:pPr>
              <w:jc w:val="center"/>
              <w:rPr>
                <w:snapToGrid w:val="0"/>
              </w:rPr>
            </w:pPr>
            <w:r w:rsidRPr="00DF2E77">
              <w:rPr>
                <w:snapToGrid w:val="0"/>
              </w:rPr>
              <w:t>-10 685,49</w:t>
            </w:r>
          </w:p>
        </w:tc>
      </w:tr>
    </w:tbl>
    <w:p w14:paraId="7E6B7126" w14:textId="77777777" w:rsidR="00DF2E77" w:rsidRPr="00DF2E77" w:rsidRDefault="00DF2E77" w:rsidP="00DF2E77">
      <w:pPr>
        <w:autoSpaceDE w:val="0"/>
        <w:autoSpaceDN w:val="0"/>
        <w:adjustRightInd w:val="0"/>
        <w:ind w:firstLine="709"/>
        <w:jc w:val="both"/>
        <w:rPr>
          <w:sz w:val="28"/>
          <w:szCs w:val="28"/>
        </w:rPr>
      </w:pPr>
    </w:p>
    <w:p w14:paraId="7AE0CA05" w14:textId="77777777" w:rsidR="00DF2E77" w:rsidRPr="00DF2E77" w:rsidRDefault="00DF2E77" w:rsidP="00DF2E77">
      <w:pPr>
        <w:tabs>
          <w:tab w:val="left" w:pos="1890"/>
        </w:tabs>
        <w:ind w:firstLine="851"/>
        <w:jc w:val="both"/>
        <w:rPr>
          <w:sz w:val="28"/>
          <w:szCs w:val="28"/>
        </w:rPr>
      </w:pPr>
      <w:r w:rsidRPr="00DF2E77">
        <w:rPr>
          <w:snapToGrid w:val="0"/>
          <w:sz w:val="28"/>
          <w:szCs w:val="28"/>
        </w:rPr>
        <w:t xml:space="preserve">Расчет неподконтрольных расходов произведен в соответствии </w:t>
      </w:r>
      <w:r w:rsidRPr="00DF2E77">
        <w:rPr>
          <w:snapToGrid w:val="0"/>
          <w:sz w:val="28"/>
          <w:szCs w:val="28"/>
        </w:rPr>
        <w:br/>
        <w:t xml:space="preserve">с Методическими указаниями по расчету регулируемых цен (тарифов) </w:t>
      </w:r>
      <w:r w:rsidRPr="00DF2E77">
        <w:rPr>
          <w:snapToGrid w:val="0"/>
          <w:sz w:val="28"/>
          <w:szCs w:val="28"/>
        </w:rPr>
        <w:br/>
        <w:t xml:space="preserve">в сфере теплоснабжения, утвержденными Приказом ФСТ России </w:t>
      </w:r>
      <w:r w:rsidRPr="00DF2E77">
        <w:rPr>
          <w:snapToGrid w:val="0"/>
          <w:sz w:val="28"/>
          <w:szCs w:val="28"/>
        </w:rPr>
        <w:br/>
        <w:t>от 13.06.2013 № 760-э.</w:t>
      </w:r>
    </w:p>
    <w:p w14:paraId="1CB30E8A" w14:textId="77777777" w:rsidR="00DF2E77" w:rsidRPr="00DF2E77" w:rsidRDefault="00DF2E77" w:rsidP="00DF2E77">
      <w:pPr>
        <w:rPr>
          <w:snapToGrid w:val="0"/>
          <w:sz w:val="28"/>
          <w:szCs w:val="28"/>
        </w:rPr>
      </w:pPr>
      <w:r w:rsidRPr="00DF2E77">
        <w:rPr>
          <w:snapToGrid w:val="0"/>
          <w:sz w:val="28"/>
          <w:szCs w:val="28"/>
        </w:rPr>
        <w:br w:type="page"/>
      </w:r>
    </w:p>
    <w:p w14:paraId="1C418D31" w14:textId="77777777" w:rsidR="00DF2E77" w:rsidRPr="00DF2E77" w:rsidRDefault="00DF2E77" w:rsidP="00DF2E77">
      <w:pPr>
        <w:tabs>
          <w:tab w:val="left" w:pos="1890"/>
        </w:tabs>
        <w:spacing w:line="360" w:lineRule="auto"/>
        <w:ind w:left="720" w:right="-2"/>
        <w:jc w:val="right"/>
        <w:rPr>
          <w:snapToGrid w:val="0"/>
          <w:sz w:val="28"/>
          <w:szCs w:val="28"/>
        </w:rPr>
      </w:pPr>
      <w:r w:rsidRPr="00DF2E77">
        <w:rPr>
          <w:snapToGrid w:val="0"/>
          <w:sz w:val="28"/>
          <w:szCs w:val="28"/>
        </w:rPr>
        <w:lastRenderedPageBreak/>
        <w:t>Таблица 11.</w:t>
      </w:r>
    </w:p>
    <w:p w14:paraId="19D2481A" w14:textId="77777777" w:rsidR="00DF2E77" w:rsidRPr="00DF2E77" w:rsidRDefault="00DF2E77" w:rsidP="00DF2E77">
      <w:pPr>
        <w:keepNext/>
        <w:ind w:right="141"/>
        <w:jc w:val="center"/>
        <w:outlineLvl w:val="2"/>
        <w:rPr>
          <w:rFonts w:cs="Arial"/>
          <w:b/>
          <w:bCs/>
          <w:snapToGrid w:val="0"/>
          <w:sz w:val="28"/>
          <w:szCs w:val="26"/>
          <w:lang w:eastAsia="en-US"/>
        </w:rPr>
      </w:pPr>
      <w:bookmarkStart w:id="223" w:name="_Toc23151658"/>
      <w:r w:rsidRPr="00DF2E77">
        <w:rPr>
          <w:rFonts w:cs="Arial"/>
          <w:b/>
          <w:bCs/>
          <w:snapToGrid w:val="0"/>
          <w:sz w:val="28"/>
          <w:szCs w:val="26"/>
          <w:lang w:eastAsia="en-US"/>
        </w:rPr>
        <w:t xml:space="preserve">Реестр расходов на приобретение энергетических ресурсов, </w:t>
      </w:r>
      <w:r w:rsidRPr="00DF2E77">
        <w:rPr>
          <w:rFonts w:cs="Arial"/>
          <w:b/>
          <w:bCs/>
          <w:snapToGrid w:val="0"/>
          <w:sz w:val="28"/>
          <w:szCs w:val="26"/>
          <w:lang w:eastAsia="en-US"/>
        </w:rPr>
        <w:br/>
        <w:t xml:space="preserve">холодной воды и теплоносителя (далее - ресурсы) для оказания услуг </w:t>
      </w:r>
      <w:r w:rsidRPr="00DF2E77">
        <w:rPr>
          <w:rFonts w:cs="Arial"/>
          <w:b/>
          <w:bCs/>
          <w:snapToGrid w:val="0"/>
          <w:sz w:val="28"/>
          <w:szCs w:val="26"/>
          <w:lang w:eastAsia="en-US"/>
        </w:rPr>
        <w:br/>
        <w:t>по передаче тепловой энергии на 2024 год</w:t>
      </w:r>
      <w:bookmarkEnd w:id="223"/>
    </w:p>
    <w:p w14:paraId="3324C2DF" w14:textId="77777777" w:rsidR="00DF2E77" w:rsidRPr="00DF2E77" w:rsidRDefault="00DF2E77" w:rsidP="00DF2E77">
      <w:pPr>
        <w:spacing w:line="360" w:lineRule="auto"/>
        <w:jc w:val="center"/>
        <w:rPr>
          <w:snapToGrid w:val="0"/>
          <w:sz w:val="28"/>
        </w:rPr>
      </w:pPr>
      <w:r w:rsidRPr="00DF2E77">
        <w:rPr>
          <w:snapToGrid w:val="0"/>
          <w:sz w:val="28"/>
        </w:rPr>
        <w:t>(Приложение 5.4 к Методическим указаниям)</w:t>
      </w:r>
    </w:p>
    <w:p w14:paraId="2454AC0C" w14:textId="77777777" w:rsidR="00DF2E77" w:rsidRPr="00DF2E77" w:rsidRDefault="00DF2E77" w:rsidP="00DF2E77">
      <w:pPr>
        <w:spacing w:line="360" w:lineRule="auto"/>
        <w:ind w:firstLine="851"/>
        <w:jc w:val="right"/>
        <w:rPr>
          <w:snapToGrid w:val="0"/>
          <w:sz w:val="28"/>
          <w:szCs w:val="28"/>
        </w:rPr>
      </w:pPr>
      <w:r w:rsidRPr="00DF2E77">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81"/>
        <w:gridCol w:w="1557"/>
        <w:gridCol w:w="1557"/>
        <w:gridCol w:w="1712"/>
      </w:tblGrid>
      <w:tr w:rsidR="00DF2E77" w:rsidRPr="00DF2E77" w14:paraId="335ACEA8" w14:textId="77777777" w:rsidTr="00DD090C">
        <w:trPr>
          <w:trHeight w:val="670"/>
        </w:trPr>
        <w:tc>
          <w:tcPr>
            <w:tcW w:w="626" w:type="dxa"/>
            <w:shd w:val="clear" w:color="auto" w:fill="auto"/>
            <w:vAlign w:val="center"/>
            <w:hideMark/>
          </w:tcPr>
          <w:p w14:paraId="5F590354" w14:textId="77777777" w:rsidR="00DF2E77" w:rsidRPr="00DF2E77" w:rsidRDefault="00DF2E77" w:rsidP="00DF2E77">
            <w:pPr>
              <w:jc w:val="center"/>
              <w:rPr>
                <w:snapToGrid w:val="0"/>
                <w:szCs w:val="28"/>
              </w:rPr>
            </w:pPr>
            <w:r w:rsidRPr="00DF2E77">
              <w:rPr>
                <w:snapToGrid w:val="0"/>
                <w:szCs w:val="28"/>
              </w:rPr>
              <w:t>№ п/п</w:t>
            </w:r>
          </w:p>
        </w:tc>
        <w:tc>
          <w:tcPr>
            <w:tcW w:w="4181" w:type="dxa"/>
            <w:shd w:val="clear" w:color="auto" w:fill="auto"/>
            <w:vAlign w:val="center"/>
            <w:hideMark/>
          </w:tcPr>
          <w:p w14:paraId="74E1857B" w14:textId="77777777" w:rsidR="00DF2E77" w:rsidRPr="00DF2E77" w:rsidRDefault="00DF2E77" w:rsidP="00DF2E77">
            <w:pPr>
              <w:jc w:val="center"/>
              <w:rPr>
                <w:snapToGrid w:val="0"/>
                <w:szCs w:val="28"/>
              </w:rPr>
            </w:pPr>
            <w:r w:rsidRPr="00DF2E77">
              <w:rPr>
                <w:snapToGrid w:val="0"/>
                <w:szCs w:val="28"/>
              </w:rPr>
              <w:t>Наименование ресурса</w:t>
            </w:r>
          </w:p>
        </w:tc>
        <w:tc>
          <w:tcPr>
            <w:tcW w:w="1500" w:type="dxa"/>
          </w:tcPr>
          <w:p w14:paraId="0ACAA2F8" w14:textId="77777777" w:rsidR="00DF2E77" w:rsidRPr="00DF2E77" w:rsidRDefault="00DF2E77" w:rsidP="00DF2E77">
            <w:pPr>
              <w:ind w:left="-57" w:right="-57"/>
              <w:jc w:val="center"/>
              <w:rPr>
                <w:snapToGrid w:val="0"/>
                <w:szCs w:val="28"/>
              </w:rPr>
            </w:pPr>
            <w:r w:rsidRPr="00DF2E77">
              <w:rPr>
                <w:snapToGrid w:val="0"/>
                <w:szCs w:val="28"/>
              </w:rPr>
              <w:t>Предложение предприятия на 2024 год</w:t>
            </w:r>
          </w:p>
        </w:tc>
        <w:tc>
          <w:tcPr>
            <w:tcW w:w="1500" w:type="dxa"/>
          </w:tcPr>
          <w:p w14:paraId="1ADAAB22" w14:textId="77777777" w:rsidR="00DF2E77" w:rsidRPr="00DF2E77" w:rsidRDefault="00DF2E77" w:rsidP="00DF2E77">
            <w:pPr>
              <w:ind w:left="-57" w:right="-57"/>
              <w:jc w:val="center"/>
              <w:rPr>
                <w:snapToGrid w:val="0"/>
                <w:szCs w:val="28"/>
              </w:rPr>
            </w:pPr>
            <w:r w:rsidRPr="00DF2E77">
              <w:rPr>
                <w:snapToGrid w:val="0"/>
                <w:szCs w:val="28"/>
              </w:rPr>
              <w:t>Предложение экспертов на 2024 год</w:t>
            </w:r>
          </w:p>
        </w:tc>
        <w:tc>
          <w:tcPr>
            <w:tcW w:w="1655" w:type="dxa"/>
          </w:tcPr>
          <w:p w14:paraId="51E4032E" w14:textId="77777777" w:rsidR="00DF2E77" w:rsidRPr="00DF2E77" w:rsidRDefault="00DF2E77" w:rsidP="00DF2E77">
            <w:pPr>
              <w:ind w:left="-57" w:right="-57"/>
              <w:jc w:val="center"/>
              <w:rPr>
                <w:snapToGrid w:val="0"/>
                <w:szCs w:val="28"/>
              </w:rPr>
            </w:pPr>
            <w:r w:rsidRPr="00DF2E77">
              <w:rPr>
                <w:snapToGrid w:val="0"/>
                <w:szCs w:val="28"/>
              </w:rPr>
              <w:t>Корректировка предложения предприятия</w:t>
            </w:r>
          </w:p>
        </w:tc>
      </w:tr>
      <w:tr w:rsidR="00DF2E77" w:rsidRPr="00DF2E77" w14:paraId="100064CF" w14:textId="77777777" w:rsidTr="00DD090C">
        <w:trPr>
          <w:trHeight w:val="163"/>
        </w:trPr>
        <w:tc>
          <w:tcPr>
            <w:tcW w:w="626" w:type="dxa"/>
            <w:shd w:val="clear" w:color="auto" w:fill="auto"/>
            <w:vAlign w:val="center"/>
            <w:hideMark/>
          </w:tcPr>
          <w:p w14:paraId="3DB6DFCB" w14:textId="77777777" w:rsidR="00DF2E77" w:rsidRPr="00DF2E77" w:rsidRDefault="00DF2E77" w:rsidP="00DF2E77">
            <w:pPr>
              <w:jc w:val="center"/>
              <w:rPr>
                <w:snapToGrid w:val="0"/>
                <w:szCs w:val="28"/>
              </w:rPr>
            </w:pPr>
            <w:r w:rsidRPr="00DF2E77">
              <w:rPr>
                <w:snapToGrid w:val="0"/>
                <w:szCs w:val="28"/>
              </w:rPr>
              <w:t>1</w:t>
            </w:r>
          </w:p>
        </w:tc>
        <w:tc>
          <w:tcPr>
            <w:tcW w:w="4181" w:type="dxa"/>
            <w:shd w:val="clear" w:color="auto" w:fill="auto"/>
            <w:vAlign w:val="center"/>
            <w:hideMark/>
          </w:tcPr>
          <w:p w14:paraId="2BB443A4" w14:textId="77777777" w:rsidR="00DF2E77" w:rsidRPr="00DF2E77" w:rsidRDefault="00DF2E77" w:rsidP="00DF2E77">
            <w:pPr>
              <w:rPr>
                <w:snapToGrid w:val="0"/>
                <w:szCs w:val="28"/>
              </w:rPr>
            </w:pPr>
            <w:r w:rsidRPr="00DF2E77">
              <w:rPr>
                <w:snapToGrid w:val="0"/>
                <w:szCs w:val="28"/>
              </w:rPr>
              <w:t>Расходы на топливо</w:t>
            </w:r>
          </w:p>
        </w:tc>
        <w:tc>
          <w:tcPr>
            <w:tcW w:w="1500" w:type="dxa"/>
            <w:vAlign w:val="center"/>
          </w:tcPr>
          <w:p w14:paraId="3D93BCB3" w14:textId="77777777" w:rsidR="00DF2E77" w:rsidRPr="00DF2E77" w:rsidRDefault="00DF2E77" w:rsidP="00DF2E77">
            <w:pPr>
              <w:jc w:val="center"/>
              <w:rPr>
                <w:snapToGrid w:val="0"/>
              </w:rPr>
            </w:pPr>
            <w:r w:rsidRPr="00DF2E77">
              <w:rPr>
                <w:snapToGrid w:val="0"/>
              </w:rPr>
              <w:t>0</w:t>
            </w:r>
          </w:p>
        </w:tc>
        <w:tc>
          <w:tcPr>
            <w:tcW w:w="1500" w:type="dxa"/>
            <w:shd w:val="clear" w:color="auto" w:fill="auto"/>
            <w:vAlign w:val="center"/>
          </w:tcPr>
          <w:p w14:paraId="67BAFBDD" w14:textId="77777777" w:rsidR="00DF2E77" w:rsidRPr="00DF2E77" w:rsidRDefault="00DF2E77" w:rsidP="00DF2E77">
            <w:pPr>
              <w:jc w:val="center"/>
              <w:rPr>
                <w:snapToGrid w:val="0"/>
              </w:rPr>
            </w:pPr>
            <w:r w:rsidRPr="00DF2E77">
              <w:rPr>
                <w:snapToGrid w:val="0"/>
              </w:rPr>
              <w:t>0</w:t>
            </w:r>
          </w:p>
        </w:tc>
        <w:tc>
          <w:tcPr>
            <w:tcW w:w="1655" w:type="dxa"/>
            <w:vAlign w:val="center"/>
          </w:tcPr>
          <w:p w14:paraId="0B5D2927" w14:textId="77777777" w:rsidR="00DF2E77" w:rsidRPr="00DF2E77" w:rsidRDefault="00DF2E77" w:rsidP="00DF2E77">
            <w:pPr>
              <w:jc w:val="center"/>
              <w:rPr>
                <w:snapToGrid w:val="0"/>
              </w:rPr>
            </w:pPr>
            <w:r w:rsidRPr="00DF2E77">
              <w:rPr>
                <w:snapToGrid w:val="0"/>
              </w:rPr>
              <w:t>0</w:t>
            </w:r>
          </w:p>
        </w:tc>
      </w:tr>
      <w:tr w:rsidR="00DF2E77" w:rsidRPr="00DF2E77" w14:paraId="13E13A0D" w14:textId="77777777" w:rsidTr="00DD090C">
        <w:trPr>
          <w:trHeight w:val="253"/>
        </w:trPr>
        <w:tc>
          <w:tcPr>
            <w:tcW w:w="626" w:type="dxa"/>
            <w:shd w:val="clear" w:color="auto" w:fill="auto"/>
            <w:vAlign w:val="center"/>
            <w:hideMark/>
          </w:tcPr>
          <w:p w14:paraId="7A28100B" w14:textId="77777777" w:rsidR="00DF2E77" w:rsidRPr="00DF2E77" w:rsidRDefault="00DF2E77" w:rsidP="00DF2E77">
            <w:pPr>
              <w:jc w:val="center"/>
              <w:rPr>
                <w:snapToGrid w:val="0"/>
                <w:szCs w:val="28"/>
              </w:rPr>
            </w:pPr>
            <w:r w:rsidRPr="00DF2E77">
              <w:rPr>
                <w:snapToGrid w:val="0"/>
                <w:szCs w:val="28"/>
              </w:rPr>
              <w:t>2</w:t>
            </w:r>
          </w:p>
        </w:tc>
        <w:tc>
          <w:tcPr>
            <w:tcW w:w="4181" w:type="dxa"/>
            <w:shd w:val="clear" w:color="auto" w:fill="auto"/>
            <w:vAlign w:val="center"/>
            <w:hideMark/>
          </w:tcPr>
          <w:p w14:paraId="6DFC74B3" w14:textId="77777777" w:rsidR="00DF2E77" w:rsidRPr="00DF2E77" w:rsidRDefault="00DF2E77" w:rsidP="00DF2E77">
            <w:pPr>
              <w:rPr>
                <w:snapToGrid w:val="0"/>
                <w:szCs w:val="28"/>
              </w:rPr>
            </w:pPr>
            <w:r w:rsidRPr="00DF2E77">
              <w:rPr>
                <w:snapToGrid w:val="0"/>
                <w:szCs w:val="28"/>
              </w:rPr>
              <w:t>Расходы на электрическую энергию</w:t>
            </w:r>
          </w:p>
        </w:tc>
        <w:tc>
          <w:tcPr>
            <w:tcW w:w="1500" w:type="dxa"/>
            <w:vAlign w:val="center"/>
          </w:tcPr>
          <w:p w14:paraId="0915D6DD" w14:textId="77777777" w:rsidR="00DF2E77" w:rsidRPr="00DF2E77" w:rsidRDefault="00DF2E77" w:rsidP="00DF2E77">
            <w:pPr>
              <w:jc w:val="center"/>
              <w:rPr>
                <w:snapToGrid w:val="0"/>
              </w:rPr>
            </w:pPr>
            <w:r w:rsidRPr="00DF2E77">
              <w:rPr>
                <w:snapToGrid w:val="0"/>
              </w:rPr>
              <w:t>1 880,26</w:t>
            </w:r>
          </w:p>
        </w:tc>
        <w:tc>
          <w:tcPr>
            <w:tcW w:w="1500" w:type="dxa"/>
            <w:shd w:val="clear" w:color="auto" w:fill="auto"/>
            <w:vAlign w:val="center"/>
          </w:tcPr>
          <w:p w14:paraId="25E09C0D" w14:textId="77777777" w:rsidR="00DF2E77" w:rsidRPr="00DF2E77" w:rsidRDefault="00DF2E77" w:rsidP="00DF2E77">
            <w:pPr>
              <w:jc w:val="center"/>
              <w:rPr>
                <w:snapToGrid w:val="0"/>
              </w:rPr>
            </w:pPr>
            <w:r w:rsidRPr="00DF2E77">
              <w:rPr>
                <w:snapToGrid w:val="0"/>
              </w:rPr>
              <w:t>1 880,26</w:t>
            </w:r>
          </w:p>
        </w:tc>
        <w:tc>
          <w:tcPr>
            <w:tcW w:w="1655" w:type="dxa"/>
            <w:vAlign w:val="center"/>
          </w:tcPr>
          <w:p w14:paraId="34CF684E" w14:textId="77777777" w:rsidR="00DF2E77" w:rsidRPr="00DF2E77" w:rsidRDefault="00DF2E77" w:rsidP="00DF2E77">
            <w:pPr>
              <w:jc w:val="center"/>
              <w:rPr>
                <w:snapToGrid w:val="0"/>
              </w:rPr>
            </w:pPr>
            <w:r w:rsidRPr="00DF2E77">
              <w:rPr>
                <w:snapToGrid w:val="0"/>
              </w:rPr>
              <w:t>0</w:t>
            </w:r>
          </w:p>
        </w:tc>
      </w:tr>
      <w:tr w:rsidR="00DF2E77" w:rsidRPr="00DF2E77" w14:paraId="6CE2CCC6" w14:textId="77777777" w:rsidTr="00DD090C">
        <w:trPr>
          <w:trHeight w:val="187"/>
        </w:trPr>
        <w:tc>
          <w:tcPr>
            <w:tcW w:w="626" w:type="dxa"/>
            <w:shd w:val="clear" w:color="auto" w:fill="auto"/>
            <w:vAlign w:val="center"/>
            <w:hideMark/>
          </w:tcPr>
          <w:p w14:paraId="427CC3AA" w14:textId="77777777" w:rsidR="00DF2E77" w:rsidRPr="00DF2E77" w:rsidRDefault="00DF2E77" w:rsidP="00DF2E77">
            <w:pPr>
              <w:jc w:val="center"/>
              <w:rPr>
                <w:snapToGrid w:val="0"/>
                <w:szCs w:val="28"/>
              </w:rPr>
            </w:pPr>
            <w:r w:rsidRPr="00DF2E77">
              <w:rPr>
                <w:snapToGrid w:val="0"/>
                <w:szCs w:val="28"/>
              </w:rPr>
              <w:t>3</w:t>
            </w:r>
          </w:p>
        </w:tc>
        <w:tc>
          <w:tcPr>
            <w:tcW w:w="4181" w:type="dxa"/>
            <w:shd w:val="clear" w:color="auto" w:fill="auto"/>
            <w:vAlign w:val="center"/>
            <w:hideMark/>
          </w:tcPr>
          <w:p w14:paraId="476B1A6A" w14:textId="77777777" w:rsidR="00DF2E77" w:rsidRPr="00DF2E77" w:rsidRDefault="00DF2E77" w:rsidP="00DF2E77">
            <w:pPr>
              <w:rPr>
                <w:snapToGrid w:val="0"/>
                <w:szCs w:val="28"/>
              </w:rPr>
            </w:pPr>
            <w:r w:rsidRPr="00DF2E77">
              <w:rPr>
                <w:snapToGrid w:val="0"/>
                <w:szCs w:val="28"/>
              </w:rPr>
              <w:t xml:space="preserve">Расходы на тепловую энергию </w:t>
            </w:r>
          </w:p>
        </w:tc>
        <w:tc>
          <w:tcPr>
            <w:tcW w:w="1500" w:type="dxa"/>
            <w:vAlign w:val="center"/>
          </w:tcPr>
          <w:p w14:paraId="72E11D2F" w14:textId="77777777" w:rsidR="00DF2E77" w:rsidRPr="00DF2E77" w:rsidRDefault="00DF2E77" w:rsidP="00DF2E77">
            <w:pPr>
              <w:jc w:val="center"/>
              <w:rPr>
                <w:snapToGrid w:val="0"/>
              </w:rPr>
            </w:pPr>
            <w:r w:rsidRPr="00DF2E77">
              <w:rPr>
                <w:snapToGrid w:val="0"/>
              </w:rPr>
              <w:t>5 328,63</w:t>
            </w:r>
          </w:p>
        </w:tc>
        <w:tc>
          <w:tcPr>
            <w:tcW w:w="1500" w:type="dxa"/>
            <w:shd w:val="clear" w:color="auto" w:fill="auto"/>
            <w:vAlign w:val="center"/>
          </w:tcPr>
          <w:p w14:paraId="41299B9F" w14:textId="77777777" w:rsidR="00DF2E77" w:rsidRPr="00DF2E77" w:rsidRDefault="00DF2E77" w:rsidP="00DF2E77">
            <w:pPr>
              <w:jc w:val="center"/>
              <w:rPr>
                <w:snapToGrid w:val="0"/>
              </w:rPr>
            </w:pPr>
            <w:r w:rsidRPr="00DF2E77">
              <w:rPr>
                <w:snapToGrid w:val="0"/>
              </w:rPr>
              <w:t>1 614,50</w:t>
            </w:r>
          </w:p>
        </w:tc>
        <w:tc>
          <w:tcPr>
            <w:tcW w:w="1655" w:type="dxa"/>
            <w:vAlign w:val="center"/>
          </w:tcPr>
          <w:p w14:paraId="7443ECDD" w14:textId="77777777" w:rsidR="00DF2E77" w:rsidRPr="00DF2E77" w:rsidRDefault="00DF2E77" w:rsidP="00DF2E77">
            <w:pPr>
              <w:jc w:val="center"/>
              <w:rPr>
                <w:snapToGrid w:val="0"/>
              </w:rPr>
            </w:pPr>
            <w:r w:rsidRPr="00DF2E77">
              <w:rPr>
                <w:snapToGrid w:val="0"/>
              </w:rPr>
              <w:t>-3 714,13</w:t>
            </w:r>
          </w:p>
        </w:tc>
      </w:tr>
      <w:tr w:rsidR="00DF2E77" w:rsidRPr="00DF2E77" w14:paraId="25C93D57" w14:textId="77777777" w:rsidTr="00DD090C">
        <w:trPr>
          <w:trHeight w:val="121"/>
        </w:trPr>
        <w:tc>
          <w:tcPr>
            <w:tcW w:w="626" w:type="dxa"/>
            <w:shd w:val="clear" w:color="auto" w:fill="auto"/>
            <w:vAlign w:val="center"/>
            <w:hideMark/>
          </w:tcPr>
          <w:p w14:paraId="53D6B6BF" w14:textId="77777777" w:rsidR="00DF2E77" w:rsidRPr="00DF2E77" w:rsidRDefault="00DF2E77" w:rsidP="00DF2E77">
            <w:pPr>
              <w:jc w:val="center"/>
              <w:rPr>
                <w:snapToGrid w:val="0"/>
                <w:szCs w:val="28"/>
              </w:rPr>
            </w:pPr>
            <w:r w:rsidRPr="00DF2E77">
              <w:rPr>
                <w:snapToGrid w:val="0"/>
                <w:szCs w:val="28"/>
              </w:rPr>
              <w:t>4</w:t>
            </w:r>
          </w:p>
        </w:tc>
        <w:tc>
          <w:tcPr>
            <w:tcW w:w="4181" w:type="dxa"/>
            <w:shd w:val="clear" w:color="auto" w:fill="auto"/>
            <w:vAlign w:val="center"/>
            <w:hideMark/>
          </w:tcPr>
          <w:p w14:paraId="6F2DB019" w14:textId="77777777" w:rsidR="00DF2E77" w:rsidRPr="00DF2E77" w:rsidRDefault="00DF2E77" w:rsidP="00DF2E77">
            <w:pPr>
              <w:rPr>
                <w:snapToGrid w:val="0"/>
                <w:szCs w:val="28"/>
              </w:rPr>
            </w:pPr>
            <w:r w:rsidRPr="00DF2E77">
              <w:rPr>
                <w:snapToGrid w:val="0"/>
                <w:szCs w:val="28"/>
              </w:rPr>
              <w:t>Расходы на холодную воду</w:t>
            </w:r>
          </w:p>
        </w:tc>
        <w:tc>
          <w:tcPr>
            <w:tcW w:w="1500" w:type="dxa"/>
            <w:vAlign w:val="center"/>
          </w:tcPr>
          <w:p w14:paraId="46C9B2CE" w14:textId="77777777" w:rsidR="00DF2E77" w:rsidRPr="00DF2E77" w:rsidRDefault="00DF2E77" w:rsidP="00DF2E77">
            <w:pPr>
              <w:jc w:val="center"/>
              <w:rPr>
                <w:snapToGrid w:val="0"/>
              </w:rPr>
            </w:pPr>
            <w:r w:rsidRPr="00DF2E77">
              <w:rPr>
                <w:snapToGrid w:val="0"/>
              </w:rPr>
              <w:t>0</w:t>
            </w:r>
          </w:p>
        </w:tc>
        <w:tc>
          <w:tcPr>
            <w:tcW w:w="1500" w:type="dxa"/>
            <w:shd w:val="clear" w:color="auto" w:fill="auto"/>
            <w:vAlign w:val="center"/>
          </w:tcPr>
          <w:p w14:paraId="42DD6F43" w14:textId="77777777" w:rsidR="00DF2E77" w:rsidRPr="00DF2E77" w:rsidRDefault="00DF2E77" w:rsidP="00DF2E77">
            <w:pPr>
              <w:jc w:val="center"/>
              <w:rPr>
                <w:snapToGrid w:val="0"/>
              </w:rPr>
            </w:pPr>
            <w:r w:rsidRPr="00DF2E77">
              <w:rPr>
                <w:snapToGrid w:val="0"/>
              </w:rPr>
              <w:t>0</w:t>
            </w:r>
          </w:p>
        </w:tc>
        <w:tc>
          <w:tcPr>
            <w:tcW w:w="1655" w:type="dxa"/>
            <w:vAlign w:val="center"/>
          </w:tcPr>
          <w:p w14:paraId="440242CB" w14:textId="77777777" w:rsidR="00DF2E77" w:rsidRPr="00DF2E77" w:rsidRDefault="00DF2E77" w:rsidP="00DF2E77">
            <w:pPr>
              <w:jc w:val="center"/>
              <w:rPr>
                <w:snapToGrid w:val="0"/>
              </w:rPr>
            </w:pPr>
            <w:r w:rsidRPr="00DF2E77">
              <w:rPr>
                <w:snapToGrid w:val="0"/>
              </w:rPr>
              <w:t>0</w:t>
            </w:r>
          </w:p>
        </w:tc>
      </w:tr>
      <w:tr w:rsidR="00DF2E77" w:rsidRPr="00DF2E77" w14:paraId="04A39944" w14:textId="77777777" w:rsidTr="00DD090C">
        <w:trPr>
          <w:trHeight w:val="169"/>
        </w:trPr>
        <w:tc>
          <w:tcPr>
            <w:tcW w:w="626" w:type="dxa"/>
            <w:shd w:val="clear" w:color="auto" w:fill="auto"/>
            <w:vAlign w:val="center"/>
            <w:hideMark/>
          </w:tcPr>
          <w:p w14:paraId="3442F30B" w14:textId="77777777" w:rsidR="00DF2E77" w:rsidRPr="00DF2E77" w:rsidRDefault="00DF2E77" w:rsidP="00DF2E77">
            <w:pPr>
              <w:jc w:val="center"/>
              <w:rPr>
                <w:snapToGrid w:val="0"/>
                <w:szCs w:val="28"/>
              </w:rPr>
            </w:pPr>
            <w:r w:rsidRPr="00DF2E77">
              <w:rPr>
                <w:snapToGrid w:val="0"/>
                <w:szCs w:val="28"/>
              </w:rPr>
              <w:t>5</w:t>
            </w:r>
          </w:p>
        </w:tc>
        <w:tc>
          <w:tcPr>
            <w:tcW w:w="4181" w:type="dxa"/>
            <w:shd w:val="clear" w:color="auto" w:fill="auto"/>
            <w:vAlign w:val="center"/>
            <w:hideMark/>
          </w:tcPr>
          <w:p w14:paraId="0772CEEE" w14:textId="77777777" w:rsidR="00DF2E77" w:rsidRPr="00DF2E77" w:rsidRDefault="00DF2E77" w:rsidP="00DF2E77">
            <w:pPr>
              <w:rPr>
                <w:snapToGrid w:val="0"/>
                <w:szCs w:val="28"/>
              </w:rPr>
            </w:pPr>
            <w:r w:rsidRPr="00DF2E77">
              <w:rPr>
                <w:snapToGrid w:val="0"/>
                <w:szCs w:val="28"/>
              </w:rPr>
              <w:t>Расходы на теплоноситель</w:t>
            </w:r>
          </w:p>
        </w:tc>
        <w:tc>
          <w:tcPr>
            <w:tcW w:w="1500" w:type="dxa"/>
            <w:vAlign w:val="center"/>
          </w:tcPr>
          <w:p w14:paraId="5A794372" w14:textId="77777777" w:rsidR="00DF2E77" w:rsidRPr="00DF2E77" w:rsidRDefault="00DF2E77" w:rsidP="00DF2E77">
            <w:pPr>
              <w:jc w:val="center"/>
              <w:rPr>
                <w:snapToGrid w:val="0"/>
              </w:rPr>
            </w:pPr>
            <w:r w:rsidRPr="00DF2E77">
              <w:rPr>
                <w:snapToGrid w:val="0"/>
              </w:rPr>
              <w:t>16,39</w:t>
            </w:r>
          </w:p>
        </w:tc>
        <w:tc>
          <w:tcPr>
            <w:tcW w:w="1500" w:type="dxa"/>
            <w:shd w:val="clear" w:color="auto" w:fill="auto"/>
            <w:vAlign w:val="center"/>
          </w:tcPr>
          <w:p w14:paraId="791D5516" w14:textId="77777777" w:rsidR="00DF2E77" w:rsidRPr="00DF2E77" w:rsidRDefault="00DF2E77" w:rsidP="00DF2E77">
            <w:pPr>
              <w:jc w:val="center"/>
              <w:rPr>
                <w:snapToGrid w:val="0"/>
              </w:rPr>
            </w:pPr>
            <w:r w:rsidRPr="00DF2E77">
              <w:rPr>
                <w:snapToGrid w:val="0"/>
              </w:rPr>
              <w:t>16,39</w:t>
            </w:r>
          </w:p>
        </w:tc>
        <w:tc>
          <w:tcPr>
            <w:tcW w:w="1655" w:type="dxa"/>
            <w:vAlign w:val="center"/>
          </w:tcPr>
          <w:p w14:paraId="755623AD" w14:textId="77777777" w:rsidR="00DF2E77" w:rsidRPr="00DF2E77" w:rsidRDefault="00DF2E77" w:rsidP="00DF2E77">
            <w:pPr>
              <w:jc w:val="center"/>
              <w:rPr>
                <w:snapToGrid w:val="0"/>
              </w:rPr>
            </w:pPr>
            <w:r w:rsidRPr="00DF2E77">
              <w:rPr>
                <w:snapToGrid w:val="0"/>
              </w:rPr>
              <w:t>0</w:t>
            </w:r>
          </w:p>
        </w:tc>
      </w:tr>
      <w:tr w:rsidR="00DF2E77" w:rsidRPr="00DF2E77" w14:paraId="3893CA2E" w14:textId="77777777" w:rsidTr="00DD090C">
        <w:trPr>
          <w:trHeight w:val="201"/>
        </w:trPr>
        <w:tc>
          <w:tcPr>
            <w:tcW w:w="626" w:type="dxa"/>
            <w:shd w:val="clear" w:color="auto" w:fill="auto"/>
            <w:vAlign w:val="center"/>
            <w:hideMark/>
          </w:tcPr>
          <w:p w14:paraId="133B6B18" w14:textId="77777777" w:rsidR="00DF2E77" w:rsidRPr="00DF2E77" w:rsidRDefault="00DF2E77" w:rsidP="00DF2E77">
            <w:pPr>
              <w:jc w:val="center"/>
              <w:rPr>
                <w:snapToGrid w:val="0"/>
                <w:szCs w:val="28"/>
              </w:rPr>
            </w:pPr>
            <w:r w:rsidRPr="00DF2E77">
              <w:rPr>
                <w:snapToGrid w:val="0"/>
                <w:szCs w:val="28"/>
              </w:rPr>
              <w:t>6</w:t>
            </w:r>
          </w:p>
        </w:tc>
        <w:tc>
          <w:tcPr>
            <w:tcW w:w="4181" w:type="dxa"/>
            <w:shd w:val="clear" w:color="auto" w:fill="auto"/>
            <w:vAlign w:val="center"/>
            <w:hideMark/>
          </w:tcPr>
          <w:p w14:paraId="698843B2" w14:textId="77777777" w:rsidR="00DF2E77" w:rsidRPr="00DF2E77" w:rsidRDefault="00DF2E77" w:rsidP="00DF2E77">
            <w:pPr>
              <w:rPr>
                <w:snapToGrid w:val="0"/>
                <w:szCs w:val="28"/>
              </w:rPr>
            </w:pPr>
            <w:r w:rsidRPr="00DF2E77">
              <w:rPr>
                <w:snapToGrid w:val="0"/>
                <w:szCs w:val="28"/>
              </w:rPr>
              <w:t>ИТОГО</w:t>
            </w:r>
          </w:p>
        </w:tc>
        <w:tc>
          <w:tcPr>
            <w:tcW w:w="1500" w:type="dxa"/>
            <w:vAlign w:val="center"/>
          </w:tcPr>
          <w:p w14:paraId="2B99E48C" w14:textId="77777777" w:rsidR="00DF2E77" w:rsidRPr="00DF2E77" w:rsidRDefault="00DF2E77" w:rsidP="00DF2E77">
            <w:pPr>
              <w:jc w:val="center"/>
              <w:rPr>
                <w:snapToGrid w:val="0"/>
              </w:rPr>
            </w:pPr>
            <w:r w:rsidRPr="00DF2E77">
              <w:rPr>
                <w:snapToGrid w:val="0"/>
              </w:rPr>
              <w:t>7 225,28</w:t>
            </w:r>
          </w:p>
        </w:tc>
        <w:tc>
          <w:tcPr>
            <w:tcW w:w="1500" w:type="dxa"/>
            <w:shd w:val="clear" w:color="auto" w:fill="auto"/>
            <w:vAlign w:val="center"/>
          </w:tcPr>
          <w:p w14:paraId="49E1A361" w14:textId="77777777" w:rsidR="00DF2E77" w:rsidRPr="00DF2E77" w:rsidRDefault="00DF2E77" w:rsidP="00DF2E77">
            <w:pPr>
              <w:jc w:val="center"/>
              <w:rPr>
                <w:snapToGrid w:val="0"/>
              </w:rPr>
            </w:pPr>
            <w:r w:rsidRPr="00DF2E77">
              <w:rPr>
                <w:snapToGrid w:val="0"/>
              </w:rPr>
              <w:t>3 511,15</w:t>
            </w:r>
          </w:p>
        </w:tc>
        <w:tc>
          <w:tcPr>
            <w:tcW w:w="1655" w:type="dxa"/>
            <w:vAlign w:val="center"/>
          </w:tcPr>
          <w:p w14:paraId="704595E1" w14:textId="77777777" w:rsidR="00DF2E77" w:rsidRPr="00DF2E77" w:rsidRDefault="00DF2E77" w:rsidP="00DF2E77">
            <w:pPr>
              <w:jc w:val="center"/>
              <w:rPr>
                <w:snapToGrid w:val="0"/>
              </w:rPr>
            </w:pPr>
            <w:r w:rsidRPr="00DF2E77">
              <w:rPr>
                <w:snapToGrid w:val="0"/>
              </w:rPr>
              <w:t>-3 714,13</w:t>
            </w:r>
          </w:p>
        </w:tc>
      </w:tr>
    </w:tbl>
    <w:p w14:paraId="18C020DA" w14:textId="77777777" w:rsidR="00DF2E77" w:rsidRPr="00DF2E77" w:rsidRDefault="00DF2E77" w:rsidP="00DF2E77">
      <w:pPr>
        <w:tabs>
          <w:tab w:val="left" w:pos="1890"/>
        </w:tabs>
        <w:ind w:firstLine="720"/>
        <w:jc w:val="both"/>
        <w:rPr>
          <w:snapToGrid w:val="0"/>
          <w:sz w:val="28"/>
          <w:szCs w:val="28"/>
        </w:rPr>
      </w:pPr>
    </w:p>
    <w:p w14:paraId="1DB91261" w14:textId="77777777" w:rsidR="00DF2E77" w:rsidRPr="00DF2E77" w:rsidRDefault="00DF2E77" w:rsidP="00DF2E77">
      <w:pPr>
        <w:tabs>
          <w:tab w:val="left" w:pos="1890"/>
        </w:tabs>
        <w:ind w:firstLine="851"/>
        <w:jc w:val="both"/>
        <w:rPr>
          <w:sz w:val="28"/>
          <w:szCs w:val="28"/>
        </w:rPr>
      </w:pPr>
      <w:r w:rsidRPr="00DF2E77">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002DC24" w14:textId="77777777" w:rsidR="00DF2E77" w:rsidRPr="00DF2E77" w:rsidRDefault="00DF2E77" w:rsidP="00DF2E77">
      <w:pPr>
        <w:rPr>
          <w:snapToGrid w:val="0"/>
          <w:sz w:val="28"/>
          <w:szCs w:val="28"/>
        </w:rPr>
      </w:pPr>
    </w:p>
    <w:p w14:paraId="68C4472A" w14:textId="77777777" w:rsidR="00DF2E77" w:rsidRPr="00DF2E77" w:rsidRDefault="00DF2E77" w:rsidP="00DF2E77">
      <w:pPr>
        <w:spacing w:line="360" w:lineRule="auto"/>
        <w:jc w:val="right"/>
        <w:rPr>
          <w:snapToGrid w:val="0"/>
          <w:sz w:val="28"/>
          <w:szCs w:val="28"/>
        </w:rPr>
      </w:pPr>
      <w:r w:rsidRPr="00DF2E77">
        <w:rPr>
          <w:snapToGrid w:val="0"/>
          <w:sz w:val="28"/>
          <w:szCs w:val="28"/>
        </w:rPr>
        <w:br w:type="page"/>
      </w:r>
      <w:r w:rsidRPr="00DF2E77">
        <w:rPr>
          <w:snapToGrid w:val="0"/>
          <w:sz w:val="28"/>
          <w:szCs w:val="28"/>
        </w:rPr>
        <w:lastRenderedPageBreak/>
        <w:t>Таблица 12.</w:t>
      </w:r>
    </w:p>
    <w:p w14:paraId="4CEAFA49" w14:textId="77777777" w:rsidR="00DF2E77" w:rsidRPr="00DF2E77" w:rsidRDefault="00DF2E77" w:rsidP="00DF2E77">
      <w:pPr>
        <w:keepNext/>
        <w:ind w:right="141"/>
        <w:jc w:val="center"/>
        <w:outlineLvl w:val="2"/>
        <w:rPr>
          <w:rFonts w:cs="Arial"/>
          <w:b/>
          <w:bCs/>
          <w:snapToGrid w:val="0"/>
          <w:sz w:val="28"/>
          <w:szCs w:val="26"/>
          <w:lang w:eastAsia="en-US"/>
        </w:rPr>
      </w:pPr>
      <w:bookmarkStart w:id="224" w:name="_Toc23151659"/>
      <w:r w:rsidRPr="00DF2E77">
        <w:rPr>
          <w:rFonts w:cs="Arial"/>
          <w:b/>
          <w:bCs/>
          <w:snapToGrid w:val="0"/>
          <w:sz w:val="28"/>
          <w:szCs w:val="26"/>
          <w:lang w:eastAsia="en-US"/>
        </w:rPr>
        <w:t xml:space="preserve">Расчёт необходимой валовой выручки на услуги по передаче тепловой энергии методом индексации установленных тарифов </w:t>
      </w:r>
      <w:r w:rsidRPr="00DF2E77">
        <w:rPr>
          <w:rFonts w:cs="Arial"/>
          <w:b/>
          <w:bCs/>
          <w:snapToGrid w:val="0"/>
          <w:sz w:val="28"/>
          <w:szCs w:val="26"/>
          <w:lang w:eastAsia="en-US"/>
        </w:rPr>
        <w:br/>
        <w:t>на 2024 год</w:t>
      </w:r>
      <w:bookmarkEnd w:id="224"/>
    </w:p>
    <w:p w14:paraId="6D90AF2A" w14:textId="77777777" w:rsidR="00DF2E77" w:rsidRPr="00DF2E77" w:rsidRDefault="00DF2E77" w:rsidP="00DF2E77">
      <w:pPr>
        <w:spacing w:line="360" w:lineRule="auto"/>
        <w:jc w:val="center"/>
        <w:rPr>
          <w:snapToGrid w:val="0"/>
          <w:sz w:val="28"/>
        </w:rPr>
      </w:pPr>
      <w:r w:rsidRPr="00DF2E77">
        <w:rPr>
          <w:snapToGrid w:val="0"/>
          <w:sz w:val="28"/>
        </w:rPr>
        <w:t>(Приложение 5.9 к Методическим указаниям)</w:t>
      </w:r>
    </w:p>
    <w:p w14:paraId="629CC6A2" w14:textId="77777777" w:rsidR="00DF2E77" w:rsidRPr="00DF2E77" w:rsidRDefault="00DF2E77" w:rsidP="00DF2E77">
      <w:pPr>
        <w:jc w:val="right"/>
        <w:rPr>
          <w:snapToGrid w:val="0"/>
          <w:sz w:val="28"/>
          <w:szCs w:val="28"/>
        </w:rPr>
      </w:pPr>
      <w:r w:rsidRPr="00DF2E77">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DF2E77" w:rsidRPr="00DF2E77" w14:paraId="41D2338F" w14:textId="77777777" w:rsidTr="00DD090C">
        <w:trPr>
          <w:trHeight w:val="507"/>
          <w:tblHeader/>
        </w:trPr>
        <w:tc>
          <w:tcPr>
            <w:tcW w:w="658" w:type="dxa"/>
            <w:vMerge w:val="restart"/>
            <w:shd w:val="clear" w:color="auto" w:fill="auto"/>
            <w:vAlign w:val="center"/>
            <w:hideMark/>
          </w:tcPr>
          <w:p w14:paraId="337D0FBE" w14:textId="77777777" w:rsidR="00DF2E77" w:rsidRPr="00DF2E77" w:rsidRDefault="00DF2E77" w:rsidP="00DF2E77">
            <w:pPr>
              <w:jc w:val="center"/>
              <w:rPr>
                <w:snapToGrid w:val="0"/>
                <w:szCs w:val="28"/>
              </w:rPr>
            </w:pPr>
            <w:r w:rsidRPr="00DF2E77">
              <w:rPr>
                <w:snapToGrid w:val="0"/>
                <w:szCs w:val="28"/>
              </w:rPr>
              <w:t>№ п/п</w:t>
            </w:r>
          </w:p>
        </w:tc>
        <w:tc>
          <w:tcPr>
            <w:tcW w:w="3878" w:type="dxa"/>
            <w:vMerge w:val="restart"/>
            <w:shd w:val="clear" w:color="auto" w:fill="auto"/>
            <w:vAlign w:val="center"/>
            <w:hideMark/>
          </w:tcPr>
          <w:p w14:paraId="5FD1AC29" w14:textId="77777777" w:rsidR="00DF2E77" w:rsidRPr="00DF2E77" w:rsidRDefault="00DF2E77" w:rsidP="00DF2E77">
            <w:pPr>
              <w:jc w:val="center"/>
              <w:rPr>
                <w:snapToGrid w:val="0"/>
                <w:szCs w:val="28"/>
              </w:rPr>
            </w:pPr>
            <w:r w:rsidRPr="00DF2E77">
              <w:rPr>
                <w:snapToGrid w:val="0"/>
                <w:szCs w:val="28"/>
              </w:rPr>
              <w:t>Наименование расхода</w:t>
            </w:r>
          </w:p>
        </w:tc>
        <w:tc>
          <w:tcPr>
            <w:tcW w:w="1599" w:type="dxa"/>
            <w:vMerge w:val="restart"/>
          </w:tcPr>
          <w:p w14:paraId="09C68D52" w14:textId="77777777" w:rsidR="00DF2E77" w:rsidRPr="00DF2E77" w:rsidRDefault="00DF2E77" w:rsidP="00DF2E77">
            <w:pPr>
              <w:ind w:left="-57" w:right="-57"/>
              <w:jc w:val="center"/>
              <w:rPr>
                <w:snapToGrid w:val="0"/>
                <w:szCs w:val="28"/>
              </w:rPr>
            </w:pPr>
            <w:r w:rsidRPr="00DF2E77">
              <w:rPr>
                <w:snapToGrid w:val="0"/>
                <w:szCs w:val="28"/>
              </w:rPr>
              <w:t>Предложение предприятия на 2024 год</w:t>
            </w:r>
          </w:p>
        </w:tc>
        <w:tc>
          <w:tcPr>
            <w:tcW w:w="1560" w:type="dxa"/>
            <w:vMerge w:val="restart"/>
          </w:tcPr>
          <w:p w14:paraId="21282FE6" w14:textId="77777777" w:rsidR="00DF2E77" w:rsidRPr="00DF2E77" w:rsidRDefault="00DF2E77" w:rsidP="00DF2E77">
            <w:pPr>
              <w:ind w:left="-57" w:right="-57"/>
              <w:jc w:val="center"/>
              <w:rPr>
                <w:snapToGrid w:val="0"/>
                <w:szCs w:val="28"/>
              </w:rPr>
            </w:pPr>
            <w:r w:rsidRPr="00DF2E77">
              <w:rPr>
                <w:snapToGrid w:val="0"/>
                <w:szCs w:val="28"/>
              </w:rPr>
              <w:t>Предложение экспертов на 2024 год</w:t>
            </w:r>
          </w:p>
        </w:tc>
        <w:tc>
          <w:tcPr>
            <w:tcW w:w="1701" w:type="dxa"/>
            <w:vMerge w:val="restart"/>
          </w:tcPr>
          <w:p w14:paraId="1DC24B5F" w14:textId="77777777" w:rsidR="00DF2E77" w:rsidRPr="00DF2E77" w:rsidRDefault="00DF2E77" w:rsidP="00DF2E77">
            <w:pPr>
              <w:ind w:left="-57" w:right="-57"/>
              <w:jc w:val="center"/>
              <w:rPr>
                <w:snapToGrid w:val="0"/>
                <w:szCs w:val="28"/>
              </w:rPr>
            </w:pPr>
            <w:r w:rsidRPr="00DF2E77">
              <w:rPr>
                <w:snapToGrid w:val="0"/>
                <w:szCs w:val="28"/>
              </w:rPr>
              <w:t>Корректировка предложения предприятия</w:t>
            </w:r>
          </w:p>
        </w:tc>
      </w:tr>
      <w:tr w:rsidR="00DF2E77" w:rsidRPr="00DF2E77" w14:paraId="27306244" w14:textId="77777777" w:rsidTr="00DD090C">
        <w:trPr>
          <w:trHeight w:val="507"/>
          <w:tblHeader/>
        </w:trPr>
        <w:tc>
          <w:tcPr>
            <w:tcW w:w="658" w:type="dxa"/>
            <w:vMerge/>
            <w:shd w:val="clear" w:color="auto" w:fill="auto"/>
            <w:vAlign w:val="center"/>
            <w:hideMark/>
          </w:tcPr>
          <w:p w14:paraId="3810C9B2" w14:textId="77777777" w:rsidR="00DF2E77" w:rsidRPr="00DF2E77" w:rsidRDefault="00DF2E77" w:rsidP="00DF2E77">
            <w:pPr>
              <w:jc w:val="center"/>
              <w:rPr>
                <w:snapToGrid w:val="0"/>
                <w:szCs w:val="28"/>
              </w:rPr>
            </w:pPr>
          </w:p>
        </w:tc>
        <w:tc>
          <w:tcPr>
            <w:tcW w:w="3878" w:type="dxa"/>
            <w:vMerge/>
            <w:shd w:val="clear" w:color="auto" w:fill="auto"/>
            <w:vAlign w:val="center"/>
            <w:hideMark/>
          </w:tcPr>
          <w:p w14:paraId="771675D9" w14:textId="77777777" w:rsidR="00DF2E77" w:rsidRPr="00DF2E77" w:rsidRDefault="00DF2E77" w:rsidP="00DF2E77">
            <w:pPr>
              <w:jc w:val="center"/>
              <w:rPr>
                <w:snapToGrid w:val="0"/>
                <w:szCs w:val="28"/>
              </w:rPr>
            </w:pPr>
          </w:p>
        </w:tc>
        <w:tc>
          <w:tcPr>
            <w:tcW w:w="1599" w:type="dxa"/>
            <w:vMerge/>
            <w:vAlign w:val="center"/>
          </w:tcPr>
          <w:p w14:paraId="33B3EAE9" w14:textId="77777777" w:rsidR="00DF2E77" w:rsidRPr="00DF2E77" w:rsidRDefault="00DF2E77" w:rsidP="00DF2E77">
            <w:pPr>
              <w:jc w:val="center"/>
              <w:rPr>
                <w:snapToGrid w:val="0"/>
                <w:szCs w:val="28"/>
                <w:highlight w:val="yellow"/>
              </w:rPr>
            </w:pPr>
          </w:p>
        </w:tc>
        <w:tc>
          <w:tcPr>
            <w:tcW w:w="1560" w:type="dxa"/>
            <w:vMerge/>
            <w:shd w:val="clear" w:color="auto" w:fill="FFFFCC"/>
            <w:vAlign w:val="center"/>
          </w:tcPr>
          <w:p w14:paraId="1847C7D6" w14:textId="77777777" w:rsidR="00DF2E77" w:rsidRPr="00DF2E77" w:rsidRDefault="00DF2E77" w:rsidP="00DF2E77">
            <w:pPr>
              <w:jc w:val="center"/>
              <w:rPr>
                <w:snapToGrid w:val="0"/>
                <w:szCs w:val="28"/>
                <w:highlight w:val="yellow"/>
              </w:rPr>
            </w:pPr>
          </w:p>
        </w:tc>
        <w:tc>
          <w:tcPr>
            <w:tcW w:w="1701" w:type="dxa"/>
            <w:vMerge/>
            <w:vAlign w:val="center"/>
          </w:tcPr>
          <w:p w14:paraId="14CA1265" w14:textId="77777777" w:rsidR="00DF2E77" w:rsidRPr="00DF2E77" w:rsidRDefault="00DF2E77" w:rsidP="00DF2E77">
            <w:pPr>
              <w:jc w:val="center"/>
              <w:rPr>
                <w:snapToGrid w:val="0"/>
                <w:szCs w:val="28"/>
                <w:highlight w:val="yellow"/>
              </w:rPr>
            </w:pPr>
          </w:p>
        </w:tc>
      </w:tr>
      <w:tr w:rsidR="00DF2E77" w:rsidRPr="00DF2E77" w14:paraId="7E4B60EA" w14:textId="77777777" w:rsidTr="00DD090C">
        <w:trPr>
          <w:trHeight w:val="349"/>
        </w:trPr>
        <w:tc>
          <w:tcPr>
            <w:tcW w:w="658" w:type="dxa"/>
            <w:shd w:val="clear" w:color="auto" w:fill="auto"/>
            <w:vAlign w:val="center"/>
            <w:hideMark/>
          </w:tcPr>
          <w:p w14:paraId="06369FAD" w14:textId="77777777" w:rsidR="00DF2E77" w:rsidRPr="00DF2E77" w:rsidRDefault="00DF2E77" w:rsidP="00DF2E77">
            <w:pPr>
              <w:jc w:val="center"/>
              <w:rPr>
                <w:snapToGrid w:val="0"/>
                <w:szCs w:val="28"/>
              </w:rPr>
            </w:pPr>
            <w:r w:rsidRPr="00DF2E77">
              <w:rPr>
                <w:snapToGrid w:val="0"/>
                <w:szCs w:val="28"/>
              </w:rPr>
              <w:t>1</w:t>
            </w:r>
          </w:p>
        </w:tc>
        <w:tc>
          <w:tcPr>
            <w:tcW w:w="3878" w:type="dxa"/>
            <w:shd w:val="clear" w:color="auto" w:fill="auto"/>
            <w:vAlign w:val="center"/>
            <w:hideMark/>
          </w:tcPr>
          <w:p w14:paraId="78986292" w14:textId="77777777" w:rsidR="00DF2E77" w:rsidRPr="00DF2E77" w:rsidRDefault="00DF2E77" w:rsidP="00DF2E77">
            <w:pPr>
              <w:rPr>
                <w:snapToGrid w:val="0"/>
                <w:szCs w:val="28"/>
              </w:rPr>
            </w:pPr>
            <w:r w:rsidRPr="00DF2E77">
              <w:rPr>
                <w:snapToGrid w:val="0"/>
                <w:szCs w:val="28"/>
              </w:rPr>
              <w:t>Операционные (подконтрольные) расходы</w:t>
            </w:r>
          </w:p>
        </w:tc>
        <w:tc>
          <w:tcPr>
            <w:tcW w:w="1599" w:type="dxa"/>
            <w:vAlign w:val="center"/>
          </w:tcPr>
          <w:p w14:paraId="090A7A1F" w14:textId="77777777" w:rsidR="00DF2E77" w:rsidRPr="00DF2E77" w:rsidRDefault="00DF2E77" w:rsidP="00DF2E77">
            <w:pPr>
              <w:jc w:val="center"/>
              <w:rPr>
                <w:snapToGrid w:val="0"/>
              </w:rPr>
            </w:pPr>
            <w:r w:rsidRPr="00DF2E77">
              <w:rPr>
                <w:snapToGrid w:val="0"/>
              </w:rPr>
              <w:t>24 403,95</w:t>
            </w:r>
          </w:p>
        </w:tc>
        <w:tc>
          <w:tcPr>
            <w:tcW w:w="1560" w:type="dxa"/>
            <w:shd w:val="clear" w:color="auto" w:fill="auto"/>
            <w:vAlign w:val="center"/>
          </w:tcPr>
          <w:p w14:paraId="71FBAD22" w14:textId="77777777" w:rsidR="00DF2E77" w:rsidRPr="00DF2E77" w:rsidRDefault="00DF2E77" w:rsidP="00DF2E77">
            <w:pPr>
              <w:jc w:val="center"/>
              <w:rPr>
                <w:snapToGrid w:val="0"/>
              </w:rPr>
            </w:pPr>
            <w:r w:rsidRPr="00DF2E77">
              <w:rPr>
                <w:snapToGrid w:val="0"/>
              </w:rPr>
              <w:t>9 854,37</w:t>
            </w:r>
          </w:p>
        </w:tc>
        <w:tc>
          <w:tcPr>
            <w:tcW w:w="1701" w:type="dxa"/>
            <w:vAlign w:val="center"/>
          </w:tcPr>
          <w:p w14:paraId="5F2DE231" w14:textId="77777777" w:rsidR="00DF2E77" w:rsidRPr="00DF2E77" w:rsidRDefault="00DF2E77" w:rsidP="00DF2E77">
            <w:pPr>
              <w:jc w:val="center"/>
              <w:rPr>
                <w:snapToGrid w:val="0"/>
              </w:rPr>
            </w:pPr>
            <w:r w:rsidRPr="00DF2E77">
              <w:rPr>
                <w:snapToGrid w:val="0"/>
              </w:rPr>
              <w:t>-14 549,58</w:t>
            </w:r>
          </w:p>
        </w:tc>
      </w:tr>
      <w:tr w:rsidR="00DF2E77" w:rsidRPr="00DF2E77" w14:paraId="431D85DD" w14:textId="77777777" w:rsidTr="00DD090C">
        <w:trPr>
          <w:trHeight w:val="204"/>
        </w:trPr>
        <w:tc>
          <w:tcPr>
            <w:tcW w:w="658" w:type="dxa"/>
            <w:shd w:val="clear" w:color="auto" w:fill="auto"/>
            <w:vAlign w:val="center"/>
            <w:hideMark/>
          </w:tcPr>
          <w:p w14:paraId="2CD1FF86" w14:textId="77777777" w:rsidR="00DF2E77" w:rsidRPr="00DF2E77" w:rsidRDefault="00DF2E77" w:rsidP="00DF2E77">
            <w:pPr>
              <w:jc w:val="center"/>
              <w:rPr>
                <w:snapToGrid w:val="0"/>
                <w:szCs w:val="28"/>
              </w:rPr>
            </w:pPr>
            <w:r w:rsidRPr="00DF2E77">
              <w:rPr>
                <w:snapToGrid w:val="0"/>
                <w:szCs w:val="28"/>
              </w:rPr>
              <w:t>2</w:t>
            </w:r>
          </w:p>
        </w:tc>
        <w:tc>
          <w:tcPr>
            <w:tcW w:w="3878" w:type="dxa"/>
            <w:shd w:val="clear" w:color="auto" w:fill="auto"/>
            <w:vAlign w:val="center"/>
            <w:hideMark/>
          </w:tcPr>
          <w:p w14:paraId="0F447DBE" w14:textId="77777777" w:rsidR="00DF2E77" w:rsidRPr="00DF2E77" w:rsidRDefault="00DF2E77" w:rsidP="00DF2E77">
            <w:pPr>
              <w:rPr>
                <w:snapToGrid w:val="0"/>
                <w:szCs w:val="28"/>
              </w:rPr>
            </w:pPr>
            <w:r w:rsidRPr="00DF2E77">
              <w:rPr>
                <w:snapToGrid w:val="0"/>
                <w:szCs w:val="28"/>
              </w:rPr>
              <w:t>Неподконтрольные расходы</w:t>
            </w:r>
          </w:p>
        </w:tc>
        <w:tc>
          <w:tcPr>
            <w:tcW w:w="1599" w:type="dxa"/>
            <w:vAlign w:val="center"/>
          </w:tcPr>
          <w:p w14:paraId="51988F21" w14:textId="77777777" w:rsidR="00DF2E77" w:rsidRPr="00DF2E77" w:rsidRDefault="00DF2E77" w:rsidP="00DF2E77">
            <w:pPr>
              <w:jc w:val="center"/>
              <w:rPr>
                <w:snapToGrid w:val="0"/>
              </w:rPr>
            </w:pPr>
            <w:r w:rsidRPr="00DF2E77">
              <w:rPr>
                <w:snapToGrid w:val="0"/>
              </w:rPr>
              <w:t>10 848,05</w:t>
            </w:r>
          </w:p>
        </w:tc>
        <w:tc>
          <w:tcPr>
            <w:tcW w:w="1560" w:type="dxa"/>
            <w:shd w:val="clear" w:color="auto" w:fill="auto"/>
            <w:vAlign w:val="center"/>
          </w:tcPr>
          <w:p w14:paraId="64B7CC2A" w14:textId="77777777" w:rsidR="00DF2E77" w:rsidRPr="00DF2E77" w:rsidRDefault="00DF2E77" w:rsidP="00DF2E77">
            <w:pPr>
              <w:jc w:val="center"/>
              <w:rPr>
                <w:snapToGrid w:val="0"/>
              </w:rPr>
            </w:pPr>
            <w:r w:rsidRPr="00DF2E77">
              <w:rPr>
                <w:snapToGrid w:val="0"/>
              </w:rPr>
              <w:t>162,69</w:t>
            </w:r>
          </w:p>
        </w:tc>
        <w:tc>
          <w:tcPr>
            <w:tcW w:w="1701" w:type="dxa"/>
            <w:vAlign w:val="center"/>
          </w:tcPr>
          <w:p w14:paraId="7A2045AA" w14:textId="77777777" w:rsidR="00DF2E77" w:rsidRPr="00DF2E77" w:rsidRDefault="00DF2E77" w:rsidP="00DF2E77">
            <w:pPr>
              <w:jc w:val="center"/>
              <w:rPr>
                <w:snapToGrid w:val="0"/>
              </w:rPr>
            </w:pPr>
            <w:r w:rsidRPr="00DF2E77">
              <w:rPr>
                <w:snapToGrid w:val="0"/>
              </w:rPr>
              <w:t>-10 685,36</w:t>
            </w:r>
          </w:p>
        </w:tc>
      </w:tr>
      <w:tr w:rsidR="00DF2E77" w:rsidRPr="00DF2E77" w14:paraId="0B4EB2C0" w14:textId="77777777" w:rsidTr="00DD090C">
        <w:trPr>
          <w:trHeight w:val="818"/>
        </w:trPr>
        <w:tc>
          <w:tcPr>
            <w:tcW w:w="658" w:type="dxa"/>
            <w:shd w:val="clear" w:color="auto" w:fill="auto"/>
            <w:vAlign w:val="center"/>
            <w:hideMark/>
          </w:tcPr>
          <w:p w14:paraId="5EA559E8" w14:textId="77777777" w:rsidR="00DF2E77" w:rsidRPr="00DF2E77" w:rsidRDefault="00DF2E77" w:rsidP="00DF2E77">
            <w:pPr>
              <w:jc w:val="center"/>
              <w:rPr>
                <w:snapToGrid w:val="0"/>
                <w:szCs w:val="28"/>
              </w:rPr>
            </w:pPr>
            <w:r w:rsidRPr="00DF2E77">
              <w:rPr>
                <w:snapToGrid w:val="0"/>
                <w:szCs w:val="28"/>
              </w:rPr>
              <w:t>3</w:t>
            </w:r>
          </w:p>
        </w:tc>
        <w:tc>
          <w:tcPr>
            <w:tcW w:w="3878" w:type="dxa"/>
            <w:shd w:val="clear" w:color="auto" w:fill="auto"/>
            <w:vAlign w:val="center"/>
            <w:hideMark/>
          </w:tcPr>
          <w:p w14:paraId="08770555" w14:textId="77777777" w:rsidR="00DF2E77" w:rsidRPr="00DF2E77" w:rsidRDefault="00DF2E77" w:rsidP="00DF2E77">
            <w:pPr>
              <w:rPr>
                <w:snapToGrid w:val="0"/>
                <w:szCs w:val="28"/>
              </w:rPr>
            </w:pPr>
            <w:r w:rsidRPr="00DF2E77">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59143E82" w14:textId="77777777" w:rsidR="00DF2E77" w:rsidRPr="00DF2E77" w:rsidRDefault="00DF2E77" w:rsidP="00DF2E77">
            <w:pPr>
              <w:jc w:val="center"/>
              <w:rPr>
                <w:snapToGrid w:val="0"/>
              </w:rPr>
            </w:pPr>
            <w:r w:rsidRPr="00DF2E77">
              <w:rPr>
                <w:snapToGrid w:val="0"/>
              </w:rPr>
              <w:t>7 225,28</w:t>
            </w:r>
          </w:p>
        </w:tc>
        <w:tc>
          <w:tcPr>
            <w:tcW w:w="1560" w:type="dxa"/>
            <w:shd w:val="clear" w:color="auto" w:fill="auto"/>
            <w:vAlign w:val="center"/>
          </w:tcPr>
          <w:p w14:paraId="78AED6A4" w14:textId="77777777" w:rsidR="00DF2E77" w:rsidRPr="00DF2E77" w:rsidRDefault="00DF2E77" w:rsidP="00DF2E77">
            <w:pPr>
              <w:jc w:val="center"/>
              <w:rPr>
                <w:snapToGrid w:val="0"/>
              </w:rPr>
            </w:pPr>
            <w:r w:rsidRPr="00DF2E77">
              <w:rPr>
                <w:snapToGrid w:val="0"/>
              </w:rPr>
              <w:t>3 511,15</w:t>
            </w:r>
          </w:p>
        </w:tc>
        <w:tc>
          <w:tcPr>
            <w:tcW w:w="1701" w:type="dxa"/>
            <w:vAlign w:val="center"/>
          </w:tcPr>
          <w:p w14:paraId="666D547A" w14:textId="77777777" w:rsidR="00DF2E77" w:rsidRPr="00DF2E77" w:rsidRDefault="00DF2E77" w:rsidP="00DF2E77">
            <w:pPr>
              <w:jc w:val="center"/>
              <w:rPr>
                <w:snapToGrid w:val="0"/>
              </w:rPr>
            </w:pPr>
            <w:r w:rsidRPr="00DF2E77">
              <w:rPr>
                <w:snapToGrid w:val="0"/>
              </w:rPr>
              <w:t>-3 727,63</w:t>
            </w:r>
          </w:p>
        </w:tc>
      </w:tr>
      <w:tr w:rsidR="00DF2E77" w:rsidRPr="00DF2E77" w14:paraId="726DAC32" w14:textId="77777777" w:rsidTr="00DD090C">
        <w:trPr>
          <w:trHeight w:val="183"/>
        </w:trPr>
        <w:tc>
          <w:tcPr>
            <w:tcW w:w="658" w:type="dxa"/>
            <w:shd w:val="clear" w:color="auto" w:fill="auto"/>
            <w:vAlign w:val="center"/>
            <w:hideMark/>
          </w:tcPr>
          <w:p w14:paraId="652C2ED6" w14:textId="77777777" w:rsidR="00DF2E77" w:rsidRPr="00DF2E77" w:rsidRDefault="00DF2E77" w:rsidP="00DF2E77">
            <w:pPr>
              <w:jc w:val="center"/>
              <w:rPr>
                <w:snapToGrid w:val="0"/>
                <w:szCs w:val="28"/>
              </w:rPr>
            </w:pPr>
            <w:r w:rsidRPr="00DF2E77">
              <w:rPr>
                <w:snapToGrid w:val="0"/>
                <w:szCs w:val="28"/>
              </w:rPr>
              <w:t>4</w:t>
            </w:r>
          </w:p>
        </w:tc>
        <w:tc>
          <w:tcPr>
            <w:tcW w:w="3878" w:type="dxa"/>
            <w:shd w:val="clear" w:color="auto" w:fill="auto"/>
            <w:vAlign w:val="center"/>
            <w:hideMark/>
          </w:tcPr>
          <w:p w14:paraId="6B0DC5B2" w14:textId="77777777" w:rsidR="00DF2E77" w:rsidRPr="00DF2E77" w:rsidRDefault="00DF2E77" w:rsidP="00DF2E77">
            <w:pPr>
              <w:rPr>
                <w:snapToGrid w:val="0"/>
                <w:szCs w:val="28"/>
              </w:rPr>
            </w:pPr>
            <w:r w:rsidRPr="00DF2E77">
              <w:rPr>
                <w:snapToGrid w:val="0"/>
                <w:szCs w:val="28"/>
              </w:rPr>
              <w:t>Прибыль</w:t>
            </w:r>
          </w:p>
        </w:tc>
        <w:tc>
          <w:tcPr>
            <w:tcW w:w="1599" w:type="dxa"/>
            <w:vAlign w:val="center"/>
          </w:tcPr>
          <w:p w14:paraId="0A662478" w14:textId="77777777" w:rsidR="00DF2E77" w:rsidRPr="00DF2E77" w:rsidRDefault="00DF2E77" w:rsidP="00DF2E77">
            <w:pPr>
              <w:jc w:val="center"/>
              <w:rPr>
                <w:snapToGrid w:val="0"/>
              </w:rPr>
            </w:pPr>
            <w:r w:rsidRPr="00DF2E77">
              <w:rPr>
                <w:snapToGrid w:val="0"/>
              </w:rPr>
              <w:t>0</w:t>
            </w:r>
          </w:p>
        </w:tc>
        <w:tc>
          <w:tcPr>
            <w:tcW w:w="1560" w:type="dxa"/>
            <w:shd w:val="clear" w:color="auto" w:fill="auto"/>
            <w:vAlign w:val="center"/>
          </w:tcPr>
          <w:p w14:paraId="0B91CB2A" w14:textId="77777777" w:rsidR="00DF2E77" w:rsidRPr="00DF2E77" w:rsidRDefault="00DF2E77" w:rsidP="00DF2E77">
            <w:pPr>
              <w:jc w:val="center"/>
              <w:rPr>
                <w:snapToGrid w:val="0"/>
              </w:rPr>
            </w:pPr>
            <w:r w:rsidRPr="00DF2E77">
              <w:rPr>
                <w:snapToGrid w:val="0"/>
              </w:rPr>
              <w:t>0</w:t>
            </w:r>
          </w:p>
        </w:tc>
        <w:tc>
          <w:tcPr>
            <w:tcW w:w="1701" w:type="dxa"/>
            <w:vAlign w:val="center"/>
          </w:tcPr>
          <w:p w14:paraId="732BCD3E" w14:textId="77777777" w:rsidR="00DF2E77" w:rsidRPr="00DF2E77" w:rsidRDefault="00DF2E77" w:rsidP="00DF2E77">
            <w:pPr>
              <w:jc w:val="center"/>
              <w:rPr>
                <w:snapToGrid w:val="0"/>
              </w:rPr>
            </w:pPr>
            <w:r w:rsidRPr="00DF2E77">
              <w:rPr>
                <w:snapToGrid w:val="0"/>
              </w:rPr>
              <w:t>0</w:t>
            </w:r>
          </w:p>
        </w:tc>
      </w:tr>
      <w:tr w:rsidR="00DF2E77" w:rsidRPr="00DF2E77" w14:paraId="4A13FF63" w14:textId="77777777" w:rsidTr="00DD090C">
        <w:trPr>
          <w:trHeight w:val="515"/>
        </w:trPr>
        <w:tc>
          <w:tcPr>
            <w:tcW w:w="658" w:type="dxa"/>
            <w:shd w:val="clear" w:color="auto" w:fill="auto"/>
            <w:vAlign w:val="center"/>
          </w:tcPr>
          <w:p w14:paraId="7473F0EC" w14:textId="77777777" w:rsidR="00DF2E77" w:rsidRPr="00DF2E77" w:rsidRDefault="00DF2E77" w:rsidP="00DF2E77">
            <w:pPr>
              <w:jc w:val="center"/>
              <w:rPr>
                <w:snapToGrid w:val="0"/>
                <w:szCs w:val="28"/>
              </w:rPr>
            </w:pPr>
            <w:r w:rsidRPr="00DF2E77">
              <w:rPr>
                <w:snapToGrid w:val="0"/>
                <w:szCs w:val="28"/>
              </w:rPr>
              <w:t>5</w:t>
            </w:r>
          </w:p>
        </w:tc>
        <w:tc>
          <w:tcPr>
            <w:tcW w:w="3878" w:type="dxa"/>
            <w:shd w:val="clear" w:color="auto" w:fill="auto"/>
            <w:vAlign w:val="center"/>
          </w:tcPr>
          <w:p w14:paraId="1EEE8A31" w14:textId="77777777" w:rsidR="00DF2E77" w:rsidRPr="00DF2E77" w:rsidRDefault="00DF2E77" w:rsidP="00DF2E77">
            <w:pPr>
              <w:rPr>
                <w:snapToGrid w:val="0"/>
                <w:szCs w:val="28"/>
              </w:rPr>
            </w:pPr>
            <w:r w:rsidRPr="00DF2E77">
              <w:rPr>
                <w:snapToGrid w:val="0"/>
                <w:szCs w:val="28"/>
              </w:rPr>
              <w:t>Расчетная предпринимательская прибыль</w:t>
            </w:r>
          </w:p>
        </w:tc>
        <w:tc>
          <w:tcPr>
            <w:tcW w:w="1599" w:type="dxa"/>
            <w:vAlign w:val="center"/>
          </w:tcPr>
          <w:p w14:paraId="40384867" w14:textId="77777777" w:rsidR="00DF2E77" w:rsidRPr="00DF2E77" w:rsidRDefault="00DF2E77" w:rsidP="00DF2E77">
            <w:pPr>
              <w:jc w:val="center"/>
              <w:rPr>
                <w:snapToGrid w:val="0"/>
              </w:rPr>
            </w:pPr>
            <w:r w:rsidRPr="00DF2E77">
              <w:rPr>
                <w:snapToGrid w:val="0"/>
              </w:rPr>
              <w:t>2 102,84</w:t>
            </w:r>
          </w:p>
        </w:tc>
        <w:tc>
          <w:tcPr>
            <w:tcW w:w="1560" w:type="dxa"/>
            <w:shd w:val="clear" w:color="auto" w:fill="auto"/>
            <w:vAlign w:val="center"/>
          </w:tcPr>
          <w:p w14:paraId="4A3E5FA6" w14:textId="77777777" w:rsidR="00DF2E77" w:rsidRPr="00DF2E77" w:rsidRDefault="00DF2E77" w:rsidP="00DF2E77">
            <w:pPr>
              <w:jc w:val="center"/>
              <w:rPr>
                <w:snapToGrid w:val="0"/>
              </w:rPr>
            </w:pPr>
            <w:r w:rsidRPr="00DF2E77">
              <w:rPr>
                <w:snapToGrid w:val="0"/>
              </w:rPr>
              <w:t>588,17</w:t>
            </w:r>
          </w:p>
        </w:tc>
        <w:tc>
          <w:tcPr>
            <w:tcW w:w="1701" w:type="dxa"/>
            <w:vAlign w:val="center"/>
          </w:tcPr>
          <w:p w14:paraId="55E8410A" w14:textId="77777777" w:rsidR="00DF2E77" w:rsidRPr="00DF2E77" w:rsidRDefault="00DF2E77" w:rsidP="00DF2E77">
            <w:pPr>
              <w:jc w:val="center"/>
              <w:rPr>
                <w:snapToGrid w:val="0"/>
              </w:rPr>
            </w:pPr>
            <w:r w:rsidRPr="00DF2E77">
              <w:rPr>
                <w:snapToGrid w:val="0"/>
              </w:rPr>
              <w:t>-1 514,67</w:t>
            </w:r>
          </w:p>
        </w:tc>
      </w:tr>
      <w:tr w:rsidR="00DF2E77" w:rsidRPr="00DF2E77" w14:paraId="4F8ABC71" w14:textId="77777777" w:rsidTr="00DD090C">
        <w:trPr>
          <w:trHeight w:val="992"/>
        </w:trPr>
        <w:tc>
          <w:tcPr>
            <w:tcW w:w="658" w:type="dxa"/>
            <w:shd w:val="clear" w:color="auto" w:fill="auto"/>
            <w:vAlign w:val="center"/>
            <w:hideMark/>
          </w:tcPr>
          <w:p w14:paraId="7C39623C" w14:textId="77777777" w:rsidR="00DF2E77" w:rsidRPr="00DF2E77" w:rsidRDefault="00DF2E77" w:rsidP="00DF2E77">
            <w:pPr>
              <w:jc w:val="center"/>
              <w:rPr>
                <w:snapToGrid w:val="0"/>
                <w:szCs w:val="28"/>
              </w:rPr>
            </w:pPr>
            <w:r w:rsidRPr="00DF2E77">
              <w:rPr>
                <w:snapToGrid w:val="0"/>
                <w:szCs w:val="28"/>
              </w:rPr>
              <w:t>6</w:t>
            </w:r>
          </w:p>
        </w:tc>
        <w:tc>
          <w:tcPr>
            <w:tcW w:w="3878" w:type="dxa"/>
            <w:shd w:val="clear" w:color="auto" w:fill="auto"/>
            <w:vAlign w:val="center"/>
            <w:hideMark/>
          </w:tcPr>
          <w:p w14:paraId="407A9FDE" w14:textId="77777777" w:rsidR="00DF2E77" w:rsidRPr="00DF2E77" w:rsidRDefault="00DF2E77" w:rsidP="00DF2E77">
            <w:pPr>
              <w:rPr>
                <w:snapToGrid w:val="0"/>
                <w:szCs w:val="28"/>
              </w:rPr>
            </w:pPr>
            <w:r w:rsidRPr="00DF2E77">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3B53DC18" w14:textId="77777777" w:rsidR="00DF2E77" w:rsidRPr="00DF2E77" w:rsidRDefault="00DF2E77" w:rsidP="00DF2E77">
            <w:pPr>
              <w:jc w:val="center"/>
              <w:rPr>
                <w:snapToGrid w:val="0"/>
              </w:rPr>
            </w:pPr>
            <w:r w:rsidRPr="00DF2E77">
              <w:rPr>
                <w:snapToGrid w:val="0"/>
              </w:rPr>
              <w:t>0</w:t>
            </w:r>
          </w:p>
        </w:tc>
        <w:tc>
          <w:tcPr>
            <w:tcW w:w="1560" w:type="dxa"/>
            <w:shd w:val="clear" w:color="auto" w:fill="auto"/>
            <w:vAlign w:val="center"/>
          </w:tcPr>
          <w:p w14:paraId="1B2F5365" w14:textId="77777777" w:rsidR="00DF2E77" w:rsidRPr="00DF2E77" w:rsidRDefault="00DF2E77" w:rsidP="00DF2E77">
            <w:pPr>
              <w:jc w:val="center"/>
              <w:rPr>
                <w:snapToGrid w:val="0"/>
              </w:rPr>
            </w:pPr>
            <w:r w:rsidRPr="00DF2E77">
              <w:rPr>
                <w:snapToGrid w:val="0"/>
              </w:rPr>
              <w:t>0</w:t>
            </w:r>
          </w:p>
        </w:tc>
        <w:tc>
          <w:tcPr>
            <w:tcW w:w="1701" w:type="dxa"/>
            <w:vAlign w:val="center"/>
          </w:tcPr>
          <w:p w14:paraId="019F18E5" w14:textId="77777777" w:rsidR="00DF2E77" w:rsidRPr="00DF2E77" w:rsidRDefault="00DF2E77" w:rsidP="00DF2E77">
            <w:pPr>
              <w:jc w:val="center"/>
              <w:rPr>
                <w:snapToGrid w:val="0"/>
              </w:rPr>
            </w:pPr>
            <w:r w:rsidRPr="00DF2E77">
              <w:rPr>
                <w:snapToGrid w:val="0"/>
              </w:rPr>
              <w:t>0</w:t>
            </w:r>
          </w:p>
        </w:tc>
      </w:tr>
      <w:tr w:rsidR="00DF2E77" w:rsidRPr="00DF2E77" w14:paraId="7763DBEF" w14:textId="77777777" w:rsidTr="00DD090C">
        <w:trPr>
          <w:trHeight w:val="1292"/>
        </w:trPr>
        <w:tc>
          <w:tcPr>
            <w:tcW w:w="658" w:type="dxa"/>
            <w:shd w:val="clear" w:color="auto" w:fill="auto"/>
            <w:vAlign w:val="center"/>
            <w:hideMark/>
          </w:tcPr>
          <w:p w14:paraId="186C1E2F" w14:textId="77777777" w:rsidR="00DF2E77" w:rsidRPr="00DF2E77" w:rsidRDefault="00DF2E77" w:rsidP="00DF2E77">
            <w:pPr>
              <w:jc w:val="center"/>
              <w:rPr>
                <w:snapToGrid w:val="0"/>
                <w:szCs w:val="28"/>
              </w:rPr>
            </w:pPr>
            <w:r w:rsidRPr="00DF2E77">
              <w:rPr>
                <w:snapToGrid w:val="0"/>
                <w:szCs w:val="28"/>
              </w:rPr>
              <w:t>7</w:t>
            </w:r>
          </w:p>
        </w:tc>
        <w:tc>
          <w:tcPr>
            <w:tcW w:w="3878" w:type="dxa"/>
            <w:shd w:val="clear" w:color="auto" w:fill="auto"/>
            <w:vAlign w:val="center"/>
            <w:hideMark/>
          </w:tcPr>
          <w:p w14:paraId="06CEBBEE" w14:textId="77777777" w:rsidR="00DF2E77" w:rsidRPr="00DF2E77" w:rsidRDefault="00DF2E77" w:rsidP="00DF2E77">
            <w:pPr>
              <w:rPr>
                <w:snapToGrid w:val="0"/>
                <w:szCs w:val="28"/>
              </w:rPr>
            </w:pPr>
            <w:r w:rsidRPr="00DF2E77">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440C5E8B" w14:textId="77777777" w:rsidR="00DF2E77" w:rsidRPr="00DF2E77" w:rsidRDefault="00DF2E77" w:rsidP="00DF2E77">
            <w:pPr>
              <w:jc w:val="center"/>
              <w:rPr>
                <w:snapToGrid w:val="0"/>
              </w:rPr>
            </w:pPr>
            <w:r w:rsidRPr="00DF2E77">
              <w:rPr>
                <w:snapToGrid w:val="0"/>
              </w:rPr>
              <w:t>12 055,00</w:t>
            </w:r>
          </w:p>
        </w:tc>
        <w:tc>
          <w:tcPr>
            <w:tcW w:w="1560" w:type="dxa"/>
            <w:shd w:val="clear" w:color="auto" w:fill="auto"/>
            <w:vAlign w:val="center"/>
          </w:tcPr>
          <w:p w14:paraId="2993E678" w14:textId="77777777" w:rsidR="00DF2E77" w:rsidRPr="00DF2E77" w:rsidRDefault="00DF2E77" w:rsidP="00DF2E77">
            <w:pPr>
              <w:jc w:val="center"/>
              <w:rPr>
                <w:snapToGrid w:val="0"/>
              </w:rPr>
            </w:pPr>
            <w:r w:rsidRPr="00DF2E77">
              <w:rPr>
                <w:snapToGrid w:val="0"/>
              </w:rPr>
              <w:t>272,87</w:t>
            </w:r>
          </w:p>
        </w:tc>
        <w:tc>
          <w:tcPr>
            <w:tcW w:w="1701" w:type="dxa"/>
            <w:vAlign w:val="center"/>
          </w:tcPr>
          <w:p w14:paraId="29FD599E" w14:textId="77777777" w:rsidR="00DF2E77" w:rsidRPr="00DF2E77" w:rsidRDefault="00DF2E77" w:rsidP="00DF2E77">
            <w:pPr>
              <w:jc w:val="center"/>
              <w:rPr>
                <w:snapToGrid w:val="0"/>
              </w:rPr>
            </w:pPr>
            <w:r w:rsidRPr="00DF2E77">
              <w:rPr>
                <w:snapToGrid w:val="0"/>
              </w:rPr>
              <w:t>-11 782,13</w:t>
            </w:r>
          </w:p>
        </w:tc>
      </w:tr>
      <w:tr w:rsidR="00DF2E77" w:rsidRPr="00DF2E77" w14:paraId="2024C853" w14:textId="77777777" w:rsidTr="00DD090C">
        <w:trPr>
          <w:trHeight w:val="987"/>
        </w:trPr>
        <w:tc>
          <w:tcPr>
            <w:tcW w:w="658" w:type="dxa"/>
            <w:shd w:val="clear" w:color="auto" w:fill="auto"/>
            <w:vAlign w:val="center"/>
            <w:hideMark/>
          </w:tcPr>
          <w:p w14:paraId="4CF96259" w14:textId="77777777" w:rsidR="00DF2E77" w:rsidRPr="00DF2E77" w:rsidRDefault="00DF2E77" w:rsidP="00DF2E77">
            <w:pPr>
              <w:jc w:val="center"/>
              <w:rPr>
                <w:snapToGrid w:val="0"/>
                <w:szCs w:val="28"/>
              </w:rPr>
            </w:pPr>
            <w:r w:rsidRPr="00DF2E77">
              <w:rPr>
                <w:snapToGrid w:val="0"/>
                <w:szCs w:val="28"/>
              </w:rPr>
              <w:t>8</w:t>
            </w:r>
          </w:p>
        </w:tc>
        <w:tc>
          <w:tcPr>
            <w:tcW w:w="3878" w:type="dxa"/>
            <w:shd w:val="clear" w:color="auto" w:fill="auto"/>
            <w:vAlign w:val="center"/>
            <w:hideMark/>
          </w:tcPr>
          <w:p w14:paraId="163EDA5C" w14:textId="77777777" w:rsidR="00DF2E77" w:rsidRPr="00DF2E77" w:rsidRDefault="00DF2E77" w:rsidP="00DF2E77">
            <w:pPr>
              <w:rPr>
                <w:snapToGrid w:val="0"/>
                <w:szCs w:val="28"/>
              </w:rPr>
            </w:pPr>
            <w:r w:rsidRPr="00DF2E77">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044BAFBA" w14:textId="77777777" w:rsidR="00DF2E77" w:rsidRPr="00DF2E77" w:rsidRDefault="00DF2E77" w:rsidP="00DF2E77">
            <w:pPr>
              <w:jc w:val="center"/>
              <w:rPr>
                <w:snapToGrid w:val="0"/>
              </w:rPr>
            </w:pPr>
            <w:r w:rsidRPr="00DF2E77">
              <w:rPr>
                <w:snapToGrid w:val="0"/>
              </w:rPr>
              <w:t>0</w:t>
            </w:r>
          </w:p>
        </w:tc>
        <w:tc>
          <w:tcPr>
            <w:tcW w:w="1560" w:type="dxa"/>
            <w:shd w:val="clear" w:color="auto" w:fill="auto"/>
            <w:vAlign w:val="center"/>
          </w:tcPr>
          <w:p w14:paraId="66A11DCD" w14:textId="77777777" w:rsidR="00DF2E77" w:rsidRPr="00DF2E77" w:rsidRDefault="00DF2E77" w:rsidP="00DF2E77">
            <w:pPr>
              <w:jc w:val="center"/>
              <w:rPr>
                <w:snapToGrid w:val="0"/>
              </w:rPr>
            </w:pPr>
            <w:r w:rsidRPr="00DF2E77">
              <w:rPr>
                <w:snapToGrid w:val="0"/>
              </w:rPr>
              <w:t>0</w:t>
            </w:r>
          </w:p>
        </w:tc>
        <w:tc>
          <w:tcPr>
            <w:tcW w:w="1701" w:type="dxa"/>
            <w:vAlign w:val="center"/>
          </w:tcPr>
          <w:p w14:paraId="4E013A42" w14:textId="77777777" w:rsidR="00DF2E77" w:rsidRPr="00DF2E77" w:rsidRDefault="00DF2E77" w:rsidP="00DF2E77">
            <w:pPr>
              <w:jc w:val="center"/>
              <w:rPr>
                <w:snapToGrid w:val="0"/>
              </w:rPr>
            </w:pPr>
            <w:r w:rsidRPr="00DF2E77">
              <w:rPr>
                <w:snapToGrid w:val="0"/>
              </w:rPr>
              <w:t>0</w:t>
            </w:r>
          </w:p>
        </w:tc>
      </w:tr>
      <w:tr w:rsidR="00DF2E77" w:rsidRPr="00DF2E77" w14:paraId="27BF1436" w14:textId="77777777" w:rsidTr="00DD090C">
        <w:trPr>
          <w:trHeight w:val="495"/>
        </w:trPr>
        <w:tc>
          <w:tcPr>
            <w:tcW w:w="658" w:type="dxa"/>
            <w:shd w:val="clear" w:color="auto" w:fill="auto"/>
            <w:vAlign w:val="center"/>
            <w:hideMark/>
          </w:tcPr>
          <w:p w14:paraId="3E25E388" w14:textId="77777777" w:rsidR="00DF2E77" w:rsidRPr="00DF2E77" w:rsidRDefault="00DF2E77" w:rsidP="00DF2E77">
            <w:pPr>
              <w:jc w:val="center"/>
              <w:rPr>
                <w:snapToGrid w:val="0"/>
                <w:szCs w:val="28"/>
              </w:rPr>
            </w:pPr>
            <w:r w:rsidRPr="00DF2E77">
              <w:rPr>
                <w:snapToGrid w:val="0"/>
                <w:szCs w:val="28"/>
              </w:rPr>
              <w:t>9</w:t>
            </w:r>
          </w:p>
        </w:tc>
        <w:tc>
          <w:tcPr>
            <w:tcW w:w="3878" w:type="dxa"/>
            <w:shd w:val="clear" w:color="auto" w:fill="auto"/>
            <w:vAlign w:val="center"/>
            <w:hideMark/>
          </w:tcPr>
          <w:p w14:paraId="4E96A7E8" w14:textId="77777777" w:rsidR="00DF2E77" w:rsidRPr="00DF2E77" w:rsidRDefault="00DF2E77" w:rsidP="00DF2E77">
            <w:pPr>
              <w:rPr>
                <w:snapToGrid w:val="0"/>
                <w:szCs w:val="28"/>
              </w:rPr>
            </w:pPr>
            <w:r w:rsidRPr="00DF2E77">
              <w:rPr>
                <w:snapToGrid w:val="0"/>
                <w:szCs w:val="28"/>
              </w:rPr>
              <w:t>Корректировка НВВ в связи с изменением (неисполнением) инвестиционной программы</w:t>
            </w:r>
          </w:p>
        </w:tc>
        <w:tc>
          <w:tcPr>
            <w:tcW w:w="1599" w:type="dxa"/>
            <w:vAlign w:val="center"/>
          </w:tcPr>
          <w:p w14:paraId="04B43E69" w14:textId="77777777" w:rsidR="00DF2E77" w:rsidRPr="00DF2E77" w:rsidRDefault="00DF2E77" w:rsidP="00DF2E77">
            <w:pPr>
              <w:jc w:val="center"/>
              <w:rPr>
                <w:snapToGrid w:val="0"/>
              </w:rPr>
            </w:pPr>
            <w:r w:rsidRPr="00DF2E77">
              <w:rPr>
                <w:snapToGrid w:val="0"/>
              </w:rPr>
              <w:t>0</w:t>
            </w:r>
          </w:p>
        </w:tc>
        <w:tc>
          <w:tcPr>
            <w:tcW w:w="1560" w:type="dxa"/>
            <w:shd w:val="clear" w:color="auto" w:fill="auto"/>
            <w:vAlign w:val="center"/>
          </w:tcPr>
          <w:p w14:paraId="11CAEE6E" w14:textId="77777777" w:rsidR="00DF2E77" w:rsidRPr="00DF2E77" w:rsidRDefault="00DF2E77" w:rsidP="00DF2E77">
            <w:pPr>
              <w:jc w:val="center"/>
              <w:rPr>
                <w:snapToGrid w:val="0"/>
              </w:rPr>
            </w:pPr>
            <w:r w:rsidRPr="00DF2E77">
              <w:rPr>
                <w:snapToGrid w:val="0"/>
              </w:rPr>
              <w:t>0</w:t>
            </w:r>
          </w:p>
        </w:tc>
        <w:tc>
          <w:tcPr>
            <w:tcW w:w="1701" w:type="dxa"/>
            <w:vAlign w:val="center"/>
          </w:tcPr>
          <w:p w14:paraId="3129B2DA" w14:textId="77777777" w:rsidR="00DF2E77" w:rsidRPr="00DF2E77" w:rsidRDefault="00DF2E77" w:rsidP="00DF2E77">
            <w:pPr>
              <w:jc w:val="center"/>
              <w:rPr>
                <w:snapToGrid w:val="0"/>
              </w:rPr>
            </w:pPr>
            <w:r w:rsidRPr="00DF2E77">
              <w:rPr>
                <w:snapToGrid w:val="0"/>
              </w:rPr>
              <w:t>0</w:t>
            </w:r>
          </w:p>
        </w:tc>
      </w:tr>
      <w:tr w:rsidR="00DF2E77" w:rsidRPr="00DF2E77" w14:paraId="605E38D4" w14:textId="77777777" w:rsidTr="00DD090C">
        <w:trPr>
          <w:cantSplit/>
          <w:trHeight w:val="488"/>
        </w:trPr>
        <w:tc>
          <w:tcPr>
            <w:tcW w:w="658" w:type="dxa"/>
            <w:shd w:val="clear" w:color="auto" w:fill="auto"/>
            <w:vAlign w:val="center"/>
            <w:hideMark/>
          </w:tcPr>
          <w:p w14:paraId="68772C3D" w14:textId="77777777" w:rsidR="00DF2E77" w:rsidRPr="00DF2E77" w:rsidRDefault="00DF2E77" w:rsidP="00DF2E77">
            <w:pPr>
              <w:jc w:val="center"/>
              <w:rPr>
                <w:snapToGrid w:val="0"/>
                <w:szCs w:val="28"/>
              </w:rPr>
            </w:pPr>
            <w:r w:rsidRPr="00DF2E77">
              <w:rPr>
                <w:snapToGrid w:val="0"/>
                <w:szCs w:val="28"/>
              </w:rPr>
              <w:t>10</w:t>
            </w:r>
          </w:p>
        </w:tc>
        <w:tc>
          <w:tcPr>
            <w:tcW w:w="3878" w:type="dxa"/>
            <w:shd w:val="clear" w:color="auto" w:fill="auto"/>
            <w:vAlign w:val="center"/>
            <w:hideMark/>
          </w:tcPr>
          <w:p w14:paraId="3EE90B15" w14:textId="77777777" w:rsidR="00DF2E77" w:rsidRPr="00DF2E77" w:rsidRDefault="00DF2E77" w:rsidP="00DF2E77">
            <w:pPr>
              <w:rPr>
                <w:snapToGrid w:val="0"/>
                <w:szCs w:val="28"/>
              </w:rPr>
            </w:pPr>
            <w:r w:rsidRPr="00DF2E77">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D5B0630" w14:textId="77777777" w:rsidR="00DF2E77" w:rsidRPr="00DF2E77" w:rsidRDefault="00DF2E77" w:rsidP="00DF2E77">
            <w:pPr>
              <w:jc w:val="center"/>
              <w:rPr>
                <w:snapToGrid w:val="0"/>
              </w:rPr>
            </w:pPr>
            <w:r w:rsidRPr="00DF2E77">
              <w:rPr>
                <w:snapToGrid w:val="0"/>
              </w:rPr>
              <w:t>0</w:t>
            </w:r>
          </w:p>
        </w:tc>
        <w:tc>
          <w:tcPr>
            <w:tcW w:w="1560" w:type="dxa"/>
            <w:shd w:val="clear" w:color="auto" w:fill="auto"/>
            <w:vAlign w:val="center"/>
          </w:tcPr>
          <w:p w14:paraId="780925F1" w14:textId="77777777" w:rsidR="00DF2E77" w:rsidRPr="00DF2E77" w:rsidRDefault="00DF2E77" w:rsidP="00DF2E77">
            <w:pPr>
              <w:jc w:val="center"/>
              <w:rPr>
                <w:snapToGrid w:val="0"/>
              </w:rPr>
            </w:pPr>
            <w:r w:rsidRPr="00DF2E77">
              <w:rPr>
                <w:snapToGrid w:val="0"/>
              </w:rPr>
              <w:t>0</w:t>
            </w:r>
          </w:p>
        </w:tc>
        <w:tc>
          <w:tcPr>
            <w:tcW w:w="1701" w:type="dxa"/>
            <w:vAlign w:val="center"/>
          </w:tcPr>
          <w:p w14:paraId="12018BD6" w14:textId="77777777" w:rsidR="00DF2E77" w:rsidRPr="00DF2E77" w:rsidRDefault="00DF2E77" w:rsidP="00DF2E77">
            <w:pPr>
              <w:jc w:val="center"/>
              <w:rPr>
                <w:snapToGrid w:val="0"/>
              </w:rPr>
            </w:pPr>
            <w:r w:rsidRPr="00DF2E77">
              <w:rPr>
                <w:snapToGrid w:val="0"/>
              </w:rPr>
              <w:t>0</w:t>
            </w:r>
          </w:p>
        </w:tc>
      </w:tr>
      <w:tr w:rsidR="00DF2E77" w:rsidRPr="00DF2E77" w14:paraId="293B1A3D" w14:textId="77777777" w:rsidTr="00DD090C">
        <w:trPr>
          <w:trHeight w:val="336"/>
        </w:trPr>
        <w:tc>
          <w:tcPr>
            <w:tcW w:w="658" w:type="dxa"/>
            <w:shd w:val="clear" w:color="auto" w:fill="auto"/>
            <w:vAlign w:val="center"/>
          </w:tcPr>
          <w:p w14:paraId="19B6FDAD" w14:textId="77777777" w:rsidR="00DF2E77" w:rsidRPr="00DF2E77" w:rsidRDefault="00DF2E77" w:rsidP="00DF2E77">
            <w:pPr>
              <w:jc w:val="center"/>
              <w:rPr>
                <w:snapToGrid w:val="0"/>
                <w:szCs w:val="28"/>
              </w:rPr>
            </w:pPr>
            <w:r w:rsidRPr="00DF2E77">
              <w:rPr>
                <w:snapToGrid w:val="0"/>
                <w:szCs w:val="28"/>
              </w:rPr>
              <w:t>11</w:t>
            </w:r>
          </w:p>
        </w:tc>
        <w:tc>
          <w:tcPr>
            <w:tcW w:w="3878" w:type="dxa"/>
            <w:shd w:val="clear" w:color="auto" w:fill="auto"/>
            <w:vAlign w:val="center"/>
          </w:tcPr>
          <w:p w14:paraId="1C2E9577" w14:textId="77777777" w:rsidR="00DF2E77" w:rsidRPr="00DF2E77" w:rsidRDefault="00DF2E77" w:rsidP="00DF2E77">
            <w:pPr>
              <w:rPr>
                <w:snapToGrid w:val="0"/>
                <w:szCs w:val="28"/>
              </w:rPr>
            </w:pPr>
            <w:r w:rsidRPr="00DF2E77">
              <w:rPr>
                <w:snapToGrid w:val="0"/>
                <w:szCs w:val="28"/>
              </w:rPr>
              <w:t>Корректировка НВВ, связанная с тарифными ограничениями</w:t>
            </w:r>
          </w:p>
        </w:tc>
        <w:tc>
          <w:tcPr>
            <w:tcW w:w="1599" w:type="dxa"/>
            <w:vAlign w:val="center"/>
          </w:tcPr>
          <w:p w14:paraId="4228B1E0" w14:textId="77777777" w:rsidR="00DF2E77" w:rsidRPr="00DF2E77" w:rsidRDefault="00DF2E77" w:rsidP="00DF2E77">
            <w:pPr>
              <w:jc w:val="center"/>
              <w:rPr>
                <w:snapToGrid w:val="0"/>
              </w:rPr>
            </w:pPr>
            <w:r w:rsidRPr="00DF2E77">
              <w:rPr>
                <w:snapToGrid w:val="0"/>
              </w:rPr>
              <w:t>0</w:t>
            </w:r>
          </w:p>
        </w:tc>
        <w:tc>
          <w:tcPr>
            <w:tcW w:w="1560" w:type="dxa"/>
            <w:shd w:val="clear" w:color="auto" w:fill="auto"/>
            <w:vAlign w:val="center"/>
          </w:tcPr>
          <w:p w14:paraId="2E3CA855" w14:textId="77777777" w:rsidR="00DF2E77" w:rsidRPr="00DF2E77" w:rsidRDefault="00DF2E77" w:rsidP="00DF2E77">
            <w:pPr>
              <w:jc w:val="center"/>
              <w:rPr>
                <w:snapToGrid w:val="0"/>
              </w:rPr>
            </w:pPr>
            <w:r w:rsidRPr="00DF2E77">
              <w:rPr>
                <w:snapToGrid w:val="0"/>
              </w:rPr>
              <w:t>0</w:t>
            </w:r>
          </w:p>
        </w:tc>
        <w:tc>
          <w:tcPr>
            <w:tcW w:w="1701" w:type="dxa"/>
            <w:vAlign w:val="center"/>
          </w:tcPr>
          <w:p w14:paraId="68128311" w14:textId="77777777" w:rsidR="00DF2E77" w:rsidRPr="00DF2E77" w:rsidRDefault="00DF2E77" w:rsidP="00DF2E77">
            <w:pPr>
              <w:jc w:val="center"/>
              <w:rPr>
                <w:snapToGrid w:val="0"/>
              </w:rPr>
            </w:pPr>
            <w:r w:rsidRPr="00DF2E77">
              <w:rPr>
                <w:snapToGrid w:val="0"/>
              </w:rPr>
              <w:t>0</w:t>
            </w:r>
          </w:p>
        </w:tc>
      </w:tr>
      <w:tr w:rsidR="00DF2E77" w:rsidRPr="00DF2E77" w14:paraId="44DC99BF" w14:textId="77777777" w:rsidTr="00DD090C">
        <w:trPr>
          <w:trHeight w:val="337"/>
        </w:trPr>
        <w:tc>
          <w:tcPr>
            <w:tcW w:w="658" w:type="dxa"/>
            <w:shd w:val="clear" w:color="auto" w:fill="auto"/>
            <w:vAlign w:val="center"/>
            <w:hideMark/>
          </w:tcPr>
          <w:p w14:paraId="5B6A61B0" w14:textId="77777777" w:rsidR="00DF2E77" w:rsidRPr="00DF2E77" w:rsidRDefault="00DF2E77" w:rsidP="00DF2E77">
            <w:pPr>
              <w:jc w:val="center"/>
              <w:rPr>
                <w:snapToGrid w:val="0"/>
                <w:szCs w:val="28"/>
              </w:rPr>
            </w:pPr>
            <w:r w:rsidRPr="00DF2E77">
              <w:rPr>
                <w:snapToGrid w:val="0"/>
                <w:szCs w:val="28"/>
              </w:rPr>
              <w:t>12</w:t>
            </w:r>
          </w:p>
        </w:tc>
        <w:tc>
          <w:tcPr>
            <w:tcW w:w="3878" w:type="dxa"/>
            <w:shd w:val="clear" w:color="auto" w:fill="auto"/>
            <w:vAlign w:val="center"/>
            <w:hideMark/>
          </w:tcPr>
          <w:p w14:paraId="1B327A60" w14:textId="77777777" w:rsidR="00DF2E77" w:rsidRPr="00DF2E77" w:rsidRDefault="00DF2E77" w:rsidP="00DF2E77">
            <w:pPr>
              <w:rPr>
                <w:snapToGrid w:val="0"/>
                <w:szCs w:val="28"/>
              </w:rPr>
            </w:pPr>
            <w:r w:rsidRPr="00DF2E77">
              <w:rPr>
                <w:snapToGrid w:val="0"/>
                <w:szCs w:val="28"/>
              </w:rPr>
              <w:t>ИТОГО необходимая валовая выручка</w:t>
            </w:r>
          </w:p>
        </w:tc>
        <w:tc>
          <w:tcPr>
            <w:tcW w:w="1599" w:type="dxa"/>
            <w:vAlign w:val="center"/>
          </w:tcPr>
          <w:p w14:paraId="7A8D7BC1" w14:textId="77777777" w:rsidR="00DF2E77" w:rsidRPr="00DF2E77" w:rsidRDefault="00DF2E77" w:rsidP="00DF2E77">
            <w:pPr>
              <w:jc w:val="center"/>
              <w:rPr>
                <w:snapToGrid w:val="0"/>
              </w:rPr>
            </w:pPr>
            <w:r w:rsidRPr="00DF2E77">
              <w:rPr>
                <w:snapToGrid w:val="0"/>
              </w:rPr>
              <w:t>56 635,12</w:t>
            </w:r>
          </w:p>
        </w:tc>
        <w:tc>
          <w:tcPr>
            <w:tcW w:w="1560" w:type="dxa"/>
            <w:shd w:val="clear" w:color="auto" w:fill="auto"/>
            <w:vAlign w:val="center"/>
          </w:tcPr>
          <w:p w14:paraId="20D194E0" w14:textId="77777777" w:rsidR="00DF2E77" w:rsidRPr="00DF2E77" w:rsidRDefault="00DF2E77" w:rsidP="00DF2E77">
            <w:pPr>
              <w:jc w:val="center"/>
              <w:rPr>
                <w:snapToGrid w:val="0"/>
              </w:rPr>
            </w:pPr>
            <w:r w:rsidRPr="00DF2E77">
              <w:rPr>
                <w:snapToGrid w:val="0"/>
              </w:rPr>
              <w:t>14 389,25</w:t>
            </w:r>
          </w:p>
        </w:tc>
        <w:tc>
          <w:tcPr>
            <w:tcW w:w="1701" w:type="dxa"/>
            <w:vAlign w:val="center"/>
          </w:tcPr>
          <w:p w14:paraId="23490F4C" w14:textId="77777777" w:rsidR="00DF2E77" w:rsidRPr="00DF2E77" w:rsidRDefault="00DF2E77" w:rsidP="00DF2E77">
            <w:pPr>
              <w:jc w:val="center"/>
              <w:rPr>
                <w:snapToGrid w:val="0"/>
              </w:rPr>
            </w:pPr>
            <w:r w:rsidRPr="00DF2E77">
              <w:rPr>
                <w:snapToGrid w:val="0"/>
              </w:rPr>
              <w:t>-42 245,87</w:t>
            </w:r>
          </w:p>
        </w:tc>
      </w:tr>
    </w:tbl>
    <w:p w14:paraId="5E0304A2" w14:textId="77777777" w:rsidR="00DF2E77" w:rsidRPr="00DF2E77" w:rsidRDefault="00DF2E77" w:rsidP="00DF2E77">
      <w:pPr>
        <w:tabs>
          <w:tab w:val="left" w:pos="1890"/>
        </w:tabs>
        <w:ind w:firstLine="720"/>
        <w:jc w:val="both"/>
        <w:rPr>
          <w:snapToGrid w:val="0"/>
          <w:sz w:val="28"/>
          <w:szCs w:val="28"/>
        </w:rPr>
      </w:pPr>
    </w:p>
    <w:p w14:paraId="34D5A94C" w14:textId="77777777" w:rsidR="00DF2E77" w:rsidRPr="00DF2E77" w:rsidRDefault="00DF2E77" w:rsidP="00DF2E77">
      <w:pPr>
        <w:tabs>
          <w:tab w:val="left" w:pos="1890"/>
        </w:tabs>
        <w:ind w:firstLine="720"/>
        <w:jc w:val="both"/>
        <w:rPr>
          <w:snapToGrid w:val="0"/>
          <w:sz w:val="28"/>
          <w:szCs w:val="28"/>
        </w:rPr>
      </w:pPr>
      <w:r w:rsidRPr="00DF2E77">
        <w:rPr>
          <w:snapToGrid w:val="0"/>
          <w:sz w:val="28"/>
          <w:szCs w:val="28"/>
        </w:rPr>
        <w:lastRenderedPageBreak/>
        <w:t xml:space="preserve">Расчет необходимой валовой выручки произведен в соответствии </w:t>
      </w:r>
      <w:r w:rsidRPr="00DF2E77">
        <w:rPr>
          <w:snapToGrid w:val="0"/>
          <w:sz w:val="28"/>
          <w:szCs w:val="28"/>
        </w:rPr>
        <w:br/>
        <w:t xml:space="preserve">с Методическими указаниями по расчету регулируемых цен (тарифов) </w:t>
      </w:r>
      <w:r w:rsidRPr="00DF2E77">
        <w:rPr>
          <w:snapToGrid w:val="0"/>
          <w:sz w:val="28"/>
          <w:szCs w:val="28"/>
        </w:rPr>
        <w:br/>
        <w:t xml:space="preserve">в сфере теплоснабжения, утвержденными Приказом ФСТ России </w:t>
      </w:r>
      <w:r w:rsidRPr="00DF2E77">
        <w:rPr>
          <w:snapToGrid w:val="0"/>
          <w:sz w:val="28"/>
          <w:szCs w:val="28"/>
        </w:rPr>
        <w:br/>
        <w:t>от 13.06.2013 № 760-э.</w:t>
      </w:r>
    </w:p>
    <w:p w14:paraId="03CC9869" w14:textId="77777777" w:rsidR="00DF2E77" w:rsidRPr="00DF2E77" w:rsidRDefault="00DF2E77" w:rsidP="00DF2E77">
      <w:pPr>
        <w:tabs>
          <w:tab w:val="left" w:pos="1890"/>
        </w:tabs>
        <w:ind w:firstLine="720"/>
        <w:jc w:val="both"/>
        <w:rPr>
          <w:snapToGrid w:val="0"/>
          <w:sz w:val="28"/>
          <w:szCs w:val="28"/>
        </w:rPr>
      </w:pPr>
    </w:p>
    <w:p w14:paraId="5AFFB8C7" w14:textId="77777777" w:rsidR="00DF2E77" w:rsidRPr="00DF2E77" w:rsidRDefault="00DF2E77" w:rsidP="00DF2E77">
      <w:pPr>
        <w:keepNext/>
        <w:keepLines/>
        <w:jc w:val="center"/>
        <w:outlineLvl w:val="1"/>
        <w:rPr>
          <w:rFonts w:eastAsia="Calibri"/>
          <w:b/>
          <w:sz w:val="28"/>
          <w:szCs w:val="28"/>
          <w:lang w:eastAsia="en-US"/>
        </w:rPr>
      </w:pPr>
      <w:bookmarkStart w:id="225" w:name="_Toc23151660"/>
      <w:r w:rsidRPr="00DF2E77">
        <w:rPr>
          <w:rFonts w:eastAsia="Calibri"/>
          <w:b/>
          <w:sz w:val="28"/>
          <w:szCs w:val="28"/>
          <w:lang w:eastAsia="en-US"/>
        </w:rPr>
        <w:t>Тарифы на услуги по передаче тепловой энергии</w:t>
      </w:r>
      <w:r w:rsidRPr="00DF2E77">
        <w:rPr>
          <w:rFonts w:eastAsia="Calibri"/>
          <w:b/>
          <w:sz w:val="28"/>
          <w:szCs w:val="28"/>
          <w:lang w:eastAsia="en-US"/>
        </w:rPr>
        <w:br/>
        <w:t xml:space="preserve">ООО «СТК» </w:t>
      </w:r>
      <w:bookmarkEnd w:id="225"/>
      <w:r w:rsidRPr="00DF2E77">
        <w:rPr>
          <w:rFonts w:eastAsia="Calibri"/>
          <w:b/>
          <w:sz w:val="28"/>
          <w:szCs w:val="28"/>
          <w:lang w:eastAsia="en-US"/>
        </w:rPr>
        <w:t xml:space="preserve">на потребительском рынке </w:t>
      </w:r>
      <w:r w:rsidRPr="00DF2E77">
        <w:rPr>
          <w:rFonts w:eastAsia="Calibri"/>
          <w:b/>
          <w:sz w:val="28"/>
          <w:szCs w:val="28"/>
          <w:lang w:eastAsia="en-US"/>
        </w:rPr>
        <w:br/>
        <w:t>Березовского городского округа</w:t>
      </w:r>
    </w:p>
    <w:p w14:paraId="1F6092D2" w14:textId="77777777" w:rsidR="00DF2E77" w:rsidRPr="00DF2E77" w:rsidRDefault="00DF2E77" w:rsidP="00DF2E77">
      <w:pPr>
        <w:ind w:firstLine="851"/>
        <w:jc w:val="both"/>
        <w:rPr>
          <w:sz w:val="28"/>
          <w:szCs w:val="28"/>
        </w:rPr>
      </w:pPr>
    </w:p>
    <w:p w14:paraId="56ED44AD" w14:textId="77777777" w:rsidR="00DF2E77" w:rsidRPr="00DF2E77" w:rsidRDefault="00DF2E77" w:rsidP="00DF2E77">
      <w:pPr>
        <w:ind w:firstLine="709"/>
        <w:jc w:val="both"/>
        <w:rPr>
          <w:sz w:val="28"/>
          <w:szCs w:val="28"/>
        </w:rPr>
      </w:pPr>
      <w:r w:rsidRPr="00DF2E77">
        <w:rPr>
          <w:sz w:val="28"/>
          <w:szCs w:val="28"/>
        </w:rPr>
        <w:t xml:space="preserve">Тарифы </w:t>
      </w:r>
      <w:r w:rsidRPr="00DF2E77">
        <w:rPr>
          <w:snapToGrid w:val="0"/>
          <w:sz w:val="28"/>
          <w:szCs w:val="28"/>
        </w:rPr>
        <w:t xml:space="preserve">на услуги по передаче тепловой энергии, </w:t>
      </w:r>
      <w:r w:rsidRPr="00DF2E77">
        <w:rPr>
          <w:sz w:val="28"/>
          <w:szCs w:val="28"/>
        </w:rPr>
        <w:t xml:space="preserve">реализуемых </w:t>
      </w:r>
      <w:r w:rsidRPr="00DF2E77">
        <w:rPr>
          <w:sz w:val="28"/>
          <w:szCs w:val="28"/>
        </w:rPr>
        <w:br/>
        <w:t xml:space="preserve">на потребительском рынке Березовского городского округа, рассчитанные </w:t>
      </w:r>
      <w:r w:rsidRPr="00DF2E77">
        <w:rPr>
          <w:sz w:val="28"/>
          <w:szCs w:val="28"/>
        </w:rPr>
        <w:br/>
        <w:t>на основании скорректированной необходимой валовой выручки на 2024 год рассчитаны следующим образом:</w:t>
      </w:r>
    </w:p>
    <w:p w14:paraId="67707823" w14:textId="77777777" w:rsidR="00DF2E77" w:rsidRPr="00DF2E77" w:rsidRDefault="00DF2E77" w:rsidP="00DF2E77">
      <w:pPr>
        <w:ind w:firstLine="851"/>
        <w:jc w:val="both"/>
        <w:rPr>
          <w:sz w:val="28"/>
          <w:szCs w:val="28"/>
        </w:rPr>
      </w:pPr>
    </w:p>
    <w:p w14:paraId="60BDC801" w14:textId="77777777" w:rsidR="00DF2E77" w:rsidRPr="00DF2E77" w:rsidRDefault="00DF2E77" w:rsidP="00DF2E77">
      <w:pPr>
        <w:tabs>
          <w:tab w:val="left" w:pos="1890"/>
        </w:tabs>
        <w:spacing w:line="360" w:lineRule="auto"/>
        <w:ind w:left="720" w:right="-2"/>
        <w:jc w:val="right"/>
        <w:rPr>
          <w:snapToGrid w:val="0"/>
          <w:sz w:val="28"/>
          <w:szCs w:val="28"/>
        </w:rPr>
      </w:pPr>
      <w:r w:rsidRPr="00DF2E77">
        <w:rPr>
          <w:snapToGrid w:val="0"/>
          <w:sz w:val="28"/>
          <w:szCs w:val="28"/>
        </w:rPr>
        <w:t>Таблица 13.</w:t>
      </w:r>
    </w:p>
    <w:tbl>
      <w:tblPr>
        <w:tblW w:w="9416" w:type="dxa"/>
        <w:tblInd w:w="113" w:type="dxa"/>
        <w:tblLook w:val="04A0" w:firstRow="1" w:lastRow="0" w:firstColumn="1" w:lastColumn="0" w:noHBand="0" w:noVBand="1"/>
      </w:tblPr>
      <w:tblGrid>
        <w:gridCol w:w="3256"/>
        <w:gridCol w:w="1540"/>
        <w:gridCol w:w="1540"/>
        <w:gridCol w:w="1540"/>
        <w:gridCol w:w="1540"/>
      </w:tblGrid>
      <w:tr w:rsidR="00DF2E77" w:rsidRPr="00DF2E77" w14:paraId="2B6796BA" w14:textId="77777777" w:rsidTr="00DF2E77">
        <w:trPr>
          <w:trHeight w:val="420"/>
        </w:trPr>
        <w:tc>
          <w:tcPr>
            <w:tcW w:w="32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AEC0C7" w14:textId="77777777" w:rsidR="00DF2E77" w:rsidRPr="00DF2E77" w:rsidRDefault="00DF2E77" w:rsidP="00DF2E77">
            <w:pPr>
              <w:jc w:val="center"/>
              <w:rPr>
                <w:bCs/>
                <w:sz w:val="28"/>
                <w:szCs w:val="28"/>
              </w:rPr>
            </w:pPr>
            <w:r w:rsidRPr="00DF2E77">
              <w:rPr>
                <w:bCs/>
                <w:sz w:val="28"/>
                <w:szCs w:val="28"/>
              </w:rPr>
              <w:t>2024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A267A25" w14:textId="77777777" w:rsidR="00DF2E77" w:rsidRPr="00DF2E77" w:rsidRDefault="00DF2E77" w:rsidP="00DF2E77">
            <w:pPr>
              <w:jc w:val="center"/>
              <w:rPr>
                <w:sz w:val="28"/>
                <w:szCs w:val="28"/>
              </w:rPr>
            </w:pPr>
            <w:r w:rsidRPr="00DF2E77">
              <w:rPr>
                <w:sz w:val="28"/>
                <w:szCs w:val="28"/>
              </w:rPr>
              <w:t>Полезный отпуск</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128ADFE" w14:textId="77777777" w:rsidR="00DF2E77" w:rsidRPr="00DF2E77" w:rsidRDefault="00DF2E77" w:rsidP="00DF2E77">
            <w:pPr>
              <w:jc w:val="center"/>
              <w:rPr>
                <w:sz w:val="28"/>
                <w:szCs w:val="28"/>
              </w:rPr>
            </w:pPr>
            <w:r w:rsidRPr="00DF2E77">
              <w:rPr>
                <w:sz w:val="28"/>
                <w:szCs w:val="28"/>
              </w:rPr>
              <w:t>Тариф</w:t>
            </w:r>
          </w:p>
          <w:p w14:paraId="30A7A6DE" w14:textId="77777777" w:rsidR="00DF2E77" w:rsidRPr="00DF2E77" w:rsidRDefault="00DF2E77" w:rsidP="00DF2E77">
            <w:pPr>
              <w:jc w:val="center"/>
              <w:rPr>
                <w:sz w:val="28"/>
                <w:szCs w:val="28"/>
              </w:rPr>
            </w:pPr>
            <w:r w:rsidRPr="00DF2E77">
              <w:rPr>
                <w:sz w:val="28"/>
                <w:szCs w:val="28"/>
              </w:rPr>
              <w:t>(гр.5/гр.2)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AB951F7" w14:textId="77777777" w:rsidR="00DF2E77" w:rsidRPr="00DF2E77" w:rsidRDefault="00DF2E77" w:rsidP="00DF2E77">
            <w:pPr>
              <w:jc w:val="center"/>
              <w:rPr>
                <w:sz w:val="28"/>
                <w:szCs w:val="28"/>
              </w:rPr>
            </w:pPr>
            <w:r w:rsidRPr="00DF2E77">
              <w:rPr>
                <w:sz w:val="28"/>
                <w:szCs w:val="28"/>
              </w:rPr>
              <w:t>Рост</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28A36DE" w14:textId="77777777" w:rsidR="00DF2E77" w:rsidRPr="00DF2E77" w:rsidRDefault="00DF2E77" w:rsidP="00DF2E77">
            <w:pPr>
              <w:jc w:val="center"/>
              <w:rPr>
                <w:sz w:val="28"/>
                <w:szCs w:val="28"/>
              </w:rPr>
            </w:pPr>
            <w:r w:rsidRPr="00DF2E77">
              <w:rPr>
                <w:sz w:val="28"/>
                <w:szCs w:val="28"/>
              </w:rPr>
              <w:t>НВВ</w:t>
            </w:r>
          </w:p>
        </w:tc>
      </w:tr>
      <w:tr w:rsidR="00DF2E77" w:rsidRPr="00DF2E77" w14:paraId="6A33927A" w14:textId="77777777" w:rsidTr="00DF2E77">
        <w:trPr>
          <w:trHeight w:val="255"/>
        </w:trPr>
        <w:tc>
          <w:tcPr>
            <w:tcW w:w="325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00E1A43" w14:textId="77777777" w:rsidR="00DF2E77" w:rsidRPr="00DF2E77" w:rsidRDefault="00DF2E77" w:rsidP="00DF2E77">
            <w:pPr>
              <w:rPr>
                <w:b/>
                <w:bCs/>
                <w:sz w:val="28"/>
                <w:szCs w:val="28"/>
              </w:rPr>
            </w:pPr>
          </w:p>
        </w:tc>
        <w:tc>
          <w:tcPr>
            <w:tcW w:w="1540" w:type="dxa"/>
            <w:tcBorders>
              <w:top w:val="nil"/>
              <w:left w:val="nil"/>
              <w:bottom w:val="single" w:sz="4" w:space="0" w:color="auto"/>
              <w:right w:val="single" w:sz="4" w:space="0" w:color="auto"/>
            </w:tcBorders>
            <w:shd w:val="clear" w:color="auto" w:fill="auto"/>
            <w:vAlign w:val="center"/>
            <w:hideMark/>
          </w:tcPr>
          <w:p w14:paraId="78125B1F" w14:textId="77777777" w:rsidR="00DF2E77" w:rsidRPr="00DF2E77" w:rsidRDefault="00DF2E77" w:rsidP="00DF2E77">
            <w:pPr>
              <w:jc w:val="center"/>
              <w:rPr>
                <w:sz w:val="28"/>
                <w:szCs w:val="28"/>
              </w:rPr>
            </w:pPr>
            <w:r w:rsidRPr="00DF2E77">
              <w:rPr>
                <w:sz w:val="28"/>
                <w:szCs w:val="28"/>
              </w:rPr>
              <w:t>тыс. Гкал</w:t>
            </w:r>
          </w:p>
        </w:tc>
        <w:tc>
          <w:tcPr>
            <w:tcW w:w="1540" w:type="dxa"/>
            <w:tcBorders>
              <w:top w:val="nil"/>
              <w:left w:val="nil"/>
              <w:bottom w:val="single" w:sz="4" w:space="0" w:color="auto"/>
              <w:right w:val="single" w:sz="4" w:space="0" w:color="auto"/>
            </w:tcBorders>
            <w:shd w:val="clear" w:color="auto" w:fill="auto"/>
            <w:vAlign w:val="center"/>
            <w:hideMark/>
          </w:tcPr>
          <w:p w14:paraId="733EABD8" w14:textId="77777777" w:rsidR="00DF2E77" w:rsidRPr="00DF2E77" w:rsidRDefault="00DF2E77" w:rsidP="00DF2E77">
            <w:pPr>
              <w:jc w:val="center"/>
              <w:rPr>
                <w:sz w:val="28"/>
                <w:szCs w:val="28"/>
              </w:rPr>
            </w:pPr>
            <w:r w:rsidRPr="00DF2E77">
              <w:rPr>
                <w:sz w:val="28"/>
                <w:szCs w:val="28"/>
              </w:rPr>
              <w:t>руб./Гкал</w:t>
            </w:r>
          </w:p>
        </w:tc>
        <w:tc>
          <w:tcPr>
            <w:tcW w:w="1540" w:type="dxa"/>
            <w:tcBorders>
              <w:top w:val="nil"/>
              <w:left w:val="nil"/>
              <w:bottom w:val="single" w:sz="4" w:space="0" w:color="auto"/>
              <w:right w:val="single" w:sz="4" w:space="0" w:color="auto"/>
            </w:tcBorders>
            <w:shd w:val="clear" w:color="auto" w:fill="auto"/>
            <w:vAlign w:val="center"/>
            <w:hideMark/>
          </w:tcPr>
          <w:p w14:paraId="465379C6" w14:textId="77777777" w:rsidR="00DF2E77" w:rsidRPr="00DF2E77" w:rsidRDefault="00DF2E77" w:rsidP="00DF2E77">
            <w:pPr>
              <w:jc w:val="center"/>
              <w:rPr>
                <w:sz w:val="28"/>
                <w:szCs w:val="28"/>
              </w:rPr>
            </w:pPr>
            <w:r w:rsidRPr="00DF2E77">
              <w:rPr>
                <w:sz w:val="28"/>
                <w:szCs w:val="28"/>
              </w:rPr>
              <w:t>%</w:t>
            </w:r>
          </w:p>
        </w:tc>
        <w:tc>
          <w:tcPr>
            <w:tcW w:w="1540" w:type="dxa"/>
            <w:tcBorders>
              <w:top w:val="nil"/>
              <w:left w:val="nil"/>
              <w:bottom w:val="single" w:sz="4" w:space="0" w:color="auto"/>
              <w:right w:val="single" w:sz="4" w:space="0" w:color="auto"/>
            </w:tcBorders>
            <w:shd w:val="clear" w:color="auto" w:fill="auto"/>
            <w:vAlign w:val="center"/>
            <w:hideMark/>
          </w:tcPr>
          <w:p w14:paraId="0B7387F6" w14:textId="77777777" w:rsidR="00DF2E77" w:rsidRPr="00DF2E77" w:rsidRDefault="00DF2E77" w:rsidP="00DF2E77">
            <w:pPr>
              <w:jc w:val="center"/>
              <w:rPr>
                <w:sz w:val="28"/>
                <w:szCs w:val="28"/>
              </w:rPr>
            </w:pPr>
            <w:r w:rsidRPr="00DF2E77">
              <w:rPr>
                <w:sz w:val="28"/>
                <w:szCs w:val="28"/>
              </w:rPr>
              <w:t>тыс. руб.</w:t>
            </w:r>
          </w:p>
        </w:tc>
      </w:tr>
      <w:tr w:rsidR="00DF2E77" w:rsidRPr="00DF2E77" w14:paraId="65D956EC" w14:textId="77777777" w:rsidTr="00DF2E7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tcPr>
          <w:p w14:paraId="57872F4E" w14:textId="77777777" w:rsidR="00DF2E77" w:rsidRPr="00DF2E77" w:rsidRDefault="00DF2E77" w:rsidP="00DF2E77">
            <w:pPr>
              <w:jc w:val="center"/>
              <w:rPr>
                <w:sz w:val="28"/>
                <w:szCs w:val="28"/>
              </w:rPr>
            </w:pPr>
            <w:r w:rsidRPr="00DF2E77">
              <w:rPr>
                <w:sz w:val="28"/>
                <w:szCs w:val="28"/>
              </w:rPr>
              <w:t>1</w:t>
            </w:r>
          </w:p>
        </w:tc>
        <w:tc>
          <w:tcPr>
            <w:tcW w:w="1540" w:type="dxa"/>
            <w:tcBorders>
              <w:top w:val="nil"/>
              <w:left w:val="nil"/>
              <w:bottom w:val="single" w:sz="4" w:space="0" w:color="auto"/>
              <w:right w:val="single" w:sz="4" w:space="0" w:color="auto"/>
            </w:tcBorders>
            <w:shd w:val="clear" w:color="auto" w:fill="auto"/>
            <w:vAlign w:val="center"/>
          </w:tcPr>
          <w:p w14:paraId="782EAD22" w14:textId="77777777" w:rsidR="00DF2E77" w:rsidRPr="00DF2E77" w:rsidRDefault="00DF2E77" w:rsidP="00DF2E77">
            <w:pPr>
              <w:jc w:val="center"/>
              <w:rPr>
                <w:sz w:val="28"/>
                <w:szCs w:val="28"/>
              </w:rPr>
            </w:pPr>
            <w:r w:rsidRPr="00DF2E77">
              <w:rPr>
                <w:sz w:val="28"/>
                <w:szCs w:val="28"/>
              </w:rPr>
              <w:t>2</w:t>
            </w:r>
          </w:p>
        </w:tc>
        <w:tc>
          <w:tcPr>
            <w:tcW w:w="1540" w:type="dxa"/>
            <w:tcBorders>
              <w:top w:val="nil"/>
              <w:left w:val="nil"/>
              <w:bottom w:val="single" w:sz="4" w:space="0" w:color="auto"/>
              <w:right w:val="single" w:sz="4" w:space="0" w:color="auto"/>
            </w:tcBorders>
            <w:shd w:val="clear" w:color="auto" w:fill="auto"/>
            <w:vAlign w:val="center"/>
          </w:tcPr>
          <w:p w14:paraId="31B4DD79" w14:textId="77777777" w:rsidR="00DF2E77" w:rsidRPr="00DF2E77" w:rsidRDefault="00DF2E77" w:rsidP="00DF2E77">
            <w:pPr>
              <w:jc w:val="center"/>
              <w:rPr>
                <w:sz w:val="28"/>
                <w:szCs w:val="28"/>
              </w:rPr>
            </w:pPr>
            <w:r w:rsidRPr="00DF2E77">
              <w:rPr>
                <w:sz w:val="28"/>
                <w:szCs w:val="28"/>
              </w:rPr>
              <w:t>3</w:t>
            </w:r>
          </w:p>
        </w:tc>
        <w:tc>
          <w:tcPr>
            <w:tcW w:w="1540" w:type="dxa"/>
            <w:tcBorders>
              <w:top w:val="nil"/>
              <w:left w:val="nil"/>
              <w:bottom w:val="single" w:sz="4" w:space="0" w:color="auto"/>
              <w:right w:val="single" w:sz="4" w:space="0" w:color="auto"/>
            </w:tcBorders>
            <w:shd w:val="clear" w:color="auto" w:fill="auto"/>
            <w:vAlign w:val="center"/>
          </w:tcPr>
          <w:p w14:paraId="02A148FF" w14:textId="77777777" w:rsidR="00DF2E77" w:rsidRPr="00DF2E77" w:rsidRDefault="00DF2E77" w:rsidP="00DF2E77">
            <w:pPr>
              <w:jc w:val="center"/>
              <w:rPr>
                <w:sz w:val="28"/>
                <w:szCs w:val="28"/>
              </w:rPr>
            </w:pPr>
            <w:r w:rsidRPr="00DF2E77">
              <w:rPr>
                <w:sz w:val="28"/>
                <w:szCs w:val="28"/>
              </w:rPr>
              <w:t>4</w:t>
            </w:r>
          </w:p>
        </w:tc>
        <w:tc>
          <w:tcPr>
            <w:tcW w:w="1540" w:type="dxa"/>
            <w:tcBorders>
              <w:top w:val="nil"/>
              <w:left w:val="nil"/>
              <w:bottom w:val="single" w:sz="4" w:space="0" w:color="auto"/>
              <w:right w:val="single" w:sz="4" w:space="0" w:color="auto"/>
            </w:tcBorders>
            <w:shd w:val="clear" w:color="auto" w:fill="auto"/>
            <w:vAlign w:val="center"/>
          </w:tcPr>
          <w:p w14:paraId="007A108B" w14:textId="77777777" w:rsidR="00DF2E77" w:rsidRPr="00DF2E77" w:rsidRDefault="00DF2E77" w:rsidP="00DF2E77">
            <w:pPr>
              <w:jc w:val="center"/>
              <w:rPr>
                <w:sz w:val="28"/>
                <w:szCs w:val="28"/>
              </w:rPr>
            </w:pPr>
            <w:r w:rsidRPr="00DF2E77">
              <w:rPr>
                <w:sz w:val="28"/>
                <w:szCs w:val="28"/>
              </w:rPr>
              <w:t>5=2×3</w:t>
            </w:r>
          </w:p>
        </w:tc>
      </w:tr>
      <w:tr w:rsidR="00DF2E77" w:rsidRPr="00DF2E77" w14:paraId="117E65A9" w14:textId="77777777" w:rsidTr="00DF2E7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DE895EF" w14:textId="77777777" w:rsidR="00DF2E77" w:rsidRPr="00DF2E77" w:rsidRDefault="00DF2E77" w:rsidP="00DF2E77">
            <w:pPr>
              <w:rPr>
                <w:sz w:val="28"/>
                <w:szCs w:val="28"/>
              </w:rPr>
            </w:pPr>
            <w:r w:rsidRPr="00DF2E77">
              <w:rPr>
                <w:sz w:val="28"/>
                <w:szCs w:val="28"/>
              </w:rPr>
              <w:t>Январь – июнь</w:t>
            </w:r>
          </w:p>
        </w:tc>
        <w:tc>
          <w:tcPr>
            <w:tcW w:w="1540" w:type="dxa"/>
            <w:tcBorders>
              <w:top w:val="nil"/>
              <w:left w:val="nil"/>
              <w:bottom w:val="single" w:sz="4" w:space="0" w:color="auto"/>
              <w:right w:val="single" w:sz="4" w:space="0" w:color="auto"/>
            </w:tcBorders>
            <w:shd w:val="clear" w:color="auto" w:fill="auto"/>
          </w:tcPr>
          <w:p w14:paraId="3ECCE8BC" w14:textId="77777777" w:rsidR="00DF2E77" w:rsidRPr="00DF2E77" w:rsidRDefault="00DF2E77" w:rsidP="00DF2E77">
            <w:pPr>
              <w:jc w:val="center"/>
              <w:rPr>
                <w:snapToGrid w:val="0"/>
                <w:sz w:val="28"/>
                <w:szCs w:val="28"/>
              </w:rPr>
            </w:pPr>
            <w:r w:rsidRPr="00DF2E77">
              <w:rPr>
                <w:snapToGrid w:val="0"/>
                <w:sz w:val="28"/>
                <w:szCs w:val="28"/>
              </w:rPr>
              <w:t>13,895</w:t>
            </w:r>
          </w:p>
        </w:tc>
        <w:tc>
          <w:tcPr>
            <w:tcW w:w="1540" w:type="dxa"/>
            <w:tcBorders>
              <w:top w:val="nil"/>
              <w:left w:val="nil"/>
              <w:bottom w:val="single" w:sz="4" w:space="0" w:color="auto"/>
              <w:right w:val="single" w:sz="4" w:space="0" w:color="auto"/>
            </w:tcBorders>
            <w:shd w:val="clear" w:color="auto" w:fill="auto"/>
          </w:tcPr>
          <w:p w14:paraId="56095840" w14:textId="77777777" w:rsidR="00DF2E77" w:rsidRPr="00DF2E77" w:rsidRDefault="00DF2E77" w:rsidP="00DF2E77">
            <w:pPr>
              <w:jc w:val="center"/>
              <w:rPr>
                <w:snapToGrid w:val="0"/>
                <w:sz w:val="28"/>
                <w:szCs w:val="28"/>
              </w:rPr>
            </w:pPr>
            <w:r w:rsidRPr="00DF2E77">
              <w:rPr>
                <w:snapToGrid w:val="0"/>
                <w:sz w:val="28"/>
                <w:szCs w:val="28"/>
              </w:rPr>
              <w:t>500,22</w:t>
            </w:r>
          </w:p>
        </w:tc>
        <w:tc>
          <w:tcPr>
            <w:tcW w:w="1540" w:type="dxa"/>
            <w:tcBorders>
              <w:top w:val="nil"/>
              <w:left w:val="nil"/>
              <w:bottom w:val="single" w:sz="4" w:space="0" w:color="auto"/>
              <w:right w:val="single" w:sz="4" w:space="0" w:color="auto"/>
            </w:tcBorders>
            <w:shd w:val="clear" w:color="auto" w:fill="auto"/>
          </w:tcPr>
          <w:p w14:paraId="3F8B74EE" w14:textId="77777777" w:rsidR="00DF2E77" w:rsidRPr="00DF2E77" w:rsidRDefault="00DF2E77" w:rsidP="00DF2E77">
            <w:pPr>
              <w:jc w:val="center"/>
              <w:rPr>
                <w:snapToGrid w:val="0"/>
                <w:sz w:val="28"/>
                <w:szCs w:val="28"/>
              </w:rPr>
            </w:pPr>
            <w:r w:rsidRPr="00DF2E77">
              <w:rPr>
                <w:snapToGrid w:val="0"/>
                <w:sz w:val="28"/>
                <w:szCs w:val="28"/>
              </w:rPr>
              <w:t>0,00%</w:t>
            </w:r>
          </w:p>
        </w:tc>
        <w:tc>
          <w:tcPr>
            <w:tcW w:w="1540" w:type="dxa"/>
            <w:tcBorders>
              <w:top w:val="nil"/>
              <w:left w:val="nil"/>
              <w:bottom w:val="single" w:sz="4" w:space="0" w:color="auto"/>
              <w:right w:val="single" w:sz="4" w:space="0" w:color="auto"/>
            </w:tcBorders>
            <w:shd w:val="clear" w:color="auto" w:fill="auto"/>
          </w:tcPr>
          <w:p w14:paraId="64119498" w14:textId="77777777" w:rsidR="00DF2E77" w:rsidRPr="00DF2E77" w:rsidRDefault="00DF2E77" w:rsidP="00DF2E77">
            <w:pPr>
              <w:jc w:val="center"/>
              <w:rPr>
                <w:snapToGrid w:val="0"/>
                <w:sz w:val="28"/>
                <w:szCs w:val="28"/>
              </w:rPr>
            </w:pPr>
            <w:r w:rsidRPr="00DF2E77">
              <w:rPr>
                <w:snapToGrid w:val="0"/>
                <w:sz w:val="28"/>
                <w:szCs w:val="28"/>
              </w:rPr>
              <w:t>6 951</w:t>
            </w:r>
          </w:p>
        </w:tc>
      </w:tr>
      <w:tr w:rsidR="00DF2E77" w:rsidRPr="00DF2E77" w14:paraId="60B817F2" w14:textId="77777777" w:rsidTr="00DF2E7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0EC116" w14:textId="77777777" w:rsidR="00DF2E77" w:rsidRPr="00DF2E77" w:rsidRDefault="00DF2E77" w:rsidP="00DF2E77">
            <w:pPr>
              <w:rPr>
                <w:sz w:val="28"/>
                <w:szCs w:val="28"/>
              </w:rPr>
            </w:pPr>
            <w:r w:rsidRPr="00DF2E77">
              <w:rPr>
                <w:sz w:val="28"/>
                <w:szCs w:val="28"/>
              </w:rPr>
              <w:t>Июль – декабрь</w:t>
            </w:r>
          </w:p>
        </w:tc>
        <w:tc>
          <w:tcPr>
            <w:tcW w:w="1540" w:type="dxa"/>
            <w:tcBorders>
              <w:top w:val="nil"/>
              <w:left w:val="nil"/>
              <w:bottom w:val="single" w:sz="4" w:space="0" w:color="auto"/>
              <w:right w:val="single" w:sz="4" w:space="0" w:color="auto"/>
            </w:tcBorders>
            <w:shd w:val="clear" w:color="auto" w:fill="auto"/>
          </w:tcPr>
          <w:p w14:paraId="061247C8" w14:textId="77777777" w:rsidR="00DF2E77" w:rsidRPr="00DF2E77" w:rsidRDefault="00DF2E77" w:rsidP="00DF2E77">
            <w:pPr>
              <w:jc w:val="center"/>
              <w:rPr>
                <w:snapToGrid w:val="0"/>
                <w:sz w:val="28"/>
                <w:szCs w:val="28"/>
              </w:rPr>
            </w:pPr>
            <w:r w:rsidRPr="00DF2E77">
              <w:rPr>
                <w:snapToGrid w:val="0"/>
                <w:sz w:val="28"/>
                <w:szCs w:val="28"/>
              </w:rPr>
              <w:t>10,918</w:t>
            </w:r>
          </w:p>
        </w:tc>
        <w:tc>
          <w:tcPr>
            <w:tcW w:w="1540" w:type="dxa"/>
            <w:tcBorders>
              <w:top w:val="nil"/>
              <w:left w:val="nil"/>
              <w:bottom w:val="single" w:sz="4" w:space="0" w:color="auto"/>
              <w:right w:val="single" w:sz="4" w:space="0" w:color="auto"/>
            </w:tcBorders>
            <w:shd w:val="clear" w:color="auto" w:fill="auto"/>
          </w:tcPr>
          <w:p w14:paraId="06586E85" w14:textId="77777777" w:rsidR="00DF2E77" w:rsidRPr="00DF2E77" w:rsidRDefault="00DF2E77" w:rsidP="00DF2E77">
            <w:pPr>
              <w:jc w:val="center"/>
              <w:rPr>
                <w:snapToGrid w:val="0"/>
                <w:sz w:val="28"/>
                <w:szCs w:val="28"/>
              </w:rPr>
            </w:pPr>
            <w:r w:rsidRPr="00DF2E77">
              <w:rPr>
                <w:snapToGrid w:val="0"/>
                <w:sz w:val="28"/>
                <w:szCs w:val="28"/>
              </w:rPr>
              <w:t>681,28</w:t>
            </w:r>
          </w:p>
        </w:tc>
        <w:tc>
          <w:tcPr>
            <w:tcW w:w="1540" w:type="dxa"/>
            <w:tcBorders>
              <w:top w:val="nil"/>
              <w:left w:val="nil"/>
              <w:bottom w:val="single" w:sz="4" w:space="0" w:color="auto"/>
              <w:right w:val="single" w:sz="4" w:space="0" w:color="auto"/>
            </w:tcBorders>
            <w:shd w:val="clear" w:color="auto" w:fill="auto"/>
          </w:tcPr>
          <w:p w14:paraId="099493E6" w14:textId="77777777" w:rsidR="00DF2E77" w:rsidRPr="00DF2E77" w:rsidRDefault="00DF2E77" w:rsidP="00DF2E77">
            <w:pPr>
              <w:jc w:val="center"/>
              <w:rPr>
                <w:snapToGrid w:val="0"/>
                <w:sz w:val="28"/>
                <w:szCs w:val="28"/>
              </w:rPr>
            </w:pPr>
            <w:r w:rsidRPr="00DF2E77">
              <w:rPr>
                <w:snapToGrid w:val="0"/>
                <w:sz w:val="28"/>
                <w:szCs w:val="28"/>
              </w:rPr>
              <w:t>36,20%</w:t>
            </w:r>
          </w:p>
        </w:tc>
        <w:tc>
          <w:tcPr>
            <w:tcW w:w="1540" w:type="dxa"/>
            <w:tcBorders>
              <w:top w:val="nil"/>
              <w:left w:val="nil"/>
              <w:bottom w:val="single" w:sz="4" w:space="0" w:color="auto"/>
              <w:right w:val="single" w:sz="4" w:space="0" w:color="auto"/>
            </w:tcBorders>
            <w:shd w:val="clear" w:color="auto" w:fill="auto"/>
          </w:tcPr>
          <w:p w14:paraId="23FA9F25" w14:textId="77777777" w:rsidR="00DF2E77" w:rsidRPr="00DF2E77" w:rsidRDefault="00DF2E77" w:rsidP="00DF2E77">
            <w:pPr>
              <w:jc w:val="center"/>
              <w:rPr>
                <w:snapToGrid w:val="0"/>
                <w:sz w:val="28"/>
                <w:szCs w:val="28"/>
              </w:rPr>
            </w:pPr>
            <w:r w:rsidRPr="00DF2E77">
              <w:rPr>
                <w:snapToGrid w:val="0"/>
                <w:sz w:val="28"/>
                <w:szCs w:val="28"/>
              </w:rPr>
              <w:t>7 428</w:t>
            </w:r>
          </w:p>
        </w:tc>
      </w:tr>
      <w:tr w:rsidR="00DF2E77" w:rsidRPr="00DF2E77" w14:paraId="3C45D59B" w14:textId="77777777" w:rsidTr="00DF2E77">
        <w:trPr>
          <w:trHeight w:val="255"/>
        </w:trPr>
        <w:tc>
          <w:tcPr>
            <w:tcW w:w="3256" w:type="dxa"/>
            <w:tcBorders>
              <w:top w:val="nil"/>
              <w:left w:val="nil"/>
              <w:bottom w:val="single" w:sz="4" w:space="0" w:color="auto"/>
              <w:right w:val="nil"/>
            </w:tcBorders>
            <w:shd w:val="clear" w:color="auto" w:fill="auto"/>
            <w:vAlign w:val="center"/>
            <w:hideMark/>
          </w:tcPr>
          <w:p w14:paraId="117B8006" w14:textId="77777777" w:rsidR="00DF2E77" w:rsidRPr="00DF2E77" w:rsidRDefault="00DF2E77" w:rsidP="00DF2E77">
            <w:pPr>
              <w:rPr>
                <w:sz w:val="28"/>
                <w:szCs w:val="28"/>
              </w:rPr>
            </w:pPr>
            <w:r w:rsidRPr="00DF2E77">
              <w:rPr>
                <w:sz w:val="28"/>
                <w:szCs w:val="28"/>
              </w:rPr>
              <w:t> </w:t>
            </w:r>
          </w:p>
        </w:tc>
        <w:tc>
          <w:tcPr>
            <w:tcW w:w="1540" w:type="dxa"/>
            <w:tcBorders>
              <w:top w:val="nil"/>
              <w:left w:val="nil"/>
              <w:bottom w:val="single" w:sz="4" w:space="0" w:color="auto"/>
              <w:right w:val="nil"/>
            </w:tcBorders>
            <w:shd w:val="clear" w:color="auto" w:fill="auto"/>
          </w:tcPr>
          <w:p w14:paraId="49EB293D" w14:textId="77777777" w:rsidR="00DF2E77" w:rsidRPr="00DF2E77" w:rsidRDefault="00DF2E77" w:rsidP="00DF2E77">
            <w:pPr>
              <w:jc w:val="center"/>
              <w:rPr>
                <w:snapToGrid w:val="0"/>
                <w:sz w:val="28"/>
                <w:szCs w:val="28"/>
              </w:rPr>
            </w:pPr>
          </w:p>
        </w:tc>
        <w:tc>
          <w:tcPr>
            <w:tcW w:w="1540" w:type="dxa"/>
            <w:tcBorders>
              <w:top w:val="nil"/>
              <w:left w:val="nil"/>
              <w:bottom w:val="single" w:sz="4" w:space="0" w:color="auto"/>
              <w:right w:val="nil"/>
            </w:tcBorders>
            <w:shd w:val="clear" w:color="auto" w:fill="auto"/>
          </w:tcPr>
          <w:p w14:paraId="5D99F8CD" w14:textId="77777777" w:rsidR="00DF2E77" w:rsidRPr="00DF2E77" w:rsidRDefault="00DF2E77" w:rsidP="00DF2E77">
            <w:pPr>
              <w:jc w:val="center"/>
              <w:rPr>
                <w:snapToGrid w:val="0"/>
                <w:sz w:val="28"/>
                <w:szCs w:val="28"/>
              </w:rPr>
            </w:pPr>
          </w:p>
        </w:tc>
        <w:tc>
          <w:tcPr>
            <w:tcW w:w="1540" w:type="dxa"/>
            <w:tcBorders>
              <w:top w:val="nil"/>
              <w:left w:val="nil"/>
              <w:bottom w:val="single" w:sz="4" w:space="0" w:color="auto"/>
              <w:right w:val="nil"/>
            </w:tcBorders>
            <w:shd w:val="clear" w:color="auto" w:fill="auto"/>
            <w:hideMark/>
          </w:tcPr>
          <w:p w14:paraId="76EAC309" w14:textId="77777777" w:rsidR="00DF2E77" w:rsidRPr="00DF2E77" w:rsidRDefault="00DF2E77" w:rsidP="00DF2E77">
            <w:pPr>
              <w:jc w:val="center"/>
              <w:rPr>
                <w:snapToGrid w:val="0"/>
                <w:sz w:val="28"/>
                <w:szCs w:val="28"/>
              </w:rPr>
            </w:pPr>
          </w:p>
        </w:tc>
        <w:tc>
          <w:tcPr>
            <w:tcW w:w="1540" w:type="dxa"/>
            <w:tcBorders>
              <w:top w:val="nil"/>
              <w:left w:val="nil"/>
              <w:bottom w:val="single" w:sz="4" w:space="0" w:color="auto"/>
              <w:right w:val="nil"/>
            </w:tcBorders>
            <w:shd w:val="clear" w:color="auto" w:fill="auto"/>
          </w:tcPr>
          <w:p w14:paraId="2749260F" w14:textId="77777777" w:rsidR="00DF2E77" w:rsidRPr="00DF2E77" w:rsidRDefault="00DF2E77" w:rsidP="00DF2E77">
            <w:pPr>
              <w:jc w:val="center"/>
              <w:rPr>
                <w:snapToGrid w:val="0"/>
                <w:sz w:val="28"/>
                <w:szCs w:val="28"/>
              </w:rPr>
            </w:pPr>
          </w:p>
        </w:tc>
      </w:tr>
      <w:tr w:rsidR="00DF2E77" w:rsidRPr="00DF2E77" w14:paraId="04E39A06" w14:textId="77777777" w:rsidTr="00DF2E77">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E207213" w14:textId="77777777" w:rsidR="00DF2E77" w:rsidRPr="00DF2E77" w:rsidRDefault="00DF2E77" w:rsidP="00DF2E77">
            <w:pPr>
              <w:rPr>
                <w:b/>
                <w:bCs/>
                <w:sz w:val="28"/>
                <w:szCs w:val="28"/>
              </w:rPr>
            </w:pPr>
            <w:r w:rsidRPr="00DF2E77">
              <w:rPr>
                <w:b/>
                <w:bCs/>
                <w:sz w:val="28"/>
                <w:szCs w:val="28"/>
              </w:rPr>
              <w:t>Год (стр.2+стр.3)</w:t>
            </w:r>
          </w:p>
        </w:tc>
        <w:tc>
          <w:tcPr>
            <w:tcW w:w="1540" w:type="dxa"/>
            <w:tcBorders>
              <w:top w:val="nil"/>
              <w:left w:val="nil"/>
              <w:bottom w:val="single" w:sz="4" w:space="0" w:color="auto"/>
              <w:right w:val="single" w:sz="4" w:space="0" w:color="auto"/>
            </w:tcBorders>
            <w:shd w:val="clear" w:color="auto" w:fill="auto"/>
          </w:tcPr>
          <w:p w14:paraId="1DC529C8" w14:textId="77777777" w:rsidR="00DF2E77" w:rsidRPr="00DF2E77" w:rsidRDefault="00DF2E77" w:rsidP="00DF2E77">
            <w:pPr>
              <w:jc w:val="center"/>
              <w:rPr>
                <w:snapToGrid w:val="0"/>
                <w:sz w:val="28"/>
                <w:szCs w:val="28"/>
              </w:rPr>
            </w:pPr>
            <w:r w:rsidRPr="00DF2E77">
              <w:rPr>
                <w:snapToGrid w:val="0"/>
                <w:sz w:val="28"/>
                <w:szCs w:val="28"/>
              </w:rPr>
              <w:t>24,813</w:t>
            </w:r>
          </w:p>
        </w:tc>
        <w:tc>
          <w:tcPr>
            <w:tcW w:w="1540" w:type="dxa"/>
            <w:tcBorders>
              <w:top w:val="nil"/>
              <w:left w:val="nil"/>
              <w:bottom w:val="single" w:sz="4" w:space="0" w:color="auto"/>
              <w:right w:val="single" w:sz="4" w:space="0" w:color="auto"/>
            </w:tcBorders>
            <w:shd w:val="clear" w:color="auto" w:fill="auto"/>
          </w:tcPr>
          <w:p w14:paraId="2FE0A032" w14:textId="77777777" w:rsidR="00DF2E77" w:rsidRPr="00DF2E77" w:rsidRDefault="00DF2E77" w:rsidP="00DF2E77">
            <w:pPr>
              <w:jc w:val="center"/>
              <w:rPr>
                <w:snapToGrid w:val="0"/>
                <w:sz w:val="28"/>
                <w:szCs w:val="28"/>
              </w:rPr>
            </w:pPr>
            <w:r w:rsidRPr="00DF2E77">
              <w:rPr>
                <w:snapToGrid w:val="0"/>
                <w:sz w:val="28"/>
                <w:szCs w:val="28"/>
              </w:rPr>
              <w:t>579,91</w:t>
            </w:r>
          </w:p>
        </w:tc>
        <w:tc>
          <w:tcPr>
            <w:tcW w:w="1540" w:type="dxa"/>
            <w:tcBorders>
              <w:top w:val="nil"/>
              <w:left w:val="nil"/>
              <w:bottom w:val="single" w:sz="4" w:space="0" w:color="auto"/>
              <w:right w:val="single" w:sz="4" w:space="0" w:color="auto"/>
            </w:tcBorders>
            <w:shd w:val="clear" w:color="auto" w:fill="auto"/>
            <w:hideMark/>
          </w:tcPr>
          <w:p w14:paraId="576E5D07" w14:textId="77777777" w:rsidR="00DF2E77" w:rsidRPr="00DF2E77" w:rsidRDefault="00DF2E77" w:rsidP="00DF2E77">
            <w:pPr>
              <w:jc w:val="center"/>
              <w:rPr>
                <w:snapToGrid w:val="0"/>
                <w:sz w:val="28"/>
                <w:szCs w:val="28"/>
              </w:rPr>
            </w:pPr>
            <w:r w:rsidRPr="00DF2E77">
              <w:rPr>
                <w:snapToGrid w:val="0"/>
                <w:sz w:val="28"/>
                <w:szCs w:val="28"/>
              </w:rPr>
              <w:t>15,93%</w:t>
            </w:r>
          </w:p>
        </w:tc>
        <w:tc>
          <w:tcPr>
            <w:tcW w:w="1540" w:type="dxa"/>
            <w:tcBorders>
              <w:top w:val="nil"/>
              <w:left w:val="nil"/>
              <w:bottom w:val="single" w:sz="4" w:space="0" w:color="auto"/>
              <w:right w:val="single" w:sz="4" w:space="0" w:color="auto"/>
            </w:tcBorders>
            <w:shd w:val="clear" w:color="auto" w:fill="auto"/>
          </w:tcPr>
          <w:p w14:paraId="3FF3BE98" w14:textId="77777777" w:rsidR="00DF2E77" w:rsidRPr="00DF2E77" w:rsidRDefault="00DF2E77" w:rsidP="00DF2E77">
            <w:pPr>
              <w:jc w:val="center"/>
              <w:rPr>
                <w:snapToGrid w:val="0"/>
                <w:sz w:val="28"/>
                <w:szCs w:val="28"/>
              </w:rPr>
            </w:pPr>
            <w:r w:rsidRPr="00DF2E77">
              <w:rPr>
                <w:snapToGrid w:val="0"/>
                <w:sz w:val="28"/>
                <w:szCs w:val="28"/>
              </w:rPr>
              <w:t>14 389</w:t>
            </w:r>
          </w:p>
        </w:tc>
      </w:tr>
    </w:tbl>
    <w:p w14:paraId="2A9892A0" w14:textId="77777777" w:rsidR="00DF2E77" w:rsidRPr="00DF2E77" w:rsidRDefault="00DF2E77" w:rsidP="00DF2E77">
      <w:pPr>
        <w:rPr>
          <w:snapToGrid w:val="0"/>
          <w:sz w:val="28"/>
          <w:szCs w:val="28"/>
        </w:rPr>
      </w:pPr>
    </w:p>
    <w:p w14:paraId="3A3DD1AD" w14:textId="77777777" w:rsidR="00DF2E77" w:rsidRPr="00DF2E77" w:rsidRDefault="00DF2E77" w:rsidP="00DF2E77">
      <w:pPr>
        <w:ind w:firstLine="851"/>
        <w:jc w:val="both"/>
        <w:rPr>
          <w:sz w:val="28"/>
          <w:szCs w:val="28"/>
        </w:rPr>
      </w:pPr>
    </w:p>
    <w:p w14:paraId="70A1B39C" w14:textId="77777777" w:rsidR="00DF2E77" w:rsidRPr="00DF2E77" w:rsidRDefault="00DF2E77" w:rsidP="00DF2E77">
      <w:pPr>
        <w:spacing w:before="240" w:after="60"/>
        <w:jc w:val="center"/>
        <w:outlineLvl w:val="0"/>
        <w:rPr>
          <w:b/>
          <w:szCs w:val="20"/>
        </w:rPr>
      </w:pPr>
      <w:r w:rsidRPr="00DF2E77">
        <w:rPr>
          <w:b/>
          <w:sz w:val="28"/>
          <w:szCs w:val="20"/>
        </w:rPr>
        <w:br w:type="page"/>
      </w:r>
      <w:r w:rsidRPr="00DF2E77">
        <w:rPr>
          <w:b/>
          <w:sz w:val="28"/>
          <w:szCs w:val="20"/>
        </w:rPr>
        <w:lastRenderedPageBreak/>
        <w:t xml:space="preserve">Сравнительный анализ динамики расходов </w:t>
      </w:r>
      <w:r w:rsidRPr="00DF2E77">
        <w:rPr>
          <w:b/>
          <w:sz w:val="28"/>
          <w:szCs w:val="20"/>
        </w:rPr>
        <w:br/>
        <w:t xml:space="preserve">в сравнении с предыдущими периодами </w:t>
      </w:r>
      <w:r w:rsidRPr="00DF2E77">
        <w:rPr>
          <w:b/>
          <w:sz w:val="28"/>
          <w:szCs w:val="20"/>
        </w:rPr>
        <w:br/>
        <w:t xml:space="preserve">регулирования ООО «СТК» </w:t>
      </w:r>
    </w:p>
    <w:p w14:paraId="067458BE" w14:textId="77777777" w:rsidR="00DF2E77" w:rsidRPr="00DF2E77" w:rsidRDefault="00DF2E77" w:rsidP="00DF2E77">
      <w:pPr>
        <w:jc w:val="center"/>
        <w:rPr>
          <w:b/>
          <w:snapToGrid w:val="0"/>
          <w:sz w:val="28"/>
        </w:rPr>
      </w:pPr>
      <w:r w:rsidRPr="00DF2E77">
        <w:rPr>
          <w:b/>
          <w:snapToGrid w:val="0"/>
          <w:sz w:val="28"/>
        </w:rPr>
        <w:t>Расходы на услуги по передаче тепловой энергии</w:t>
      </w:r>
    </w:p>
    <w:p w14:paraId="387D283F" w14:textId="77777777" w:rsidR="00DF2E77" w:rsidRPr="00DF2E77" w:rsidRDefault="00DF2E77" w:rsidP="00DF2E77">
      <w:pPr>
        <w:jc w:val="center"/>
        <w:rPr>
          <w:snapToGrid w:val="0"/>
          <w:sz w:val="28"/>
          <w:szCs w:val="28"/>
        </w:rPr>
      </w:pPr>
    </w:p>
    <w:p w14:paraId="347DCDB5" w14:textId="77777777" w:rsidR="00DF2E77" w:rsidRPr="00DF2E77" w:rsidRDefault="00DF2E77" w:rsidP="00DF2E77">
      <w:pPr>
        <w:tabs>
          <w:tab w:val="left" w:pos="1890"/>
        </w:tabs>
        <w:ind w:left="720" w:right="-2"/>
        <w:jc w:val="right"/>
        <w:rPr>
          <w:snapToGrid w:val="0"/>
          <w:sz w:val="28"/>
          <w:szCs w:val="28"/>
        </w:rPr>
      </w:pPr>
      <w:r w:rsidRPr="00DF2E77">
        <w:rPr>
          <w:snapToGrid w:val="0"/>
          <w:sz w:val="28"/>
          <w:szCs w:val="28"/>
        </w:rPr>
        <w:t>Таблица 14.</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DF2E77" w:rsidRPr="00DF2E77" w14:paraId="6F8A9C3C" w14:textId="77777777" w:rsidTr="00DD090C">
        <w:trPr>
          <w:trHeight w:val="705"/>
        </w:trPr>
        <w:tc>
          <w:tcPr>
            <w:tcW w:w="11084" w:type="dxa"/>
            <w:gridSpan w:val="9"/>
            <w:tcBorders>
              <w:top w:val="nil"/>
              <w:left w:val="nil"/>
              <w:bottom w:val="nil"/>
              <w:right w:val="nil"/>
            </w:tcBorders>
            <w:shd w:val="clear" w:color="auto" w:fill="auto"/>
            <w:noWrap/>
            <w:vAlign w:val="center"/>
            <w:hideMark/>
          </w:tcPr>
          <w:p w14:paraId="594963E8" w14:textId="77777777" w:rsidR="00DF2E77" w:rsidRPr="00DF2E77" w:rsidRDefault="00DF2E77" w:rsidP="00DF2E77">
            <w:pPr>
              <w:ind w:right="1337"/>
              <w:jc w:val="center"/>
              <w:rPr>
                <w:bCs/>
                <w:snapToGrid w:val="0"/>
                <w:sz w:val="20"/>
                <w:szCs w:val="28"/>
              </w:rPr>
            </w:pPr>
            <w:r w:rsidRPr="00DF2E77">
              <w:rPr>
                <w:bCs/>
                <w:snapToGrid w:val="0"/>
                <w:sz w:val="28"/>
                <w:szCs w:val="28"/>
              </w:rPr>
              <w:t>Реестр операционных (подконтрольных) расходов</w:t>
            </w:r>
          </w:p>
        </w:tc>
      </w:tr>
      <w:tr w:rsidR="00DF2E77" w:rsidRPr="00DF2E77" w14:paraId="2C7E44DB" w14:textId="77777777" w:rsidTr="00DD090C">
        <w:trPr>
          <w:trHeight w:val="300"/>
        </w:trPr>
        <w:tc>
          <w:tcPr>
            <w:tcW w:w="750" w:type="dxa"/>
            <w:tcBorders>
              <w:top w:val="nil"/>
              <w:left w:val="nil"/>
              <w:bottom w:val="nil"/>
              <w:right w:val="nil"/>
            </w:tcBorders>
            <w:shd w:val="clear" w:color="auto" w:fill="auto"/>
            <w:vAlign w:val="center"/>
            <w:hideMark/>
          </w:tcPr>
          <w:p w14:paraId="3398ABA6" w14:textId="77777777" w:rsidR="00DF2E77" w:rsidRPr="00DF2E77" w:rsidRDefault="00DF2E77" w:rsidP="00DF2E77">
            <w:pPr>
              <w:rPr>
                <w:b/>
                <w:bCs/>
                <w:snapToGrid w:val="0"/>
                <w:sz w:val="20"/>
                <w:szCs w:val="28"/>
              </w:rPr>
            </w:pPr>
          </w:p>
        </w:tc>
        <w:tc>
          <w:tcPr>
            <w:tcW w:w="3361" w:type="dxa"/>
            <w:tcBorders>
              <w:top w:val="nil"/>
              <w:left w:val="nil"/>
              <w:bottom w:val="nil"/>
              <w:right w:val="nil"/>
            </w:tcBorders>
            <w:shd w:val="clear" w:color="auto" w:fill="auto"/>
            <w:vAlign w:val="center"/>
            <w:hideMark/>
          </w:tcPr>
          <w:p w14:paraId="02FDD0E8" w14:textId="77777777" w:rsidR="00DF2E77" w:rsidRPr="00DF2E77" w:rsidRDefault="00DF2E77" w:rsidP="00DF2E77">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E440056" w14:textId="77777777" w:rsidR="00DF2E77" w:rsidRPr="00DF2E77" w:rsidRDefault="00DF2E77" w:rsidP="00DF2E7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1CDDBF4" w14:textId="77777777" w:rsidR="00DF2E77" w:rsidRPr="00DF2E77" w:rsidRDefault="00DF2E77" w:rsidP="00DF2E7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17C0207" w14:textId="77777777" w:rsidR="00DF2E77" w:rsidRPr="00DF2E77" w:rsidRDefault="00DF2E77" w:rsidP="00DF2E77">
            <w:pPr>
              <w:jc w:val="right"/>
              <w:rPr>
                <w:snapToGrid w:val="0"/>
                <w:sz w:val="20"/>
                <w:szCs w:val="28"/>
              </w:rPr>
            </w:pPr>
            <w:r w:rsidRPr="00DF2E7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D6666B1" w14:textId="77777777" w:rsidR="00DF2E77" w:rsidRPr="00DF2E77" w:rsidRDefault="00DF2E77" w:rsidP="00DF2E77">
            <w:pPr>
              <w:jc w:val="right"/>
              <w:rPr>
                <w:snapToGrid w:val="0"/>
                <w:sz w:val="20"/>
                <w:szCs w:val="28"/>
              </w:rPr>
            </w:pPr>
          </w:p>
        </w:tc>
      </w:tr>
      <w:tr w:rsidR="00DF2E77" w:rsidRPr="00DF2E77" w14:paraId="6479DF1B" w14:textId="77777777" w:rsidTr="00DD09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45F84" w14:textId="77777777" w:rsidR="00DF2E77" w:rsidRPr="00DF2E77" w:rsidRDefault="00DF2E77" w:rsidP="00DF2E77">
            <w:pPr>
              <w:jc w:val="center"/>
              <w:rPr>
                <w:snapToGrid w:val="0"/>
                <w:sz w:val="20"/>
                <w:szCs w:val="28"/>
              </w:rPr>
            </w:pPr>
            <w:r w:rsidRPr="00DF2E7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70ED89" w14:textId="77777777" w:rsidR="00DF2E77" w:rsidRPr="00DF2E77" w:rsidRDefault="00DF2E77" w:rsidP="00DF2E77">
            <w:pPr>
              <w:jc w:val="center"/>
              <w:rPr>
                <w:snapToGrid w:val="0"/>
                <w:sz w:val="20"/>
                <w:szCs w:val="28"/>
              </w:rPr>
            </w:pPr>
            <w:r w:rsidRPr="00DF2E77">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85560CC" w14:textId="77777777" w:rsidR="00DF2E77" w:rsidRPr="00DF2E77" w:rsidRDefault="00DF2E77" w:rsidP="00DF2E77">
            <w:pPr>
              <w:jc w:val="center"/>
              <w:rPr>
                <w:snapToGrid w:val="0"/>
                <w:sz w:val="20"/>
                <w:szCs w:val="28"/>
              </w:rPr>
            </w:pPr>
            <w:r w:rsidRPr="00DF2E77">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E6F57E5" w14:textId="77777777" w:rsidR="00DF2E77" w:rsidRPr="00DF2E77" w:rsidRDefault="00DF2E77" w:rsidP="00DF2E77">
            <w:pPr>
              <w:jc w:val="center"/>
              <w:rPr>
                <w:snapToGrid w:val="0"/>
                <w:sz w:val="20"/>
                <w:szCs w:val="28"/>
              </w:rPr>
            </w:pPr>
            <w:r w:rsidRPr="00DF2E77">
              <w:rPr>
                <w:snapToGrid w:val="0"/>
                <w:sz w:val="20"/>
                <w:szCs w:val="28"/>
              </w:rPr>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8BF670" w14:textId="77777777" w:rsidR="00DF2E77" w:rsidRPr="00DF2E77" w:rsidRDefault="00DF2E77" w:rsidP="00DF2E77">
            <w:pPr>
              <w:jc w:val="center"/>
              <w:rPr>
                <w:snapToGrid w:val="0"/>
                <w:sz w:val="20"/>
                <w:szCs w:val="28"/>
              </w:rPr>
            </w:pPr>
            <w:r w:rsidRPr="00DF2E77">
              <w:rPr>
                <w:snapToGrid w:val="0"/>
                <w:sz w:val="20"/>
                <w:szCs w:val="28"/>
              </w:rPr>
              <w:t>Динамика расходов</w:t>
            </w:r>
          </w:p>
        </w:tc>
      </w:tr>
      <w:tr w:rsidR="00DF2E77" w:rsidRPr="00DF2E77" w14:paraId="0827008C"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10665" w14:textId="77777777" w:rsidR="00DF2E77" w:rsidRPr="00DF2E77" w:rsidRDefault="00DF2E77" w:rsidP="00DF2E77">
            <w:pPr>
              <w:jc w:val="center"/>
              <w:rPr>
                <w:snapToGrid w:val="0"/>
                <w:sz w:val="20"/>
                <w:szCs w:val="28"/>
              </w:rPr>
            </w:pPr>
            <w:r w:rsidRPr="00DF2E7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0F26A3" w14:textId="77777777" w:rsidR="00DF2E77" w:rsidRPr="00DF2E77" w:rsidRDefault="00DF2E77" w:rsidP="00DF2E77">
            <w:pPr>
              <w:rPr>
                <w:snapToGrid w:val="0"/>
                <w:sz w:val="20"/>
                <w:szCs w:val="28"/>
              </w:rPr>
            </w:pPr>
            <w:r w:rsidRPr="00DF2E77">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2149FBCE" w14:textId="77777777" w:rsidR="00DF2E77" w:rsidRPr="00DF2E77" w:rsidRDefault="00DF2E77" w:rsidP="00DF2E77">
            <w:pPr>
              <w:jc w:val="center"/>
              <w:rPr>
                <w:snapToGrid w:val="0"/>
                <w:sz w:val="22"/>
                <w:szCs w:val="22"/>
              </w:rPr>
            </w:pPr>
            <w:r w:rsidRPr="00DF2E77">
              <w:rPr>
                <w:snapToGrid w:val="0"/>
                <w:sz w:val="22"/>
                <w:szCs w:val="22"/>
              </w:rPr>
              <w:t>117,77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E4DD758" w14:textId="77777777" w:rsidR="00DF2E77" w:rsidRPr="00DF2E77" w:rsidRDefault="00DF2E77" w:rsidP="00DF2E77">
            <w:pPr>
              <w:jc w:val="center"/>
              <w:rPr>
                <w:snapToGrid w:val="0"/>
                <w:sz w:val="22"/>
                <w:szCs w:val="22"/>
              </w:rPr>
            </w:pPr>
            <w:r w:rsidRPr="00DF2E77">
              <w:rPr>
                <w:snapToGrid w:val="0"/>
                <w:sz w:val="22"/>
                <w:szCs w:val="22"/>
              </w:rPr>
              <w:t>124,99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B05B6" w14:textId="77777777" w:rsidR="00DF2E77" w:rsidRPr="00DF2E77" w:rsidRDefault="00DF2E77" w:rsidP="00DF2E77">
            <w:pPr>
              <w:jc w:val="center"/>
              <w:rPr>
                <w:snapToGrid w:val="0"/>
                <w:sz w:val="22"/>
                <w:szCs w:val="22"/>
              </w:rPr>
            </w:pPr>
            <w:r w:rsidRPr="00DF2E77">
              <w:rPr>
                <w:snapToGrid w:val="0"/>
                <w:sz w:val="22"/>
                <w:szCs w:val="22"/>
              </w:rPr>
              <w:t>7,22</w:t>
            </w:r>
          </w:p>
        </w:tc>
      </w:tr>
      <w:tr w:rsidR="00DF2E77" w:rsidRPr="00DF2E77" w14:paraId="4FF30334"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C9DD9" w14:textId="77777777" w:rsidR="00DF2E77" w:rsidRPr="00DF2E77" w:rsidRDefault="00DF2E77" w:rsidP="00DF2E77">
            <w:pPr>
              <w:jc w:val="center"/>
              <w:rPr>
                <w:snapToGrid w:val="0"/>
                <w:sz w:val="20"/>
                <w:szCs w:val="28"/>
              </w:rPr>
            </w:pPr>
            <w:r w:rsidRPr="00DF2E7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50875E" w14:textId="77777777" w:rsidR="00DF2E77" w:rsidRPr="00DF2E77" w:rsidRDefault="00DF2E77" w:rsidP="00DF2E77">
            <w:pPr>
              <w:rPr>
                <w:snapToGrid w:val="0"/>
                <w:sz w:val="20"/>
                <w:szCs w:val="28"/>
              </w:rPr>
            </w:pPr>
            <w:r w:rsidRPr="00DF2E77">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1D65EC74" w14:textId="77777777" w:rsidR="00DF2E77" w:rsidRPr="00DF2E77" w:rsidRDefault="00DF2E77" w:rsidP="00DF2E77">
            <w:pPr>
              <w:jc w:val="center"/>
              <w:rPr>
                <w:snapToGrid w:val="0"/>
                <w:sz w:val="22"/>
                <w:szCs w:val="22"/>
              </w:rPr>
            </w:pPr>
            <w:r w:rsidRPr="00DF2E77">
              <w:rPr>
                <w:snapToGrid w:val="0"/>
                <w:sz w:val="22"/>
                <w:szCs w:val="22"/>
              </w:rPr>
              <w:t>1 667,41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A2CE6AB" w14:textId="77777777" w:rsidR="00DF2E77" w:rsidRPr="00DF2E77" w:rsidRDefault="00DF2E77" w:rsidP="00DF2E77">
            <w:pPr>
              <w:jc w:val="center"/>
              <w:rPr>
                <w:snapToGrid w:val="0"/>
                <w:sz w:val="22"/>
                <w:szCs w:val="22"/>
              </w:rPr>
            </w:pPr>
            <w:r w:rsidRPr="00DF2E77">
              <w:rPr>
                <w:snapToGrid w:val="0"/>
                <w:sz w:val="22"/>
                <w:szCs w:val="22"/>
              </w:rPr>
              <w:t>1 769,59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A27BB" w14:textId="77777777" w:rsidR="00DF2E77" w:rsidRPr="00DF2E77" w:rsidRDefault="00DF2E77" w:rsidP="00DF2E77">
            <w:pPr>
              <w:jc w:val="center"/>
              <w:rPr>
                <w:snapToGrid w:val="0"/>
                <w:sz w:val="22"/>
                <w:szCs w:val="22"/>
              </w:rPr>
            </w:pPr>
            <w:r w:rsidRPr="00DF2E77">
              <w:rPr>
                <w:snapToGrid w:val="0"/>
                <w:sz w:val="22"/>
                <w:szCs w:val="22"/>
              </w:rPr>
              <w:t>102,18</w:t>
            </w:r>
          </w:p>
        </w:tc>
      </w:tr>
      <w:tr w:rsidR="00DF2E77" w:rsidRPr="00DF2E77" w14:paraId="33448FE0"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ECCAA" w14:textId="77777777" w:rsidR="00DF2E77" w:rsidRPr="00DF2E77" w:rsidRDefault="00DF2E77" w:rsidP="00DF2E77">
            <w:pPr>
              <w:jc w:val="center"/>
              <w:rPr>
                <w:snapToGrid w:val="0"/>
                <w:sz w:val="20"/>
                <w:szCs w:val="28"/>
              </w:rPr>
            </w:pPr>
            <w:r w:rsidRPr="00DF2E7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8E6960" w14:textId="77777777" w:rsidR="00DF2E77" w:rsidRPr="00DF2E77" w:rsidRDefault="00DF2E77" w:rsidP="00DF2E77">
            <w:pPr>
              <w:rPr>
                <w:snapToGrid w:val="0"/>
                <w:sz w:val="20"/>
                <w:szCs w:val="28"/>
              </w:rPr>
            </w:pPr>
            <w:r w:rsidRPr="00DF2E77">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26D7CFD" w14:textId="77777777" w:rsidR="00DF2E77" w:rsidRPr="00DF2E77" w:rsidRDefault="00DF2E77" w:rsidP="00DF2E77">
            <w:pPr>
              <w:jc w:val="center"/>
              <w:rPr>
                <w:snapToGrid w:val="0"/>
                <w:sz w:val="22"/>
                <w:szCs w:val="22"/>
              </w:rPr>
            </w:pPr>
            <w:r w:rsidRPr="00DF2E77">
              <w:rPr>
                <w:snapToGrid w:val="0"/>
                <w:sz w:val="22"/>
                <w:szCs w:val="22"/>
              </w:rPr>
              <w:t>89,70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60CC27" w14:textId="77777777" w:rsidR="00DF2E77" w:rsidRPr="00DF2E77" w:rsidRDefault="00DF2E77" w:rsidP="00DF2E77">
            <w:pPr>
              <w:jc w:val="center"/>
              <w:rPr>
                <w:snapToGrid w:val="0"/>
                <w:sz w:val="22"/>
                <w:szCs w:val="22"/>
              </w:rPr>
            </w:pPr>
            <w:r w:rsidRPr="00DF2E77">
              <w:rPr>
                <w:snapToGrid w:val="0"/>
                <w:sz w:val="22"/>
                <w:szCs w:val="22"/>
              </w:rPr>
              <w:t>95,20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4D0A1" w14:textId="77777777" w:rsidR="00DF2E77" w:rsidRPr="00DF2E77" w:rsidRDefault="00DF2E77" w:rsidP="00DF2E77">
            <w:pPr>
              <w:jc w:val="center"/>
              <w:rPr>
                <w:snapToGrid w:val="0"/>
                <w:sz w:val="22"/>
                <w:szCs w:val="22"/>
              </w:rPr>
            </w:pPr>
            <w:r w:rsidRPr="00DF2E77">
              <w:rPr>
                <w:snapToGrid w:val="0"/>
                <w:sz w:val="22"/>
                <w:szCs w:val="22"/>
              </w:rPr>
              <w:t>5,50</w:t>
            </w:r>
          </w:p>
        </w:tc>
      </w:tr>
      <w:tr w:rsidR="00DF2E77" w:rsidRPr="00DF2E77" w14:paraId="3F8C55E1" w14:textId="77777777" w:rsidTr="00DD09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0409D" w14:textId="77777777" w:rsidR="00DF2E77" w:rsidRPr="00DF2E77" w:rsidRDefault="00DF2E77" w:rsidP="00DF2E77">
            <w:pPr>
              <w:jc w:val="center"/>
              <w:rPr>
                <w:snapToGrid w:val="0"/>
                <w:sz w:val="20"/>
                <w:szCs w:val="28"/>
              </w:rPr>
            </w:pPr>
            <w:r w:rsidRPr="00DF2E7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CBC8BC" w14:textId="77777777" w:rsidR="00DF2E77" w:rsidRPr="00DF2E77" w:rsidRDefault="00DF2E77" w:rsidP="00DF2E77">
            <w:pPr>
              <w:rPr>
                <w:snapToGrid w:val="0"/>
                <w:sz w:val="20"/>
                <w:szCs w:val="28"/>
              </w:rPr>
            </w:pPr>
            <w:r w:rsidRPr="00DF2E77">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9E0BE3F" w14:textId="77777777" w:rsidR="00DF2E77" w:rsidRPr="00DF2E77" w:rsidRDefault="00DF2E77" w:rsidP="00DF2E77">
            <w:pPr>
              <w:jc w:val="center"/>
              <w:rPr>
                <w:snapToGrid w:val="0"/>
                <w:sz w:val="22"/>
                <w:szCs w:val="22"/>
              </w:rPr>
            </w:pPr>
            <w:r w:rsidRPr="00DF2E77">
              <w:rPr>
                <w:snapToGrid w:val="0"/>
                <w:sz w:val="22"/>
                <w:szCs w:val="22"/>
              </w:rPr>
              <w:t>1 444,18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DEF4A95" w14:textId="77777777" w:rsidR="00DF2E77" w:rsidRPr="00DF2E77" w:rsidRDefault="00DF2E77" w:rsidP="00DF2E77">
            <w:pPr>
              <w:jc w:val="center"/>
              <w:rPr>
                <w:snapToGrid w:val="0"/>
                <w:sz w:val="22"/>
                <w:szCs w:val="22"/>
              </w:rPr>
            </w:pPr>
            <w:r w:rsidRPr="00DF2E77">
              <w:rPr>
                <w:snapToGrid w:val="0"/>
                <w:sz w:val="22"/>
                <w:szCs w:val="22"/>
              </w:rPr>
              <w:t>1 532,68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D0BD8" w14:textId="77777777" w:rsidR="00DF2E77" w:rsidRPr="00DF2E77" w:rsidRDefault="00DF2E77" w:rsidP="00DF2E77">
            <w:pPr>
              <w:jc w:val="center"/>
              <w:rPr>
                <w:snapToGrid w:val="0"/>
                <w:sz w:val="22"/>
                <w:szCs w:val="22"/>
              </w:rPr>
            </w:pPr>
            <w:r w:rsidRPr="00DF2E77">
              <w:rPr>
                <w:snapToGrid w:val="0"/>
                <w:sz w:val="22"/>
                <w:szCs w:val="22"/>
              </w:rPr>
              <w:t>88,50</w:t>
            </w:r>
          </w:p>
        </w:tc>
      </w:tr>
      <w:tr w:rsidR="00DF2E77" w:rsidRPr="00DF2E77" w14:paraId="6EF820F5" w14:textId="77777777" w:rsidTr="00DD09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76EAF" w14:textId="77777777" w:rsidR="00DF2E77" w:rsidRPr="00DF2E77" w:rsidRDefault="00DF2E77" w:rsidP="00DF2E77">
            <w:pPr>
              <w:jc w:val="center"/>
              <w:rPr>
                <w:snapToGrid w:val="0"/>
                <w:sz w:val="20"/>
                <w:szCs w:val="28"/>
              </w:rPr>
            </w:pPr>
            <w:r w:rsidRPr="00DF2E7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EDF029" w14:textId="77777777" w:rsidR="00DF2E77" w:rsidRPr="00DF2E77" w:rsidRDefault="00DF2E77" w:rsidP="00DF2E77">
            <w:pPr>
              <w:rPr>
                <w:snapToGrid w:val="0"/>
                <w:sz w:val="20"/>
                <w:szCs w:val="28"/>
              </w:rPr>
            </w:pPr>
            <w:r w:rsidRPr="00DF2E77">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92344C4" w14:textId="77777777" w:rsidR="00DF2E77" w:rsidRPr="00DF2E77" w:rsidRDefault="00DF2E77" w:rsidP="00DF2E77">
            <w:pPr>
              <w:jc w:val="center"/>
              <w:rPr>
                <w:snapToGrid w:val="0"/>
                <w:sz w:val="22"/>
                <w:szCs w:val="22"/>
              </w:rPr>
            </w:pPr>
            <w:r w:rsidRPr="00DF2E77">
              <w:rPr>
                <w:snapToGrid w:val="0"/>
                <w:sz w:val="22"/>
                <w:szCs w:val="22"/>
              </w:rPr>
              <w:t>5 520,06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911CDF2" w14:textId="77777777" w:rsidR="00DF2E77" w:rsidRPr="00DF2E77" w:rsidRDefault="00DF2E77" w:rsidP="00DF2E77">
            <w:pPr>
              <w:jc w:val="center"/>
              <w:rPr>
                <w:snapToGrid w:val="0"/>
                <w:sz w:val="22"/>
                <w:szCs w:val="22"/>
              </w:rPr>
            </w:pPr>
            <w:r w:rsidRPr="00DF2E77">
              <w:rPr>
                <w:snapToGrid w:val="0"/>
                <w:sz w:val="22"/>
                <w:szCs w:val="22"/>
              </w:rPr>
              <w:t>5 858,33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6A657" w14:textId="77777777" w:rsidR="00DF2E77" w:rsidRPr="00DF2E77" w:rsidRDefault="00DF2E77" w:rsidP="00DF2E77">
            <w:pPr>
              <w:jc w:val="center"/>
              <w:rPr>
                <w:snapToGrid w:val="0"/>
                <w:sz w:val="22"/>
                <w:szCs w:val="22"/>
              </w:rPr>
            </w:pPr>
            <w:r w:rsidRPr="00DF2E77">
              <w:rPr>
                <w:snapToGrid w:val="0"/>
                <w:sz w:val="22"/>
                <w:szCs w:val="22"/>
              </w:rPr>
              <w:t>338,27</w:t>
            </w:r>
          </w:p>
        </w:tc>
      </w:tr>
      <w:tr w:rsidR="00DF2E77" w:rsidRPr="00DF2E77" w14:paraId="79E30922"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5508A" w14:textId="77777777" w:rsidR="00DF2E77" w:rsidRPr="00DF2E77" w:rsidRDefault="00DF2E77" w:rsidP="00DF2E77">
            <w:pPr>
              <w:jc w:val="center"/>
              <w:rPr>
                <w:snapToGrid w:val="0"/>
                <w:sz w:val="20"/>
                <w:szCs w:val="28"/>
              </w:rPr>
            </w:pPr>
            <w:r w:rsidRPr="00DF2E7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BF8997" w14:textId="77777777" w:rsidR="00DF2E77" w:rsidRPr="00DF2E77" w:rsidRDefault="00DF2E77" w:rsidP="00DF2E77">
            <w:pPr>
              <w:rPr>
                <w:snapToGrid w:val="0"/>
                <w:sz w:val="20"/>
                <w:szCs w:val="28"/>
              </w:rPr>
            </w:pPr>
            <w:r w:rsidRPr="00DF2E77">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2B0E15F6" w14:textId="77777777" w:rsidR="00DF2E77" w:rsidRPr="00DF2E77" w:rsidRDefault="00DF2E77" w:rsidP="00DF2E77">
            <w:pPr>
              <w:jc w:val="center"/>
              <w:rPr>
                <w:snapToGrid w:val="0"/>
                <w:sz w:val="22"/>
                <w:szCs w:val="22"/>
              </w:rPr>
            </w:pPr>
            <w:r w:rsidRPr="00DF2E77">
              <w:rPr>
                <w:snapToGrid w:val="0"/>
                <w:sz w:val="22"/>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66D495F" w14:textId="77777777" w:rsidR="00DF2E77" w:rsidRPr="00DF2E77" w:rsidRDefault="00DF2E77" w:rsidP="00DF2E77">
            <w:pPr>
              <w:jc w:val="center"/>
              <w:rPr>
                <w:snapToGrid w:val="0"/>
                <w:sz w:val="22"/>
                <w:szCs w:val="22"/>
              </w:rPr>
            </w:pPr>
            <w:r w:rsidRPr="00DF2E77">
              <w:rPr>
                <w:snapToGrid w:val="0"/>
                <w:sz w:val="22"/>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49488" w14:textId="77777777" w:rsidR="00DF2E77" w:rsidRPr="00DF2E77" w:rsidRDefault="00DF2E77" w:rsidP="00DF2E77">
            <w:pPr>
              <w:jc w:val="center"/>
              <w:rPr>
                <w:snapToGrid w:val="0"/>
                <w:sz w:val="22"/>
                <w:szCs w:val="22"/>
              </w:rPr>
            </w:pPr>
            <w:r w:rsidRPr="00DF2E77">
              <w:rPr>
                <w:snapToGrid w:val="0"/>
                <w:sz w:val="22"/>
                <w:szCs w:val="22"/>
              </w:rPr>
              <w:t>0</w:t>
            </w:r>
          </w:p>
        </w:tc>
      </w:tr>
      <w:tr w:rsidR="00DF2E77" w:rsidRPr="00DF2E77" w14:paraId="5610E886"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2547E" w14:textId="77777777" w:rsidR="00DF2E77" w:rsidRPr="00DF2E77" w:rsidRDefault="00DF2E77" w:rsidP="00DF2E77">
            <w:pPr>
              <w:jc w:val="center"/>
              <w:rPr>
                <w:snapToGrid w:val="0"/>
                <w:sz w:val="20"/>
                <w:szCs w:val="28"/>
              </w:rPr>
            </w:pPr>
            <w:r w:rsidRPr="00DF2E7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D0120F" w14:textId="77777777" w:rsidR="00DF2E77" w:rsidRPr="00DF2E77" w:rsidRDefault="00DF2E77" w:rsidP="00DF2E77">
            <w:pPr>
              <w:rPr>
                <w:snapToGrid w:val="0"/>
                <w:sz w:val="20"/>
                <w:szCs w:val="28"/>
              </w:rPr>
            </w:pPr>
            <w:r w:rsidRPr="00DF2E77">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17518A57" w14:textId="77777777" w:rsidR="00DF2E77" w:rsidRPr="00DF2E77" w:rsidRDefault="00DF2E77" w:rsidP="00DF2E77">
            <w:pPr>
              <w:jc w:val="center"/>
              <w:rPr>
                <w:snapToGrid w:val="0"/>
                <w:sz w:val="22"/>
                <w:szCs w:val="22"/>
              </w:rPr>
            </w:pPr>
            <w:r w:rsidRPr="00DF2E77">
              <w:rPr>
                <w:snapToGrid w:val="0"/>
                <w:sz w:val="22"/>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E34EA9F" w14:textId="77777777" w:rsidR="00DF2E77" w:rsidRPr="00DF2E77" w:rsidRDefault="00DF2E77" w:rsidP="00DF2E77">
            <w:pPr>
              <w:jc w:val="center"/>
              <w:rPr>
                <w:snapToGrid w:val="0"/>
                <w:sz w:val="22"/>
                <w:szCs w:val="22"/>
              </w:rPr>
            </w:pPr>
            <w:r w:rsidRPr="00DF2E77">
              <w:rPr>
                <w:snapToGrid w:val="0"/>
                <w:sz w:val="22"/>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19A663" w14:textId="77777777" w:rsidR="00DF2E77" w:rsidRPr="00DF2E77" w:rsidRDefault="00DF2E77" w:rsidP="00DF2E77">
            <w:pPr>
              <w:jc w:val="center"/>
              <w:rPr>
                <w:snapToGrid w:val="0"/>
                <w:sz w:val="22"/>
                <w:szCs w:val="22"/>
              </w:rPr>
            </w:pPr>
            <w:r w:rsidRPr="00DF2E77">
              <w:rPr>
                <w:snapToGrid w:val="0"/>
                <w:sz w:val="22"/>
                <w:szCs w:val="22"/>
              </w:rPr>
              <w:t>0</w:t>
            </w:r>
          </w:p>
        </w:tc>
      </w:tr>
      <w:tr w:rsidR="00DF2E77" w:rsidRPr="00DF2E77" w14:paraId="5C719173"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53E3C" w14:textId="77777777" w:rsidR="00DF2E77" w:rsidRPr="00DF2E77" w:rsidRDefault="00DF2E77" w:rsidP="00DF2E77">
            <w:pPr>
              <w:jc w:val="center"/>
              <w:rPr>
                <w:snapToGrid w:val="0"/>
                <w:sz w:val="20"/>
                <w:szCs w:val="28"/>
              </w:rPr>
            </w:pPr>
            <w:r w:rsidRPr="00DF2E7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2170AC" w14:textId="77777777" w:rsidR="00DF2E77" w:rsidRPr="00DF2E77" w:rsidRDefault="00DF2E77" w:rsidP="00DF2E77">
            <w:pPr>
              <w:rPr>
                <w:snapToGrid w:val="0"/>
                <w:sz w:val="20"/>
                <w:szCs w:val="28"/>
              </w:rPr>
            </w:pPr>
            <w:r w:rsidRPr="00DF2E77">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7AEC2709" w14:textId="77777777" w:rsidR="00DF2E77" w:rsidRPr="00DF2E77" w:rsidRDefault="00DF2E77" w:rsidP="00DF2E77">
            <w:pPr>
              <w:jc w:val="center"/>
              <w:rPr>
                <w:snapToGrid w:val="0"/>
                <w:sz w:val="22"/>
                <w:szCs w:val="22"/>
              </w:rPr>
            </w:pPr>
            <w:r w:rsidRPr="00DF2E77">
              <w:rPr>
                <w:snapToGrid w:val="0"/>
                <w:sz w:val="22"/>
                <w:szCs w:val="22"/>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A27915" w14:textId="77777777" w:rsidR="00DF2E77" w:rsidRPr="00DF2E77" w:rsidRDefault="00DF2E77" w:rsidP="00DF2E77">
            <w:pPr>
              <w:jc w:val="center"/>
              <w:rPr>
                <w:snapToGrid w:val="0"/>
                <w:sz w:val="22"/>
                <w:szCs w:val="22"/>
              </w:rPr>
            </w:pPr>
            <w:r w:rsidRPr="00DF2E77">
              <w:rPr>
                <w:snapToGrid w:val="0"/>
                <w:sz w:val="22"/>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C06E7" w14:textId="77777777" w:rsidR="00DF2E77" w:rsidRPr="00DF2E77" w:rsidRDefault="00DF2E77" w:rsidP="00DF2E77">
            <w:pPr>
              <w:jc w:val="center"/>
              <w:rPr>
                <w:snapToGrid w:val="0"/>
                <w:sz w:val="22"/>
                <w:szCs w:val="22"/>
              </w:rPr>
            </w:pPr>
            <w:r w:rsidRPr="00DF2E77">
              <w:rPr>
                <w:snapToGrid w:val="0"/>
                <w:sz w:val="22"/>
                <w:szCs w:val="22"/>
              </w:rPr>
              <w:t>0</w:t>
            </w:r>
          </w:p>
        </w:tc>
      </w:tr>
      <w:tr w:rsidR="00DF2E77" w:rsidRPr="00DF2E77" w14:paraId="746C6E55"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5D833" w14:textId="77777777" w:rsidR="00DF2E77" w:rsidRPr="00DF2E77" w:rsidRDefault="00DF2E77" w:rsidP="00DF2E77">
            <w:pPr>
              <w:jc w:val="center"/>
              <w:rPr>
                <w:snapToGrid w:val="0"/>
                <w:sz w:val="20"/>
                <w:szCs w:val="28"/>
              </w:rPr>
            </w:pPr>
            <w:r w:rsidRPr="00DF2E7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A3D3D4" w14:textId="77777777" w:rsidR="00DF2E77" w:rsidRPr="00DF2E77" w:rsidRDefault="00DF2E77" w:rsidP="00DF2E77">
            <w:pPr>
              <w:rPr>
                <w:snapToGrid w:val="0"/>
                <w:sz w:val="20"/>
                <w:szCs w:val="28"/>
              </w:rPr>
            </w:pPr>
            <w:r w:rsidRPr="00DF2E77">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27022171" w14:textId="77777777" w:rsidR="00DF2E77" w:rsidRPr="00DF2E77" w:rsidRDefault="00DF2E77" w:rsidP="00DF2E77">
            <w:pPr>
              <w:jc w:val="center"/>
              <w:rPr>
                <w:snapToGrid w:val="0"/>
                <w:sz w:val="22"/>
                <w:szCs w:val="22"/>
              </w:rPr>
            </w:pPr>
            <w:r w:rsidRPr="00DF2E77">
              <w:rPr>
                <w:snapToGrid w:val="0"/>
                <w:sz w:val="22"/>
                <w:szCs w:val="22"/>
              </w:rPr>
              <w:t>399,44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C9B316" w14:textId="77777777" w:rsidR="00DF2E77" w:rsidRPr="00DF2E77" w:rsidRDefault="00DF2E77" w:rsidP="00DF2E77">
            <w:pPr>
              <w:jc w:val="center"/>
              <w:rPr>
                <w:snapToGrid w:val="0"/>
                <w:sz w:val="22"/>
                <w:szCs w:val="22"/>
              </w:rPr>
            </w:pPr>
            <w:r w:rsidRPr="00DF2E77">
              <w:rPr>
                <w:snapToGrid w:val="0"/>
                <w:sz w:val="22"/>
                <w:szCs w:val="22"/>
              </w:rPr>
              <w:t>423,92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E80DF6" w14:textId="77777777" w:rsidR="00DF2E77" w:rsidRPr="00DF2E77" w:rsidRDefault="00DF2E77" w:rsidP="00DF2E77">
            <w:pPr>
              <w:jc w:val="center"/>
              <w:rPr>
                <w:snapToGrid w:val="0"/>
                <w:sz w:val="22"/>
                <w:szCs w:val="22"/>
              </w:rPr>
            </w:pPr>
            <w:r w:rsidRPr="00DF2E77">
              <w:rPr>
                <w:snapToGrid w:val="0"/>
                <w:sz w:val="22"/>
                <w:szCs w:val="22"/>
              </w:rPr>
              <w:t>24,48</w:t>
            </w:r>
          </w:p>
        </w:tc>
      </w:tr>
      <w:tr w:rsidR="00DF2E77" w:rsidRPr="00DF2E77" w14:paraId="32047122"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19628" w14:textId="77777777" w:rsidR="00DF2E77" w:rsidRPr="00DF2E77" w:rsidRDefault="00DF2E77" w:rsidP="00DF2E77">
            <w:pPr>
              <w:jc w:val="center"/>
              <w:rPr>
                <w:snapToGrid w:val="0"/>
                <w:sz w:val="20"/>
                <w:szCs w:val="28"/>
              </w:rPr>
            </w:pPr>
            <w:r w:rsidRPr="00DF2E7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7A704C" w14:textId="77777777" w:rsidR="00DF2E77" w:rsidRPr="00DF2E77" w:rsidRDefault="00DF2E77" w:rsidP="00DF2E77">
            <w:pPr>
              <w:rPr>
                <w:snapToGrid w:val="0"/>
                <w:sz w:val="20"/>
                <w:szCs w:val="28"/>
              </w:rPr>
            </w:pPr>
            <w:r w:rsidRPr="00DF2E77">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932DF82" w14:textId="77777777" w:rsidR="00DF2E77" w:rsidRPr="00DF2E77" w:rsidRDefault="00DF2E77" w:rsidP="00DF2E77">
            <w:pPr>
              <w:jc w:val="center"/>
              <w:rPr>
                <w:snapToGrid w:val="0"/>
                <w:sz w:val="22"/>
                <w:szCs w:val="22"/>
              </w:rPr>
            </w:pPr>
            <w:r w:rsidRPr="00DF2E77">
              <w:rPr>
                <w:snapToGrid w:val="0"/>
                <w:sz w:val="22"/>
                <w:szCs w:val="22"/>
              </w:rPr>
              <w:t>46,80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FB57E81" w14:textId="77777777" w:rsidR="00DF2E77" w:rsidRPr="00DF2E77" w:rsidRDefault="00DF2E77" w:rsidP="00DF2E77">
            <w:pPr>
              <w:jc w:val="center"/>
              <w:rPr>
                <w:snapToGrid w:val="0"/>
                <w:sz w:val="22"/>
                <w:szCs w:val="22"/>
              </w:rPr>
            </w:pPr>
            <w:r w:rsidRPr="00DF2E77">
              <w:rPr>
                <w:snapToGrid w:val="0"/>
                <w:sz w:val="22"/>
                <w:szCs w:val="22"/>
              </w:rPr>
              <w:t>49,66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C2F380" w14:textId="77777777" w:rsidR="00DF2E77" w:rsidRPr="00DF2E77" w:rsidRDefault="00DF2E77" w:rsidP="00DF2E77">
            <w:pPr>
              <w:jc w:val="center"/>
              <w:rPr>
                <w:snapToGrid w:val="0"/>
                <w:sz w:val="22"/>
                <w:szCs w:val="22"/>
              </w:rPr>
            </w:pPr>
            <w:r w:rsidRPr="00DF2E77">
              <w:rPr>
                <w:snapToGrid w:val="0"/>
                <w:sz w:val="22"/>
                <w:szCs w:val="22"/>
              </w:rPr>
              <w:t>2,86</w:t>
            </w:r>
          </w:p>
        </w:tc>
      </w:tr>
      <w:tr w:rsidR="00DF2E77" w:rsidRPr="00DF2E77" w14:paraId="5EC04729" w14:textId="77777777" w:rsidTr="00DD09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4F3F3" w14:textId="77777777" w:rsidR="00DF2E77" w:rsidRPr="00DF2E77" w:rsidRDefault="00DF2E77" w:rsidP="00DF2E77">
            <w:pPr>
              <w:jc w:val="center"/>
              <w:rPr>
                <w:snapToGrid w:val="0"/>
                <w:sz w:val="20"/>
                <w:szCs w:val="28"/>
              </w:rPr>
            </w:pPr>
            <w:r w:rsidRPr="00DF2E77">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BF9FDE" w14:textId="77777777" w:rsidR="00DF2E77" w:rsidRPr="00DF2E77" w:rsidRDefault="00DF2E77" w:rsidP="00DF2E77">
            <w:pPr>
              <w:rPr>
                <w:snapToGrid w:val="0"/>
                <w:sz w:val="20"/>
                <w:szCs w:val="28"/>
              </w:rPr>
            </w:pPr>
            <w:r w:rsidRPr="00DF2E77">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76650BBE" w14:textId="77777777" w:rsidR="00DF2E77" w:rsidRPr="00DF2E77" w:rsidRDefault="00DF2E77" w:rsidP="00DF2E77">
            <w:pPr>
              <w:jc w:val="center"/>
              <w:rPr>
                <w:snapToGrid w:val="0"/>
                <w:sz w:val="22"/>
                <w:szCs w:val="22"/>
              </w:rPr>
            </w:pPr>
            <w:r w:rsidRPr="00DF2E77">
              <w:rPr>
                <w:snapToGrid w:val="0"/>
                <w:sz w:val="22"/>
                <w:szCs w:val="22"/>
              </w:rPr>
              <w:t>9 285,36</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08138" w14:textId="77777777" w:rsidR="00DF2E77" w:rsidRPr="00DF2E77" w:rsidRDefault="00DF2E77" w:rsidP="00DF2E77">
            <w:pPr>
              <w:jc w:val="center"/>
              <w:rPr>
                <w:snapToGrid w:val="0"/>
                <w:sz w:val="22"/>
                <w:szCs w:val="22"/>
              </w:rPr>
            </w:pPr>
            <w:r w:rsidRPr="00DF2E77">
              <w:rPr>
                <w:snapToGrid w:val="0"/>
                <w:sz w:val="22"/>
                <w:szCs w:val="22"/>
              </w:rPr>
              <w:t>9 854,37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EA0B4C" w14:textId="77777777" w:rsidR="00DF2E77" w:rsidRPr="00DF2E77" w:rsidRDefault="00DF2E77" w:rsidP="00DF2E77">
            <w:pPr>
              <w:jc w:val="center"/>
              <w:rPr>
                <w:snapToGrid w:val="0"/>
                <w:sz w:val="22"/>
                <w:szCs w:val="22"/>
              </w:rPr>
            </w:pPr>
            <w:r w:rsidRPr="00DF2E77">
              <w:rPr>
                <w:snapToGrid w:val="0"/>
                <w:sz w:val="22"/>
                <w:szCs w:val="22"/>
              </w:rPr>
              <w:t>569,01</w:t>
            </w:r>
          </w:p>
        </w:tc>
      </w:tr>
      <w:tr w:rsidR="00DF2E77" w:rsidRPr="00DF2E77" w14:paraId="612B0BC6" w14:textId="77777777" w:rsidTr="00DD090C">
        <w:trPr>
          <w:trHeight w:val="300"/>
        </w:trPr>
        <w:tc>
          <w:tcPr>
            <w:tcW w:w="750" w:type="dxa"/>
            <w:tcBorders>
              <w:top w:val="nil"/>
              <w:left w:val="nil"/>
              <w:bottom w:val="nil"/>
              <w:right w:val="nil"/>
            </w:tcBorders>
            <w:shd w:val="clear" w:color="auto" w:fill="auto"/>
            <w:vAlign w:val="center"/>
            <w:hideMark/>
          </w:tcPr>
          <w:p w14:paraId="1176E6F5" w14:textId="77777777" w:rsidR="00DF2E77" w:rsidRPr="00DF2E77" w:rsidRDefault="00DF2E77" w:rsidP="00DF2E7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9871089" w14:textId="77777777" w:rsidR="00DF2E77" w:rsidRPr="00DF2E77" w:rsidRDefault="00DF2E77" w:rsidP="00DF2E77">
            <w:pPr>
              <w:rPr>
                <w:snapToGrid w:val="0"/>
                <w:sz w:val="20"/>
                <w:szCs w:val="28"/>
              </w:rPr>
            </w:pPr>
          </w:p>
        </w:tc>
        <w:tc>
          <w:tcPr>
            <w:tcW w:w="1573" w:type="dxa"/>
            <w:tcBorders>
              <w:top w:val="nil"/>
              <w:left w:val="nil"/>
              <w:bottom w:val="nil"/>
              <w:right w:val="nil"/>
            </w:tcBorders>
            <w:shd w:val="clear" w:color="auto" w:fill="auto"/>
            <w:vAlign w:val="center"/>
            <w:hideMark/>
          </w:tcPr>
          <w:p w14:paraId="6D920ED7" w14:textId="77777777" w:rsidR="00DF2E77" w:rsidRPr="00DF2E77" w:rsidRDefault="00DF2E77" w:rsidP="00DF2E7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7503B5B" w14:textId="77777777" w:rsidR="00DF2E77" w:rsidRPr="00DF2E77" w:rsidRDefault="00DF2E77" w:rsidP="00DF2E7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C01BF3D" w14:textId="77777777" w:rsidR="00DF2E77" w:rsidRPr="00DF2E77" w:rsidRDefault="00DF2E77" w:rsidP="00DF2E7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6A12754D" w14:textId="77777777" w:rsidR="00DF2E77" w:rsidRPr="00DF2E77" w:rsidRDefault="00DF2E77" w:rsidP="00DF2E77">
            <w:pPr>
              <w:rPr>
                <w:snapToGrid w:val="0"/>
                <w:sz w:val="20"/>
                <w:szCs w:val="28"/>
              </w:rPr>
            </w:pPr>
          </w:p>
        </w:tc>
      </w:tr>
      <w:tr w:rsidR="00DF2E77" w:rsidRPr="00DF2E77" w14:paraId="3EE8627C" w14:textId="77777777" w:rsidTr="00DD090C">
        <w:trPr>
          <w:trHeight w:val="300"/>
        </w:trPr>
        <w:tc>
          <w:tcPr>
            <w:tcW w:w="750" w:type="dxa"/>
            <w:tcBorders>
              <w:top w:val="nil"/>
              <w:left w:val="nil"/>
              <w:bottom w:val="nil"/>
              <w:right w:val="nil"/>
            </w:tcBorders>
            <w:shd w:val="clear" w:color="auto" w:fill="auto"/>
            <w:vAlign w:val="center"/>
            <w:hideMark/>
          </w:tcPr>
          <w:p w14:paraId="4B6F8DFC" w14:textId="77777777" w:rsidR="00DF2E77" w:rsidRPr="00DF2E77" w:rsidRDefault="00DF2E77" w:rsidP="00DF2E77">
            <w:pPr>
              <w:rPr>
                <w:snapToGrid w:val="0"/>
                <w:sz w:val="20"/>
                <w:szCs w:val="28"/>
              </w:rPr>
            </w:pPr>
          </w:p>
        </w:tc>
        <w:tc>
          <w:tcPr>
            <w:tcW w:w="3361" w:type="dxa"/>
            <w:tcBorders>
              <w:top w:val="nil"/>
              <w:left w:val="nil"/>
              <w:bottom w:val="nil"/>
              <w:right w:val="nil"/>
            </w:tcBorders>
            <w:shd w:val="clear" w:color="auto" w:fill="auto"/>
            <w:vAlign w:val="center"/>
            <w:hideMark/>
          </w:tcPr>
          <w:p w14:paraId="11A6DB56" w14:textId="77777777" w:rsidR="00DF2E77" w:rsidRPr="00DF2E77" w:rsidRDefault="00DF2E77" w:rsidP="00DF2E77">
            <w:pPr>
              <w:rPr>
                <w:snapToGrid w:val="0"/>
                <w:sz w:val="20"/>
                <w:szCs w:val="28"/>
              </w:rPr>
            </w:pPr>
          </w:p>
        </w:tc>
        <w:tc>
          <w:tcPr>
            <w:tcW w:w="1573" w:type="dxa"/>
            <w:tcBorders>
              <w:top w:val="nil"/>
              <w:left w:val="nil"/>
              <w:bottom w:val="nil"/>
              <w:right w:val="nil"/>
            </w:tcBorders>
            <w:shd w:val="clear" w:color="auto" w:fill="auto"/>
            <w:vAlign w:val="center"/>
            <w:hideMark/>
          </w:tcPr>
          <w:p w14:paraId="49391D1A" w14:textId="77777777" w:rsidR="00DF2E77" w:rsidRPr="00DF2E77" w:rsidRDefault="00DF2E77" w:rsidP="00DF2E7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F1E4464" w14:textId="77777777" w:rsidR="00DF2E77" w:rsidRPr="00DF2E77" w:rsidRDefault="00DF2E77" w:rsidP="00DF2E7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73270EB" w14:textId="77777777" w:rsidR="00DF2E77" w:rsidRPr="00DF2E77" w:rsidRDefault="00DF2E77" w:rsidP="00DF2E77">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522B0E1" w14:textId="77777777" w:rsidR="00DF2E77" w:rsidRPr="00DF2E77" w:rsidRDefault="00DF2E77" w:rsidP="00DF2E77">
            <w:pPr>
              <w:rPr>
                <w:snapToGrid w:val="0"/>
                <w:sz w:val="20"/>
                <w:szCs w:val="28"/>
              </w:rPr>
            </w:pPr>
          </w:p>
        </w:tc>
      </w:tr>
    </w:tbl>
    <w:p w14:paraId="7416F21B" w14:textId="77777777" w:rsidR="00DF2E77" w:rsidRPr="00DF2E77" w:rsidRDefault="00DF2E77" w:rsidP="00DF2E77">
      <w:pPr>
        <w:tabs>
          <w:tab w:val="left" w:pos="1890"/>
        </w:tabs>
        <w:spacing w:line="360" w:lineRule="auto"/>
        <w:ind w:left="720" w:right="-2"/>
        <w:jc w:val="right"/>
        <w:rPr>
          <w:snapToGrid w:val="0"/>
          <w:sz w:val="28"/>
          <w:szCs w:val="28"/>
        </w:rPr>
      </w:pPr>
      <w:r w:rsidRPr="00DF2E77">
        <w:rPr>
          <w:snapToGrid w:val="0"/>
          <w:sz w:val="28"/>
          <w:szCs w:val="28"/>
        </w:rPr>
        <w:br w:type="page"/>
      </w:r>
      <w:r w:rsidRPr="00DF2E77">
        <w:rPr>
          <w:snapToGrid w:val="0"/>
          <w:sz w:val="28"/>
          <w:szCs w:val="28"/>
        </w:rPr>
        <w:lastRenderedPageBreak/>
        <w:t>Таблица 15.</w:t>
      </w:r>
    </w:p>
    <w:tbl>
      <w:tblPr>
        <w:tblW w:w="9513" w:type="dxa"/>
        <w:tblCellMar>
          <w:left w:w="0" w:type="dxa"/>
          <w:right w:w="0" w:type="dxa"/>
        </w:tblCellMar>
        <w:tblLook w:val="04A0" w:firstRow="1" w:lastRow="0" w:firstColumn="1" w:lastColumn="0" w:noHBand="0" w:noVBand="1"/>
      </w:tblPr>
      <w:tblGrid>
        <w:gridCol w:w="527"/>
        <w:gridCol w:w="5300"/>
        <w:gridCol w:w="1224"/>
        <w:gridCol w:w="1407"/>
        <w:gridCol w:w="1055"/>
      </w:tblGrid>
      <w:tr w:rsidR="00DF2E77" w:rsidRPr="00DF2E77" w14:paraId="1A395F7F" w14:textId="77777777" w:rsidTr="00DD090C">
        <w:trPr>
          <w:trHeight w:val="315"/>
        </w:trPr>
        <w:tc>
          <w:tcPr>
            <w:tcW w:w="9513" w:type="dxa"/>
            <w:gridSpan w:val="5"/>
            <w:tcBorders>
              <w:top w:val="nil"/>
              <w:left w:val="nil"/>
              <w:bottom w:val="nil"/>
              <w:right w:val="nil"/>
            </w:tcBorders>
            <w:shd w:val="clear" w:color="auto" w:fill="auto"/>
            <w:tcMar>
              <w:top w:w="15" w:type="dxa"/>
              <w:left w:w="15" w:type="dxa"/>
              <w:bottom w:w="0" w:type="dxa"/>
              <w:right w:w="15" w:type="dxa"/>
            </w:tcMar>
            <w:vAlign w:val="center"/>
            <w:hideMark/>
          </w:tcPr>
          <w:p w14:paraId="2F52E574" w14:textId="77777777" w:rsidR="00DF2E77" w:rsidRPr="00DF2E77" w:rsidRDefault="00DF2E77" w:rsidP="00DF2E77">
            <w:pPr>
              <w:jc w:val="center"/>
              <w:rPr>
                <w:bCs/>
                <w:snapToGrid w:val="0"/>
                <w:sz w:val="28"/>
                <w:szCs w:val="28"/>
              </w:rPr>
            </w:pPr>
            <w:r w:rsidRPr="00DF2E77">
              <w:rPr>
                <w:bCs/>
                <w:snapToGrid w:val="0"/>
                <w:sz w:val="28"/>
                <w:szCs w:val="28"/>
              </w:rPr>
              <w:t>Реестр неподконтрольных расходов</w:t>
            </w:r>
          </w:p>
        </w:tc>
      </w:tr>
      <w:tr w:rsidR="00DF2E77" w:rsidRPr="00DF2E77" w14:paraId="7BCD60D3" w14:textId="77777777" w:rsidTr="00DD090C">
        <w:trPr>
          <w:trHeight w:val="30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6114223" w14:textId="77777777" w:rsidR="00DF2E77" w:rsidRPr="00DF2E77" w:rsidRDefault="00DF2E77" w:rsidP="00DF2E77">
            <w:pPr>
              <w:jc w:val="center"/>
              <w:rPr>
                <w:rFonts w:ascii="Arial" w:hAnsi="Arial" w:cs="Arial"/>
                <w:b/>
                <w:bCs/>
                <w:snapToGrid w:val="0"/>
                <w:sz w:val="18"/>
                <w:szCs w:val="18"/>
              </w:rPr>
            </w:pPr>
          </w:p>
        </w:tc>
        <w:tc>
          <w:tcPr>
            <w:tcW w:w="5300" w:type="dxa"/>
            <w:tcBorders>
              <w:top w:val="nil"/>
              <w:left w:val="nil"/>
              <w:bottom w:val="nil"/>
              <w:right w:val="nil"/>
            </w:tcBorders>
            <w:shd w:val="clear" w:color="auto" w:fill="auto"/>
            <w:noWrap/>
            <w:tcMar>
              <w:top w:w="15" w:type="dxa"/>
              <w:left w:w="15" w:type="dxa"/>
              <w:bottom w:w="0" w:type="dxa"/>
              <w:right w:w="15" w:type="dxa"/>
            </w:tcMar>
            <w:vAlign w:val="center"/>
            <w:hideMark/>
          </w:tcPr>
          <w:p w14:paraId="7F22F8A0" w14:textId="77777777" w:rsidR="00DF2E77" w:rsidRPr="00DF2E77" w:rsidRDefault="00DF2E77" w:rsidP="00DF2E77">
            <w:pPr>
              <w:rPr>
                <w:snapToGrid w:val="0"/>
                <w:sz w:val="18"/>
                <w:szCs w:val="18"/>
              </w:rPr>
            </w:pPr>
          </w:p>
        </w:tc>
        <w:tc>
          <w:tcPr>
            <w:tcW w:w="1224" w:type="dxa"/>
            <w:tcBorders>
              <w:top w:val="nil"/>
              <w:left w:val="nil"/>
              <w:bottom w:val="nil"/>
              <w:right w:val="nil"/>
            </w:tcBorders>
            <w:shd w:val="clear" w:color="auto" w:fill="auto"/>
            <w:noWrap/>
            <w:tcMar>
              <w:top w:w="15" w:type="dxa"/>
              <w:left w:w="15" w:type="dxa"/>
              <w:bottom w:w="0" w:type="dxa"/>
              <w:right w:w="15" w:type="dxa"/>
            </w:tcMar>
            <w:vAlign w:val="center"/>
            <w:hideMark/>
          </w:tcPr>
          <w:p w14:paraId="7BA91000" w14:textId="77777777" w:rsidR="00DF2E77" w:rsidRPr="00DF2E77" w:rsidRDefault="00DF2E77" w:rsidP="00DF2E77">
            <w:pPr>
              <w:jc w:val="right"/>
              <w:rPr>
                <w:snapToGrid w:val="0"/>
                <w:sz w:val="18"/>
                <w:szCs w:val="18"/>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FD7D633" w14:textId="77777777" w:rsidR="00DF2E77" w:rsidRPr="00DF2E77" w:rsidRDefault="00DF2E77" w:rsidP="00DF2E77">
            <w:pPr>
              <w:rPr>
                <w:snapToGrid w:val="0"/>
                <w:sz w:val="18"/>
                <w:szCs w:val="18"/>
              </w:rPr>
            </w:pPr>
          </w:p>
        </w:tc>
        <w:tc>
          <w:tcPr>
            <w:tcW w:w="1055" w:type="dxa"/>
            <w:tcBorders>
              <w:top w:val="nil"/>
              <w:left w:val="nil"/>
              <w:bottom w:val="nil"/>
              <w:right w:val="nil"/>
            </w:tcBorders>
            <w:shd w:val="clear" w:color="auto" w:fill="auto"/>
            <w:noWrap/>
            <w:tcMar>
              <w:top w:w="15" w:type="dxa"/>
              <w:left w:w="15" w:type="dxa"/>
              <w:bottom w:w="0" w:type="dxa"/>
              <w:right w:w="15" w:type="dxa"/>
            </w:tcMar>
            <w:vAlign w:val="center"/>
            <w:hideMark/>
          </w:tcPr>
          <w:p w14:paraId="3641224B" w14:textId="77777777" w:rsidR="00DF2E77" w:rsidRPr="00DF2E77" w:rsidRDefault="00DF2E77" w:rsidP="00DF2E77">
            <w:pPr>
              <w:jc w:val="right"/>
              <w:rPr>
                <w:snapToGrid w:val="0"/>
                <w:sz w:val="18"/>
                <w:szCs w:val="18"/>
              </w:rPr>
            </w:pPr>
            <w:r w:rsidRPr="00DF2E77">
              <w:rPr>
                <w:snapToGrid w:val="0"/>
                <w:sz w:val="20"/>
                <w:szCs w:val="28"/>
              </w:rPr>
              <w:t>тыс. руб.</w:t>
            </w:r>
          </w:p>
        </w:tc>
      </w:tr>
      <w:tr w:rsidR="00DF2E77" w:rsidRPr="00DF2E77" w14:paraId="293CE93F" w14:textId="77777777" w:rsidTr="00DD090C">
        <w:trPr>
          <w:trHeight w:val="900"/>
        </w:trPr>
        <w:tc>
          <w:tcPr>
            <w:tcW w:w="5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0866BB" w14:textId="77777777" w:rsidR="00DF2E77" w:rsidRPr="00DF2E77" w:rsidRDefault="00DF2E77" w:rsidP="00DF2E77">
            <w:pPr>
              <w:jc w:val="center"/>
              <w:rPr>
                <w:snapToGrid w:val="0"/>
                <w:sz w:val="20"/>
                <w:szCs w:val="28"/>
              </w:rPr>
            </w:pPr>
            <w:r w:rsidRPr="00DF2E77">
              <w:rPr>
                <w:snapToGrid w:val="0"/>
                <w:sz w:val="20"/>
                <w:szCs w:val="28"/>
              </w:rPr>
              <w:t>№ п/п</w:t>
            </w:r>
          </w:p>
        </w:tc>
        <w:tc>
          <w:tcPr>
            <w:tcW w:w="53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59D2F4" w14:textId="77777777" w:rsidR="00DF2E77" w:rsidRPr="00DF2E77" w:rsidRDefault="00DF2E77" w:rsidP="00DF2E77">
            <w:pPr>
              <w:jc w:val="center"/>
              <w:rPr>
                <w:snapToGrid w:val="0"/>
                <w:sz w:val="20"/>
                <w:szCs w:val="28"/>
              </w:rPr>
            </w:pPr>
            <w:r w:rsidRPr="00DF2E77">
              <w:rPr>
                <w:snapToGrid w:val="0"/>
                <w:sz w:val="20"/>
                <w:szCs w:val="28"/>
              </w:rPr>
              <w:t>Наименование расхода</w:t>
            </w:r>
          </w:p>
        </w:tc>
        <w:tc>
          <w:tcPr>
            <w:tcW w:w="122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FE84E7" w14:textId="77777777" w:rsidR="00DF2E77" w:rsidRPr="00DF2E77" w:rsidRDefault="00DF2E77" w:rsidP="00DF2E77">
            <w:pPr>
              <w:jc w:val="center"/>
              <w:rPr>
                <w:snapToGrid w:val="0"/>
                <w:sz w:val="20"/>
                <w:szCs w:val="28"/>
              </w:rPr>
            </w:pPr>
            <w:r w:rsidRPr="00DF2E77">
              <w:rPr>
                <w:snapToGrid w:val="0"/>
                <w:sz w:val="20"/>
                <w:szCs w:val="28"/>
              </w:rPr>
              <w:t>Утверждено на 2023 год</w:t>
            </w:r>
          </w:p>
        </w:tc>
        <w:tc>
          <w:tcPr>
            <w:tcW w:w="140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3D567A" w14:textId="77777777" w:rsidR="00DF2E77" w:rsidRPr="00DF2E77" w:rsidRDefault="00DF2E77" w:rsidP="00DF2E77">
            <w:pPr>
              <w:jc w:val="center"/>
              <w:rPr>
                <w:snapToGrid w:val="0"/>
                <w:sz w:val="20"/>
                <w:szCs w:val="28"/>
              </w:rPr>
            </w:pPr>
            <w:r w:rsidRPr="00DF2E77">
              <w:rPr>
                <w:snapToGrid w:val="0"/>
                <w:sz w:val="20"/>
                <w:szCs w:val="28"/>
              </w:rPr>
              <w:t>Предложение экспертов на 2024 год</w:t>
            </w:r>
          </w:p>
        </w:tc>
        <w:tc>
          <w:tcPr>
            <w:tcW w:w="105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2B67E0" w14:textId="77777777" w:rsidR="00DF2E77" w:rsidRPr="00DF2E77" w:rsidRDefault="00DF2E77" w:rsidP="00DF2E77">
            <w:pPr>
              <w:jc w:val="center"/>
              <w:rPr>
                <w:snapToGrid w:val="0"/>
                <w:sz w:val="20"/>
                <w:szCs w:val="28"/>
              </w:rPr>
            </w:pPr>
            <w:r w:rsidRPr="00DF2E77">
              <w:rPr>
                <w:snapToGrid w:val="0"/>
                <w:sz w:val="20"/>
                <w:szCs w:val="28"/>
              </w:rPr>
              <w:t>Динамика</w:t>
            </w:r>
          </w:p>
        </w:tc>
      </w:tr>
      <w:tr w:rsidR="00DF2E77" w:rsidRPr="00DF2E77" w14:paraId="14A70EA7" w14:textId="77777777" w:rsidTr="00DD090C">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CCECE1" w14:textId="77777777" w:rsidR="00DF2E77" w:rsidRPr="00DF2E77" w:rsidRDefault="00DF2E77" w:rsidP="00DF2E77">
            <w:pPr>
              <w:jc w:val="center"/>
              <w:rPr>
                <w:snapToGrid w:val="0"/>
                <w:sz w:val="20"/>
                <w:szCs w:val="28"/>
              </w:rPr>
            </w:pPr>
            <w:r w:rsidRPr="00DF2E77">
              <w:rPr>
                <w:snapToGrid w:val="0"/>
                <w:sz w:val="20"/>
                <w:szCs w:val="28"/>
              </w:rPr>
              <w:t>1.1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84927" w14:textId="77777777" w:rsidR="00DF2E77" w:rsidRPr="00DF2E77" w:rsidRDefault="00DF2E77" w:rsidP="00DF2E77">
            <w:pPr>
              <w:rPr>
                <w:snapToGrid w:val="0"/>
                <w:sz w:val="20"/>
                <w:szCs w:val="28"/>
              </w:rPr>
            </w:pPr>
            <w:r w:rsidRPr="00DF2E77">
              <w:rPr>
                <w:snapToGrid w:val="0"/>
                <w:sz w:val="20"/>
                <w:szCs w:val="28"/>
              </w:rPr>
              <w:t>Расходы на оплату услуг, оказываемых организациями, осуществляющими регулируемые виды деятельности</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0B6012"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71529A"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7AC367"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58986A78"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E9D40A" w14:textId="77777777" w:rsidR="00DF2E77" w:rsidRPr="00DF2E77" w:rsidRDefault="00DF2E77" w:rsidP="00DF2E77">
            <w:pPr>
              <w:jc w:val="center"/>
              <w:rPr>
                <w:snapToGrid w:val="0"/>
                <w:sz w:val="20"/>
                <w:szCs w:val="28"/>
              </w:rPr>
            </w:pPr>
            <w:r w:rsidRPr="00DF2E77">
              <w:rPr>
                <w:snapToGrid w:val="0"/>
                <w:sz w:val="20"/>
                <w:szCs w:val="28"/>
              </w:rPr>
              <w:t>1.2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786664" w14:textId="77777777" w:rsidR="00DF2E77" w:rsidRPr="00DF2E77" w:rsidRDefault="00DF2E77" w:rsidP="00DF2E77">
            <w:pPr>
              <w:rPr>
                <w:snapToGrid w:val="0"/>
                <w:sz w:val="20"/>
                <w:szCs w:val="28"/>
              </w:rPr>
            </w:pPr>
            <w:r w:rsidRPr="00DF2E77">
              <w:rPr>
                <w:snapToGrid w:val="0"/>
                <w:sz w:val="20"/>
                <w:szCs w:val="28"/>
              </w:rPr>
              <w:t>Арендная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FCCD3C"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5A7EDD"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C1DF17"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59ECDF42"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953D5" w14:textId="77777777" w:rsidR="00DF2E77" w:rsidRPr="00DF2E77" w:rsidRDefault="00DF2E77" w:rsidP="00DF2E77">
            <w:pPr>
              <w:jc w:val="center"/>
              <w:rPr>
                <w:snapToGrid w:val="0"/>
                <w:sz w:val="20"/>
                <w:szCs w:val="28"/>
              </w:rPr>
            </w:pPr>
            <w:r w:rsidRPr="00DF2E77">
              <w:rPr>
                <w:snapToGrid w:val="0"/>
                <w:sz w:val="20"/>
                <w:szCs w:val="28"/>
              </w:rPr>
              <w:t>1.3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21534" w14:textId="77777777" w:rsidR="00DF2E77" w:rsidRPr="00DF2E77" w:rsidRDefault="00DF2E77" w:rsidP="00DF2E77">
            <w:pPr>
              <w:rPr>
                <w:snapToGrid w:val="0"/>
                <w:sz w:val="20"/>
                <w:szCs w:val="28"/>
              </w:rPr>
            </w:pPr>
            <w:r w:rsidRPr="00DF2E77">
              <w:rPr>
                <w:snapToGrid w:val="0"/>
                <w:sz w:val="20"/>
                <w:szCs w:val="28"/>
              </w:rPr>
              <w:t>Концессионная плата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44B46"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C89F09"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89F79C"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216D843E" w14:textId="77777777" w:rsidTr="00DD090C">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3DBAAB" w14:textId="77777777" w:rsidR="00DF2E77" w:rsidRPr="00DF2E77" w:rsidRDefault="00DF2E77" w:rsidP="00DF2E77">
            <w:pPr>
              <w:jc w:val="center"/>
              <w:rPr>
                <w:snapToGrid w:val="0"/>
                <w:sz w:val="20"/>
                <w:szCs w:val="28"/>
              </w:rPr>
            </w:pPr>
            <w:r w:rsidRPr="00DF2E77">
              <w:rPr>
                <w:snapToGrid w:val="0"/>
                <w:sz w:val="20"/>
                <w:szCs w:val="28"/>
              </w:rPr>
              <w:t>1.4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2F2E34" w14:textId="77777777" w:rsidR="00DF2E77" w:rsidRPr="00DF2E77" w:rsidRDefault="00DF2E77" w:rsidP="00DF2E77">
            <w:pPr>
              <w:jc w:val="both"/>
              <w:rPr>
                <w:snapToGrid w:val="0"/>
                <w:sz w:val="20"/>
                <w:szCs w:val="28"/>
              </w:rPr>
            </w:pPr>
            <w:r w:rsidRPr="00DF2E77">
              <w:rPr>
                <w:snapToGrid w:val="0"/>
                <w:sz w:val="20"/>
                <w:szCs w:val="28"/>
              </w:rPr>
              <w:t>Расходы на уплату налогов, сборов и других обязательных платежей, в том числе: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0C52EF"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6970E"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DD412"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482DA1F8" w14:textId="77777777" w:rsidTr="00DD090C">
        <w:trPr>
          <w:trHeight w:val="12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76FFDD" w14:textId="77777777" w:rsidR="00DF2E77" w:rsidRPr="00DF2E77" w:rsidRDefault="00DF2E77" w:rsidP="00DF2E77">
            <w:pPr>
              <w:jc w:val="center"/>
              <w:rPr>
                <w:snapToGrid w:val="0"/>
                <w:sz w:val="20"/>
                <w:szCs w:val="28"/>
              </w:rPr>
            </w:pPr>
            <w:r w:rsidRPr="00DF2E77">
              <w:rPr>
                <w:snapToGrid w:val="0"/>
                <w:sz w:val="20"/>
                <w:szCs w:val="28"/>
              </w:rPr>
              <w:t>1.4.1</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4283BF" w14:textId="77777777" w:rsidR="00DF2E77" w:rsidRPr="00DF2E77" w:rsidRDefault="00DF2E77" w:rsidP="00DF2E77">
            <w:pPr>
              <w:jc w:val="both"/>
              <w:rPr>
                <w:snapToGrid w:val="0"/>
                <w:sz w:val="20"/>
                <w:szCs w:val="28"/>
              </w:rPr>
            </w:pPr>
            <w:r w:rsidRPr="00DF2E77">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514A7"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B5F694"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C1502D"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0A25281E"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B75D9" w14:textId="77777777" w:rsidR="00DF2E77" w:rsidRPr="00DF2E77" w:rsidRDefault="00DF2E77" w:rsidP="00DF2E77">
            <w:pPr>
              <w:jc w:val="center"/>
              <w:rPr>
                <w:snapToGrid w:val="0"/>
                <w:sz w:val="20"/>
                <w:szCs w:val="28"/>
              </w:rPr>
            </w:pPr>
            <w:r w:rsidRPr="00DF2E77">
              <w:rPr>
                <w:snapToGrid w:val="0"/>
                <w:sz w:val="20"/>
                <w:szCs w:val="28"/>
              </w:rPr>
              <w:t>1.4.2</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D4B5A2" w14:textId="77777777" w:rsidR="00DF2E77" w:rsidRPr="00DF2E77" w:rsidRDefault="00DF2E77" w:rsidP="00DF2E77">
            <w:pPr>
              <w:jc w:val="both"/>
              <w:rPr>
                <w:snapToGrid w:val="0"/>
                <w:sz w:val="20"/>
                <w:szCs w:val="28"/>
              </w:rPr>
            </w:pPr>
            <w:r w:rsidRPr="00DF2E77">
              <w:rPr>
                <w:snapToGrid w:val="0"/>
                <w:sz w:val="20"/>
                <w:szCs w:val="28"/>
              </w:rPr>
              <w:t>Расходы на обязательное страхование</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903B5"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01A42"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9C3835"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67E2FFAD"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0B8BA" w14:textId="77777777" w:rsidR="00DF2E77" w:rsidRPr="00DF2E77" w:rsidRDefault="00DF2E77" w:rsidP="00DF2E77">
            <w:pPr>
              <w:jc w:val="center"/>
              <w:rPr>
                <w:snapToGrid w:val="0"/>
                <w:sz w:val="20"/>
                <w:szCs w:val="28"/>
              </w:rPr>
            </w:pPr>
            <w:r w:rsidRPr="00DF2E77">
              <w:rPr>
                <w:snapToGrid w:val="0"/>
                <w:sz w:val="20"/>
                <w:szCs w:val="28"/>
              </w:rPr>
              <w:t>1.4.3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B8965" w14:textId="77777777" w:rsidR="00DF2E77" w:rsidRPr="00DF2E77" w:rsidRDefault="00DF2E77" w:rsidP="00DF2E77">
            <w:pPr>
              <w:rPr>
                <w:snapToGrid w:val="0"/>
                <w:sz w:val="20"/>
                <w:szCs w:val="28"/>
              </w:rPr>
            </w:pPr>
            <w:r w:rsidRPr="00DF2E77">
              <w:rPr>
                <w:snapToGrid w:val="0"/>
                <w:sz w:val="20"/>
                <w:szCs w:val="28"/>
              </w:rPr>
              <w:t>Иные расходы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2A8A7"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DCFB04"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6951A"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5CE645E7"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778C28" w14:textId="77777777" w:rsidR="00DF2E77" w:rsidRPr="00DF2E77" w:rsidRDefault="00DF2E77" w:rsidP="00DF2E77">
            <w:pPr>
              <w:jc w:val="center"/>
              <w:rPr>
                <w:snapToGrid w:val="0"/>
                <w:sz w:val="20"/>
                <w:szCs w:val="28"/>
              </w:rPr>
            </w:pPr>
            <w:r w:rsidRPr="00DF2E7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89B1F" w14:textId="77777777" w:rsidR="00DF2E77" w:rsidRPr="00DF2E77" w:rsidRDefault="00DF2E77" w:rsidP="00DF2E77">
            <w:pPr>
              <w:rPr>
                <w:snapToGrid w:val="0"/>
                <w:sz w:val="20"/>
                <w:szCs w:val="28"/>
              </w:rPr>
            </w:pPr>
            <w:r w:rsidRPr="00DF2E77">
              <w:rPr>
                <w:snapToGrid w:val="0"/>
                <w:sz w:val="20"/>
                <w:szCs w:val="28"/>
              </w:rPr>
              <w:t>Налог на имущество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773BDC5"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43E950"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5A6520"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51C1B19F"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14A17D" w14:textId="77777777" w:rsidR="00DF2E77" w:rsidRPr="00DF2E77" w:rsidRDefault="00DF2E77" w:rsidP="00DF2E77">
            <w:pPr>
              <w:jc w:val="center"/>
              <w:rPr>
                <w:snapToGrid w:val="0"/>
                <w:sz w:val="20"/>
                <w:szCs w:val="28"/>
              </w:rPr>
            </w:pPr>
            <w:r w:rsidRPr="00DF2E7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83E178" w14:textId="77777777" w:rsidR="00DF2E77" w:rsidRPr="00DF2E77" w:rsidRDefault="00DF2E77" w:rsidP="00DF2E77">
            <w:pPr>
              <w:rPr>
                <w:snapToGrid w:val="0"/>
                <w:sz w:val="20"/>
                <w:szCs w:val="28"/>
              </w:rPr>
            </w:pPr>
            <w:r w:rsidRPr="00DF2E77">
              <w:rPr>
                <w:snapToGrid w:val="0"/>
                <w:sz w:val="20"/>
                <w:szCs w:val="28"/>
              </w:rPr>
              <w:t>Налог на землю</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6DA71E"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B0DA61"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B682B9"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30CD5C2B"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C8065F" w14:textId="77777777" w:rsidR="00DF2E77" w:rsidRPr="00DF2E77" w:rsidRDefault="00DF2E77" w:rsidP="00DF2E77">
            <w:pPr>
              <w:jc w:val="center"/>
              <w:rPr>
                <w:snapToGrid w:val="0"/>
                <w:sz w:val="20"/>
                <w:szCs w:val="28"/>
              </w:rPr>
            </w:pPr>
            <w:r w:rsidRPr="00DF2E7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A91A51" w14:textId="77777777" w:rsidR="00DF2E77" w:rsidRPr="00DF2E77" w:rsidRDefault="00DF2E77" w:rsidP="00DF2E77">
            <w:pPr>
              <w:rPr>
                <w:snapToGrid w:val="0"/>
                <w:sz w:val="20"/>
                <w:szCs w:val="28"/>
              </w:rPr>
            </w:pPr>
            <w:r w:rsidRPr="00DF2E77">
              <w:rPr>
                <w:snapToGrid w:val="0"/>
                <w:sz w:val="20"/>
                <w:szCs w:val="28"/>
              </w:rPr>
              <w:t>Транспортный налог</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4636AEC"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099CE0"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D41F9B"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0BDBB54F"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5B5D0" w14:textId="77777777" w:rsidR="00DF2E77" w:rsidRPr="00DF2E77" w:rsidRDefault="00DF2E77" w:rsidP="00DF2E77">
            <w:pPr>
              <w:jc w:val="center"/>
              <w:rPr>
                <w:snapToGrid w:val="0"/>
                <w:sz w:val="20"/>
                <w:szCs w:val="28"/>
              </w:rPr>
            </w:pPr>
            <w:r w:rsidRPr="00DF2E7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2CBE62" w14:textId="77777777" w:rsidR="00DF2E77" w:rsidRPr="00DF2E77" w:rsidRDefault="00DF2E77" w:rsidP="00DF2E77">
            <w:pPr>
              <w:rPr>
                <w:snapToGrid w:val="0"/>
                <w:sz w:val="20"/>
                <w:szCs w:val="28"/>
              </w:rPr>
            </w:pPr>
            <w:r w:rsidRPr="00DF2E77">
              <w:rPr>
                <w:snapToGrid w:val="0"/>
                <w:sz w:val="20"/>
                <w:szCs w:val="28"/>
              </w:rPr>
              <w:t>Госпошлина</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F909CEE"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E11C71"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0D0DEB"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5B063C80"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C74F60" w14:textId="77777777" w:rsidR="00DF2E77" w:rsidRPr="00DF2E77" w:rsidRDefault="00DF2E77" w:rsidP="00DF2E77">
            <w:pPr>
              <w:jc w:val="center"/>
              <w:rPr>
                <w:snapToGrid w:val="0"/>
                <w:sz w:val="20"/>
                <w:szCs w:val="28"/>
              </w:rPr>
            </w:pPr>
            <w:r w:rsidRPr="00DF2E7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CC7C7" w14:textId="77777777" w:rsidR="00DF2E77" w:rsidRPr="00DF2E77" w:rsidRDefault="00DF2E77" w:rsidP="00DF2E77">
            <w:pPr>
              <w:rPr>
                <w:snapToGrid w:val="0"/>
                <w:sz w:val="20"/>
                <w:szCs w:val="28"/>
              </w:rPr>
            </w:pPr>
            <w:r w:rsidRPr="00DF2E77">
              <w:rPr>
                <w:snapToGrid w:val="0"/>
                <w:sz w:val="20"/>
                <w:szCs w:val="28"/>
              </w:rPr>
              <w:t>УСНО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C8F615" w14:textId="77777777" w:rsidR="00DF2E77" w:rsidRPr="00DF2E77" w:rsidRDefault="00DF2E77" w:rsidP="00DF2E77">
            <w:pPr>
              <w:jc w:val="center"/>
              <w:rPr>
                <w:snapToGrid w:val="0"/>
                <w:sz w:val="20"/>
                <w:szCs w:val="20"/>
              </w:rPr>
            </w:pPr>
            <w:r w:rsidRPr="00DF2E77">
              <w:rPr>
                <w:snapToGrid w:val="0"/>
                <w:sz w:val="20"/>
                <w:szCs w:val="20"/>
              </w:rPr>
              <w:t>131,77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566D5" w14:textId="77777777" w:rsidR="00DF2E77" w:rsidRPr="00DF2E77" w:rsidRDefault="00DF2E77" w:rsidP="00DF2E77">
            <w:pPr>
              <w:jc w:val="center"/>
              <w:rPr>
                <w:snapToGrid w:val="0"/>
                <w:sz w:val="20"/>
                <w:szCs w:val="20"/>
              </w:rPr>
            </w:pPr>
            <w:r w:rsidRPr="00DF2E77">
              <w:rPr>
                <w:snapToGrid w:val="0"/>
                <w:sz w:val="20"/>
                <w:szCs w:val="20"/>
              </w:rPr>
              <w:t>133,94</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96E619" w14:textId="77777777" w:rsidR="00DF2E77" w:rsidRPr="00DF2E77" w:rsidRDefault="00DF2E77" w:rsidP="00DF2E77">
            <w:pPr>
              <w:jc w:val="center"/>
              <w:rPr>
                <w:snapToGrid w:val="0"/>
                <w:sz w:val="20"/>
                <w:szCs w:val="20"/>
              </w:rPr>
            </w:pPr>
            <w:r w:rsidRPr="00DF2E77">
              <w:rPr>
                <w:snapToGrid w:val="0"/>
                <w:sz w:val="20"/>
                <w:szCs w:val="20"/>
              </w:rPr>
              <w:t>2,04</w:t>
            </w:r>
          </w:p>
        </w:tc>
      </w:tr>
      <w:tr w:rsidR="00DF2E77" w:rsidRPr="00DF2E77" w14:paraId="176704AF"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4BD83D" w14:textId="77777777" w:rsidR="00DF2E77" w:rsidRPr="00DF2E77" w:rsidRDefault="00DF2E77" w:rsidP="00DF2E77">
            <w:pPr>
              <w:jc w:val="center"/>
              <w:rPr>
                <w:snapToGrid w:val="0"/>
                <w:sz w:val="20"/>
                <w:szCs w:val="28"/>
              </w:rPr>
            </w:pPr>
            <w:r w:rsidRPr="00DF2E77">
              <w:rPr>
                <w:snapToGrid w:val="0"/>
                <w:sz w:val="20"/>
                <w:szCs w:val="28"/>
              </w:rPr>
              <w:t>1.5</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B3588E" w14:textId="77777777" w:rsidR="00DF2E77" w:rsidRPr="00DF2E77" w:rsidRDefault="00DF2E77" w:rsidP="00DF2E77">
            <w:pPr>
              <w:jc w:val="both"/>
              <w:rPr>
                <w:snapToGrid w:val="0"/>
                <w:sz w:val="20"/>
                <w:szCs w:val="28"/>
              </w:rPr>
            </w:pPr>
            <w:r w:rsidRPr="00DF2E77">
              <w:rPr>
                <w:snapToGrid w:val="0"/>
                <w:sz w:val="20"/>
                <w:szCs w:val="28"/>
              </w:rPr>
              <w:t>Отчисления на социальные нужды</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59027F" w14:textId="77777777" w:rsidR="00DF2E77" w:rsidRPr="00DF2E77" w:rsidRDefault="00DF2E77" w:rsidP="00DF2E77">
            <w:pPr>
              <w:jc w:val="center"/>
              <w:rPr>
                <w:snapToGrid w:val="0"/>
                <w:sz w:val="20"/>
                <w:szCs w:val="20"/>
              </w:rPr>
            </w:pPr>
            <w:r w:rsidRPr="00DF2E77">
              <w:rPr>
                <w:snapToGrid w:val="0"/>
                <w:sz w:val="20"/>
                <w:szCs w:val="20"/>
              </w:rPr>
              <w:t>26,91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C1A3D8" w14:textId="77777777" w:rsidR="00DF2E77" w:rsidRPr="00DF2E77" w:rsidRDefault="00DF2E77" w:rsidP="00DF2E77">
            <w:pPr>
              <w:jc w:val="center"/>
              <w:rPr>
                <w:snapToGrid w:val="0"/>
                <w:sz w:val="20"/>
                <w:szCs w:val="20"/>
              </w:rPr>
            </w:pPr>
            <w:r w:rsidRPr="00DF2E77">
              <w:rPr>
                <w:snapToGrid w:val="0"/>
                <w:sz w:val="20"/>
                <w:szCs w:val="20"/>
              </w:rPr>
              <w:t>28,75</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769EB" w14:textId="77777777" w:rsidR="00DF2E77" w:rsidRPr="00DF2E77" w:rsidRDefault="00DF2E77" w:rsidP="00DF2E77">
            <w:pPr>
              <w:jc w:val="center"/>
              <w:rPr>
                <w:snapToGrid w:val="0"/>
                <w:sz w:val="20"/>
                <w:szCs w:val="20"/>
              </w:rPr>
            </w:pPr>
            <w:r w:rsidRPr="00DF2E77">
              <w:rPr>
                <w:snapToGrid w:val="0"/>
                <w:sz w:val="20"/>
                <w:szCs w:val="20"/>
              </w:rPr>
              <w:t>1,84</w:t>
            </w:r>
          </w:p>
        </w:tc>
      </w:tr>
      <w:tr w:rsidR="00DF2E77" w:rsidRPr="00DF2E77" w14:paraId="6E380876"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B7CC6" w14:textId="77777777" w:rsidR="00DF2E77" w:rsidRPr="00DF2E77" w:rsidRDefault="00DF2E77" w:rsidP="00DF2E77">
            <w:pPr>
              <w:jc w:val="center"/>
              <w:rPr>
                <w:snapToGrid w:val="0"/>
                <w:sz w:val="20"/>
                <w:szCs w:val="28"/>
              </w:rPr>
            </w:pPr>
            <w:r w:rsidRPr="00DF2E77">
              <w:rPr>
                <w:snapToGrid w:val="0"/>
                <w:sz w:val="20"/>
                <w:szCs w:val="28"/>
              </w:rPr>
              <w:t>1.6</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E9D0C" w14:textId="77777777" w:rsidR="00DF2E77" w:rsidRPr="00DF2E77" w:rsidRDefault="00DF2E77" w:rsidP="00DF2E77">
            <w:pPr>
              <w:jc w:val="both"/>
              <w:rPr>
                <w:snapToGrid w:val="0"/>
                <w:sz w:val="20"/>
                <w:szCs w:val="28"/>
              </w:rPr>
            </w:pPr>
            <w:r w:rsidRPr="00DF2E77">
              <w:rPr>
                <w:snapToGrid w:val="0"/>
                <w:sz w:val="20"/>
                <w:szCs w:val="28"/>
              </w:rPr>
              <w:t>Расходы по сомнительным долгам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BBA0BD"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124229"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80EE04"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28D86B4E" w14:textId="77777777" w:rsidTr="00DD090C">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A97E31" w14:textId="77777777" w:rsidR="00DF2E77" w:rsidRPr="00DF2E77" w:rsidRDefault="00DF2E77" w:rsidP="00DF2E77">
            <w:pPr>
              <w:jc w:val="center"/>
              <w:rPr>
                <w:snapToGrid w:val="0"/>
                <w:sz w:val="20"/>
                <w:szCs w:val="28"/>
              </w:rPr>
            </w:pPr>
            <w:r w:rsidRPr="00DF2E77">
              <w:rPr>
                <w:snapToGrid w:val="0"/>
                <w:sz w:val="20"/>
                <w:szCs w:val="28"/>
              </w:rPr>
              <w:t>1.7</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5B0A38" w14:textId="77777777" w:rsidR="00DF2E77" w:rsidRPr="00DF2E77" w:rsidRDefault="00DF2E77" w:rsidP="00DF2E77">
            <w:pPr>
              <w:jc w:val="both"/>
              <w:rPr>
                <w:snapToGrid w:val="0"/>
                <w:sz w:val="20"/>
                <w:szCs w:val="28"/>
              </w:rPr>
            </w:pPr>
            <w:r w:rsidRPr="00DF2E77">
              <w:rPr>
                <w:snapToGrid w:val="0"/>
                <w:sz w:val="20"/>
                <w:szCs w:val="28"/>
              </w:rPr>
              <w:t>Амортизация основных средств и нематериальных активов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A40041"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AA8565"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CC4DFB"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34FD8F1A" w14:textId="77777777" w:rsidTr="00DD090C">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95001" w14:textId="77777777" w:rsidR="00DF2E77" w:rsidRPr="00DF2E77" w:rsidRDefault="00DF2E77" w:rsidP="00DF2E77">
            <w:pPr>
              <w:jc w:val="center"/>
              <w:rPr>
                <w:snapToGrid w:val="0"/>
                <w:sz w:val="20"/>
                <w:szCs w:val="28"/>
              </w:rPr>
            </w:pPr>
            <w:r w:rsidRPr="00DF2E77">
              <w:rPr>
                <w:snapToGrid w:val="0"/>
                <w:sz w:val="20"/>
                <w:szCs w:val="28"/>
              </w:rPr>
              <w:t>1.8</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9EE079" w14:textId="77777777" w:rsidR="00DF2E77" w:rsidRPr="00DF2E77" w:rsidRDefault="00DF2E77" w:rsidP="00DF2E77">
            <w:pPr>
              <w:jc w:val="both"/>
              <w:rPr>
                <w:snapToGrid w:val="0"/>
                <w:sz w:val="20"/>
                <w:szCs w:val="28"/>
              </w:rPr>
            </w:pPr>
            <w:r w:rsidRPr="00DF2E77">
              <w:rPr>
                <w:snapToGrid w:val="0"/>
                <w:sz w:val="20"/>
                <w:szCs w:val="28"/>
              </w:rPr>
              <w:t>Расходы на выплаты по договорам займа и кредитным договорам, включая проценты по ним</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165EF2"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452D5B"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99B73"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3E566B2E"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67B820" w14:textId="77777777" w:rsidR="00DF2E77" w:rsidRPr="00DF2E77" w:rsidRDefault="00DF2E77" w:rsidP="00DF2E77">
            <w:pPr>
              <w:jc w:val="center"/>
              <w:rPr>
                <w:snapToGrid w:val="0"/>
                <w:sz w:val="20"/>
                <w:szCs w:val="28"/>
              </w:rPr>
            </w:pPr>
            <w:r w:rsidRPr="00DF2E77">
              <w:rPr>
                <w:snapToGrid w:val="0"/>
                <w:sz w:val="20"/>
                <w:szCs w:val="28"/>
              </w:rPr>
              <w:t> </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0FA21A" w14:textId="77777777" w:rsidR="00DF2E77" w:rsidRPr="00DF2E77" w:rsidRDefault="00DF2E77" w:rsidP="00DF2E77">
            <w:pPr>
              <w:rPr>
                <w:snapToGrid w:val="0"/>
                <w:sz w:val="20"/>
                <w:szCs w:val="28"/>
              </w:rPr>
            </w:pPr>
            <w:r w:rsidRPr="00DF2E77">
              <w:rPr>
                <w:snapToGrid w:val="0"/>
                <w:sz w:val="20"/>
                <w:szCs w:val="28"/>
              </w:rPr>
              <w:t>ИТОГО</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AB0AA" w14:textId="77777777" w:rsidR="00DF2E77" w:rsidRPr="00DF2E77" w:rsidRDefault="00DF2E77" w:rsidP="00DF2E77">
            <w:pPr>
              <w:jc w:val="center"/>
              <w:rPr>
                <w:snapToGrid w:val="0"/>
                <w:sz w:val="20"/>
                <w:szCs w:val="20"/>
              </w:rPr>
            </w:pPr>
            <w:r w:rsidRPr="00DF2E77">
              <w:rPr>
                <w:snapToGrid w:val="0"/>
                <w:sz w:val="20"/>
                <w:szCs w:val="20"/>
              </w:rPr>
              <w:t>158,68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E82EEB" w14:textId="77777777" w:rsidR="00DF2E77" w:rsidRPr="00DF2E77" w:rsidRDefault="00DF2E77" w:rsidP="00DF2E77">
            <w:pPr>
              <w:jc w:val="center"/>
              <w:rPr>
                <w:snapToGrid w:val="0"/>
                <w:sz w:val="20"/>
                <w:szCs w:val="20"/>
              </w:rPr>
            </w:pPr>
            <w:r w:rsidRPr="00DF2E77">
              <w:rPr>
                <w:snapToGrid w:val="0"/>
                <w:sz w:val="20"/>
                <w:szCs w:val="20"/>
              </w:rPr>
              <w:t>162,69</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CB9F2" w14:textId="77777777" w:rsidR="00DF2E77" w:rsidRPr="00DF2E77" w:rsidRDefault="00DF2E77" w:rsidP="00DF2E77">
            <w:pPr>
              <w:jc w:val="center"/>
              <w:rPr>
                <w:snapToGrid w:val="0"/>
                <w:sz w:val="20"/>
                <w:szCs w:val="20"/>
              </w:rPr>
            </w:pPr>
            <w:r w:rsidRPr="00DF2E77">
              <w:rPr>
                <w:snapToGrid w:val="0"/>
                <w:sz w:val="20"/>
                <w:szCs w:val="20"/>
              </w:rPr>
              <w:t>3,88</w:t>
            </w:r>
          </w:p>
        </w:tc>
      </w:tr>
      <w:tr w:rsidR="00DF2E77" w:rsidRPr="00DF2E77" w14:paraId="48BF5319"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A9DA1" w14:textId="77777777" w:rsidR="00DF2E77" w:rsidRPr="00DF2E77" w:rsidRDefault="00DF2E77" w:rsidP="00DF2E77">
            <w:pPr>
              <w:jc w:val="center"/>
              <w:rPr>
                <w:snapToGrid w:val="0"/>
                <w:sz w:val="20"/>
                <w:szCs w:val="28"/>
              </w:rPr>
            </w:pPr>
            <w:r w:rsidRPr="00DF2E77">
              <w:rPr>
                <w:snapToGrid w:val="0"/>
                <w:sz w:val="20"/>
                <w:szCs w:val="28"/>
              </w:rPr>
              <w:t>2</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DDBC3" w14:textId="77777777" w:rsidR="00DF2E77" w:rsidRPr="00DF2E77" w:rsidRDefault="00DF2E77" w:rsidP="00DF2E77">
            <w:pPr>
              <w:rPr>
                <w:snapToGrid w:val="0"/>
                <w:sz w:val="20"/>
                <w:szCs w:val="28"/>
              </w:rPr>
            </w:pPr>
            <w:r w:rsidRPr="00DF2E77">
              <w:rPr>
                <w:snapToGrid w:val="0"/>
                <w:sz w:val="20"/>
                <w:szCs w:val="28"/>
              </w:rPr>
              <w:t>Налог на прибыль</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C4C378"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8BC7B6"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7940FE"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5B879674" w14:textId="77777777" w:rsidTr="00DD090C">
        <w:trPr>
          <w:trHeight w:val="9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E3D0ED" w14:textId="77777777" w:rsidR="00DF2E77" w:rsidRPr="00DF2E77" w:rsidRDefault="00DF2E77" w:rsidP="00DF2E77">
            <w:pPr>
              <w:jc w:val="center"/>
              <w:rPr>
                <w:snapToGrid w:val="0"/>
                <w:sz w:val="20"/>
                <w:szCs w:val="28"/>
              </w:rPr>
            </w:pPr>
            <w:r w:rsidRPr="00DF2E77">
              <w:rPr>
                <w:snapToGrid w:val="0"/>
                <w:sz w:val="20"/>
                <w:szCs w:val="28"/>
              </w:rPr>
              <w:t>3</w:t>
            </w:r>
          </w:p>
        </w:tc>
        <w:tc>
          <w:tcPr>
            <w:tcW w:w="53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D3150D" w14:textId="77777777" w:rsidR="00DF2E77" w:rsidRPr="00DF2E77" w:rsidRDefault="00DF2E77" w:rsidP="00DF2E77">
            <w:pPr>
              <w:jc w:val="both"/>
              <w:rPr>
                <w:snapToGrid w:val="0"/>
                <w:sz w:val="20"/>
                <w:szCs w:val="28"/>
              </w:rPr>
            </w:pPr>
            <w:r w:rsidRPr="00DF2E77">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DB5E6E" w14:textId="77777777" w:rsidR="00DF2E77" w:rsidRPr="00DF2E77" w:rsidRDefault="00DF2E77" w:rsidP="00DF2E77">
            <w:pPr>
              <w:jc w:val="center"/>
              <w:rPr>
                <w:snapToGrid w:val="0"/>
                <w:sz w:val="20"/>
                <w:szCs w:val="20"/>
              </w:rPr>
            </w:pPr>
            <w:r w:rsidRPr="00DF2E77">
              <w:rPr>
                <w:snapToGrid w:val="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2591C" w14:textId="77777777" w:rsidR="00DF2E77" w:rsidRPr="00DF2E77" w:rsidRDefault="00DF2E77" w:rsidP="00DF2E77">
            <w:pPr>
              <w:jc w:val="center"/>
              <w:rPr>
                <w:snapToGrid w:val="0"/>
                <w:sz w:val="20"/>
                <w:szCs w:val="20"/>
              </w:rPr>
            </w:pPr>
            <w:r w:rsidRPr="00DF2E77">
              <w:rPr>
                <w:snapToGrid w:val="0"/>
                <w:sz w:val="20"/>
                <w:szCs w:val="20"/>
              </w:rPr>
              <w:t>0</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15506"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2810FBF5" w14:textId="77777777" w:rsidTr="00DD090C">
        <w:trPr>
          <w:trHeight w:val="3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A3C0B8" w14:textId="77777777" w:rsidR="00DF2E77" w:rsidRPr="00DF2E77" w:rsidRDefault="00DF2E77" w:rsidP="00DF2E77">
            <w:pPr>
              <w:jc w:val="center"/>
              <w:rPr>
                <w:snapToGrid w:val="0"/>
                <w:sz w:val="20"/>
                <w:szCs w:val="28"/>
              </w:rPr>
            </w:pPr>
            <w:r w:rsidRPr="00DF2E77">
              <w:rPr>
                <w:snapToGrid w:val="0"/>
                <w:sz w:val="20"/>
                <w:szCs w:val="28"/>
              </w:rPr>
              <w:t>4</w:t>
            </w:r>
          </w:p>
        </w:tc>
        <w:tc>
          <w:tcPr>
            <w:tcW w:w="53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255837" w14:textId="77777777" w:rsidR="00DF2E77" w:rsidRPr="00DF2E77" w:rsidRDefault="00DF2E77" w:rsidP="00DF2E77">
            <w:pPr>
              <w:jc w:val="both"/>
              <w:rPr>
                <w:snapToGrid w:val="0"/>
                <w:sz w:val="20"/>
                <w:szCs w:val="28"/>
              </w:rPr>
            </w:pPr>
            <w:r w:rsidRPr="00DF2E77">
              <w:rPr>
                <w:snapToGrid w:val="0"/>
                <w:sz w:val="20"/>
                <w:szCs w:val="28"/>
              </w:rPr>
              <w:t>Итого неподконтрольных расходов</w:t>
            </w:r>
          </w:p>
        </w:tc>
        <w:tc>
          <w:tcPr>
            <w:tcW w:w="122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61C1C" w14:textId="77777777" w:rsidR="00DF2E77" w:rsidRPr="00DF2E77" w:rsidRDefault="00DF2E77" w:rsidP="00DF2E77">
            <w:pPr>
              <w:jc w:val="center"/>
              <w:rPr>
                <w:snapToGrid w:val="0"/>
                <w:sz w:val="20"/>
                <w:szCs w:val="20"/>
              </w:rPr>
            </w:pPr>
            <w:r w:rsidRPr="00DF2E77">
              <w:rPr>
                <w:snapToGrid w:val="0"/>
                <w:sz w:val="20"/>
                <w:szCs w:val="20"/>
              </w:rPr>
              <w:t>158,68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6127C0" w14:textId="77777777" w:rsidR="00DF2E77" w:rsidRPr="00DF2E77" w:rsidRDefault="00DF2E77" w:rsidP="00DF2E77">
            <w:pPr>
              <w:jc w:val="center"/>
              <w:rPr>
                <w:snapToGrid w:val="0"/>
                <w:sz w:val="20"/>
                <w:szCs w:val="20"/>
              </w:rPr>
            </w:pPr>
            <w:r w:rsidRPr="00DF2E77">
              <w:rPr>
                <w:snapToGrid w:val="0"/>
                <w:sz w:val="20"/>
                <w:szCs w:val="20"/>
              </w:rPr>
              <w:t>162,69</w:t>
            </w:r>
          </w:p>
        </w:tc>
        <w:tc>
          <w:tcPr>
            <w:tcW w:w="105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3ED8D4" w14:textId="77777777" w:rsidR="00DF2E77" w:rsidRPr="00DF2E77" w:rsidRDefault="00DF2E77" w:rsidP="00DF2E77">
            <w:pPr>
              <w:jc w:val="center"/>
              <w:rPr>
                <w:snapToGrid w:val="0"/>
                <w:sz w:val="20"/>
                <w:szCs w:val="20"/>
              </w:rPr>
            </w:pPr>
            <w:r w:rsidRPr="00DF2E77">
              <w:rPr>
                <w:snapToGrid w:val="0"/>
                <w:sz w:val="20"/>
                <w:szCs w:val="20"/>
              </w:rPr>
              <w:t>3,88</w:t>
            </w:r>
          </w:p>
        </w:tc>
      </w:tr>
    </w:tbl>
    <w:p w14:paraId="2E9EAFA9" w14:textId="77777777" w:rsidR="00DF2E77" w:rsidRPr="00DF2E77" w:rsidRDefault="00DF2E77" w:rsidP="00DF2E77">
      <w:pPr>
        <w:tabs>
          <w:tab w:val="left" w:pos="1890"/>
        </w:tabs>
        <w:spacing w:line="360" w:lineRule="auto"/>
        <w:ind w:left="720" w:right="-2"/>
        <w:jc w:val="right"/>
        <w:rPr>
          <w:snapToGrid w:val="0"/>
          <w:sz w:val="28"/>
          <w:szCs w:val="28"/>
        </w:rPr>
      </w:pPr>
      <w:r w:rsidRPr="00DF2E77">
        <w:rPr>
          <w:snapToGrid w:val="0"/>
          <w:sz w:val="28"/>
          <w:szCs w:val="28"/>
        </w:rPr>
        <w:t xml:space="preserve"> </w:t>
      </w:r>
      <w:r w:rsidRPr="00DF2E77">
        <w:rPr>
          <w:snapToGrid w:val="0"/>
          <w:sz w:val="28"/>
          <w:szCs w:val="28"/>
        </w:rPr>
        <w:br w:type="page"/>
      </w:r>
      <w:r w:rsidRPr="00DF2E77">
        <w:rPr>
          <w:snapToGrid w:val="0"/>
          <w:sz w:val="28"/>
          <w:szCs w:val="28"/>
        </w:rPr>
        <w:lastRenderedPageBreak/>
        <w:t>Таблица 16.</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144"/>
        <w:gridCol w:w="1728"/>
      </w:tblGrid>
      <w:tr w:rsidR="00DF2E77" w:rsidRPr="00DF2E77" w14:paraId="72DA4D15" w14:textId="77777777" w:rsidTr="00DD090C">
        <w:trPr>
          <w:trHeight w:val="630"/>
        </w:trPr>
        <w:tc>
          <w:tcPr>
            <w:tcW w:w="11084" w:type="dxa"/>
            <w:gridSpan w:val="9"/>
            <w:tcBorders>
              <w:top w:val="nil"/>
              <w:left w:val="nil"/>
              <w:bottom w:val="nil"/>
              <w:right w:val="nil"/>
            </w:tcBorders>
            <w:shd w:val="clear" w:color="auto" w:fill="auto"/>
            <w:noWrap/>
            <w:vAlign w:val="center"/>
            <w:hideMark/>
          </w:tcPr>
          <w:p w14:paraId="18C5AF14" w14:textId="77777777" w:rsidR="00DF2E77" w:rsidRPr="00DF2E77" w:rsidRDefault="00DF2E77" w:rsidP="00DF2E77">
            <w:pPr>
              <w:ind w:right="1478"/>
              <w:jc w:val="center"/>
              <w:rPr>
                <w:bCs/>
                <w:snapToGrid w:val="0"/>
                <w:sz w:val="20"/>
                <w:szCs w:val="28"/>
              </w:rPr>
            </w:pPr>
            <w:r w:rsidRPr="00DF2E77">
              <w:rPr>
                <w:bCs/>
                <w:snapToGrid w:val="0"/>
                <w:sz w:val="28"/>
                <w:szCs w:val="28"/>
              </w:rPr>
              <w:t xml:space="preserve">Реестр расходов на приобретение энергетических ресурсов, холодной воды </w:t>
            </w:r>
            <w:r w:rsidRPr="00DF2E77">
              <w:rPr>
                <w:bCs/>
                <w:snapToGrid w:val="0"/>
                <w:sz w:val="28"/>
                <w:szCs w:val="28"/>
              </w:rPr>
              <w:br/>
              <w:t>и теплоносителя</w:t>
            </w:r>
          </w:p>
        </w:tc>
      </w:tr>
      <w:tr w:rsidR="00DF2E77" w:rsidRPr="00DF2E77" w14:paraId="2A5DBA75" w14:textId="77777777" w:rsidTr="00DD090C">
        <w:trPr>
          <w:trHeight w:val="300"/>
        </w:trPr>
        <w:tc>
          <w:tcPr>
            <w:tcW w:w="750" w:type="dxa"/>
            <w:tcBorders>
              <w:top w:val="nil"/>
              <w:left w:val="nil"/>
              <w:bottom w:val="nil"/>
              <w:right w:val="nil"/>
            </w:tcBorders>
            <w:shd w:val="clear" w:color="auto" w:fill="auto"/>
            <w:vAlign w:val="center"/>
            <w:hideMark/>
          </w:tcPr>
          <w:p w14:paraId="3BCC0F06" w14:textId="77777777" w:rsidR="00DF2E77" w:rsidRPr="00DF2E77" w:rsidRDefault="00DF2E77" w:rsidP="00DF2E77">
            <w:pPr>
              <w:rPr>
                <w:b/>
                <w:bCs/>
                <w:snapToGrid w:val="0"/>
                <w:sz w:val="20"/>
                <w:szCs w:val="28"/>
              </w:rPr>
            </w:pPr>
          </w:p>
        </w:tc>
        <w:tc>
          <w:tcPr>
            <w:tcW w:w="3361" w:type="dxa"/>
            <w:tcBorders>
              <w:top w:val="nil"/>
              <w:left w:val="nil"/>
              <w:bottom w:val="nil"/>
              <w:right w:val="nil"/>
            </w:tcBorders>
            <w:shd w:val="clear" w:color="auto" w:fill="auto"/>
            <w:vAlign w:val="center"/>
            <w:hideMark/>
          </w:tcPr>
          <w:p w14:paraId="1E691E57" w14:textId="77777777" w:rsidR="00DF2E77" w:rsidRPr="00DF2E77" w:rsidRDefault="00DF2E77" w:rsidP="00DF2E77">
            <w:pPr>
              <w:rPr>
                <w:snapToGrid w:val="0"/>
                <w:sz w:val="20"/>
                <w:szCs w:val="28"/>
              </w:rPr>
            </w:pPr>
          </w:p>
        </w:tc>
        <w:tc>
          <w:tcPr>
            <w:tcW w:w="1573" w:type="dxa"/>
            <w:tcBorders>
              <w:top w:val="nil"/>
              <w:left w:val="nil"/>
              <w:bottom w:val="nil"/>
              <w:right w:val="nil"/>
            </w:tcBorders>
            <w:shd w:val="clear" w:color="auto" w:fill="auto"/>
            <w:vAlign w:val="center"/>
            <w:hideMark/>
          </w:tcPr>
          <w:p w14:paraId="41BDBC2F" w14:textId="77777777" w:rsidR="00DF2E77" w:rsidRPr="00DF2E77" w:rsidRDefault="00DF2E77" w:rsidP="00DF2E7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6E922FA" w14:textId="77777777" w:rsidR="00DF2E77" w:rsidRPr="00DF2E77" w:rsidRDefault="00DF2E77" w:rsidP="00DF2E77">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8EFAABC" w14:textId="77777777" w:rsidR="00DF2E77" w:rsidRPr="00DF2E77" w:rsidRDefault="00DF2E77" w:rsidP="00DF2E77">
            <w:pPr>
              <w:jc w:val="right"/>
              <w:rPr>
                <w:snapToGrid w:val="0"/>
                <w:sz w:val="20"/>
                <w:szCs w:val="28"/>
              </w:rPr>
            </w:pPr>
            <w:r w:rsidRPr="00DF2E7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D75C6EF" w14:textId="77777777" w:rsidR="00DF2E77" w:rsidRPr="00DF2E77" w:rsidRDefault="00DF2E77" w:rsidP="00DF2E77">
            <w:pPr>
              <w:rPr>
                <w:snapToGrid w:val="0"/>
                <w:sz w:val="20"/>
                <w:szCs w:val="28"/>
              </w:rPr>
            </w:pPr>
          </w:p>
        </w:tc>
      </w:tr>
      <w:tr w:rsidR="00DF2E77" w:rsidRPr="00DF2E77" w14:paraId="09AE1C66" w14:textId="77777777" w:rsidTr="00DD090C">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6E940" w14:textId="77777777" w:rsidR="00DF2E77" w:rsidRPr="00DF2E77" w:rsidRDefault="00DF2E77" w:rsidP="00DF2E77">
            <w:pPr>
              <w:jc w:val="center"/>
              <w:rPr>
                <w:snapToGrid w:val="0"/>
                <w:sz w:val="20"/>
                <w:szCs w:val="20"/>
              </w:rPr>
            </w:pPr>
            <w:r w:rsidRPr="00DF2E77">
              <w:rPr>
                <w:snapToGrid w:val="0"/>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EF38C8" w14:textId="77777777" w:rsidR="00DF2E77" w:rsidRPr="00DF2E77" w:rsidRDefault="00DF2E77" w:rsidP="00DF2E77">
            <w:pPr>
              <w:jc w:val="center"/>
              <w:rPr>
                <w:snapToGrid w:val="0"/>
                <w:sz w:val="20"/>
                <w:szCs w:val="20"/>
              </w:rPr>
            </w:pPr>
            <w:r w:rsidRPr="00DF2E77">
              <w:rPr>
                <w:snapToGrid w:val="0"/>
                <w:sz w:val="20"/>
                <w:szCs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1622626" w14:textId="77777777" w:rsidR="00DF2E77" w:rsidRPr="00DF2E77" w:rsidRDefault="00DF2E77" w:rsidP="00DF2E77">
            <w:pPr>
              <w:jc w:val="center"/>
              <w:rPr>
                <w:snapToGrid w:val="0"/>
                <w:sz w:val="20"/>
                <w:szCs w:val="20"/>
              </w:rPr>
            </w:pPr>
            <w:r w:rsidRPr="00DF2E77">
              <w:rPr>
                <w:snapToGrid w:val="0"/>
                <w:sz w:val="20"/>
                <w:szCs w:val="20"/>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D5E634F" w14:textId="77777777" w:rsidR="00DF2E77" w:rsidRPr="00DF2E77" w:rsidRDefault="00DF2E77" w:rsidP="00DF2E77">
            <w:pPr>
              <w:jc w:val="center"/>
              <w:rPr>
                <w:snapToGrid w:val="0"/>
                <w:sz w:val="20"/>
                <w:szCs w:val="20"/>
              </w:rPr>
            </w:pPr>
            <w:r w:rsidRPr="00DF2E77">
              <w:rPr>
                <w:snapToGrid w:val="0"/>
                <w:sz w:val="20"/>
                <w:szCs w:val="20"/>
              </w:rPr>
              <w:t>Предложение экспертов на 2024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4AFEE" w14:textId="77777777" w:rsidR="00DF2E77" w:rsidRPr="00DF2E77" w:rsidRDefault="00DF2E77" w:rsidP="00DF2E77">
            <w:pPr>
              <w:jc w:val="center"/>
              <w:rPr>
                <w:snapToGrid w:val="0"/>
                <w:sz w:val="20"/>
                <w:szCs w:val="20"/>
              </w:rPr>
            </w:pPr>
            <w:r w:rsidRPr="00DF2E77">
              <w:rPr>
                <w:snapToGrid w:val="0"/>
                <w:sz w:val="20"/>
                <w:szCs w:val="20"/>
              </w:rPr>
              <w:t>Динамика расходов</w:t>
            </w:r>
          </w:p>
        </w:tc>
      </w:tr>
      <w:tr w:rsidR="00DF2E77" w:rsidRPr="00DF2E77" w14:paraId="3C923979"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2DD9" w14:textId="77777777" w:rsidR="00DF2E77" w:rsidRPr="00DF2E77" w:rsidRDefault="00DF2E77" w:rsidP="00DF2E77">
            <w:pPr>
              <w:jc w:val="center"/>
              <w:rPr>
                <w:snapToGrid w:val="0"/>
                <w:sz w:val="20"/>
                <w:szCs w:val="20"/>
              </w:rPr>
            </w:pPr>
            <w:r w:rsidRPr="00DF2E77">
              <w:rPr>
                <w:snapToGrid w:val="0"/>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DFD1E6" w14:textId="77777777" w:rsidR="00DF2E77" w:rsidRPr="00DF2E77" w:rsidRDefault="00DF2E77" w:rsidP="00DF2E77">
            <w:pPr>
              <w:rPr>
                <w:snapToGrid w:val="0"/>
                <w:sz w:val="20"/>
                <w:szCs w:val="20"/>
              </w:rPr>
            </w:pPr>
            <w:r w:rsidRPr="00DF2E77">
              <w:rPr>
                <w:snapToGrid w:val="0"/>
                <w:sz w:val="20"/>
                <w:szCs w:val="20"/>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8425F8" w14:textId="77777777" w:rsidR="00DF2E77" w:rsidRPr="00DF2E77" w:rsidRDefault="00DF2E77" w:rsidP="00DF2E77">
            <w:pPr>
              <w:jc w:val="center"/>
              <w:rPr>
                <w:snapToGrid w:val="0"/>
                <w:sz w:val="20"/>
                <w:szCs w:val="20"/>
              </w:rPr>
            </w:pPr>
            <w:r w:rsidRPr="00DF2E7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B16487" w14:textId="77777777" w:rsidR="00DF2E77" w:rsidRPr="00DF2E77" w:rsidRDefault="00DF2E77" w:rsidP="00DF2E77">
            <w:pPr>
              <w:jc w:val="center"/>
              <w:rPr>
                <w:snapToGrid w:val="0"/>
                <w:sz w:val="20"/>
                <w:szCs w:val="20"/>
              </w:rPr>
            </w:pPr>
            <w:r w:rsidRPr="00DF2E77">
              <w:rPr>
                <w:snapToGrid w:val="0"/>
                <w:sz w:val="20"/>
                <w:szCs w:val="20"/>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396A42D2"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15ED6103"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9FDD" w14:textId="77777777" w:rsidR="00DF2E77" w:rsidRPr="00DF2E77" w:rsidRDefault="00DF2E77" w:rsidP="00DF2E77">
            <w:pPr>
              <w:jc w:val="center"/>
              <w:rPr>
                <w:snapToGrid w:val="0"/>
                <w:sz w:val="20"/>
                <w:szCs w:val="20"/>
              </w:rPr>
            </w:pPr>
            <w:r w:rsidRPr="00DF2E77">
              <w:rPr>
                <w:snapToGrid w:val="0"/>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08B103" w14:textId="77777777" w:rsidR="00DF2E77" w:rsidRPr="00DF2E77" w:rsidRDefault="00DF2E77" w:rsidP="00DF2E77">
            <w:pPr>
              <w:jc w:val="both"/>
              <w:rPr>
                <w:snapToGrid w:val="0"/>
                <w:sz w:val="20"/>
                <w:szCs w:val="20"/>
              </w:rPr>
            </w:pPr>
            <w:r w:rsidRPr="00DF2E77">
              <w:rPr>
                <w:snapToGrid w:val="0"/>
                <w:sz w:val="20"/>
                <w:szCs w:val="20"/>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7B7DC1" w14:textId="77777777" w:rsidR="00DF2E77" w:rsidRPr="00DF2E77" w:rsidRDefault="00DF2E77" w:rsidP="00DF2E77">
            <w:pPr>
              <w:jc w:val="center"/>
              <w:rPr>
                <w:snapToGrid w:val="0"/>
                <w:sz w:val="20"/>
                <w:szCs w:val="20"/>
              </w:rPr>
            </w:pPr>
            <w:r w:rsidRPr="00DF2E77">
              <w:rPr>
                <w:snapToGrid w:val="0"/>
                <w:sz w:val="20"/>
                <w:szCs w:val="20"/>
              </w:rPr>
              <w:t>1 712,10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9441C3" w14:textId="77777777" w:rsidR="00DF2E77" w:rsidRPr="00DF2E77" w:rsidRDefault="00DF2E77" w:rsidP="00DF2E77">
            <w:pPr>
              <w:jc w:val="center"/>
              <w:rPr>
                <w:snapToGrid w:val="0"/>
                <w:sz w:val="20"/>
                <w:szCs w:val="20"/>
              </w:rPr>
            </w:pPr>
            <w:r w:rsidRPr="00DF2E77">
              <w:rPr>
                <w:snapToGrid w:val="0"/>
                <w:sz w:val="20"/>
                <w:szCs w:val="20"/>
              </w:rPr>
              <w:t>1 880,26</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14AB97DB" w14:textId="77777777" w:rsidR="00DF2E77" w:rsidRPr="00DF2E77" w:rsidRDefault="00DF2E77" w:rsidP="00DF2E77">
            <w:pPr>
              <w:jc w:val="center"/>
              <w:rPr>
                <w:snapToGrid w:val="0"/>
                <w:sz w:val="20"/>
                <w:szCs w:val="20"/>
              </w:rPr>
            </w:pPr>
            <w:r w:rsidRPr="00DF2E77">
              <w:rPr>
                <w:snapToGrid w:val="0"/>
                <w:sz w:val="20"/>
                <w:szCs w:val="20"/>
              </w:rPr>
              <w:t>168,16</w:t>
            </w:r>
          </w:p>
        </w:tc>
      </w:tr>
      <w:tr w:rsidR="00DF2E77" w:rsidRPr="00DF2E77" w14:paraId="2C579D25"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F985" w14:textId="77777777" w:rsidR="00DF2E77" w:rsidRPr="00DF2E77" w:rsidRDefault="00DF2E77" w:rsidP="00DF2E77">
            <w:pPr>
              <w:jc w:val="center"/>
              <w:rPr>
                <w:snapToGrid w:val="0"/>
                <w:sz w:val="20"/>
                <w:szCs w:val="20"/>
              </w:rPr>
            </w:pPr>
            <w:r w:rsidRPr="00DF2E77">
              <w:rPr>
                <w:snapToGrid w:val="0"/>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223669" w14:textId="77777777" w:rsidR="00DF2E77" w:rsidRPr="00DF2E77" w:rsidRDefault="00DF2E77" w:rsidP="00DF2E77">
            <w:pPr>
              <w:jc w:val="both"/>
              <w:rPr>
                <w:snapToGrid w:val="0"/>
                <w:sz w:val="20"/>
                <w:szCs w:val="20"/>
              </w:rPr>
            </w:pPr>
            <w:r w:rsidRPr="00DF2E77">
              <w:rPr>
                <w:snapToGrid w:val="0"/>
                <w:sz w:val="20"/>
                <w:szCs w:val="20"/>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8E44D8" w14:textId="77777777" w:rsidR="00DF2E77" w:rsidRPr="00DF2E77" w:rsidRDefault="00DF2E77" w:rsidP="00DF2E77">
            <w:pPr>
              <w:jc w:val="center"/>
              <w:rPr>
                <w:snapToGrid w:val="0"/>
                <w:sz w:val="20"/>
                <w:szCs w:val="20"/>
              </w:rPr>
            </w:pPr>
            <w:r w:rsidRPr="00DF2E77">
              <w:rPr>
                <w:snapToGrid w:val="0"/>
                <w:sz w:val="20"/>
                <w:szCs w:val="20"/>
              </w:rPr>
              <w:t>1 536,11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F3DF1F" w14:textId="77777777" w:rsidR="00DF2E77" w:rsidRPr="00DF2E77" w:rsidRDefault="00DF2E77" w:rsidP="00DF2E77">
            <w:pPr>
              <w:jc w:val="center"/>
              <w:rPr>
                <w:snapToGrid w:val="0"/>
                <w:sz w:val="20"/>
                <w:szCs w:val="20"/>
              </w:rPr>
            </w:pPr>
            <w:r w:rsidRPr="00DF2E77">
              <w:rPr>
                <w:snapToGrid w:val="0"/>
                <w:sz w:val="20"/>
                <w:szCs w:val="20"/>
              </w:rPr>
              <w:t>1 614,50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7EC37B21" w14:textId="77777777" w:rsidR="00DF2E77" w:rsidRPr="00DF2E77" w:rsidRDefault="00DF2E77" w:rsidP="00DF2E77">
            <w:pPr>
              <w:jc w:val="center"/>
              <w:rPr>
                <w:snapToGrid w:val="0"/>
                <w:sz w:val="20"/>
                <w:szCs w:val="20"/>
              </w:rPr>
            </w:pPr>
            <w:r w:rsidRPr="00DF2E77">
              <w:rPr>
                <w:snapToGrid w:val="0"/>
                <w:sz w:val="20"/>
                <w:szCs w:val="20"/>
              </w:rPr>
              <w:t>78,39</w:t>
            </w:r>
          </w:p>
        </w:tc>
      </w:tr>
      <w:tr w:rsidR="00DF2E77" w:rsidRPr="00DF2E77" w14:paraId="4FD45099"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6D88" w14:textId="77777777" w:rsidR="00DF2E77" w:rsidRPr="00DF2E77" w:rsidRDefault="00DF2E77" w:rsidP="00DF2E77">
            <w:pPr>
              <w:jc w:val="center"/>
              <w:rPr>
                <w:snapToGrid w:val="0"/>
                <w:sz w:val="20"/>
                <w:szCs w:val="20"/>
              </w:rPr>
            </w:pPr>
            <w:r w:rsidRPr="00DF2E77">
              <w:rPr>
                <w:snapToGrid w:val="0"/>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5AD31F" w14:textId="77777777" w:rsidR="00DF2E77" w:rsidRPr="00DF2E77" w:rsidRDefault="00DF2E77" w:rsidP="00DF2E77">
            <w:pPr>
              <w:jc w:val="both"/>
              <w:rPr>
                <w:snapToGrid w:val="0"/>
                <w:sz w:val="20"/>
                <w:szCs w:val="20"/>
              </w:rPr>
            </w:pPr>
            <w:r w:rsidRPr="00DF2E77">
              <w:rPr>
                <w:snapToGrid w:val="0"/>
                <w:sz w:val="20"/>
                <w:szCs w:val="20"/>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622880" w14:textId="77777777" w:rsidR="00DF2E77" w:rsidRPr="00DF2E77" w:rsidRDefault="00DF2E77" w:rsidP="00DF2E77">
            <w:pPr>
              <w:jc w:val="center"/>
              <w:rPr>
                <w:snapToGrid w:val="0"/>
                <w:sz w:val="20"/>
                <w:szCs w:val="20"/>
              </w:rPr>
            </w:pPr>
            <w:r w:rsidRPr="00DF2E77">
              <w:rPr>
                <w:snapToGrid w:val="0"/>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9B880FB" w14:textId="77777777" w:rsidR="00DF2E77" w:rsidRPr="00DF2E77" w:rsidRDefault="00DF2E77" w:rsidP="00DF2E77">
            <w:pPr>
              <w:jc w:val="center"/>
              <w:rPr>
                <w:snapToGrid w:val="0"/>
                <w:sz w:val="20"/>
                <w:szCs w:val="20"/>
              </w:rPr>
            </w:pPr>
            <w:r w:rsidRPr="00DF2E77">
              <w:rPr>
                <w:snapToGrid w:val="0"/>
                <w:sz w:val="20"/>
                <w:szCs w:val="20"/>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0638E5CB" w14:textId="77777777" w:rsidR="00DF2E77" w:rsidRPr="00DF2E77" w:rsidRDefault="00DF2E77" w:rsidP="00DF2E77">
            <w:pPr>
              <w:jc w:val="center"/>
              <w:rPr>
                <w:snapToGrid w:val="0"/>
                <w:sz w:val="20"/>
                <w:szCs w:val="20"/>
              </w:rPr>
            </w:pPr>
            <w:r w:rsidRPr="00DF2E77">
              <w:rPr>
                <w:snapToGrid w:val="0"/>
                <w:sz w:val="20"/>
                <w:szCs w:val="20"/>
              </w:rPr>
              <w:t>0</w:t>
            </w:r>
          </w:p>
        </w:tc>
      </w:tr>
      <w:tr w:rsidR="00DF2E77" w:rsidRPr="00DF2E77" w14:paraId="79C1EE95"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4CBBC" w14:textId="77777777" w:rsidR="00DF2E77" w:rsidRPr="00DF2E77" w:rsidRDefault="00DF2E77" w:rsidP="00DF2E77">
            <w:pPr>
              <w:jc w:val="center"/>
              <w:rPr>
                <w:snapToGrid w:val="0"/>
                <w:sz w:val="20"/>
                <w:szCs w:val="20"/>
              </w:rPr>
            </w:pPr>
            <w:r w:rsidRPr="00DF2E77">
              <w:rPr>
                <w:snapToGrid w:val="0"/>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A8B014" w14:textId="77777777" w:rsidR="00DF2E77" w:rsidRPr="00DF2E77" w:rsidRDefault="00DF2E77" w:rsidP="00DF2E77">
            <w:pPr>
              <w:jc w:val="both"/>
              <w:rPr>
                <w:snapToGrid w:val="0"/>
                <w:sz w:val="20"/>
                <w:szCs w:val="20"/>
              </w:rPr>
            </w:pPr>
            <w:r w:rsidRPr="00DF2E77">
              <w:rPr>
                <w:snapToGrid w:val="0"/>
                <w:sz w:val="20"/>
                <w:szCs w:val="20"/>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77E5BB" w14:textId="77777777" w:rsidR="00DF2E77" w:rsidRPr="00DF2E77" w:rsidRDefault="00DF2E77" w:rsidP="00DF2E77">
            <w:pPr>
              <w:jc w:val="center"/>
              <w:rPr>
                <w:snapToGrid w:val="0"/>
                <w:sz w:val="20"/>
                <w:szCs w:val="20"/>
              </w:rPr>
            </w:pPr>
            <w:r w:rsidRPr="00DF2E77">
              <w:rPr>
                <w:snapToGrid w:val="0"/>
                <w:sz w:val="20"/>
                <w:szCs w:val="20"/>
              </w:rPr>
              <w:t>15,75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B4F114" w14:textId="77777777" w:rsidR="00DF2E77" w:rsidRPr="00DF2E77" w:rsidRDefault="00DF2E77" w:rsidP="00DF2E77">
            <w:pPr>
              <w:jc w:val="center"/>
              <w:rPr>
                <w:snapToGrid w:val="0"/>
                <w:sz w:val="20"/>
                <w:szCs w:val="20"/>
              </w:rPr>
            </w:pPr>
            <w:r w:rsidRPr="00DF2E77">
              <w:rPr>
                <w:snapToGrid w:val="0"/>
                <w:sz w:val="20"/>
                <w:szCs w:val="20"/>
              </w:rPr>
              <w:t>16,39</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1991644F" w14:textId="77777777" w:rsidR="00DF2E77" w:rsidRPr="00DF2E77" w:rsidRDefault="00DF2E77" w:rsidP="00DF2E77">
            <w:pPr>
              <w:jc w:val="center"/>
              <w:rPr>
                <w:snapToGrid w:val="0"/>
                <w:sz w:val="20"/>
                <w:szCs w:val="20"/>
              </w:rPr>
            </w:pPr>
            <w:r w:rsidRPr="00DF2E77">
              <w:rPr>
                <w:snapToGrid w:val="0"/>
                <w:sz w:val="20"/>
                <w:szCs w:val="20"/>
              </w:rPr>
              <w:t>0,64</w:t>
            </w:r>
          </w:p>
        </w:tc>
      </w:tr>
      <w:tr w:rsidR="00DF2E77" w:rsidRPr="00DF2E77" w14:paraId="2F0883D6"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AB9B3" w14:textId="77777777" w:rsidR="00DF2E77" w:rsidRPr="00DF2E77" w:rsidRDefault="00DF2E77" w:rsidP="00DF2E77">
            <w:pPr>
              <w:jc w:val="center"/>
              <w:rPr>
                <w:snapToGrid w:val="0"/>
                <w:sz w:val="20"/>
                <w:szCs w:val="20"/>
              </w:rPr>
            </w:pPr>
            <w:r w:rsidRPr="00DF2E77">
              <w:rPr>
                <w:snapToGrid w:val="0"/>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E2CD57" w14:textId="77777777" w:rsidR="00DF2E77" w:rsidRPr="00DF2E77" w:rsidRDefault="00DF2E77" w:rsidP="00DF2E77">
            <w:pPr>
              <w:rPr>
                <w:snapToGrid w:val="0"/>
                <w:sz w:val="20"/>
                <w:szCs w:val="20"/>
              </w:rPr>
            </w:pPr>
            <w:r w:rsidRPr="00DF2E77">
              <w:rPr>
                <w:snapToGrid w:val="0"/>
                <w:sz w:val="20"/>
                <w:szCs w:val="20"/>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EC36C2" w14:textId="77777777" w:rsidR="00DF2E77" w:rsidRPr="00DF2E77" w:rsidRDefault="00DF2E77" w:rsidP="00DF2E77">
            <w:pPr>
              <w:jc w:val="center"/>
              <w:rPr>
                <w:snapToGrid w:val="0"/>
                <w:sz w:val="20"/>
                <w:szCs w:val="20"/>
              </w:rPr>
            </w:pPr>
            <w:r w:rsidRPr="00DF2E77">
              <w:rPr>
                <w:snapToGrid w:val="0"/>
                <w:sz w:val="20"/>
                <w:szCs w:val="20"/>
              </w:rPr>
              <w:t>3 263,96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FD7423" w14:textId="77777777" w:rsidR="00DF2E77" w:rsidRPr="00DF2E77" w:rsidRDefault="00DF2E77" w:rsidP="00DF2E77">
            <w:pPr>
              <w:jc w:val="center"/>
              <w:rPr>
                <w:snapToGrid w:val="0"/>
                <w:sz w:val="20"/>
                <w:szCs w:val="20"/>
              </w:rPr>
            </w:pPr>
            <w:r w:rsidRPr="00DF2E77">
              <w:rPr>
                <w:snapToGrid w:val="0"/>
                <w:sz w:val="20"/>
                <w:szCs w:val="20"/>
              </w:rPr>
              <w:t>3 511,15</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575D3D61" w14:textId="77777777" w:rsidR="00DF2E77" w:rsidRPr="00DF2E77" w:rsidRDefault="00DF2E77" w:rsidP="00DF2E77">
            <w:pPr>
              <w:jc w:val="center"/>
              <w:rPr>
                <w:snapToGrid w:val="0"/>
                <w:sz w:val="20"/>
                <w:szCs w:val="20"/>
              </w:rPr>
            </w:pPr>
            <w:r w:rsidRPr="00DF2E77">
              <w:rPr>
                <w:snapToGrid w:val="0"/>
                <w:sz w:val="20"/>
                <w:szCs w:val="20"/>
              </w:rPr>
              <w:t>247,19</w:t>
            </w:r>
          </w:p>
        </w:tc>
      </w:tr>
      <w:tr w:rsidR="00DF2E77" w:rsidRPr="00DF2E77" w14:paraId="5CC260DF" w14:textId="77777777" w:rsidTr="00DD090C">
        <w:trPr>
          <w:trHeight w:val="300"/>
        </w:trPr>
        <w:tc>
          <w:tcPr>
            <w:tcW w:w="750" w:type="dxa"/>
            <w:tcBorders>
              <w:top w:val="nil"/>
              <w:left w:val="nil"/>
              <w:bottom w:val="nil"/>
              <w:right w:val="nil"/>
            </w:tcBorders>
            <w:shd w:val="clear" w:color="auto" w:fill="auto"/>
            <w:vAlign w:val="center"/>
            <w:hideMark/>
          </w:tcPr>
          <w:p w14:paraId="74B67B29" w14:textId="77777777" w:rsidR="00DF2E77" w:rsidRPr="00DF2E77" w:rsidRDefault="00DF2E77" w:rsidP="00DF2E77">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79FCC9B" w14:textId="77777777" w:rsidR="00DF2E77" w:rsidRPr="00DF2E77" w:rsidRDefault="00DF2E77" w:rsidP="00DF2E77">
            <w:pPr>
              <w:rPr>
                <w:snapToGrid w:val="0"/>
                <w:sz w:val="20"/>
                <w:szCs w:val="28"/>
              </w:rPr>
            </w:pPr>
          </w:p>
        </w:tc>
        <w:tc>
          <w:tcPr>
            <w:tcW w:w="1573" w:type="dxa"/>
            <w:tcBorders>
              <w:top w:val="nil"/>
              <w:left w:val="nil"/>
              <w:bottom w:val="nil"/>
              <w:right w:val="nil"/>
            </w:tcBorders>
            <w:shd w:val="clear" w:color="auto" w:fill="auto"/>
            <w:vAlign w:val="center"/>
            <w:hideMark/>
          </w:tcPr>
          <w:p w14:paraId="687921C2" w14:textId="77777777" w:rsidR="00DF2E77" w:rsidRPr="00DF2E77" w:rsidRDefault="00DF2E77" w:rsidP="00DF2E7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A110C50" w14:textId="77777777" w:rsidR="00DF2E77" w:rsidRPr="00DF2E77" w:rsidRDefault="00DF2E77" w:rsidP="00DF2E7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B11FDB4" w14:textId="77777777" w:rsidR="00DF2E77" w:rsidRPr="00DF2E77" w:rsidRDefault="00DF2E77" w:rsidP="00DF2E77">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C3EB56A" w14:textId="77777777" w:rsidR="00DF2E77" w:rsidRPr="00DF2E77" w:rsidRDefault="00DF2E77" w:rsidP="00DF2E77">
            <w:pPr>
              <w:jc w:val="center"/>
              <w:rPr>
                <w:snapToGrid w:val="0"/>
                <w:sz w:val="20"/>
                <w:szCs w:val="28"/>
              </w:rPr>
            </w:pPr>
          </w:p>
        </w:tc>
      </w:tr>
      <w:tr w:rsidR="00DF2E77" w:rsidRPr="00DF2E77" w14:paraId="2116D08A" w14:textId="77777777" w:rsidTr="00DD090C">
        <w:trPr>
          <w:trHeight w:val="315"/>
        </w:trPr>
        <w:tc>
          <w:tcPr>
            <w:tcW w:w="9212" w:type="dxa"/>
            <w:gridSpan w:val="7"/>
            <w:tcBorders>
              <w:top w:val="nil"/>
              <w:left w:val="nil"/>
              <w:bottom w:val="nil"/>
              <w:right w:val="nil"/>
            </w:tcBorders>
            <w:shd w:val="clear" w:color="auto" w:fill="auto"/>
            <w:noWrap/>
            <w:vAlign w:val="center"/>
            <w:hideMark/>
          </w:tcPr>
          <w:p w14:paraId="280B4226" w14:textId="77777777" w:rsidR="00DF2E77" w:rsidRPr="00DF2E77" w:rsidRDefault="00DF2E77" w:rsidP="00DF2E77">
            <w:pPr>
              <w:ind w:right="-394"/>
              <w:jc w:val="center"/>
              <w:rPr>
                <w:bCs/>
                <w:snapToGrid w:val="0"/>
                <w:sz w:val="28"/>
                <w:szCs w:val="28"/>
              </w:rPr>
            </w:pPr>
          </w:p>
          <w:p w14:paraId="52F57E4D" w14:textId="77777777" w:rsidR="00DF2E77" w:rsidRPr="00DF2E77" w:rsidRDefault="00DF2E77" w:rsidP="00DF2E77">
            <w:pPr>
              <w:ind w:right="-394"/>
              <w:jc w:val="center"/>
              <w:rPr>
                <w:bCs/>
                <w:snapToGrid w:val="0"/>
                <w:sz w:val="28"/>
                <w:szCs w:val="28"/>
              </w:rPr>
            </w:pPr>
          </w:p>
          <w:p w14:paraId="2EFB294A" w14:textId="77777777" w:rsidR="00DF2E77" w:rsidRPr="00DF2E77" w:rsidRDefault="00DF2E77" w:rsidP="00DF2E77">
            <w:pPr>
              <w:ind w:right="-394"/>
              <w:jc w:val="center"/>
              <w:rPr>
                <w:bCs/>
                <w:snapToGrid w:val="0"/>
                <w:sz w:val="28"/>
                <w:szCs w:val="28"/>
              </w:rPr>
            </w:pPr>
          </w:p>
          <w:p w14:paraId="746BC323" w14:textId="77777777" w:rsidR="00DF2E77" w:rsidRPr="00DF2E77" w:rsidRDefault="00DF2E77" w:rsidP="00DF2E77">
            <w:pPr>
              <w:ind w:right="-394"/>
              <w:jc w:val="center"/>
              <w:rPr>
                <w:bCs/>
                <w:snapToGrid w:val="0"/>
                <w:sz w:val="28"/>
                <w:szCs w:val="28"/>
              </w:rPr>
            </w:pPr>
          </w:p>
          <w:p w14:paraId="652A0BF3" w14:textId="77777777" w:rsidR="00DF2E77" w:rsidRPr="00DF2E77" w:rsidRDefault="00DF2E77" w:rsidP="00DF2E77">
            <w:pPr>
              <w:ind w:right="-394"/>
              <w:jc w:val="center"/>
              <w:rPr>
                <w:bCs/>
                <w:snapToGrid w:val="0"/>
                <w:sz w:val="28"/>
                <w:szCs w:val="28"/>
              </w:rPr>
            </w:pPr>
          </w:p>
          <w:p w14:paraId="19195B65" w14:textId="77777777" w:rsidR="00DF2E77" w:rsidRPr="00DF2E77" w:rsidRDefault="00DF2E77" w:rsidP="00DF2E77">
            <w:pPr>
              <w:ind w:right="-394"/>
              <w:jc w:val="center"/>
              <w:rPr>
                <w:bCs/>
                <w:snapToGrid w:val="0"/>
                <w:sz w:val="28"/>
                <w:szCs w:val="28"/>
              </w:rPr>
            </w:pPr>
          </w:p>
          <w:p w14:paraId="7CD3FDAA" w14:textId="77777777" w:rsidR="00DF2E77" w:rsidRPr="00DF2E77" w:rsidRDefault="00DF2E77" w:rsidP="00DF2E77">
            <w:pPr>
              <w:ind w:right="-394"/>
              <w:jc w:val="center"/>
              <w:rPr>
                <w:bCs/>
                <w:snapToGrid w:val="0"/>
                <w:sz w:val="28"/>
                <w:szCs w:val="28"/>
              </w:rPr>
            </w:pPr>
          </w:p>
          <w:p w14:paraId="6BB76A00" w14:textId="77777777" w:rsidR="00DF2E77" w:rsidRPr="00DF2E77" w:rsidRDefault="00DF2E77" w:rsidP="00DF2E77">
            <w:pPr>
              <w:ind w:right="-394"/>
              <w:jc w:val="center"/>
              <w:rPr>
                <w:bCs/>
                <w:snapToGrid w:val="0"/>
                <w:sz w:val="28"/>
                <w:szCs w:val="28"/>
              </w:rPr>
            </w:pPr>
          </w:p>
          <w:p w14:paraId="766A7CF4" w14:textId="77777777" w:rsidR="00DF2E77" w:rsidRPr="00DF2E77" w:rsidRDefault="00DF2E77" w:rsidP="00DF2E77">
            <w:pPr>
              <w:ind w:right="-394"/>
              <w:jc w:val="center"/>
              <w:rPr>
                <w:bCs/>
                <w:snapToGrid w:val="0"/>
                <w:sz w:val="28"/>
                <w:szCs w:val="28"/>
              </w:rPr>
            </w:pPr>
          </w:p>
          <w:p w14:paraId="6E489FB0" w14:textId="77777777" w:rsidR="00DF2E77" w:rsidRPr="00DF2E77" w:rsidRDefault="00DF2E77" w:rsidP="00DF2E77">
            <w:pPr>
              <w:ind w:right="-394"/>
              <w:jc w:val="center"/>
              <w:rPr>
                <w:bCs/>
                <w:snapToGrid w:val="0"/>
                <w:sz w:val="28"/>
                <w:szCs w:val="28"/>
              </w:rPr>
            </w:pPr>
          </w:p>
          <w:p w14:paraId="7323174C" w14:textId="77777777" w:rsidR="00DF2E77" w:rsidRPr="00DF2E77" w:rsidRDefault="00DF2E77" w:rsidP="00DF2E77">
            <w:pPr>
              <w:ind w:right="-394"/>
              <w:jc w:val="center"/>
              <w:rPr>
                <w:bCs/>
                <w:snapToGrid w:val="0"/>
                <w:sz w:val="28"/>
                <w:szCs w:val="28"/>
              </w:rPr>
            </w:pPr>
          </w:p>
          <w:p w14:paraId="2441C243" w14:textId="77777777" w:rsidR="00DF2E77" w:rsidRPr="00DF2E77" w:rsidRDefault="00DF2E77" w:rsidP="00DF2E77">
            <w:pPr>
              <w:ind w:right="-394"/>
              <w:jc w:val="center"/>
              <w:rPr>
                <w:bCs/>
                <w:snapToGrid w:val="0"/>
                <w:sz w:val="28"/>
                <w:szCs w:val="28"/>
              </w:rPr>
            </w:pPr>
          </w:p>
          <w:p w14:paraId="09C63D5D" w14:textId="77777777" w:rsidR="00DF2E77" w:rsidRPr="00DF2E77" w:rsidRDefault="00DF2E77" w:rsidP="00DF2E77">
            <w:pPr>
              <w:ind w:right="-394"/>
              <w:jc w:val="center"/>
              <w:rPr>
                <w:bCs/>
                <w:snapToGrid w:val="0"/>
                <w:sz w:val="28"/>
                <w:szCs w:val="28"/>
              </w:rPr>
            </w:pPr>
          </w:p>
          <w:p w14:paraId="152CD508" w14:textId="77777777" w:rsidR="00DF2E77" w:rsidRPr="00DF2E77" w:rsidRDefault="00DF2E77" w:rsidP="00DF2E77">
            <w:pPr>
              <w:ind w:right="-394"/>
              <w:jc w:val="center"/>
              <w:rPr>
                <w:bCs/>
                <w:snapToGrid w:val="0"/>
                <w:sz w:val="28"/>
                <w:szCs w:val="28"/>
              </w:rPr>
            </w:pPr>
          </w:p>
          <w:p w14:paraId="73F548E1" w14:textId="77777777" w:rsidR="00DF2E77" w:rsidRPr="00DF2E77" w:rsidRDefault="00DF2E77" w:rsidP="00DF2E77">
            <w:pPr>
              <w:ind w:right="-394"/>
              <w:jc w:val="center"/>
              <w:rPr>
                <w:bCs/>
                <w:snapToGrid w:val="0"/>
                <w:sz w:val="28"/>
                <w:szCs w:val="28"/>
              </w:rPr>
            </w:pPr>
          </w:p>
          <w:p w14:paraId="23F9C9B0" w14:textId="77777777" w:rsidR="00DF2E77" w:rsidRPr="00DF2E77" w:rsidRDefault="00DF2E77" w:rsidP="00DF2E77">
            <w:pPr>
              <w:ind w:right="-394"/>
              <w:jc w:val="center"/>
              <w:rPr>
                <w:bCs/>
                <w:snapToGrid w:val="0"/>
                <w:sz w:val="28"/>
                <w:szCs w:val="28"/>
              </w:rPr>
            </w:pPr>
          </w:p>
          <w:p w14:paraId="40BB38C8" w14:textId="77777777" w:rsidR="00DF2E77" w:rsidRPr="00DF2E77" w:rsidRDefault="00DF2E77" w:rsidP="00DF2E77">
            <w:pPr>
              <w:ind w:right="-394"/>
              <w:jc w:val="center"/>
              <w:rPr>
                <w:bCs/>
                <w:snapToGrid w:val="0"/>
                <w:sz w:val="28"/>
                <w:szCs w:val="28"/>
              </w:rPr>
            </w:pPr>
          </w:p>
          <w:p w14:paraId="697E344F" w14:textId="77777777" w:rsidR="00DF2E77" w:rsidRPr="00DF2E77" w:rsidRDefault="00DF2E77" w:rsidP="00DF2E77">
            <w:pPr>
              <w:ind w:right="-394"/>
              <w:jc w:val="center"/>
              <w:rPr>
                <w:bCs/>
                <w:snapToGrid w:val="0"/>
                <w:sz w:val="28"/>
                <w:szCs w:val="28"/>
              </w:rPr>
            </w:pPr>
          </w:p>
          <w:p w14:paraId="29A9AADE" w14:textId="77777777" w:rsidR="00DF2E77" w:rsidRPr="00DF2E77" w:rsidRDefault="00DF2E77" w:rsidP="00DF2E77">
            <w:pPr>
              <w:ind w:right="-394"/>
              <w:jc w:val="center"/>
              <w:rPr>
                <w:bCs/>
                <w:snapToGrid w:val="0"/>
                <w:sz w:val="28"/>
                <w:szCs w:val="28"/>
              </w:rPr>
            </w:pPr>
          </w:p>
          <w:p w14:paraId="6D0CDD43" w14:textId="77777777" w:rsidR="00DF2E77" w:rsidRPr="00DF2E77" w:rsidRDefault="00DF2E77" w:rsidP="00DF2E77">
            <w:pPr>
              <w:ind w:right="-394"/>
              <w:jc w:val="center"/>
              <w:rPr>
                <w:bCs/>
                <w:snapToGrid w:val="0"/>
                <w:sz w:val="28"/>
                <w:szCs w:val="28"/>
              </w:rPr>
            </w:pPr>
          </w:p>
          <w:p w14:paraId="219152A5" w14:textId="77777777" w:rsidR="00DF2E77" w:rsidRPr="00DF2E77" w:rsidRDefault="00DF2E77" w:rsidP="00DF2E77">
            <w:pPr>
              <w:ind w:right="-394"/>
              <w:jc w:val="center"/>
              <w:rPr>
                <w:bCs/>
                <w:snapToGrid w:val="0"/>
                <w:sz w:val="28"/>
                <w:szCs w:val="28"/>
              </w:rPr>
            </w:pPr>
          </w:p>
          <w:p w14:paraId="5F1C4ECB" w14:textId="77777777" w:rsidR="00DF2E77" w:rsidRPr="00DF2E77" w:rsidRDefault="00DF2E77" w:rsidP="00DF2E77">
            <w:pPr>
              <w:ind w:right="-394"/>
              <w:jc w:val="center"/>
              <w:rPr>
                <w:bCs/>
                <w:snapToGrid w:val="0"/>
                <w:sz w:val="28"/>
                <w:szCs w:val="28"/>
              </w:rPr>
            </w:pPr>
          </w:p>
          <w:p w14:paraId="5C07AD31" w14:textId="77777777" w:rsidR="00DF2E77" w:rsidRPr="00DF2E77" w:rsidRDefault="00DF2E77" w:rsidP="00DF2E77">
            <w:pPr>
              <w:ind w:right="-394"/>
              <w:jc w:val="center"/>
              <w:rPr>
                <w:bCs/>
                <w:snapToGrid w:val="0"/>
                <w:sz w:val="28"/>
                <w:szCs w:val="28"/>
              </w:rPr>
            </w:pPr>
          </w:p>
          <w:p w14:paraId="2D8C1CC6" w14:textId="77777777" w:rsidR="00DF2E77" w:rsidRPr="00DF2E77" w:rsidRDefault="00DF2E77" w:rsidP="00DF2E77">
            <w:pPr>
              <w:ind w:right="-394"/>
              <w:jc w:val="center"/>
              <w:rPr>
                <w:bCs/>
                <w:snapToGrid w:val="0"/>
                <w:sz w:val="28"/>
                <w:szCs w:val="28"/>
              </w:rPr>
            </w:pPr>
          </w:p>
          <w:p w14:paraId="7338A7F3" w14:textId="77777777" w:rsidR="00DF2E77" w:rsidRPr="00DF2E77" w:rsidRDefault="00DF2E77" w:rsidP="00DF2E77">
            <w:pPr>
              <w:ind w:right="-394"/>
              <w:jc w:val="center"/>
              <w:rPr>
                <w:bCs/>
                <w:snapToGrid w:val="0"/>
                <w:sz w:val="28"/>
                <w:szCs w:val="28"/>
              </w:rPr>
            </w:pPr>
          </w:p>
          <w:p w14:paraId="5F90152E" w14:textId="77777777" w:rsidR="00DF2E77" w:rsidRPr="00DF2E77" w:rsidRDefault="00DF2E77" w:rsidP="00DF2E77">
            <w:pPr>
              <w:ind w:right="-394"/>
              <w:jc w:val="center"/>
              <w:rPr>
                <w:bCs/>
                <w:snapToGrid w:val="0"/>
                <w:sz w:val="28"/>
                <w:szCs w:val="28"/>
              </w:rPr>
            </w:pPr>
          </w:p>
          <w:p w14:paraId="358961F3" w14:textId="77777777" w:rsidR="00DF2E77" w:rsidRPr="00DF2E77" w:rsidRDefault="00DF2E77" w:rsidP="00DF2E77">
            <w:pPr>
              <w:ind w:right="-394"/>
              <w:jc w:val="center"/>
              <w:rPr>
                <w:bCs/>
                <w:snapToGrid w:val="0"/>
                <w:sz w:val="28"/>
                <w:szCs w:val="28"/>
              </w:rPr>
            </w:pPr>
          </w:p>
          <w:p w14:paraId="727F71C1" w14:textId="77777777" w:rsidR="00DF2E77" w:rsidRPr="00DF2E77" w:rsidRDefault="00DF2E77" w:rsidP="00DF2E77">
            <w:pPr>
              <w:ind w:right="-394"/>
              <w:jc w:val="center"/>
              <w:rPr>
                <w:bCs/>
                <w:snapToGrid w:val="0"/>
                <w:sz w:val="28"/>
                <w:szCs w:val="28"/>
              </w:rPr>
            </w:pPr>
          </w:p>
          <w:p w14:paraId="1E3BE816" w14:textId="77777777" w:rsidR="00DF2E77" w:rsidRPr="00DF2E77" w:rsidRDefault="00DF2E77" w:rsidP="00DF2E77">
            <w:pPr>
              <w:ind w:right="-394"/>
              <w:jc w:val="center"/>
              <w:rPr>
                <w:bCs/>
                <w:snapToGrid w:val="0"/>
                <w:sz w:val="28"/>
                <w:szCs w:val="28"/>
              </w:rPr>
            </w:pPr>
          </w:p>
          <w:p w14:paraId="7B4347EA" w14:textId="77777777" w:rsidR="00DF2E77" w:rsidRPr="00DF2E77" w:rsidRDefault="00DF2E77" w:rsidP="00DF2E77">
            <w:pPr>
              <w:ind w:right="-394"/>
              <w:jc w:val="center"/>
              <w:rPr>
                <w:bCs/>
                <w:snapToGrid w:val="0"/>
                <w:sz w:val="28"/>
                <w:szCs w:val="28"/>
              </w:rPr>
            </w:pPr>
          </w:p>
          <w:p w14:paraId="5F2AD77D" w14:textId="77777777" w:rsidR="00DF2E77" w:rsidRPr="00DF2E77" w:rsidRDefault="00DF2E77" w:rsidP="00DF2E77">
            <w:pPr>
              <w:ind w:right="-394"/>
              <w:jc w:val="center"/>
              <w:rPr>
                <w:bCs/>
                <w:snapToGrid w:val="0"/>
                <w:sz w:val="28"/>
                <w:szCs w:val="28"/>
              </w:rPr>
            </w:pPr>
          </w:p>
          <w:p w14:paraId="0999BD71" w14:textId="77777777" w:rsidR="00DF2E77" w:rsidRPr="00DF2E77" w:rsidRDefault="00DF2E77" w:rsidP="00DF2E77">
            <w:pPr>
              <w:ind w:right="-252"/>
              <w:jc w:val="right"/>
              <w:rPr>
                <w:bCs/>
                <w:snapToGrid w:val="0"/>
                <w:sz w:val="28"/>
                <w:szCs w:val="28"/>
              </w:rPr>
            </w:pPr>
            <w:r w:rsidRPr="00DF2E77">
              <w:rPr>
                <w:bCs/>
                <w:snapToGrid w:val="0"/>
                <w:sz w:val="28"/>
                <w:szCs w:val="28"/>
              </w:rPr>
              <w:t>Таблица 17.4</w:t>
            </w:r>
          </w:p>
          <w:p w14:paraId="6A054229" w14:textId="77777777" w:rsidR="00DF2E77" w:rsidRPr="00DF2E77" w:rsidRDefault="00DF2E77" w:rsidP="00DF2E77">
            <w:pPr>
              <w:ind w:right="-394"/>
              <w:jc w:val="center"/>
              <w:rPr>
                <w:bCs/>
                <w:snapToGrid w:val="0"/>
                <w:sz w:val="28"/>
                <w:szCs w:val="28"/>
              </w:rPr>
            </w:pPr>
            <w:r w:rsidRPr="00DF2E77">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6C7FBE1" w14:textId="77777777" w:rsidR="00DF2E77" w:rsidRPr="00DF2E77" w:rsidRDefault="00DF2E77" w:rsidP="00DF2E77">
            <w:pPr>
              <w:jc w:val="center"/>
              <w:rPr>
                <w:snapToGrid w:val="0"/>
                <w:sz w:val="20"/>
                <w:szCs w:val="28"/>
              </w:rPr>
            </w:pPr>
          </w:p>
        </w:tc>
      </w:tr>
      <w:tr w:rsidR="00DF2E77" w:rsidRPr="00DF2E77" w14:paraId="7CCAB47D" w14:textId="77777777" w:rsidTr="00DD090C">
        <w:trPr>
          <w:trHeight w:val="300"/>
        </w:trPr>
        <w:tc>
          <w:tcPr>
            <w:tcW w:w="750" w:type="dxa"/>
            <w:tcBorders>
              <w:top w:val="nil"/>
              <w:left w:val="nil"/>
              <w:bottom w:val="nil"/>
              <w:right w:val="nil"/>
            </w:tcBorders>
            <w:shd w:val="clear" w:color="auto" w:fill="auto"/>
            <w:vAlign w:val="center"/>
            <w:hideMark/>
          </w:tcPr>
          <w:p w14:paraId="034B03E5" w14:textId="77777777" w:rsidR="00DF2E77" w:rsidRPr="00DF2E77" w:rsidRDefault="00DF2E77" w:rsidP="00DF2E77">
            <w:pPr>
              <w:rPr>
                <w:snapToGrid w:val="0"/>
                <w:sz w:val="20"/>
                <w:szCs w:val="28"/>
              </w:rPr>
            </w:pPr>
          </w:p>
        </w:tc>
        <w:tc>
          <w:tcPr>
            <w:tcW w:w="3361" w:type="dxa"/>
            <w:tcBorders>
              <w:top w:val="nil"/>
              <w:left w:val="nil"/>
              <w:bottom w:val="nil"/>
              <w:right w:val="nil"/>
            </w:tcBorders>
            <w:shd w:val="clear" w:color="auto" w:fill="auto"/>
            <w:vAlign w:val="center"/>
            <w:hideMark/>
          </w:tcPr>
          <w:p w14:paraId="6FE11FC9" w14:textId="77777777" w:rsidR="00DF2E77" w:rsidRPr="00DF2E77" w:rsidRDefault="00DF2E77" w:rsidP="00DF2E77">
            <w:pPr>
              <w:rPr>
                <w:snapToGrid w:val="0"/>
                <w:sz w:val="20"/>
                <w:szCs w:val="28"/>
              </w:rPr>
            </w:pPr>
          </w:p>
        </w:tc>
        <w:tc>
          <w:tcPr>
            <w:tcW w:w="1573" w:type="dxa"/>
            <w:tcBorders>
              <w:top w:val="nil"/>
              <w:left w:val="nil"/>
              <w:bottom w:val="nil"/>
              <w:right w:val="nil"/>
            </w:tcBorders>
            <w:shd w:val="clear" w:color="auto" w:fill="auto"/>
            <w:vAlign w:val="center"/>
            <w:hideMark/>
          </w:tcPr>
          <w:p w14:paraId="2A8D59AF" w14:textId="77777777" w:rsidR="00DF2E77" w:rsidRPr="00DF2E77" w:rsidRDefault="00DF2E77" w:rsidP="00DF2E7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BB65C21" w14:textId="77777777" w:rsidR="00DF2E77" w:rsidRPr="00DF2E77" w:rsidRDefault="00DF2E77" w:rsidP="00DF2E77">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DF91163" w14:textId="77777777" w:rsidR="00DF2E77" w:rsidRPr="00DF2E77" w:rsidRDefault="00DF2E77" w:rsidP="00DF2E77">
            <w:pPr>
              <w:jc w:val="right"/>
              <w:rPr>
                <w:snapToGrid w:val="0"/>
                <w:sz w:val="20"/>
                <w:szCs w:val="28"/>
              </w:rPr>
            </w:pPr>
            <w:r w:rsidRPr="00DF2E77">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71CF409" w14:textId="77777777" w:rsidR="00DF2E77" w:rsidRPr="00DF2E77" w:rsidRDefault="00DF2E77" w:rsidP="00DF2E77">
            <w:pPr>
              <w:jc w:val="center"/>
              <w:rPr>
                <w:snapToGrid w:val="0"/>
                <w:sz w:val="20"/>
                <w:szCs w:val="28"/>
              </w:rPr>
            </w:pPr>
          </w:p>
        </w:tc>
      </w:tr>
      <w:tr w:rsidR="00DF2E77" w:rsidRPr="00DF2E77" w14:paraId="1C8202A0" w14:textId="77777777" w:rsidTr="00DD090C">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B1A99" w14:textId="77777777" w:rsidR="00DF2E77" w:rsidRPr="00DF2E77" w:rsidRDefault="00DF2E77" w:rsidP="00DF2E77">
            <w:pPr>
              <w:jc w:val="center"/>
              <w:rPr>
                <w:snapToGrid w:val="0"/>
                <w:sz w:val="20"/>
                <w:szCs w:val="28"/>
              </w:rPr>
            </w:pPr>
            <w:r w:rsidRPr="00DF2E77">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B80460" w14:textId="77777777" w:rsidR="00DF2E77" w:rsidRPr="00DF2E77" w:rsidRDefault="00DF2E77" w:rsidP="00DF2E77">
            <w:pPr>
              <w:jc w:val="center"/>
              <w:rPr>
                <w:snapToGrid w:val="0"/>
                <w:sz w:val="20"/>
                <w:szCs w:val="28"/>
              </w:rPr>
            </w:pPr>
            <w:r w:rsidRPr="00DF2E77">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68C9178" w14:textId="77777777" w:rsidR="00DF2E77" w:rsidRPr="00DF2E77" w:rsidRDefault="00DF2E77" w:rsidP="00DF2E77">
            <w:pPr>
              <w:jc w:val="center"/>
              <w:rPr>
                <w:snapToGrid w:val="0"/>
                <w:sz w:val="20"/>
                <w:szCs w:val="28"/>
              </w:rPr>
            </w:pPr>
            <w:r w:rsidRPr="00DF2E77">
              <w:rPr>
                <w:snapToGrid w:val="0"/>
                <w:sz w:val="20"/>
                <w:szCs w:val="28"/>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9B58415" w14:textId="77777777" w:rsidR="00DF2E77" w:rsidRPr="00DF2E77" w:rsidRDefault="00DF2E77" w:rsidP="00DF2E77">
            <w:pPr>
              <w:jc w:val="center"/>
              <w:rPr>
                <w:snapToGrid w:val="0"/>
                <w:sz w:val="20"/>
                <w:szCs w:val="28"/>
              </w:rPr>
            </w:pPr>
            <w:r w:rsidRPr="00DF2E77">
              <w:rPr>
                <w:snapToGrid w:val="0"/>
                <w:sz w:val="20"/>
                <w:szCs w:val="28"/>
              </w:rPr>
              <w:t>Предложение экспертов на 2024 год</w:t>
            </w:r>
          </w:p>
        </w:tc>
        <w:tc>
          <w:tcPr>
            <w:tcW w:w="17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98EB28" w14:textId="77777777" w:rsidR="00DF2E77" w:rsidRPr="00DF2E77" w:rsidRDefault="00DF2E77" w:rsidP="00DF2E77">
            <w:pPr>
              <w:jc w:val="center"/>
              <w:rPr>
                <w:snapToGrid w:val="0"/>
                <w:sz w:val="20"/>
                <w:szCs w:val="28"/>
              </w:rPr>
            </w:pPr>
            <w:r w:rsidRPr="00DF2E77">
              <w:rPr>
                <w:snapToGrid w:val="0"/>
                <w:sz w:val="20"/>
                <w:szCs w:val="28"/>
              </w:rPr>
              <w:t>Динамика расходов</w:t>
            </w:r>
          </w:p>
        </w:tc>
      </w:tr>
      <w:tr w:rsidR="00DF2E77" w:rsidRPr="00DF2E77" w14:paraId="40D233C9"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B643B" w14:textId="77777777" w:rsidR="00DF2E77" w:rsidRPr="00DF2E77" w:rsidRDefault="00DF2E77" w:rsidP="00DF2E77">
            <w:pPr>
              <w:jc w:val="center"/>
              <w:rPr>
                <w:snapToGrid w:val="0"/>
                <w:sz w:val="20"/>
                <w:szCs w:val="28"/>
              </w:rPr>
            </w:pPr>
            <w:r w:rsidRPr="00DF2E77">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30F670" w14:textId="77777777" w:rsidR="00DF2E77" w:rsidRPr="00DF2E77" w:rsidRDefault="00DF2E77" w:rsidP="00DF2E77">
            <w:pPr>
              <w:rPr>
                <w:snapToGrid w:val="0"/>
                <w:sz w:val="20"/>
                <w:szCs w:val="28"/>
              </w:rPr>
            </w:pPr>
            <w:r w:rsidRPr="00DF2E77">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6AF9B6" w14:textId="77777777" w:rsidR="00DF2E77" w:rsidRPr="00DF2E77" w:rsidRDefault="00DF2E77" w:rsidP="00DF2E77">
            <w:pPr>
              <w:jc w:val="center"/>
              <w:rPr>
                <w:snapToGrid w:val="0"/>
                <w:sz w:val="20"/>
                <w:szCs w:val="28"/>
              </w:rPr>
            </w:pPr>
            <w:r w:rsidRPr="00DF2E77">
              <w:rPr>
                <w:snapToGrid w:val="0"/>
                <w:sz w:val="20"/>
                <w:szCs w:val="28"/>
              </w:rPr>
              <w:t>9 285,36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3FA787D" w14:textId="77777777" w:rsidR="00DF2E77" w:rsidRPr="00DF2E77" w:rsidRDefault="00DF2E77" w:rsidP="00DF2E77">
            <w:pPr>
              <w:jc w:val="center"/>
              <w:rPr>
                <w:snapToGrid w:val="0"/>
                <w:sz w:val="20"/>
                <w:szCs w:val="28"/>
              </w:rPr>
            </w:pPr>
            <w:r w:rsidRPr="00DF2E77">
              <w:rPr>
                <w:snapToGrid w:val="0"/>
                <w:sz w:val="20"/>
                <w:szCs w:val="28"/>
              </w:rPr>
              <w:t>9 854,37</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0AECFDD3" w14:textId="77777777" w:rsidR="00DF2E77" w:rsidRPr="00DF2E77" w:rsidRDefault="00DF2E77" w:rsidP="00DF2E77">
            <w:pPr>
              <w:jc w:val="center"/>
              <w:rPr>
                <w:snapToGrid w:val="0"/>
                <w:sz w:val="20"/>
                <w:szCs w:val="28"/>
              </w:rPr>
            </w:pPr>
            <w:r w:rsidRPr="00DF2E77">
              <w:rPr>
                <w:snapToGrid w:val="0"/>
                <w:sz w:val="20"/>
                <w:szCs w:val="28"/>
              </w:rPr>
              <w:t>569,01</w:t>
            </w:r>
          </w:p>
        </w:tc>
      </w:tr>
      <w:tr w:rsidR="00DF2E77" w:rsidRPr="00DF2E77" w14:paraId="1325E31E"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97F55" w14:textId="77777777" w:rsidR="00DF2E77" w:rsidRPr="00DF2E77" w:rsidRDefault="00DF2E77" w:rsidP="00DF2E77">
            <w:pPr>
              <w:jc w:val="center"/>
              <w:rPr>
                <w:snapToGrid w:val="0"/>
                <w:sz w:val="20"/>
                <w:szCs w:val="28"/>
              </w:rPr>
            </w:pPr>
            <w:r w:rsidRPr="00DF2E77">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36CD7F" w14:textId="77777777" w:rsidR="00DF2E77" w:rsidRPr="00DF2E77" w:rsidRDefault="00DF2E77" w:rsidP="00DF2E77">
            <w:pPr>
              <w:jc w:val="both"/>
              <w:rPr>
                <w:snapToGrid w:val="0"/>
                <w:sz w:val="20"/>
                <w:szCs w:val="28"/>
              </w:rPr>
            </w:pPr>
            <w:r w:rsidRPr="00DF2E77">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D76775F" w14:textId="77777777" w:rsidR="00DF2E77" w:rsidRPr="00DF2E77" w:rsidRDefault="00DF2E77" w:rsidP="00DF2E77">
            <w:pPr>
              <w:jc w:val="center"/>
              <w:rPr>
                <w:snapToGrid w:val="0"/>
                <w:sz w:val="20"/>
                <w:szCs w:val="28"/>
              </w:rPr>
            </w:pPr>
            <w:r w:rsidRPr="00DF2E77">
              <w:rPr>
                <w:snapToGrid w:val="0"/>
                <w:sz w:val="20"/>
                <w:szCs w:val="28"/>
              </w:rPr>
              <w:t>158,68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CE69A1" w14:textId="77777777" w:rsidR="00DF2E77" w:rsidRPr="00DF2E77" w:rsidRDefault="00DF2E77" w:rsidP="00DF2E77">
            <w:pPr>
              <w:jc w:val="center"/>
              <w:rPr>
                <w:snapToGrid w:val="0"/>
                <w:sz w:val="20"/>
                <w:szCs w:val="28"/>
              </w:rPr>
            </w:pPr>
            <w:r w:rsidRPr="00DF2E77">
              <w:rPr>
                <w:snapToGrid w:val="0"/>
                <w:sz w:val="20"/>
                <w:szCs w:val="28"/>
              </w:rPr>
              <w:t>162,56</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1DB71178" w14:textId="77777777" w:rsidR="00DF2E77" w:rsidRPr="00DF2E77" w:rsidRDefault="00DF2E77" w:rsidP="00DF2E77">
            <w:pPr>
              <w:jc w:val="center"/>
              <w:rPr>
                <w:snapToGrid w:val="0"/>
                <w:sz w:val="20"/>
                <w:szCs w:val="28"/>
              </w:rPr>
            </w:pPr>
            <w:r w:rsidRPr="00DF2E77">
              <w:rPr>
                <w:snapToGrid w:val="0"/>
                <w:sz w:val="20"/>
                <w:szCs w:val="28"/>
              </w:rPr>
              <w:t>4,01</w:t>
            </w:r>
          </w:p>
        </w:tc>
      </w:tr>
      <w:tr w:rsidR="00DF2E77" w:rsidRPr="00DF2E77" w14:paraId="2C4CB486" w14:textId="77777777" w:rsidTr="00DD090C">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6A40E" w14:textId="77777777" w:rsidR="00DF2E77" w:rsidRPr="00DF2E77" w:rsidRDefault="00DF2E77" w:rsidP="00DF2E77">
            <w:pPr>
              <w:jc w:val="center"/>
              <w:rPr>
                <w:snapToGrid w:val="0"/>
                <w:sz w:val="20"/>
                <w:szCs w:val="28"/>
              </w:rPr>
            </w:pPr>
            <w:r w:rsidRPr="00DF2E77">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5082BA" w14:textId="77777777" w:rsidR="00DF2E77" w:rsidRPr="00DF2E77" w:rsidRDefault="00DF2E77" w:rsidP="00DF2E77">
            <w:pPr>
              <w:jc w:val="both"/>
              <w:rPr>
                <w:snapToGrid w:val="0"/>
                <w:sz w:val="20"/>
                <w:szCs w:val="28"/>
              </w:rPr>
            </w:pPr>
            <w:r w:rsidRPr="00DF2E77">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B40B03" w14:textId="77777777" w:rsidR="00DF2E77" w:rsidRPr="00DF2E77" w:rsidRDefault="00DF2E77" w:rsidP="00DF2E77">
            <w:pPr>
              <w:jc w:val="center"/>
              <w:rPr>
                <w:snapToGrid w:val="0"/>
                <w:sz w:val="20"/>
                <w:szCs w:val="28"/>
              </w:rPr>
            </w:pPr>
            <w:r w:rsidRPr="00DF2E77">
              <w:rPr>
                <w:snapToGrid w:val="0"/>
                <w:sz w:val="20"/>
                <w:szCs w:val="28"/>
              </w:rPr>
              <w:t>3 263,96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174C15" w14:textId="77777777" w:rsidR="00DF2E77" w:rsidRPr="00DF2E77" w:rsidRDefault="00DF2E77" w:rsidP="00DF2E77">
            <w:pPr>
              <w:jc w:val="center"/>
              <w:rPr>
                <w:snapToGrid w:val="0"/>
                <w:sz w:val="20"/>
                <w:szCs w:val="28"/>
              </w:rPr>
            </w:pPr>
            <w:r w:rsidRPr="00DF2E77">
              <w:rPr>
                <w:snapToGrid w:val="0"/>
                <w:sz w:val="20"/>
                <w:szCs w:val="28"/>
              </w:rPr>
              <w:t>3 511,15</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20CE7AE0" w14:textId="77777777" w:rsidR="00DF2E77" w:rsidRPr="00DF2E77" w:rsidRDefault="00DF2E77" w:rsidP="00DF2E77">
            <w:pPr>
              <w:jc w:val="center"/>
              <w:rPr>
                <w:snapToGrid w:val="0"/>
                <w:sz w:val="20"/>
                <w:szCs w:val="28"/>
              </w:rPr>
            </w:pPr>
            <w:r w:rsidRPr="00DF2E77">
              <w:rPr>
                <w:snapToGrid w:val="0"/>
                <w:sz w:val="20"/>
                <w:szCs w:val="28"/>
              </w:rPr>
              <w:t>247,19</w:t>
            </w:r>
          </w:p>
        </w:tc>
      </w:tr>
      <w:tr w:rsidR="00DF2E77" w:rsidRPr="00DF2E77" w14:paraId="353A20B3"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647A8" w14:textId="77777777" w:rsidR="00DF2E77" w:rsidRPr="00DF2E77" w:rsidRDefault="00DF2E77" w:rsidP="00DF2E77">
            <w:pPr>
              <w:jc w:val="center"/>
              <w:rPr>
                <w:snapToGrid w:val="0"/>
                <w:sz w:val="20"/>
                <w:szCs w:val="28"/>
              </w:rPr>
            </w:pPr>
            <w:r w:rsidRPr="00DF2E77">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E7BCBE" w14:textId="77777777" w:rsidR="00DF2E77" w:rsidRPr="00DF2E77" w:rsidRDefault="00DF2E77" w:rsidP="00DF2E77">
            <w:pPr>
              <w:jc w:val="both"/>
              <w:rPr>
                <w:snapToGrid w:val="0"/>
                <w:sz w:val="20"/>
                <w:szCs w:val="28"/>
              </w:rPr>
            </w:pPr>
            <w:r w:rsidRPr="00DF2E77">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408E28" w14:textId="77777777" w:rsidR="00DF2E77" w:rsidRPr="00DF2E77" w:rsidRDefault="00DF2E77" w:rsidP="00DF2E77">
            <w:pPr>
              <w:jc w:val="center"/>
              <w:rPr>
                <w:snapToGrid w:val="0"/>
                <w:sz w:val="20"/>
                <w:szCs w:val="28"/>
              </w:rPr>
            </w:pPr>
            <w:r w:rsidRPr="00DF2E77">
              <w:rPr>
                <w:snapToGrid w:val="0"/>
                <w:sz w:val="2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9A52CD" w14:textId="77777777" w:rsidR="00DF2E77" w:rsidRPr="00DF2E77" w:rsidRDefault="00DF2E77" w:rsidP="00DF2E77">
            <w:pPr>
              <w:jc w:val="center"/>
              <w:rPr>
                <w:snapToGrid w:val="0"/>
                <w:sz w:val="20"/>
                <w:szCs w:val="28"/>
              </w:rPr>
            </w:pPr>
            <w:r w:rsidRPr="00DF2E77">
              <w:rPr>
                <w:snapToGrid w:val="0"/>
                <w:sz w:val="20"/>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7F6733C6" w14:textId="77777777" w:rsidR="00DF2E77" w:rsidRPr="00DF2E77" w:rsidRDefault="00DF2E77" w:rsidP="00DF2E77">
            <w:pPr>
              <w:jc w:val="center"/>
              <w:rPr>
                <w:snapToGrid w:val="0"/>
                <w:sz w:val="20"/>
                <w:szCs w:val="28"/>
              </w:rPr>
            </w:pPr>
            <w:r w:rsidRPr="00DF2E77">
              <w:rPr>
                <w:snapToGrid w:val="0"/>
                <w:sz w:val="20"/>
                <w:szCs w:val="28"/>
              </w:rPr>
              <w:t>0</w:t>
            </w:r>
          </w:p>
        </w:tc>
      </w:tr>
      <w:tr w:rsidR="00DF2E77" w:rsidRPr="00DF2E77" w14:paraId="4173AD5E"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550EA" w14:textId="77777777" w:rsidR="00DF2E77" w:rsidRPr="00DF2E77" w:rsidRDefault="00DF2E77" w:rsidP="00DF2E77">
            <w:pPr>
              <w:jc w:val="center"/>
              <w:rPr>
                <w:snapToGrid w:val="0"/>
                <w:sz w:val="20"/>
                <w:szCs w:val="28"/>
              </w:rPr>
            </w:pPr>
            <w:r w:rsidRPr="00DF2E77">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FDEB56" w14:textId="77777777" w:rsidR="00DF2E77" w:rsidRPr="00DF2E77" w:rsidRDefault="00DF2E77" w:rsidP="00DF2E77">
            <w:pPr>
              <w:jc w:val="both"/>
              <w:rPr>
                <w:snapToGrid w:val="0"/>
                <w:sz w:val="20"/>
                <w:szCs w:val="28"/>
              </w:rPr>
            </w:pPr>
            <w:r w:rsidRPr="00DF2E77">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3A2346" w14:textId="77777777" w:rsidR="00DF2E77" w:rsidRPr="00DF2E77" w:rsidRDefault="00DF2E77" w:rsidP="00DF2E77">
            <w:pPr>
              <w:jc w:val="center"/>
              <w:rPr>
                <w:snapToGrid w:val="0"/>
                <w:sz w:val="20"/>
                <w:szCs w:val="28"/>
              </w:rPr>
            </w:pPr>
            <w:r w:rsidRPr="00DF2E77">
              <w:rPr>
                <w:snapToGrid w:val="0"/>
                <w:sz w:val="20"/>
                <w:szCs w:val="28"/>
              </w:rPr>
              <w:t>581,28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6816F6" w14:textId="77777777" w:rsidR="00DF2E77" w:rsidRPr="00DF2E77" w:rsidRDefault="00DF2E77" w:rsidP="00DF2E77">
            <w:pPr>
              <w:jc w:val="center"/>
              <w:rPr>
                <w:snapToGrid w:val="0"/>
                <w:sz w:val="20"/>
                <w:szCs w:val="28"/>
              </w:rPr>
            </w:pPr>
            <w:r w:rsidRPr="00DF2E77">
              <w:rPr>
                <w:snapToGrid w:val="0"/>
                <w:sz w:val="20"/>
                <w:szCs w:val="28"/>
              </w:rPr>
              <w:t>588,17</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3945AFBD" w14:textId="77777777" w:rsidR="00DF2E77" w:rsidRPr="00DF2E77" w:rsidRDefault="00DF2E77" w:rsidP="00DF2E77">
            <w:pPr>
              <w:jc w:val="center"/>
              <w:rPr>
                <w:snapToGrid w:val="0"/>
                <w:sz w:val="20"/>
                <w:szCs w:val="28"/>
              </w:rPr>
            </w:pPr>
            <w:r w:rsidRPr="00DF2E77">
              <w:rPr>
                <w:snapToGrid w:val="0"/>
                <w:sz w:val="20"/>
                <w:szCs w:val="28"/>
              </w:rPr>
              <w:t>6,89</w:t>
            </w:r>
          </w:p>
        </w:tc>
      </w:tr>
      <w:tr w:rsidR="00DF2E77" w:rsidRPr="00DF2E77" w14:paraId="3F9B165E" w14:textId="77777777" w:rsidTr="00DD090C">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EC279" w14:textId="77777777" w:rsidR="00DF2E77" w:rsidRPr="00DF2E77" w:rsidRDefault="00DF2E77" w:rsidP="00DF2E77">
            <w:pPr>
              <w:jc w:val="center"/>
              <w:rPr>
                <w:snapToGrid w:val="0"/>
                <w:sz w:val="20"/>
                <w:szCs w:val="28"/>
              </w:rPr>
            </w:pPr>
            <w:r w:rsidRPr="00DF2E77">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074ED5" w14:textId="77777777" w:rsidR="00DF2E77" w:rsidRPr="00DF2E77" w:rsidRDefault="00DF2E77" w:rsidP="00DF2E77">
            <w:pPr>
              <w:jc w:val="both"/>
              <w:rPr>
                <w:snapToGrid w:val="0"/>
                <w:sz w:val="20"/>
                <w:szCs w:val="28"/>
              </w:rPr>
            </w:pPr>
            <w:r w:rsidRPr="00DF2E77">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682808" w14:textId="77777777" w:rsidR="00DF2E77" w:rsidRPr="00DF2E77" w:rsidRDefault="00DF2E77" w:rsidP="00DF2E77">
            <w:pPr>
              <w:jc w:val="center"/>
              <w:rPr>
                <w:snapToGrid w:val="0"/>
                <w:sz w:val="20"/>
                <w:szCs w:val="28"/>
              </w:rPr>
            </w:pPr>
            <w:r w:rsidRPr="00DF2E77">
              <w:rPr>
                <w:snapToGrid w:val="0"/>
                <w:sz w:val="2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D48EE7" w14:textId="77777777" w:rsidR="00DF2E77" w:rsidRPr="00DF2E77" w:rsidRDefault="00DF2E77" w:rsidP="00DF2E77">
            <w:pPr>
              <w:jc w:val="center"/>
              <w:rPr>
                <w:snapToGrid w:val="0"/>
                <w:sz w:val="20"/>
                <w:szCs w:val="28"/>
              </w:rPr>
            </w:pPr>
            <w:r w:rsidRPr="00DF2E77">
              <w:rPr>
                <w:snapToGrid w:val="0"/>
                <w:sz w:val="20"/>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2E7AFF26" w14:textId="77777777" w:rsidR="00DF2E77" w:rsidRPr="00DF2E77" w:rsidRDefault="00DF2E77" w:rsidP="00DF2E77">
            <w:pPr>
              <w:jc w:val="center"/>
              <w:rPr>
                <w:snapToGrid w:val="0"/>
                <w:sz w:val="20"/>
                <w:szCs w:val="28"/>
              </w:rPr>
            </w:pPr>
            <w:r w:rsidRPr="00DF2E77">
              <w:rPr>
                <w:snapToGrid w:val="0"/>
                <w:sz w:val="20"/>
                <w:szCs w:val="28"/>
              </w:rPr>
              <w:t>0</w:t>
            </w:r>
          </w:p>
        </w:tc>
      </w:tr>
      <w:tr w:rsidR="00DF2E77" w:rsidRPr="00DF2E77" w14:paraId="69567450" w14:textId="77777777" w:rsidTr="00DD090C">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5EB84" w14:textId="77777777" w:rsidR="00DF2E77" w:rsidRPr="00DF2E77" w:rsidRDefault="00DF2E77" w:rsidP="00DF2E77">
            <w:pPr>
              <w:jc w:val="center"/>
              <w:rPr>
                <w:snapToGrid w:val="0"/>
                <w:sz w:val="20"/>
                <w:szCs w:val="28"/>
              </w:rPr>
            </w:pPr>
            <w:r w:rsidRPr="00DF2E77">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18F8D9" w14:textId="77777777" w:rsidR="00DF2E77" w:rsidRPr="00DF2E77" w:rsidRDefault="00DF2E77" w:rsidP="00DF2E77">
            <w:pPr>
              <w:jc w:val="both"/>
              <w:rPr>
                <w:snapToGrid w:val="0"/>
                <w:sz w:val="20"/>
                <w:szCs w:val="28"/>
              </w:rPr>
            </w:pPr>
            <w:r w:rsidRPr="00DF2E77">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0F8B20" w14:textId="77777777" w:rsidR="00DF2E77" w:rsidRPr="00DF2E77" w:rsidRDefault="00DF2E77" w:rsidP="00DF2E77">
            <w:pPr>
              <w:jc w:val="center"/>
              <w:rPr>
                <w:snapToGrid w:val="0"/>
                <w:sz w:val="20"/>
                <w:szCs w:val="28"/>
              </w:rPr>
            </w:pPr>
            <w:r w:rsidRPr="00DF2E77">
              <w:rPr>
                <w:snapToGrid w:val="0"/>
                <w:sz w:val="2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5932DA" w14:textId="77777777" w:rsidR="00DF2E77" w:rsidRPr="00DF2E77" w:rsidRDefault="00DF2E77" w:rsidP="00DF2E77">
            <w:pPr>
              <w:jc w:val="center"/>
              <w:rPr>
                <w:snapToGrid w:val="0"/>
                <w:sz w:val="20"/>
                <w:szCs w:val="28"/>
              </w:rPr>
            </w:pPr>
            <w:r w:rsidRPr="00DF2E77">
              <w:rPr>
                <w:snapToGrid w:val="0"/>
                <w:sz w:val="20"/>
                <w:szCs w:val="28"/>
              </w:rPr>
              <w:t>272,87</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2E00A213" w14:textId="77777777" w:rsidR="00DF2E77" w:rsidRPr="00DF2E77" w:rsidRDefault="00DF2E77" w:rsidP="00DF2E77">
            <w:pPr>
              <w:jc w:val="center"/>
              <w:rPr>
                <w:snapToGrid w:val="0"/>
                <w:sz w:val="20"/>
                <w:szCs w:val="28"/>
              </w:rPr>
            </w:pPr>
            <w:r w:rsidRPr="00DF2E77">
              <w:rPr>
                <w:snapToGrid w:val="0"/>
                <w:sz w:val="20"/>
                <w:szCs w:val="28"/>
              </w:rPr>
              <w:t>272,87</w:t>
            </w:r>
          </w:p>
        </w:tc>
      </w:tr>
      <w:tr w:rsidR="00DF2E77" w:rsidRPr="00DF2E77" w14:paraId="11EA7473" w14:textId="77777777" w:rsidTr="00DD090C">
        <w:trPr>
          <w:gridAfter w:val="1"/>
          <w:wAfter w:w="1728"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910DB" w14:textId="77777777" w:rsidR="00DF2E77" w:rsidRPr="00DF2E77" w:rsidRDefault="00DF2E77" w:rsidP="00DF2E77">
            <w:pPr>
              <w:jc w:val="center"/>
              <w:rPr>
                <w:snapToGrid w:val="0"/>
                <w:sz w:val="20"/>
                <w:szCs w:val="28"/>
              </w:rPr>
            </w:pPr>
            <w:r w:rsidRPr="00DF2E77">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C87BB3" w14:textId="77777777" w:rsidR="00DF2E77" w:rsidRPr="00DF2E77" w:rsidRDefault="00DF2E77" w:rsidP="00DF2E77">
            <w:pPr>
              <w:jc w:val="both"/>
              <w:rPr>
                <w:snapToGrid w:val="0"/>
                <w:sz w:val="20"/>
                <w:szCs w:val="28"/>
              </w:rPr>
            </w:pPr>
            <w:r w:rsidRPr="00DF2E77">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83E4936" w14:textId="77777777" w:rsidR="00DF2E77" w:rsidRPr="00DF2E77" w:rsidRDefault="00DF2E77" w:rsidP="00DF2E77">
            <w:pPr>
              <w:jc w:val="center"/>
              <w:rPr>
                <w:snapToGrid w:val="0"/>
                <w:sz w:val="20"/>
                <w:szCs w:val="28"/>
              </w:rPr>
            </w:pPr>
            <w:r w:rsidRPr="00DF2E77">
              <w:rPr>
                <w:snapToGrid w:val="0"/>
                <w:sz w:val="2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8B6586" w14:textId="77777777" w:rsidR="00DF2E77" w:rsidRPr="00DF2E77" w:rsidRDefault="00DF2E77" w:rsidP="00DF2E77">
            <w:pPr>
              <w:jc w:val="center"/>
              <w:rPr>
                <w:snapToGrid w:val="0"/>
                <w:sz w:val="20"/>
                <w:szCs w:val="28"/>
              </w:rPr>
            </w:pPr>
            <w:r w:rsidRPr="00DF2E77">
              <w:rPr>
                <w:snapToGrid w:val="0"/>
                <w:sz w:val="20"/>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26C29568" w14:textId="77777777" w:rsidR="00DF2E77" w:rsidRPr="00DF2E77" w:rsidRDefault="00DF2E77" w:rsidP="00DF2E77">
            <w:pPr>
              <w:jc w:val="center"/>
              <w:rPr>
                <w:snapToGrid w:val="0"/>
                <w:sz w:val="20"/>
                <w:szCs w:val="28"/>
              </w:rPr>
            </w:pPr>
            <w:r w:rsidRPr="00DF2E77">
              <w:rPr>
                <w:snapToGrid w:val="0"/>
                <w:sz w:val="20"/>
                <w:szCs w:val="28"/>
              </w:rPr>
              <w:t>0</w:t>
            </w:r>
          </w:p>
        </w:tc>
      </w:tr>
      <w:tr w:rsidR="00DF2E77" w:rsidRPr="00DF2E77" w14:paraId="115D1DB3" w14:textId="77777777" w:rsidTr="00DD090C">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260F" w14:textId="77777777" w:rsidR="00DF2E77" w:rsidRPr="00DF2E77" w:rsidRDefault="00DF2E77" w:rsidP="00DF2E77">
            <w:pPr>
              <w:jc w:val="center"/>
              <w:rPr>
                <w:snapToGrid w:val="0"/>
                <w:sz w:val="20"/>
                <w:szCs w:val="28"/>
              </w:rPr>
            </w:pPr>
            <w:r w:rsidRPr="00DF2E77">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FAF5D4" w14:textId="77777777" w:rsidR="00DF2E77" w:rsidRPr="00DF2E77" w:rsidRDefault="00DF2E77" w:rsidP="00DF2E77">
            <w:pPr>
              <w:jc w:val="both"/>
              <w:rPr>
                <w:snapToGrid w:val="0"/>
                <w:sz w:val="20"/>
                <w:szCs w:val="28"/>
              </w:rPr>
            </w:pPr>
            <w:r w:rsidRPr="00DF2E77">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B57A77" w14:textId="77777777" w:rsidR="00DF2E77" w:rsidRPr="00DF2E77" w:rsidRDefault="00DF2E77" w:rsidP="00DF2E77">
            <w:pPr>
              <w:jc w:val="center"/>
              <w:rPr>
                <w:snapToGrid w:val="0"/>
                <w:sz w:val="20"/>
                <w:szCs w:val="28"/>
              </w:rPr>
            </w:pPr>
            <w:r w:rsidRPr="00DF2E77">
              <w:rPr>
                <w:snapToGrid w:val="0"/>
                <w:sz w:val="2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2806C4" w14:textId="77777777" w:rsidR="00DF2E77" w:rsidRPr="00DF2E77" w:rsidRDefault="00DF2E77" w:rsidP="00DF2E77">
            <w:pPr>
              <w:jc w:val="center"/>
              <w:rPr>
                <w:snapToGrid w:val="0"/>
                <w:sz w:val="20"/>
                <w:szCs w:val="28"/>
              </w:rPr>
            </w:pPr>
            <w:r w:rsidRPr="00DF2E77">
              <w:rPr>
                <w:snapToGrid w:val="0"/>
                <w:sz w:val="20"/>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0A985763" w14:textId="77777777" w:rsidR="00DF2E77" w:rsidRPr="00DF2E77" w:rsidRDefault="00DF2E77" w:rsidP="00DF2E77">
            <w:pPr>
              <w:jc w:val="center"/>
              <w:rPr>
                <w:snapToGrid w:val="0"/>
                <w:sz w:val="20"/>
                <w:szCs w:val="28"/>
              </w:rPr>
            </w:pPr>
            <w:r w:rsidRPr="00DF2E77">
              <w:rPr>
                <w:snapToGrid w:val="0"/>
                <w:sz w:val="20"/>
                <w:szCs w:val="28"/>
              </w:rPr>
              <w:t>0</w:t>
            </w:r>
          </w:p>
        </w:tc>
      </w:tr>
      <w:tr w:rsidR="00DF2E77" w:rsidRPr="00DF2E77" w14:paraId="40F0D961" w14:textId="77777777" w:rsidTr="00DD090C">
        <w:trPr>
          <w:gridAfter w:val="1"/>
          <w:wAfter w:w="1728"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9205D" w14:textId="77777777" w:rsidR="00DF2E77" w:rsidRPr="00DF2E77" w:rsidRDefault="00DF2E77" w:rsidP="00DF2E77">
            <w:pPr>
              <w:jc w:val="center"/>
              <w:rPr>
                <w:snapToGrid w:val="0"/>
                <w:sz w:val="20"/>
                <w:szCs w:val="28"/>
              </w:rPr>
            </w:pPr>
            <w:r w:rsidRPr="00DF2E77">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6B5C6F" w14:textId="77777777" w:rsidR="00DF2E77" w:rsidRPr="00DF2E77" w:rsidRDefault="00DF2E77" w:rsidP="00DF2E77">
            <w:pPr>
              <w:jc w:val="both"/>
              <w:rPr>
                <w:snapToGrid w:val="0"/>
                <w:sz w:val="20"/>
                <w:szCs w:val="28"/>
              </w:rPr>
            </w:pPr>
            <w:r w:rsidRPr="00DF2E77">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C60790" w14:textId="77777777" w:rsidR="00DF2E77" w:rsidRPr="00DF2E77" w:rsidRDefault="00DF2E77" w:rsidP="00DF2E77">
            <w:pPr>
              <w:jc w:val="center"/>
              <w:rPr>
                <w:snapToGrid w:val="0"/>
                <w:sz w:val="20"/>
                <w:szCs w:val="28"/>
              </w:rPr>
            </w:pPr>
            <w:r w:rsidRPr="00DF2E77">
              <w:rPr>
                <w:snapToGrid w:val="0"/>
                <w:sz w:val="2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1CCEBE" w14:textId="77777777" w:rsidR="00DF2E77" w:rsidRPr="00DF2E77" w:rsidRDefault="00DF2E77" w:rsidP="00DF2E77">
            <w:pPr>
              <w:jc w:val="center"/>
              <w:rPr>
                <w:snapToGrid w:val="0"/>
                <w:sz w:val="20"/>
                <w:szCs w:val="28"/>
              </w:rPr>
            </w:pPr>
            <w:r w:rsidRPr="00DF2E77">
              <w:rPr>
                <w:snapToGrid w:val="0"/>
                <w:sz w:val="20"/>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59342809" w14:textId="77777777" w:rsidR="00DF2E77" w:rsidRPr="00DF2E77" w:rsidRDefault="00DF2E77" w:rsidP="00DF2E77">
            <w:pPr>
              <w:jc w:val="center"/>
              <w:rPr>
                <w:snapToGrid w:val="0"/>
                <w:sz w:val="20"/>
                <w:szCs w:val="28"/>
              </w:rPr>
            </w:pPr>
            <w:r w:rsidRPr="00DF2E77">
              <w:rPr>
                <w:snapToGrid w:val="0"/>
                <w:sz w:val="20"/>
                <w:szCs w:val="28"/>
              </w:rPr>
              <w:t>0</w:t>
            </w:r>
          </w:p>
        </w:tc>
      </w:tr>
      <w:tr w:rsidR="00DF2E77" w:rsidRPr="00DF2E77" w14:paraId="60F39C95" w14:textId="77777777" w:rsidTr="00DD090C">
        <w:trPr>
          <w:gridAfter w:val="1"/>
          <w:wAfter w:w="1728"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03E98" w14:textId="77777777" w:rsidR="00DF2E77" w:rsidRPr="00DF2E77" w:rsidRDefault="00DF2E77" w:rsidP="00DF2E77">
            <w:pPr>
              <w:jc w:val="center"/>
              <w:rPr>
                <w:snapToGrid w:val="0"/>
                <w:sz w:val="20"/>
                <w:szCs w:val="28"/>
              </w:rPr>
            </w:pPr>
            <w:r w:rsidRPr="00DF2E77">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FE3DB0" w14:textId="77777777" w:rsidR="00DF2E77" w:rsidRPr="00DF2E77" w:rsidRDefault="00DF2E77" w:rsidP="00DF2E77">
            <w:pPr>
              <w:rPr>
                <w:snapToGrid w:val="0"/>
                <w:sz w:val="20"/>
                <w:szCs w:val="28"/>
              </w:rPr>
            </w:pPr>
            <w:r w:rsidRPr="00DF2E77">
              <w:rPr>
                <w:snapToGrid w:val="0"/>
                <w:sz w:val="20"/>
                <w:szCs w:val="28"/>
              </w:rPr>
              <w:t>Корректировка НВВ, связанная с тарифными ограничениями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915523" w14:textId="77777777" w:rsidR="00DF2E77" w:rsidRPr="00DF2E77" w:rsidRDefault="00DF2E77" w:rsidP="00DF2E77">
            <w:pPr>
              <w:jc w:val="center"/>
              <w:rPr>
                <w:snapToGrid w:val="0"/>
                <w:sz w:val="20"/>
                <w:szCs w:val="28"/>
              </w:rPr>
            </w:pPr>
            <w:r w:rsidRPr="00DF2E77">
              <w:rPr>
                <w:snapToGrid w:val="0"/>
                <w:sz w:val="2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7C1582" w14:textId="77777777" w:rsidR="00DF2E77" w:rsidRPr="00DF2E77" w:rsidRDefault="00DF2E77" w:rsidP="00DF2E77">
            <w:pPr>
              <w:jc w:val="center"/>
              <w:rPr>
                <w:snapToGrid w:val="0"/>
                <w:sz w:val="20"/>
                <w:szCs w:val="28"/>
              </w:rPr>
            </w:pPr>
            <w:r w:rsidRPr="00DF2E77">
              <w:rPr>
                <w:snapToGrid w:val="0"/>
                <w:sz w:val="20"/>
                <w:szCs w:val="28"/>
              </w:rPr>
              <w:t>0</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3E51BE05" w14:textId="77777777" w:rsidR="00DF2E77" w:rsidRPr="00DF2E77" w:rsidRDefault="00DF2E77" w:rsidP="00DF2E77">
            <w:pPr>
              <w:jc w:val="center"/>
              <w:rPr>
                <w:snapToGrid w:val="0"/>
                <w:sz w:val="20"/>
                <w:szCs w:val="28"/>
              </w:rPr>
            </w:pPr>
            <w:r w:rsidRPr="00DF2E77">
              <w:rPr>
                <w:snapToGrid w:val="0"/>
                <w:sz w:val="20"/>
                <w:szCs w:val="28"/>
              </w:rPr>
              <w:t>0</w:t>
            </w:r>
          </w:p>
        </w:tc>
      </w:tr>
      <w:tr w:rsidR="00DF2E77" w:rsidRPr="00DF2E77" w14:paraId="31511910" w14:textId="77777777" w:rsidTr="00DD090C">
        <w:trPr>
          <w:gridAfter w:val="1"/>
          <w:wAfter w:w="1728"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AE701" w14:textId="77777777" w:rsidR="00DF2E77" w:rsidRPr="00DF2E77" w:rsidRDefault="00DF2E77" w:rsidP="00DF2E77">
            <w:pPr>
              <w:jc w:val="center"/>
              <w:rPr>
                <w:snapToGrid w:val="0"/>
                <w:sz w:val="20"/>
                <w:szCs w:val="28"/>
              </w:rPr>
            </w:pPr>
            <w:r w:rsidRPr="00DF2E77">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0CFA44" w14:textId="77777777" w:rsidR="00DF2E77" w:rsidRPr="00DF2E77" w:rsidRDefault="00DF2E77" w:rsidP="00DF2E77">
            <w:pPr>
              <w:jc w:val="both"/>
              <w:rPr>
                <w:snapToGrid w:val="0"/>
                <w:sz w:val="20"/>
                <w:szCs w:val="28"/>
              </w:rPr>
            </w:pPr>
            <w:r w:rsidRPr="00DF2E77">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E9C190" w14:textId="77777777" w:rsidR="00DF2E77" w:rsidRPr="00DF2E77" w:rsidRDefault="00DF2E77" w:rsidP="00DF2E77">
            <w:pPr>
              <w:jc w:val="center"/>
              <w:rPr>
                <w:snapToGrid w:val="0"/>
                <w:sz w:val="20"/>
                <w:szCs w:val="28"/>
              </w:rPr>
            </w:pPr>
            <w:r w:rsidRPr="00DF2E77">
              <w:rPr>
                <w:snapToGrid w:val="0"/>
                <w:sz w:val="20"/>
                <w:szCs w:val="28"/>
              </w:rPr>
              <w:t>13 289,28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B3C0BA" w14:textId="77777777" w:rsidR="00DF2E77" w:rsidRPr="00DF2E77" w:rsidRDefault="00DF2E77" w:rsidP="00DF2E77">
            <w:pPr>
              <w:jc w:val="center"/>
              <w:rPr>
                <w:snapToGrid w:val="0"/>
                <w:sz w:val="20"/>
                <w:szCs w:val="28"/>
              </w:rPr>
            </w:pPr>
            <w:r w:rsidRPr="00DF2E77">
              <w:rPr>
                <w:snapToGrid w:val="0"/>
                <w:sz w:val="20"/>
                <w:szCs w:val="28"/>
              </w:rPr>
              <w:t>14 389,25</w:t>
            </w:r>
          </w:p>
        </w:tc>
        <w:tc>
          <w:tcPr>
            <w:tcW w:w="1717" w:type="dxa"/>
            <w:gridSpan w:val="2"/>
            <w:tcBorders>
              <w:top w:val="single" w:sz="4" w:space="0" w:color="auto"/>
              <w:left w:val="nil"/>
              <w:bottom w:val="single" w:sz="4" w:space="0" w:color="auto"/>
              <w:right w:val="single" w:sz="4" w:space="0" w:color="auto"/>
            </w:tcBorders>
            <w:shd w:val="clear" w:color="auto" w:fill="auto"/>
            <w:vAlign w:val="center"/>
          </w:tcPr>
          <w:p w14:paraId="1BF56C86" w14:textId="77777777" w:rsidR="00DF2E77" w:rsidRPr="00DF2E77" w:rsidRDefault="00DF2E77" w:rsidP="00DF2E77">
            <w:pPr>
              <w:jc w:val="center"/>
              <w:rPr>
                <w:snapToGrid w:val="0"/>
                <w:sz w:val="20"/>
                <w:szCs w:val="28"/>
              </w:rPr>
            </w:pPr>
            <w:r w:rsidRPr="00DF2E77">
              <w:rPr>
                <w:snapToGrid w:val="0"/>
                <w:sz w:val="20"/>
                <w:szCs w:val="28"/>
              </w:rPr>
              <w:t>1 099,97</w:t>
            </w:r>
          </w:p>
        </w:tc>
      </w:tr>
    </w:tbl>
    <w:p w14:paraId="0F3B4020" w14:textId="77777777" w:rsidR="00DF2E77" w:rsidRPr="00DF2E77" w:rsidRDefault="00DF2E77" w:rsidP="00DF2E77">
      <w:pPr>
        <w:jc w:val="center"/>
        <w:rPr>
          <w:snapToGrid w:val="0"/>
          <w:sz w:val="28"/>
        </w:rPr>
      </w:pPr>
    </w:p>
    <w:p w14:paraId="6F17BFC6" w14:textId="77777777" w:rsidR="00DF2E77" w:rsidRPr="00DF2E77" w:rsidRDefault="00DF2E77" w:rsidP="00DF2E77">
      <w:pPr>
        <w:jc w:val="center"/>
        <w:rPr>
          <w:snapToGrid w:val="0"/>
          <w:sz w:val="28"/>
        </w:rPr>
      </w:pPr>
    </w:p>
    <w:p w14:paraId="2E93BAD3" w14:textId="77777777" w:rsidR="00DF2E77" w:rsidRPr="00DF2E77" w:rsidRDefault="00DF2E77" w:rsidP="00DF2E77">
      <w:pPr>
        <w:spacing w:line="360" w:lineRule="auto"/>
        <w:jc w:val="both"/>
        <w:rPr>
          <w:snapToGrid w:val="0"/>
          <w:sz w:val="28"/>
          <w:szCs w:val="28"/>
        </w:rPr>
      </w:pPr>
    </w:p>
    <w:p w14:paraId="0A3FB361" w14:textId="77777777" w:rsidR="00DF2E77" w:rsidRDefault="00DF2E77" w:rsidP="003B526E">
      <w:pPr>
        <w:tabs>
          <w:tab w:val="left" w:pos="5580"/>
          <w:tab w:val="left" w:pos="9498"/>
        </w:tabs>
        <w:ind w:right="-569" w:firstLine="284"/>
        <w:sectPr w:rsidR="00DF2E77" w:rsidSect="003D71D0">
          <w:pgSz w:w="11906" w:h="16838"/>
          <w:pgMar w:top="992" w:right="851" w:bottom="1134" w:left="851" w:header="708" w:footer="708" w:gutter="0"/>
          <w:cols w:space="708"/>
          <w:titlePg/>
          <w:docGrid w:linePitch="381"/>
        </w:sectPr>
      </w:pPr>
    </w:p>
    <w:p w14:paraId="48D14177" w14:textId="45A9F0CD" w:rsidR="00DF2E77" w:rsidRPr="00AE0629" w:rsidRDefault="00DF2E77" w:rsidP="00DF2E77">
      <w:pPr>
        <w:tabs>
          <w:tab w:val="left" w:pos="5580"/>
          <w:tab w:val="left" w:pos="9498"/>
        </w:tabs>
        <w:ind w:left="-4836" w:right="-569" w:firstLine="10648"/>
      </w:pPr>
      <w:r w:rsidRPr="00AE0629">
        <w:lastRenderedPageBreak/>
        <w:t xml:space="preserve">Приложение № </w:t>
      </w:r>
      <w:r>
        <w:t>50</w:t>
      </w:r>
      <w:r>
        <w:t xml:space="preserve"> </w:t>
      </w:r>
      <w:r w:rsidRPr="00AE0629">
        <w:t xml:space="preserve">к протоколу № </w:t>
      </w:r>
      <w:r>
        <w:t>75</w:t>
      </w:r>
    </w:p>
    <w:p w14:paraId="1EC95909" w14:textId="77777777" w:rsidR="00DF2E77" w:rsidRPr="00AE0629" w:rsidRDefault="00DF2E77" w:rsidP="00DF2E77">
      <w:pPr>
        <w:tabs>
          <w:tab w:val="left" w:pos="5580"/>
          <w:tab w:val="left" w:pos="9498"/>
        </w:tabs>
        <w:ind w:left="-4836" w:right="-569" w:firstLine="10648"/>
      </w:pPr>
      <w:r w:rsidRPr="00AE0629">
        <w:t>заседания правления Региональной</w:t>
      </w:r>
    </w:p>
    <w:p w14:paraId="2D6969D7" w14:textId="77777777" w:rsidR="00DF2E77" w:rsidRPr="00AE0629" w:rsidRDefault="00DF2E77" w:rsidP="00DF2E77">
      <w:pPr>
        <w:tabs>
          <w:tab w:val="left" w:pos="5580"/>
          <w:tab w:val="left" w:pos="9498"/>
        </w:tabs>
        <w:ind w:left="-4836" w:right="-569" w:firstLine="10648"/>
      </w:pPr>
      <w:r w:rsidRPr="00AE0629">
        <w:t>энергетической комиссии</w:t>
      </w:r>
    </w:p>
    <w:p w14:paraId="400E2017" w14:textId="77777777" w:rsidR="00DF2E77" w:rsidRDefault="00DF2E77" w:rsidP="00DF2E77">
      <w:pPr>
        <w:tabs>
          <w:tab w:val="left" w:pos="5580"/>
          <w:tab w:val="left" w:pos="9498"/>
        </w:tabs>
        <w:ind w:left="-4836" w:right="-569" w:firstLine="10648"/>
      </w:pPr>
      <w:r w:rsidRPr="00AE0629">
        <w:t xml:space="preserve">Кузбасса от </w:t>
      </w:r>
      <w:r>
        <w:t>30</w:t>
      </w:r>
      <w:r w:rsidRPr="00AE0629">
        <w:t>.1</w:t>
      </w:r>
      <w:r>
        <w:t>1</w:t>
      </w:r>
      <w:r w:rsidRPr="00AE0629">
        <w:t>.2023</w:t>
      </w:r>
    </w:p>
    <w:p w14:paraId="7B16F64B" w14:textId="77777777" w:rsidR="00DF2E77" w:rsidRDefault="00DF2E77" w:rsidP="00DF2E77">
      <w:pPr>
        <w:tabs>
          <w:tab w:val="left" w:pos="5580"/>
          <w:tab w:val="left" w:pos="9498"/>
        </w:tabs>
        <w:ind w:left="-4836" w:right="-569" w:firstLine="10648"/>
      </w:pPr>
    </w:p>
    <w:p w14:paraId="2DCF30EB" w14:textId="77777777" w:rsidR="00DF2E77" w:rsidRPr="00DF2E77" w:rsidRDefault="00DF2E77" w:rsidP="00DF2E77">
      <w:pPr>
        <w:ind w:left="426" w:right="-1"/>
        <w:jc w:val="center"/>
        <w:rPr>
          <w:b/>
          <w:bCs/>
          <w:sz w:val="28"/>
          <w:szCs w:val="28"/>
          <w:lang w:eastAsia="en-US"/>
        </w:rPr>
      </w:pPr>
      <w:r w:rsidRPr="00DF2E77">
        <w:rPr>
          <w:b/>
          <w:bCs/>
          <w:sz w:val="28"/>
          <w:szCs w:val="28"/>
          <w:lang w:eastAsia="en-US"/>
        </w:rPr>
        <w:t>Долгосрочные тарифы</w:t>
      </w:r>
    </w:p>
    <w:p w14:paraId="00947B38" w14:textId="77777777" w:rsidR="00DF2E77" w:rsidRPr="00DF2E77" w:rsidRDefault="00DF2E77" w:rsidP="00DF2E77">
      <w:pPr>
        <w:ind w:left="426" w:right="-1"/>
        <w:jc w:val="center"/>
        <w:rPr>
          <w:b/>
          <w:bCs/>
          <w:color w:val="000000"/>
          <w:kern w:val="32"/>
          <w:sz w:val="28"/>
          <w:szCs w:val="28"/>
          <w:lang w:eastAsia="en-US"/>
        </w:rPr>
      </w:pPr>
      <w:r w:rsidRPr="00DF2E77">
        <w:rPr>
          <w:b/>
          <w:bCs/>
          <w:sz w:val="28"/>
          <w:szCs w:val="28"/>
          <w:lang w:eastAsia="en-US"/>
        </w:rPr>
        <w:t xml:space="preserve"> </w:t>
      </w:r>
      <w:r w:rsidRPr="00DF2E77">
        <w:rPr>
          <w:b/>
          <w:bCs/>
          <w:color w:val="000000"/>
          <w:kern w:val="32"/>
          <w:sz w:val="28"/>
          <w:szCs w:val="28"/>
          <w:lang w:eastAsia="en-US"/>
        </w:rPr>
        <w:t>ООО «Сибирская тепловая компания»</w:t>
      </w:r>
    </w:p>
    <w:p w14:paraId="5B47D0A2" w14:textId="77777777" w:rsidR="00DF2E77" w:rsidRPr="00DF2E77" w:rsidRDefault="00DF2E77" w:rsidP="00DF2E77">
      <w:pPr>
        <w:ind w:left="426" w:right="-1"/>
        <w:jc w:val="center"/>
        <w:rPr>
          <w:b/>
          <w:bCs/>
          <w:sz w:val="28"/>
          <w:szCs w:val="28"/>
          <w:lang w:eastAsia="en-US"/>
        </w:rPr>
      </w:pPr>
      <w:r w:rsidRPr="00DF2E77">
        <w:rPr>
          <w:b/>
          <w:bCs/>
          <w:sz w:val="28"/>
          <w:szCs w:val="28"/>
          <w:lang w:eastAsia="en-US"/>
        </w:rPr>
        <w:t xml:space="preserve"> на услуги по передаче тепловой энергии, реализуемой </w:t>
      </w:r>
    </w:p>
    <w:p w14:paraId="6D1BC705" w14:textId="77777777" w:rsidR="00DF2E77" w:rsidRPr="00DF2E77" w:rsidRDefault="00DF2E77" w:rsidP="00DF2E77">
      <w:pPr>
        <w:ind w:left="426" w:right="-1"/>
        <w:jc w:val="center"/>
        <w:rPr>
          <w:b/>
          <w:bCs/>
          <w:sz w:val="28"/>
          <w:szCs w:val="28"/>
          <w:lang w:eastAsia="en-US"/>
        </w:rPr>
      </w:pPr>
      <w:r w:rsidRPr="00DF2E77">
        <w:rPr>
          <w:b/>
          <w:bCs/>
          <w:sz w:val="28"/>
          <w:szCs w:val="28"/>
          <w:lang w:eastAsia="en-US"/>
        </w:rPr>
        <w:t>на потребительском рынке Березовского городского округа,</w:t>
      </w:r>
    </w:p>
    <w:p w14:paraId="5DAEECE5" w14:textId="77777777" w:rsidR="00DF2E77" w:rsidRPr="00DF2E77" w:rsidRDefault="00DF2E77" w:rsidP="00DF2E77">
      <w:pPr>
        <w:ind w:left="426" w:right="-1"/>
        <w:jc w:val="center"/>
        <w:rPr>
          <w:b/>
          <w:bCs/>
          <w:sz w:val="28"/>
          <w:szCs w:val="28"/>
          <w:lang w:eastAsia="en-US"/>
        </w:rPr>
      </w:pPr>
      <w:r w:rsidRPr="00DF2E77">
        <w:rPr>
          <w:b/>
          <w:bCs/>
          <w:sz w:val="28"/>
          <w:szCs w:val="28"/>
          <w:lang w:eastAsia="en-US"/>
        </w:rPr>
        <w:t xml:space="preserve"> на период </w:t>
      </w:r>
      <w:r w:rsidRPr="00DF2E77">
        <w:rPr>
          <w:b/>
          <w:bCs/>
          <w:color w:val="000000"/>
          <w:kern w:val="32"/>
          <w:sz w:val="28"/>
          <w:szCs w:val="28"/>
          <w:lang w:eastAsia="en-US"/>
        </w:rPr>
        <w:t>с 30.12.2022 по 31.12.2025</w:t>
      </w:r>
    </w:p>
    <w:p w14:paraId="1AC3048E" w14:textId="77777777" w:rsidR="00DF2E77" w:rsidRPr="00DF2E77" w:rsidRDefault="00DF2E77" w:rsidP="00DF2E77">
      <w:pPr>
        <w:ind w:left="426" w:right="140"/>
        <w:jc w:val="right"/>
        <w:rPr>
          <w:sz w:val="28"/>
          <w:szCs w:val="28"/>
          <w:lang w:eastAsia="en-US"/>
        </w:rPr>
      </w:pPr>
      <w:r w:rsidRPr="00DF2E77">
        <w:rPr>
          <w:sz w:val="28"/>
          <w:szCs w:val="28"/>
          <w:lang w:eastAsia="en-US"/>
        </w:rPr>
        <w:t>(НДС не облагается)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4191"/>
        <w:gridCol w:w="1559"/>
        <w:gridCol w:w="1394"/>
        <w:gridCol w:w="1016"/>
      </w:tblGrid>
      <w:tr w:rsidR="00DF2E77" w:rsidRPr="00DF2E77" w14:paraId="424E705D" w14:textId="77777777" w:rsidTr="00DD090C">
        <w:trPr>
          <w:trHeight w:val="221"/>
          <w:jc w:val="center"/>
        </w:trPr>
        <w:tc>
          <w:tcPr>
            <w:tcW w:w="1758" w:type="dxa"/>
            <w:vMerge w:val="restart"/>
            <w:shd w:val="clear" w:color="auto" w:fill="auto"/>
            <w:vAlign w:val="center"/>
          </w:tcPr>
          <w:p w14:paraId="46927CA0" w14:textId="77777777" w:rsidR="00DF2E77" w:rsidRPr="00DF2E77" w:rsidRDefault="00DF2E77" w:rsidP="00DF2E77">
            <w:pPr>
              <w:ind w:right="-2"/>
              <w:jc w:val="center"/>
              <w:rPr>
                <w:lang w:eastAsia="en-US"/>
              </w:rPr>
            </w:pPr>
            <w:r w:rsidRPr="00DF2E77">
              <w:rPr>
                <w:lang w:eastAsia="en-US"/>
              </w:rPr>
              <w:t>Наименование регулируемой организации</w:t>
            </w:r>
          </w:p>
        </w:tc>
        <w:tc>
          <w:tcPr>
            <w:tcW w:w="4191" w:type="dxa"/>
            <w:vMerge w:val="restart"/>
            <w:shd w:val="clear" w:color="auto" w:fill="auto"/>
            <w:vAlign w:val="center"/>
          </w:tcPr>
          <w:p w14:paraId="7CC3D313" w14:textId="77777777" w:rsidR="00DF2E77" w:rsidRPr="00DF2E77" w:rsidRDefault="00DF2E77" w:rsidP="00DF2E77">
            <w:pPr>
              <w:ind w:right="-2"/>
              <w:jc w:val="center"/>
              <w:rPr>
                <w:lang w:eastAsia="en-US"/>
              </w:rPr>
            </w:pPr>
            <w:r w:rsidRPr="00DF2E77">
              <w:rPr>
                <w:lang w:eastAsia="en-US"/>
              </w:rPr>
              <w:t>Вид тарифа</w:t>
            </w:r>
          </w:p>
        </w:tc>
        <w:tc>
          <w:tcPr>
            <w:tcW w:w="1559" w:type="dxa"/>
            <w:vMerge w:val="restart"/>
            <w:shd w:val="clear" w:color="auto" w:fill="auto"/>
            <w:vAlign w:val="center"/>
          </w:tcPr>
          <w:p w14:paraId="7F856EA5" w14:textId="77777777" w:rsidR="00DF2E77" w:rsidRPr="00DF2E77" w:rsidRDefault="00DF2E77" w:rsidP="00DF2E77">
            <w:pPr>
              <w:ind w:right="-2"/>
              <w:jc w:val="center"/>
              <w:rPr>
                <w:lang w:eastAsia="en-US"/>
              </w:rPr>
            </w:pPr>
            <w:r w:rsidRPr="00DF2E77">
              <w:rPr>
                <w:lang w:eastAsia="en-US"/>
              </w:rPr>
              <w:t>Период</w:t>
            </w:r>
          </w:p>
        </w:tc>
        <w:tc>
          <w:tcPr>
            <w:tcW w:w="2410" w:type="dxa"/>
            <w:gridSpan w:val="2"/>
            <w:shd w:val="clear" w:color="auto" w:fill="auto"/>
            <w:vAlign w:val="center"/>
          </w:tcPr>
          <w:p w14:paraId="3CF29BC4" w14:textId="77777777" w:rsidR="00DF2E77" w:rsidRPr="00DF2E77" w:rsidRDefault="00DF2E77" w:rsidP="00DF2E77">
            <w:pPr>
              <w:ind w:right="-2"/>
              <w:jc w:val="center"/>
              <w:rPr>
                <w:lang w:eastAsia="en-US"/>
              </w:rPr>
            </w:pPr>
            <w:r w:rsidRPr="00DF2E77">
              <w:rPr>
                <w:lang w:eastAsia="en-US"/>
              </w:rPr>
              <w:t>Вид теплоносителя</w:t>
            </w:r>
          </w:p>
        </w:tc>
      </w:tr>
      <w:tr w:rsidR="00DF2E77" w:rsidRPr="00DF2E77" w14:paraId="78211082" w14:textId="77777777" w:rsidTr="00DD090C">
        <w:trPr>
          <w:trHeight w:val="511"/>
          <w:jc w:val="center"/>
        </w:trPr>
        <w:tc>
          <w:tcPr>
            <w:tcW w:w="1758" w:type="dxa"/>
            <w:vMerge/>
            <w:shd w:val="clear" w:color="auto" w:fill="auto"/>
            <w:vAlign w:val="center"/>
          </w:tcPr>
          <w:p w14:paraId="56398889" w14:textId="77777777" w:rsidR="00DF2E77" w:rsidRPr="00DF2E77" w:rsidRDefault="00DF2E77" w:rsidP="00DF2E77">
            <w:pPr>
              <w:ind w:right="-2"/>
              <w:jc w:val="center"/>
              <w:rPr>
                <w:lang w:eastAsia="en-US"/>
              </w:rPr>
            </w:pPr>
          </w:p>
        </w:tc>
        <w:tc>
          <w:tcPr>
            <w:tcW w:w="4191" w:type="dxa"/>
            <w:vMerge/>
            <w:shd w:val="clear" w:color="auto" w:fill="auto"/>
            <w:vAlign w:val="center"/>
          </w:tcPr>
          <w:p w14:paraId="7837C70F" w14:textId="77777777" w:rsidR="00DF2E77" w:rsidRPr="00DF2E77" w:rsidRDefault="00DF2E77" w:rsidP="00DF2E77">
            <w:pPr>
              <w:ind w:right="-2"/>
              <w:jc w:val="center"/>
              <w:rPr>
                <w:lang w:eastAsia="en-US"/>
              </w:rPr>
            </w:pPr>
          </w:p>
        </w:tc>
        <w:tc>
          <w:tcPr>
            <w:tcW w:w="1559" w:type="dxa"/>
            <w:vMerge/>
            <w:shd w:val="clear" w:color="auto" w:fill="auto"/>
            <w:vAlign w:val="center"/>
          </w:tcPr>
          <w:p w14:paraId="0EDC7BBE" w14:textId="77777777" w:rsidR="00DF2E77" w:rsidRPr="00DF2E77" w:rsidRDefault="00DF2E77" w:rsidP="00DF2E77">
            <w:pPr>
              <w:ind w:right="-2"/>
              <w:jc w:val="center"/>
              <w:rPr>
                <w:lang w:eastAsia="en-US"/>
              </w:rPr>
            </w:pPr>
          </w:p>
        </w:tc>
        <w:tc>
          <w:tcPr>
            <w:tcW w:w="1394" w:type="dxa"/>
            <w:shd w:val="clear" w:color="auto" w:fill="auto"/>
            <w:vAlign w:val="center"/>
          </w:tcPr>
          <w:p w14:paraId="3B83F414" w14:textId="77777777" w:rsidR="00DF2E77" w:rsidRPr="00DF2E77" w:rsidRDefault="00DF2E77" w:rsidP="00DF2E77">
            <w:pPr>
              <w:ind w:right="-2"/>
              <w:jc w:val="center"/>
              <w:rPr>
                <w:lang w:eastAsia="en-US"/>
              </w:rPr>
            </w:pPr>
            <w:r w:rsidRPr="00DF2E77">
              <w:rPr>
                <w:lang w:eastAsia="en-US"/>
              </w:rPr>
              <w:t>Вода</w:t>
            </w:r>
          </w:p>
        </w:tc>
        <w:tc>
          <w:tcPr>
            <w:tcW w:w="1016" w:type="dxa"/>
            <w:shd w:val="clear" w:color="auto" w:fill="auto"/>
            <w:vAlign w:val="center"/>
          </w:tcPr>
          <w:p w14:paraId="503764C1" w14:textId="77777777" w:rsidR="00DF2E77" w:rsidRPr="00DF2E77" w:rsidRDefault="00DF2E77" w:rsidP="00DF2E77">
            <w:pPr>
              <w:ind w:right="-2"/>
              <w:jc w:val="center"/>
              <w:rPr>
                <w:lang w:eastAsia="en-US"/>
              </w:rPr>
            </w:pPr>
            <w:r w:rsidRPr="00DF2E77">
              <w:rPr>
                <w:lang w:eastAsia="en-US"/>
              </w:rPr>
              <w:t>Пар</w:t>
            </w:r>
          </w:p>
        </w:tc>
      </w:tr>
      <w:tr w:rsidR="00DF2E77" w:rsidRPr="00DF2E77" w14:paraId="003F1166" w14:textId="77777777" w:rsidTr="00DD090C">
        <w:trPr>
          <w:trHeight w:val="199"/>
          <w:jc w:val="center"/>
        </w:trPr>
        <w:tc>
          <w:tcPr>
            <w:tcW w:w="1758" w:type="dxa"/>
            <w:shd w:val="clear" w:color="auto" w:fill="auto"/>
            <w:vAlign w:val="center"/>
          </w:tcPr>
          <w:p w14:paraId="2783479C" w14:textId="77777777" w:rsidR="00DF2E77" w:rsidRPr="00DF2E77" w:rsidRDefault="00DF2E77" w:rsidP="00DF2E77">
            <w:pPr>
              <w:ind w:right="-2"/>
              <w:jc w:val="center"/>
              <w:rPr>
                <w:lang w:eastAsia="en-US"/>
              </w:rPr>
            </w:pPr>
            <w:r w:rsidRPr="00DF2E77">
              <w:rPr>
                <w:lang w:eastAsia="en-US"/>
              </w:rPr>
              <w:t>1</w:t>
            </w:r>
          </w:p>
        </w:tc>
        <w:tc>
          <w:tcPr>
            <w:tcW w:w="4191" w:type="dxa"/>
            <w:shd w:val="clear" w:color="auto" w:fill="auto"/>
            <w:vAlign w:val="center"/>
          </w:tcPr>
          <w:p w14:paraId="725EF33A" w14:textId="77777777" w:rsidR="00DF2E77" w:rsidRPr="00DF2E77" w:rsidRDefault="00DF2E77" w:rsidP="00DF2E77">
            <w:pPr>
              <w:ind w:right="-2"/>
              <w:jc w:val="center"/>
              <w:rPr>
                <w:lang w:eastAsia="en-US"/>
              </w:rPr>
            </w:pPr>
            <w:r w:rsidRPr="00DF2E77">
              <w:rPr>
                <w:lang w:eastAsia="en-US"/>
              </w:rPr>
              <w:t>2</w:t>
            </w:r>
          </w:p>
        </w:tc>
        <w:tc>
          <w:tcPr>
            <w:tcW w:w="1559" w:type="dxa"/>
            <w:shd w:val="clear" w:color="auto" w:fill="auto"/>
            <w:vAlign w:val="center"/>
          </w:tcPr>
          <w:p w14:paraId="3FA5E3D1" w14:textId="77777777" w:rsidR="00DF2E77" w:rsidRPr="00DF2E77" w:rsidRDefault="00DF2E77" w:rsidP="00DF2E77">
            <w:pPr>
              <w:ind w:right="-2"/>
              <w:jc w:val="center"/>
              <w:rPr>
                <w:lang w:eastAsia="en-US"/>
              </w:rPr>
            </w:pPr>
            <w:r w:rsidRPr="00DF2E77">
              <w:rPr>
                <w:lang w:eastAsia="en-US"/>
              </w:rPr>
              <w:t>3</w:t>
            </w:r>
          </w:p>
        </w:tc>
        <w:tc>
          <w:tcPr>
            <w:tcW w:w="1394" w:type="dxa"/>
            <w:shd w:val="clear" w:color="auto" w:fill="auto"/>
            <w:vAlign w:val="center"/>
          </w:tcPr>
          <w:p w14:paraId="5A21AA8E" w14:textId="77777777" w:rsidR="00DF2E77" w:rsidRPr="00DF2E77" w:rsidRDefault="00DF2E77" w:rsidP="00DF2E77">
            <w:pPr>
              <w:ind w:right="-2"/>
              <w:jc w:val="center"/>
              <w:rPr>
                <w:lang w:eastAsia="en-US"/>
              </w:rPr>
            </w:pPr>
            <w:r w:rsidRPr="00DF2E77">
              <w:rPr>
                <w:lang w:eastAsia="en-US"/>
              </w:rPr>
              <w:t>4</w:t>
            </w:r>
          </w:p>
        </w:tc>
        <w:tc>
          <w:tcPr>
            <w:tcW w:w="1016" w:type="dxa"/>
            <w:shd w:val="clear" w:color="auto" w:fill="auto"/>
            <w:vAlign w:val="center"/>
          </w:tcPr>
          <w:p w14:paraId="5898FD6D" w14:textId="77777777" w:rsidR="00DF2E77" w:rsidRPr="00DF2E77" w:rsidRDefault="00DF2E77" w:rsidP="00DF2E77">
            <w:pPr>
              <w:ind w:right="-2"/>
              <w:jc w:val="center"/>
              <w:rPr>
                <w:lang w:eastAsia="en-US"/>
              </w:rPr>
            </w:pPr>
            <w:r w:rsidRPr="00DF2E77">
              <w:rPr>
                <w:lang w:eastAsia="en-US"/>
              </w:rPr>
              <w:t>5</w:t>
            </w:r>
          </w:p>
        </w:tc>
      </w:tr>
      <w:tr w:rsidR="00DF2E77" w:rsidRPr="00DF2E77" w14:paraId="50CAD118" w14:textId="77777777" w:rsidTr="00DD090C">
        <w:trPr>
          <w:trHeight w:val="70"/>
          <w:jc w:val="center"/>
        </w:trPr>
        <w:tc>
          <w:tcPr>
            <w:tcW w:w="1758" w:type="dxa"/>
            <w:vMerge w:val="restart"/>
            <w:shd w:val="clear" w:color="auto" w:fill="auto"/>
            <w:vAlign w:val="center"/>
          </w:tcPr>
          <w:p w14:paraId="0E8B1E85" w14:textId="77777777" w:rsidR="00DF2E77" w:rsidRPr="00DF2E77" w:rsidRDefault="00DF2E77" w:rsidP="00DF2E77">
            <w:pPr>
              <w:ind w:right="-2"/>
              <w:jc w:val="center"/>
              <w:rPr>
                <w:lang w:eastAsia="en-US"/>
              </w:rPr>
            </w:pPr>
            <w:r w:rsidRPr="00DF2E77">
              <w:rPr>
                <w:bCs/>
                <w:color w:val="000000"/>
                <w:kern w:val="32"/>
                <w:lang w:eastAsia="en-US"/>
              </w:rPr>
              <w:t>ООО</w:t>
            </w:r>
            <w:r w:rsidRPr="00DF2E77">
              <w:rPr>
                <w:bCs/>
                <w:color w:val="000000"/>
                <w:kern w:val="32"/>
                <w:lang w:eastAsia="en-US"/>
              </w:rPr>
              <w:br/>
              <w:t>«Сибирская тепловая компания»</w:t>
            </w:r>
          </w:p>
        </w:tc>
        <w:tc>
          <w:tcPr>
            <w:tcW w:w="8160" w:type="dxa"/>
            <w:gridSpan w:val="4"/>
            <w:shd w:val="clear" w:color="auto" w:fill="auto"/>
            <w:vAlign w:val="center"/>
          </w:tcPr>
          <w:p w14:paraId="0A1E8B18" w14:textId="77777777" w:rsidR="00DF2E77" w:rsidRPr="00DF2E77" w:rsidRDefault="00DF2E77" w:rsidP="00DF2E77">
            <w:pPr>
              <w:ind w:right="-2"/>
              <w:jc w:val="center"/>
              <w:rPr>
                <w:lang w:eastAsia="en-US"/>
              </w:rPr>
            </w:pPr>
            <w:r w:rsidRPr="00DF2E77">
              <w:rPr>
                <w:lang w:eastAsia="en-US"/>
              </w:rPr>
              <w:t>Для потребителей в случае отсутствия дифференциации тарифов по схеме подключения</w:t>
            </w:r>
          </w:p>
        </w:tc>
      </w:tr>
      <w:tr w:rsidR="00DF2E77" w:rsidRPr="00DF2E77" w14:paraId="36BF9922" w14:textId="77777777" w:rsidTr="00DD090C">
        <w:trPr>
          <w:jc w:val="center"/>
        </w:trPr>
        <w:tc>
          <w:tcPr>
            <w:tcW w:w="1758" w:type="dxa"/>
            <w:vMerge/>
            <w:shd w:val="clear" w:color="auto" w:fill="auto"/>
            <w:vAlign w:val="center"/>
          </w:tcPr>
          <w:p w14:paraId="0FC46CA8" w14:textId="77777777" w:rsidR="00DF2E77" w:rsidRPr="00DF2E77" w:rsidRDefault="00DF2E77" w:rsidP="00DF2E77">
            <w:pPr>
              <w:ind w:right="-2"/>
              <w:jc w:val="center"/>
              <w:rPr>
                <w:lang w:eastAsia="en-US"/>
              </w:rPr>
            </w:pPr>
          </w:p>
        </w:tc>
        <w:tc>
          <w:tcPr>
            <w:tcW w:w="4191" w:type="dxa"/>
            <w:vMerge w:val="restart"/>
            <w:shd w:val="clear" w:color="auto" w:fill="auto"/>
            <w:vAlign w:val="center"/>
          </w:tcPr>
          <w:p w14:paraId="7D891409" w14:textId="77777777" w:rsidR="00DF2E77" w:rsidRPr="00DF2E77" w:rsidRDefault="00DF2E77" w:rsidP="00DF2E77">
            <w:pPr>
              <w:ind w:right="-2"/>
              <w:jc w:val="center"/>
              <w:rPr>
                <w:lang w:eastAsia="en-US"/>
              </w:rPr>
            </w:pPr>
            <w:proofErr w:type="spellStart"/>
            <w:r w:rsidRPr="00DF2E77">
              <w:rPr>
                <w:lang w:eastAsia="en-US"/>
              </w:rPr>
              <w:t>Одноставочный</w:t>
            </w:r>
            <w:proofErr w:type="spellEnd"/>
          </w:p>
          <w:p w14:paraId="0ED2A784" w14:textId="77777777" w:rsidR="00DF2E77" w:rsidRPr="00DF2E77" w:rsidRDefault="00DF2E77" w:rsidP="00DF2E77">
            <w:pPr>
              <w:ind w:right="-2"/>
              <w:jc w:val="center"/>
              <w:rPr>
                <w:lang w:eastAsia="en-US"/>
              </w:rPr>
            </w:pPr>
            <w:r w:rsidRPr="00DF2E77">
              <w:rPr>
                <w:lang w:eastAsia="en-US"/>
              </w:rPr>
              <w:t>руб./Гкал</w:t>
            </w:r>
          </w:p>
        </w:tc>
        <w:tc>
          <w:tcPr>
            <w:tcW w:w="1559" w:type="dxa"/>
            <w:shd w:val="clear" w:color="auto" w:fill="auto"/>
            <w:vAlign w:val="center"/>
          </w:tcPr>
          <w:p w14:paraId="42712B60" w14:textId="77777777" w:rsidR="00DF2E77" w:rsidRPr="00DF2E77" w:rsidRDefault="00DF2E77" w:rsidP="00DF2E77">
            <w:pPr>
              <w:ind w:right="-2"/>
              <w:jc w:val="center"/>
              <w:rPr>
                <w:lang w:eastAsia="en-US"/>
              </w:rPr>
            </w:pPr>
            <w:r w:rsidRPr="00DF2E77">
              <w:rPr>
                <w:lang w:eastAsia="en-US"/>
              </w:rPr>
              <w:t>с 30.12.2022</w:t>
            </w:r>
          </w:p>
        </w:tc>
        <w:tc>
          <w:tcPr>
            <w:tcW w:w="1394" w:type="dxa"/>
            <w:shd w:val="clear" w:color="auto" w:fill="auto"/>
          </w:tcPr>
          <w:p w14:paraId="0A99D31A" w14:textId="77777777" w:rsidR="00DF2E77" w:rsidRPr="00DF2E77" w:rsidRDefault="00DF2E77" w:rsidP="00DF2E77">
            <w:pPr>
              <w:jc w:val="center"/>
              <w:rPr>
                <w:lang w:eastAsia="en-US"/>
              </w:rPr>
            </w:pPr>
            <w:r w:rsidRPr="00DF2E77">
              <w:rPr>
                <w:lang w:eastAsia="en-US"/>
              </w:rPr>
              <w:t>559,82</w:t>
            </w:r>
          </w:p>
        </w:tc>
        <w:tc>
          <w:tcPr>
            <w:tcW w:w="1016" w:type="dxa"/>
            <w:shd w:val="clear" w:color="auto" w:fill="auto"/>
            <w:vAlign w:val="center"/>
          </w:tcPr>
          <w:p w14:paraId="4A443C06"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0419DF82" w14:textId="77777777" w:rsidTr="00DD090C">
        <w:trPr>
          <w:jc w:val="center"/>
        </w:trPr>
        <w:tc>
          <w:tcPr>
            <w:tcW w:w="1758" w:type="dxa"/>
            <w:vMerge/>
            <w:shd w:val="clear" w:color="auto" w:fill="auto"/>
            <w:vAlign w:val="center"/>
          </w:tcPr>
          <w:p w14:paraId="6F6276DB" w14:textId="77777777" w:rsidR="00DF2E77" w:rsidRPr="00DF2E77" w:rsidRDefault="00DF2E77" w:rsidP="00DF2E77">
            <w:pPr>
              <w:ind w:right="-2"/>
              <w:jc w:val="center"/>
              <w:rPr>
                <w:lang w:eastAsia="en-US"/>
              </w:rPr>
            </w:pPr>
          </w:p>
        </w:tc>
        <w:tc>
          <w:tcPr>
            <w:tcW w:w="4191" w:type="dxa"/>
            <w:vMerge/>
            <w:shd w:val="clear" w:color="auto" w:fill="auto"/>
            <w:vAlign w:val="center"/>
          </w:tcPr>
          <w:p w14:paraId="2F7690AB" w14:textId="77777777" w:rsidR="00DF2E77" w:rsidRPr="00DF2E77" w:rsidRDefault="00DF2E77" w:rsidP="00DF2E77">
            <w:pPr>
              <w:ind w:right="-2"/>
              <w:jc w:val="center"/>
              <w:rPr>
                <w:lang w:eastAsia="en-US"/>
              </w:rPr>
            </w:pPr>
          </w:p>
        </w:tc>
        <w:tc>
          <w:tcPr>
            <w:tcW w:w="1559" w:type="dxa"/>
            <w:shd w:val="clear" w:color="auto" w:fill="auto"/>
            <w:vAlign w:val="center"/>
          </w:tcPr>
          <w:p w14:paraId="7298B32E" w14:textId="77777777" w:rsidR="00DF2E77" w:rsidRPr="00DF2E77" w:rsidRDefault="00DF2E77" w:rsidP="00DF2E77">
            <w:pPr>
              <w:ind w:right="-2"/>
              <w:jc w:val="center"/>
              <w:rPr>
                <w:lang w:eastAsia="en-US"/>
              </w:rPr>
            </w:pPr>
            <w:r w:rsidRPr="00DF2E77">
              <w:rPr>
                <w:rFonts w:eastAsia="Calibri"/>
                <w:lang w:eastAsia="en-US"/>
              </w:rPr>
              <w:t>с 01.01.2023</w:t>
            </w:r>
          </w:p>
        </w:tc>
        <w:tc>
          <w:tcPr>
            <w:tcW w:w="1394" w:type="dxa"/>
            <w:shd w:val="clear" w:color="auto" w:fill="auto"/>
          </w:tcPr>
          <w:p w14:paraId="671EDB5A" w14:textId="77777777" w:rsidR="00DF2E77" w:rsidRPr="00DF2E77" w:rsidRDefault="00DF2E77" w:rsidP="00DF2E77">
            <w:pPr>
              <w:jc w:val="center"/>
              <w:rPr>
                <w:lang w:eastAsia="en-US"/>
              </w:rPr>
            </w:pPr>
            <w:r w:rsidRPr="00DF2E77">
              <w:rPr>
                <w:lang w:eastAsia="en-US"/>
              </w:rPr>
              <w:t>559,82</w:t>
            </w:r>
          </w:p>
        </w:tc>
        <w:tc>
          <w:tcPr>
            <w:tcW w:w="1016" w:type="dxa"/>
            <w:shd w:val="clear" w:color="auto" w:fill="auto"/>
            <w:vAlign w:val="center"/>
          </w:tcPr>
          <w:p w14:paraId="25D1FE6A"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3617F502" w14:textId="77777777" w:rsidTr="00DD090C">
        <w:trPr>
          <w:jc w:val="center"/>
        </w:trPr>
        <w:tc>
          <w:tcPr>
            <w:tcW w:w="1758" w:type="dxa"/>
            <w:vMerge/>
            <w:shd w:val="clear" w:color="auto" w:fill="auto"/>
            <w:vAlign w:val="center"/>
          </w:tcPr>
          <w:p w14:paraId="6FA03E23" w14:textId="77777777" w:rsidR="00DF2E77" w:rsidRPr="00DF2E77" w:rsidRDefault="00DF2E77" w:rsidP="00DF2E77">
            <w:pPr>
              <w:ind w:right="-2"/>
              <w:jc w:val="center"/>
              <w:rPr>
                <w:lang w:eastAsia="en-US"/>
              </w:rPr>
            </w:pPr>
          </w:p>
        </w:tc>
        <w:tc>
          <w:tcPr>
            <w:tcW w:w="4191" w:type="dxa"/>
            <w:vMerge/>
            <w:shd w:val="clear" w:color="auto" w:fill="auto"/>
            <w:vAlign w:val="center"/>
          </w:tcPr>
          <w:p w14:paraId="717CC297" w14:textId="77777777" w:rsidR="00DF2E77" w:rsidRPr="00DF2E77" w:rsidRDefault="00DF2E77" w:rsidP="00DF2E77">
            <w:pPr>
              <w:ind w:right="-2"/>
              <w:jc w:val="center"/>
              <w:rPr>
                <w:lang w:eastAsia="en-US"/>
              </w:rPr>
            </w:pPr>
          </w:p>
        </w:tc>
        <w:tc>
          <w:tcPr>
            <w:tcW w:w="1559" w:type="dxa"/>
            <w:shd w:val="clear" w:color="auto" w:fill="auto"/>
            <w:vAlign w:val="center"/>
          </w:tcPr>
          <w:p w14:paraId="5A42210D" w14:textId="77777777" w:rsidR="00DF2E77" w:rsidRPr="00DF2E77" w:rsidRDefault="00DF2E77" w:rsidP="00DF2E77">
            <w:pPr>
              <w:ind w:right="-2"/>
              <w:jc w:val="center"/>
              <w:rPr>
                <w:lang w:eastAsia="en-US"/>
              </w:rPr>
            </w:pPr>
            <w:r w:rsidRPr="00DF2E77">
              <w:rPr>
                <w:rFonts w:eastAsia="Calibri"/>
                <w:lang w:eastAsia="en-US"/>
              </w:rPr>
              <w:t>с 01.08.2023</w:t>
            </w:r>
          </w:p>
        </w:tc>
        <w:tc>
          <w:tcPr>
            <w:tcW w:w="1394" w:type="dxa"/>
            <w:shd w:val="clear" w:color="auto" w:fill="auto"/>
          </w:tcPr>
          <w:p w14:paraId="35FAD5DA" w14:textId="77777777" w:rsidR="00DF2E77" w:rsidRPr="00DF2E77" w:rsidRDefault="00DF2E77" w:rsidP="00DF2E77">
            <w:pPr>
              <w:jc w:val="center"/>
              <w:rPr>
                <w:lang w:eastAsia="en-US"/>
              </w:rPr>
            </w:pPr>
            <w:r w:rsidRPr="00DF2E77">
              <w:rPr>
                <w:lang w:eastAsia="en-US"/>
              </w:rPr>
              <w:t>500,22</w:t>
            </w:r>
          </w:p>
        </w:tc>
        <w:tc>
          <w:tcPr>
            <w:tcW w:w="1016" w:type="dxa"/>
            <w:shd w:val="clear" w:color="auto" w:fill="auto"/>
            <w:vAlign w:val="center"/>
          </w:tcPr>
          <w:p w14:paraId="72EAD5C6"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61CE81BC" w14:textId="77777777" w:rsidTr="00DD090C">
        <w:trPr>
          <w:jc w:val="center"/>
        </w:trPr>
        <w:tc>
          <w:tcPr>
            <w:tcW w:w="1758" w:type="dxa"/>
            <w:vMerge/>
            <w:shd w:val="clear" w:color="auto" w:fill="auto"/>
            <w:vAlign w:val="center"/>
          </w:tcPr>
          <w:p w14:paraId="501F0CBE" w14:textId="77777777" w:rsidR="00DF2E77" w:rsidRPr="00DF2E77" w:rsidRDefault="00DF2E77" w:rsidP="00DF2E77">
            <w:pPr>
              <w:ind w:right="-2"/>
              <w:jc w:val="center"/>
              <w:rPr>
                <w:lang w:eastAsia="en-US"/>
              </w:rPr>
            </w:pPr>
          </w:p>
        </w:tc>
        <w:tc>
          <w:tcPr>
            <w:tcW w:w="4191" w:type="dxa"/>
            <w:vMerge/>
            <w:shd w:val="clear" w:color="auto" w:fill="auto"/>
            <w:vAlign w:val="center"/>
          </w:tcPr>
          <w:p w14:paraId="5238A5A5" w14:textId="77777777" w:rsidR="00DF2E77" w:rsidRPr="00DF2E77" w:rsidRDefault="00DF2E77" w:rsidP="00DF2E77">
            <w:pPr>
              <w:ind w:right="-2"/>
              <w:jc w:val="center"/>
              <w:rPr>
                <w:lang w:eastAsia="en-US"/>
              </w:rPr>
            </w:pPr>
          </w:p>
        </w:tc>
        <w:tc>
          <w:tcPr>
            <w:tcW w:w="1559" w:type="dxa"/>
            <w:shd w:val="clear" w:color="auto" w:fill="auto"/>
            <w:vAlign w:val="center"/>
          </w:tcPr>
          <w:p w14:paraId="623795DD" w14:textId="77777777" w:rsidR="00DF2E77" w:rsidRPr="00DF2E77" w:rsidRDefault="00DF2E77" w:rsidP="00DF2E77">
            <w:pPr>
              <w:ind w:right="-2"/>
              <w:jc w:val="center"/>
              <w:rPr>
                <w:lang w:eastAsia="en-US"/>
              </w:rPr>
            </w:pPr>
            <w:r w:rsidRPr="00DF2E77">
              <w:rPr>
                <w:lang w:eastAsia="en-US"/>
              </w:rPr>
              <w:t>с 01.01.2024</w:t>
            </w:r>
          </w:p>
        </w:tc>
        <w:tc>
          <w:tcPr>
            <w:tcW w:w="1394" w:type="dxa"/>
            <w:shd w:val="clear" w:color="auto" w:fill="auto"/>
          </w:tcPr>
          <w:p w14:paraId="097D20D8" w14:textId="77777777" w:rsidR="00DF2E77" w:rsidRPr="00DF2E77" w:rsidRDefault="00DF2E77" w:rsidP="00DF2E77">
            <w:pPr>
              <w:jc w:val="center"/>
              <w:rPr>
                <w:lang w:eastAsia="en-US"/>
              </w:rPr>
            </w:pPr>
            <w:r w:rsidRPr="00DF2E77">
              <w:rPr>
                <w:lang w:eastAsia="en-US"/>
              </w:rPr>
              <w:t>500,22</w:t>
            </w:r>
          </w:p>
        </w:tc>
        <w:tc>
          <w:tcPr>
            <w:tcW w:w="1016" w:type="dxa"/>
            <w:shd w:val="clear" w:color="auto" w:fill="auto"/>
          </w:tcPr>
          <w:p w14:paraId="2061C4FB" w14:textId="77777777" w:rsidR="00DF2E77" w:rsidRPr="00DF2E77" w:rsidRDefault="00DF2E77" w:rsidP="00DF2E77">
            <w:pPr>
              <w:ind w:right="-2"/>
              <w:jc w:val="center"/>
              <w:rPr>
                <w:lang w:val="en-US" w:eastAsia="en-US"/>
              </w:rPr>
            </w:pPr>
            <w:r w:rsidRPr="00DF2E77">
              <w:rPr>
                <w:lang w:eastAsia="en-US"/>
              </w:rPr>
              <w:t>x</w:t>
            </w:r>
          </w:p>
        </w:tc>
      </w:tr>
      <w:tr w:rsidR="00DF2E77" w:rsidRPr="00DF2E77" w14:paraId="5C6B06B9" w14:textId="77777777" w:rsidTr="00DD090C">
        <w:trPr>
          <w:jc w:val="center"/>
        </w:trPr>
        <w:tc>
          <w:tcPr>
            <w:tcW w:w="1758" w:type="dxa"/>
            <w:vMerge/>
            <w:shd w:val="clear" w:color="auto" w:fill="auto"/>
            <w:vAlign w:val="center"/>
          </w:tcPr>
          <w:p w14:paraId="4A53FE1C" w14:textId="77777777" w:rsidR="00DF2E77" w:rsidRPr="00DF2E77" w:rsidRDefault="00DF2E77" w:rsidP="00DF2E77">
            <w:pPr>
              <w:ind w:right="-2"/>
              <w:jc w:val="center"/>
              <w:rPr>
                <w:lang w:eastAsia="en-US"/>
              </w:rPr>
            </w:pPr>
          </w:p>
        </w:tc>
        <w:tc>
          <w:tcPr>
            <w:tcW w:w="4191" w:type="dxa"/>
            <w:vMerge/>
            <w:shd w:val="clear" w:color="auto" w:fill="auto"/>
            <w:vAlign w:val="center"/>
          </w:tcPr>
          <w:p w14:paraId="134858D5" w14:textId="77777777" w:rsidR="00DF2E77" w:rsidRPr="00DF2E77" w:rsidRDefault="00DF2E77" w:rsidP="00DF2E77">
            <w:pPr>
              <w:ind w:right="-2"/>
              <w:jc w:val="center"/>
              <w:rPr>
                <w:lang w:eastAsia="en-US"/>
              </w:rPr>
            </w:pPr>
          </w:p>
        </w:tc>
        <w:tc>
          <w:tcPr>
            <w:tcW w:w="1559" w:type="dxa"/>
            <w:shd w:val="clear" w:color="auto" w:fill="auto"/>
            <w:vAlign w:val="center"/>
          </w:tcPr>
          <w:p w14:paraId="5984A2FE" w14:textId="77777777" w:rsidR="00DF2E77" w:rsidRPr="00DF2E77" w:rsidRDefault="00DF2E77" w:rsidP="00DF2E77">
            <w:pPr>
              <w:ind w:right="-2"/>
              <w:jc w:val="center"/>
              <w:rPr>
                <w:lang w:eastAsia="en-US"/>
              </w:rPr>
            </w:pPr>
            <w:r w:rsidRPr="00DF2E77">
              <w:rPr>
                <w:rFonts w:eastAsia="Calibri"/>
                <w:lang w:eastAsia="en-US"/>
              </w:rPr>
              <w:t>с 01.07.2024</w:t>
            </w:r>
          </w:p>
        </w:tc>
        <w:tc>
          <w:tcPr>
            <w:tcW w:w="1394" w:type="dxa"/>
            <w:shd w:val="clear" w:color="auto" w:fill="auto"/>
          </w:tcPr>
          <w:p w14:paraId="506DCC47" w14:textId="77777777" w:rsidR="00DF2E77" w:rsidRPr="00DF2E77" w:rsidRDefault="00DF2E77" w:rsidP="00DF2E77">
            <w:pPr>
              <w:jc w:val="center"/>
              <w:rPr>
                <w:lang w:eastAsia="en-US"/>
              </w:rPr>
            </w:pPr>
            <w:r w:rsidRPr="00DF2E77">
              <w:rPr>
                <w:lang w:eastAsia="en-US"/>
              </w:rPr>
              <w:t>681,28</w:t>
            </w:r>
          </w:p>
        </w:tc>
        <w:tc>
          <w:tcPr>
            <w:tcW w:w="1016" w:type="dxa"/>
            <w:shd w:val="clear" w:color="auto" w:fill="auto"/>
          </w:tcPr>
          <w:p w14:paraId="1F42B01D" w14:textId="77777777" w:rsidR="00DF2E77" w:rsidRPr="00DF2E77" w:rsidRDefault="00DF2E77" w:rsidP="00DF2E77">
            <w:pPr>
              <w:ind w:right="-2"/>
              <w:jc w:val="center"/>
              <w:rPr>
                <w:lang w:val="en-US" w:eastAsia="en-US"/>
              </w:rPr>
            </w:pPr>
            <w:r w:rsidRPr="00DF2E77">
              <w:rPr>
                <w:lang w:eastAsia="en-US"/>
              </w:rPr>
              <w:t>x</w:t>
            </w:r>
          </w:p>
        </w:tc>
      </w:tr>
      <w:tr w:rsidR="00DF2E77" w:rsidRPr="00DF2E77" w14:paraId="31342A5E" w14:textId="77777777" w:rsidTr="00DD090C">
        <w:trPr>
          <w:jc w:val="center"/>
        </w:trPr>
        <w:tc>
          <w:tcPr>
            <w:tcW w:w="1758" w:type="dxa"/>
            <w:vMerge/>
            <w:shd w:val="clear" w:color="auto" w:fill="auto"/>
            <w:vAlign w:val="center"/>
          </w:tcPr>
          <w:p w14:paraId="10EDDE45" w14:textId="77777777" w:rsidR="00DF2E77" w:rsidRPr="00DF2E77" w:rsidRDefault="00DF2E77" w:rsidP="00DF2E77">
            <w:pPr>
              <w:ind w:right="-2"/>
              <w:jc w:val="center"/>
              <w:rPr>
                <w:lang w:eastAsia="en-US"/>
              </w:rPr>
            </w:pPr>
          </w:p>
        </w:tc>
        <w:tc>
          <w:tcPr>
            <w:tcW w:w="4191" w:type="dxa"/>
            <w:vMerge/>
            <w:shd w:val="clear" w:color="auto" w:fill="auto"/>
            <w:vAlign w:val="center"/>
          </w:tcPr>
          <w:p w14:paraId="1074C899" w14:textId="77777777" w:rsidR="00DF2E77" w:rsidRPr="00DF2E77" w:rsidRDefault="00DF2E77" w:rsidP="00DF2E77">
            <w:pPr>
              <w:ind w:right="-2"/>
              <w:jc w:val="center"/>
              <w:rPr>
                <w:lang w:eastAsia="en-US"/>
              </w:rPr>
            </w:pPr>
          </w:p>
        </w:tc>
        <w:tc>
          <w:tcPr>
            <w:tcW w:w="1559" w:type="dxa"/>
            <w:shd w:val="clear" w:color="auto" w:fill="auto"/>
            <w:vAlign w:val="center"/>
          </w:tcPr>
          <w:p w14:paraId="6B404CA7" w14:textId="77777777" w:rsidR="00DF2E77" w:rsidRPr="00DF2E77" w:rsidRDefault="00DF2E77" w:rsidP="00DF2E77">
            <w:pPr>
              <w:ind w:right="-2"/>
              <w:jc w:val="center"/>
              <w:rPr>
                <w:lang w:eastAsia="en-US"/>
              </w:rPr>
            </w:pPr>
            <w:r w:rsidRPr="00DF2E77">
              <w:rPr>
                <w:lang w:eastAsia="en-US"/>
              </w:rPr>
              <w:t>с 01.01.2025</w:t>
            </w:r>
          </w:p>
        </w:tc>
        <w:tc>
          <w:tcPr>
            <w:tcW w:w="1394" w:type="dxa"/>
            <w:shd w:val="clear" w:color="auto" w:fill="auto"/>
          </w:tcPr>
          <w:p w14:paraId="1CC98FEA" w14:textId="77777777" w:rsidR="00DF2E77" w:rsidRPr="00DF2E77" w:rsidRDefault="00DF2E77" w:rsidP="00DF2E77">
            <w:pPr>
              <w:jc w:val="center"/>
              <w:rPr>
                <w:lang w:eastAsia="en-US"/>
              </w:rPr>
            </w:pPr>
            <w:r w:rsidRPr="00DF2E77">
              <w:rPr>
                <w:lang w:eastAsia="en-US"/>
              </w:rPr>
              <w:t>602,30</w:t>
            </w:r>
          </w:p>
        </w:tc>
        <w:tc>
          <w:tcPr>
            <w:tcW w:w="1016" w:type="dxa"/>
            <w:shd w:val="clear" w:color="auto" w:fill="auto"/>
          </w:tcPr>
          <w:p w14:paraId="7BA2D78D" w14:textId="77777777" w:rsidR="00DF2E77" w:rsidRPr="00DF2E77" w:rsidRDefault="00DF2E77" w:rsidP="00DF2E77">
            <w:pPr>
              <w:ind w:right="-2"/>
              <w:jc w:val="center"/>
              <w:rPr>
                <w:lang w:val="en-US" w:eastAsia="en-US"/>
              </w:rPr>
            </w:pPr>
            <w:r w:rsidRPr="00DF2E77">
              <w:rPr>
                <w:lang w:eastAsia="en-US"/>
              </w:rPr>
              <w:t>x</w:t>
            </w:r>
          </w:p>
        </w:tc>
      </w:tr>
      <w:tr w:rsidR="00DF2E77" w:rsidRPr="00DF2E77" w14:paraId="4C30895E" w14:textId="77777777" w:rsidTr="00DD090C">
        <w:trPr>
          <w:jc w:val="center"/>
        </w:trPr>
        <w:tc>
          <w:tcPr>
            <w:tcW w:w="1758" w:type="dxa"/>
            <w:vMerge/>
            <w:shd w:val="clear" w:color="auto" w:fill="auto"/>
            <w:vAlign w:val="center"/>
          </w:tcPr>
          <w:p w14:paraId="394A3296" w14:textId="77777777" w:rsidR="00DF2E77" w:rsidRPr="00DF2E77" w:rsidRDefault="00DF2E77" w:rsidP="00DF2E77">
            <w:pPr>
              <w:ind w:right="-2"/>
              <w:jc w:val="center"/>
              <w:rPr>
                <w:lang w:eastAsia="en-US"/>
              </w:rPr>
            </w:pPr>
          </w:p>
        </w:tc>
        <w:tc>
          <w:tcPr>
            <w:tcW w:w="4191" w:type="dxa"/>
            <w:vMerge/>
            <w:shd w:val="clear" w:color="auto" w:fill="auto"/>
            <w:vAlign w:val="center"/>
          </w:tcPr>
          <w:p w14:paraId="6E83878B" w14:textId="77777777" w:rsidR="00DF2E77" w:rsidRPr="00DF2E77" w:rsidRDefault="00DF2E77" w:rsidP="00DF2E77">
            <w:pPr>
              <w:ind w:right="-2"/>
              <w:jc w:val="center"/>
              <w:rPr>
                <w:lang w:eastAsia="en-US"/>
              </w:rPr>
            </w:pPr>
          </w:p>
        </w:tc>
        <w:tc>
          <w:tcPr>
            <w:tcW w:w="1559" w:type="dxa"/>
            <w:shd w:val="clear" w:color="auto" w:fill="auto"/>
            <w:vAlign w:val="center"/>
          </w:tcPr>
          <w:p w14:paraId="46F3E4A5" w14:textId="77777777" w:rsidR="00DF2E77" w:rsidRPr="00DF2E77" w:rsidRDefault="00DF2E77" w:rsidP="00DF2E77">
            <w:pPr>
              <w:ind w:right="-2"/>
              <w:jc w:val="center"/>
              <w:rPr>
                <w:lang w:eastAsia="en-US"/>
              </w:rPr>
            </w:pPr>
            <w:r w:rsidRPr="00DF2E77">
              <w:rPr>
                <w:rFonts w:eastAsia="Calibri"/>
                <w:lang w:eastAsia="en-US"/>
              </w:rPr>
              <w:t>с 01.07.2025</w:t>
            </w:r>
          </w:p>
        </w:tc>
        <w:tc>
          <w:tcPr>
            <w:tcW w:w="1394" w:type="dxa"/>
            <w:shd w:val="clear" w:color="auto" w:fill="auto"/>
          </w:tcPr>
          <w:p w14:paraId="15975F3E" w14:textId="77777777" w:rsidR="00DF2E77" w:rsidRPr="00DF2E77" w:rsidRDefault="00DF2E77" w:rsidP="00DF2E77">
            <w:pPr>
              <w:jc w:val="center"/>
              <w:rPr>
                <w:lang w:eastAsia="en-US"/>
              </w:rPr>
            </w:pPr>
            <w:r w:rsidRPr="00DF2E77">
              <w:rPr>
                <w:lang w:eastAsia="en-US"/>
              </w:rPr>
              <w:t>602,30</w:t>
            </w:r>
          </w:p>
        </w:tc>
        <w:tc>
          <w:tcPr>
            <w:tcW w:w="1016" w:type="dxa"/>
            <w:shd w:val="clear" w:color="auto" w:fill="auto"/>
          </w:tcPr>
          <w:p w14:paraId="6B2D8412" w14:textId="77777777" w:rsidR="00DF2E77" w:rsidRPr="00DF2E77" w:rsidRDefault="00DF2E77" w:rsidP="00DF2E77">
            <w:pPr>
              <w:ind w:right="-2"/>
              <w:jc w:val="center"/>
              <w:rPr>
                <w:lang w:val="en-US" w:eastAsia="en-US"/>
              </w:rPr>
            </w:pPr>
            <w:r w:rsidRPr="00DF2E77">
              <w:rPr>
                <w:lang w:eastAsia="en-US"/>
              </w:rPr>
              <w:t>x</w:t>
            </w:r>
          </w:p>
        </w:tc>
      </w:tr>
      <w:tr w:rsidR="00DF2E77" w:rsidRPr="00DF2E77" w14:paraId="03FC5792" w14:textId="77777777" w:rsidTr="00DD090C">
        <w:trPr>
          <w:trHeight w:val="435"/>
          <w:jc w:val="center"/>
        </w:trPr>
        <w:tc>
          <w:tcPr>
            <w:tcW w:w="1758" w:type="dxa"/>
            <w:vMerge/>
            <w:shd w:val="clear" w:color="auto" w:fill="auto"/>
            <w:vAlign w:val="center"/>
          </w:tcPr>
          <w:p w14:paraId="7D12CB76" w14:textId="77777777" w:rsidR="00DF2E77" w:rsidRPr="00DF2E77" w:rsidRDefault="00DF2E77" w:rsidP="00DF2E77">
            <w:pPr>
              <w:ind w:right="-2"/>
              <w:jc w:val="center"/>
              <w:rPr>
                <w:lang w:eastAsia="en-US"/>
              </w:rPr>
            </w:pPr>
          </w:p>
        </w:tc>
        <w:tc>
          <w:tcPr>
            <w:tcW w:w="4191" w:type="dxa"/>
            <w:shd w:val="clear" w:color="auto" w:fill="auto"/>
            <w:vAlign w:val="center"/>
          </w:tcPr>
          <w:p w14:paraId="551478C9" w14:textId="77777777" w:rsidR="00DF2E77" w:rsidRPr="00DF2E77" w:rsidRDefault="00DF2E77" w:rsidP="00DF2E77">
            <w:pPr>
              <w:ind w:right="-2"/>
              <w:jc w:val="center"/>
              <w:rPr>
                <w:lang w:eastAsia="en-US"/>
              </w:rPr>
            </w:pPr>
            <w:proofErr w:type="spellStart"/>
            <w:r w:rsidRPr="00DF2E77">
              <w:rPr>
                <w:lang w:eastAsia="en-US"/>
              </w:rPr>
              <w:t>Двухставочный</w:t>
            </w:r>
            <w:proofErr w:type="spellEnd"/>
          </w:p>
        </w:tc>
        <w:tc>
          <w:tcPr>
            <w:tcW w:w="1559" w:type="dxa"/>
            <w:shd w:val="clear" w:color="auto" w:fill="auto"/>
            <w:vAlign w:val="center"/>
          </w:tcPr>
          <w:p w14:paraId="0D6A87DF" w14:textId="77777777" w:rsidR="00DF2E77" w:rsidRPr="00DF2E77" w:rsidRDefault="00DF2E77" w:rsidP="00DF2E77">
            <w:pPr>
              <w:jc w:val="center"/>
              <w:rPr>
                <w:lang w:eastAsia="en-US"/>
              </w:rPr>
            </w:pPr>
            <w:r w:rsidRPr="00DF2E77">
              <w:rPr>
                <w:lang w:eastAsia="en-US"/>
              </w:rPr>
              <w:t>x</w:t>
            </w:r>
          </w:p>
        </w:tc>
        <w:tc>
          <w:tcPr>
            <w:tcW w:w="1394" w:type="dxa"/>
            <w:shd w:val="clear" w:color="auto" w:fill="auto"/>
            <w:vAlign w:val="center"/>
          </w:tcPr>
          <w:p w14:paraId="4AEB291D" w14:textId="77777777" w:rsidR="00DF2E77" w:rsidRPr="00DF2E77" w:rsidRDefault="00DF2E77" w:rsidP="00DF2E77">
            <w:pPr>
              <w:jc w:val="center"/>
              <w:rPr>
                <w:lang w:eastAsia="en-US"/>
              </w:rPr>
            </w:pPr>
            <w:r w:rsidRPr="00DF2E77">
              <w:rPr>
                <w:lang w:eastAsia="en-US"/>
              </w:rPr>
              <w:t>x</w:t>
            </w:r>
          </w:p>
        </w:tc>
        <w:tc>
          <w:tcPr>
            <w:tcW w:w="1016" w:type="dxa"/>
            <w:shd w:val="clear" w:color="auto" w:fill="auto"/>
            <w:vAlign w:val="center"/>
          </w:tcPr>
          <w:p w14:paraId="3A9512BB"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4B09B35A" w14:textId="77777777" w:rsidTr="00DD090C">
        <w:trPr>
          <w:trHeight w:val="436"/>
          <w:jc w:val="center"/>
        </w:trPr>
        <w:tc>
          <w:tcPr>
            <w:tcW w:w="1758" w:type="dxa"/>
            <w:vMerge/>
            <w:shd w:val="clear" w:color="auto" w:fill="auto"/>
            <w:vAlign w:val="center"/>
          </w:tcPr>
          <w:p w14:paraId="02B82208" w14:textId="77777777" w:rsidR="00DF2E77" w:rsidRPr="00DF2E77" w:rsidRDefault="00DF2E77" w:rsidP="00DF2E77">
            <w:pPr>
              <w:ind w:right="-2"/>
              <w:jc w:val="center"/>
              <w:rPr>
                <w:lang w:eastAsia="en-US"/>
              </w:rPr>
            </w:pPr>
          </w:p>
        </w:tc>
        <w:tc>
          <w:tcPr>
            <w:tcW w:w="4191" w:type="dxa"/>
            <w:shd w:val="clear" w:color="auto" w:fill="auto"/>
            <w:vAlign w:val="center"/>
          </w:tcPr>
          <w:p w14:paraId="6CFE43E7" w14:textId="77777777" w:rsidR="00DF2E77" w:rsidRPr="00DF2E77" w:rsidRDefault="00DF2E77" w:rsidP="00DF2E77">
            <w:pPr>
              <w:ind w:right="-2"/>
              <w:jc w:val="center"/>
              <w:rPr>
                <w:lang w:eastAsia="en-US"/>
              </w:rPr>
            </w:pPr>
            <w:r w:rsidRPr="00DF2E77">
              <w:rPr>
                <w:lang w:eastAsia="en-US"/>
              </w:rPr>
              <w:t>Ставка за тепловую энергию, руб./Гкал</w:t>
            </w:r>
          </w:p>
        </w:tc>
        <w:tc>
          <w:tcPr>
            <w:tcW w:w="1559" w:type="dxa"/>
            <w:shd w:val="clear" w:color="auto" w:fill="auto"/>
            <w:vAlign w:val="center"/>
          </w:tcPr>
          <w:p w14:paraId="717FDB32" w14:textId="77777777" w:rsidR="00DF2E77" w:rsidRPr="00DF2E77" w:rsidRDefault="00DF2E77" w:rsidP="00DF2E77">
            <w:pPr>
              <w:jc w:val="center"/>
              <w:rPr>
                <w:lang w:eastAsia="en-US"/>
              </w:rPr>
            </w:pPr>
            <w:r w:rsidRPr="00DF2E77">
              <w:rPr>
                <w:lang w:eastAsia="en-US"/>
              </w:rPr>
              <w:t>x</w:t>
            </w:r>
          </w:p>
        </w:tc>
        <w:tc>
          <w:tcPr>
            <w:tcW w:w="1394" w:type="dxa"/>
            <w:shd w:val="clear" w:color="auto" w:fill="auto"/>
            <w:vAlign w:val="center"/>
          </w:tcPr>
          <w:p w14:paraId="5108FBAF" w14:textId="77777777" w:rsidR="00DF2E77" w:rsidRPr="00DF2E77" w:rsidRDefault="00DF2E77" w:rsidP="00DF2E77">
            <w:pPr>
              <w:jc w:val="center"/>
              <w:rPr>
                <w:lang w:eastAsia="en-US"/>
              </w:rPr>
            </w:pPr>
            <w:r w:rsidRPr="00DF2E77">
              <w:rPr>
                <w:lang w:eastAsia="en-US"/>
              </w:rPr>
              <w:t>x</w:t>
            </w:r>
          </w:p>
        </w:tc>
        <w:tc>
          <w:tcPr>
            <w:tcW w:w="1016" w:type="dxa"/>
            <w:shd w:val="clear" w:color="auto" w:fill="auto"/>
            <w:vAlign w:val="center"/>
          </w:tcPr>
          <w:p w14:paraId="60AC3F6A"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5363BB11" w14:textId="77777777" w:rsidTr="00DD090C">
        <w:trPr>
          <w:trHeight w:val="742"/>
          <w:jc w:val="center"/>
        </w:trPr>
        <w:tc>
          <w:tcPr>
            <w:tcW w:w="1758" w:type="dxa"/>
            <w:vMerge/>
            <w:shd w:val="clear" w:color="auto" w:fill="auto"/>
            <w:vAlign w:val="center"/>
          </w:tcPr>
          <w:p w14:paraId="4E326879" w14:textId="77777777" w:rsidR="00DF2E77" w:rsidRPr="00DF2E77" w:rsidRDefault="00DF2E77" w:rsidP="00DF2E77">
            <w:pPr>
              <w:ind w:right="-2"/>
              <w:jc w:val="center"/>
              <w:rPr>
                <w:lang w:eastAsia="en-US"/>
              </w:rPr>
            </w:pPr>
          </w:p>
        </w:tc>
        <w:tc>
          <w:tcPr>
            <w:tcW w:w="4191" w:type="dxa"/>
            <w:shd w:val="clear" w:color="auto" w:fill="auto"/>
            <w:vAlign w:val="center"/>
          </w:tcPr>
          <w:p w14:paraId="7EDECF8E" w14:textId="77777777" w:rsidR="00DF2E77" w:rsidRPr="00DF2E77" w:rsidRDefault="00DF2E77" w:rsidP="00DF2E77">
            <w:pPr>
              <w:ind w:right="-2"/>
              <w:jc w:val="center"/>
              <w:rPr>
                <w:lang w:eastAsia="en-US"/>
              </w:rPr>
            </w:pPr>
            <w:r w:rsidRPr="00DF2E77">
              <w:rPr>
                <w:lang w:eastAsia="en-US"/>
              </w:rPr>
              <w:t>Ставка за содержание тепловой мощности, тыс. руб./Гкал/ч в мес.</w:t>
            </w:r>
          </w:p>
        </w:tc>
        <w:tc>
          <w:tcPr>
            <w:tcW w:w="1559" w:type="dxa"/>
            <w:shd w:val="clear" w:color="auto" w:fill="auto"/>
            <w:vAlign w:val="center"/>
          </w:tcPr>
          <w:p w14:paraId="44CD867A" w14:textId="77777777" w:rsidR="00DF2E77" w:rsidRPr="00DF2E77" w:rsidRDefault="00DF2E77" w:rsidP="00DF2E77">
            <w:pPr>
              <w:jc w:val="center"/>
              <w:rPr>
                <w:lang w:eastAsia="en-US"/>
              </w:rPr>
            </w:pPr>
            <w:r w:rsidRPr="00DF2E77">
              <w:rPr>
                <w:lang w:eastAsia="en-US"/>
              </w:rPr>
              <w:t>x</w:t>
            </w:r>
          </w:p>
        </w:tc>
        <w:tc>
          <w:tcPr>
            <w:tcW w:w="1394" w:type="dxa"/>
            <w:shd w:val="clear" w:color="auto" w:fill="auto"/>
            <w:vAlign w:val="center"/>
          </w:tcPr>
          <w:p w14:paraId="1BACD4F5" w14:textId="77777777" w:rsidR="00DF2E77" w:rsidRPr="00DF2E77" w:rsidRDefault="00DF2E77" w:rsidP="00DF2E77">
            <w:pPr>
              <w:jc w:val="center"/>
              <w:rPr>
                <w:lang w:eastAsia="en-US"/>
              </w:rPr>
            </w:pPr>
            <w:r w:rsidRPr="00DF2E77">
              <w:rPr>
                <w:lang w:eastAsia="en-US"/>
              </w:rPr>
              <w:t>x</w:t>
            </w:r>
          </w:p>
        </w:tc>
        <w:tc>
          <w:tcPr>
            <w:tcW w:w="1016" w:type="dxa"/>
            <w:shd w:val="clear" w:color="auto" w:fill="auto"/>
            <w:vAlign w:val="center"/>
          </w:tcPr>
          <w:p w14:paraId="50727E4A"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63A580F9" w14:textId="77777777" w:rsidTr="00DD090C">
        <w:trPr>
          <w:trHeight w:val="319"/>
          <w:jc w:val="center"/>
        </w:trPr>
        <w:tc>
          <w:tcPr>
            <w:tcW w:w="1758" w:type="dxa"/>
            <w:vMerge/>
            <w:shd w:val="clear" w:color="auto" w:fill="auto"/>
            <w:vAlign w:val="center"/>
          </w:tcPr>
          <w:p w14:paraId="340C6161" w14:textId="77777777" w:rsidR="00DF2E77" w:rsidRPr="00DF2E77" w:rsidRDefault="00DF2E77" w:rsidP="00DF2E77">
            <w:pPr>
              <w:ind w:right="-2"/>
              <w:jc w:val="center"/>
              <w:rPr>
                <w:lang w:eastAsia="en-US"/>
              </w:rPr>
            </w:pPr>
          </w:p>
        </w:tc>
        <w:tc>
          <w:tcPr>
            <w:tcW w:w="8160" w:type="dxa"/>
            <w:gridSpan w:val="4"/>
            <w:shd w:val="clear" w:color="auto" w:fill="auto"/>
            <w:vAlign w:val="center"/>
          </w:tcPr>
          <w:p w14:paraId="5A0096C9" w14:textId="77777777" w:rsidR="00DF2E77" w:rsidRPr="00DF2E77" w:rsidRDefault="00DF2E77" w:rsidP="00DF2E77">
            <w:pPr>
              <w:ind w:right="-2"/>
              <w:jc w:val="center"/>
              <w:rPr>
                <w:lang w:eastAsia="en-US"/>
              </w:rPr>
            </w:pPr>
            <w:r w:rsidRPr="00DF2E77">
              <w:rPr>
                <w:lang w:eastAsia="en-US"/>
              </w:rPr>
              <w:t>Население (тарифы указываются с учетом НДС) *</w:t>
            </w:r>
          </w:p>
        </w:tc>
      </w:tr>
      <w:tr w:rsidR="00DF2E77" w:rsidRPr="00DF2E77" w14:paraId="5577E204" w14:textId="77777777" w:rsidTr="00DD090C">
        <w:trPr>
          <w:trHeight w:val="225"/>
          <w:jc w:val="center"/>
        </w:trPr>
        <w:tc>
          <w:tcPr>
            <w:tcW w:w="1758" w:type="dxa"/>
            <w:vMerge/>
            <w:shd w:val="clear" w:color="auto" w:fill="auto"/>
            <w:vAlign w:val="center"/>
          </w:tcPr>
          <w:p w14:paraId="5F51B622" w14:textId="77777777" w:rsidR="00DF2E77" w:rsidRPr="00DF2E77" w:rsidRDefault="00DF2E77" w:rsidP="00DF2E77">
            <w:pPr>
              <w:ind w:right="-2"/>
              <w:jc w:val="center"/>
              <w:rPr>
                <w:lang w:eastAsia="en-US"/>
              </w:rPr>
            </w:pPr>
            <w:bookmarkStart w:id="226" w:name="_Hlk25840592"/>
          </w:p>
        </w:tc>
        <w:tc>
          <w:tcPr>
            <w:tcW w:w="4191" w:type="dxa"/>
            <w:shd w:val="clear" w:color="auto" w:fill="auto"/>
            <w:vAlign w:val="center"/>
          </w:tcPr>
          <w:p w14:paraId="5CC522D9" w14:textId="77777777" w:rsidR="00DF2E77" w:rsidRPr="00DF2E77" w:rsidRDefault="00DF2E77" w:rsidP="00DF2E77">
            <w:pPr>
              <w:ind w:right="-2"/>
              <w:jc w:val="center"/>
              <w:rPr>
                <w:lang w:eastAsia="en-US"/>
              </w:rPr>
            </w:pPr>
            <w:proofErr w:type="spellStart"/>
            <w:r w:rsidRPr="00DF2E77">
              <w:rPr>
                <w:lang w:eastAsia="en-US"/>
              </w:rPr>
              <w:t>Одноставочный</w:t>
            </w:r>
            <w:proofErr w:type="spellEnd"/>
          </w:p>
          <w:p w14:paraId="11D6B946" w14:textId="77777777" w:rsidR="00DF2E77" w:rsidRPr="00DF2E77" w:rsidRDefault="00DF2E77" w:rsidP="00DF2E77">
            <w:pPr>
              <w:ind w:right="-2"/>
              <w:jc w:val="center"/>
              <w:rPr>
                <w:lang w:eastAsia="en-US"/>
              </w:rPr>
            </w:pPr>
            <w:r w:rsidRPr="00DF2E77">
              <w:rPr>
                <w:lang w:eastAsia="en-US"/>
              </w:rPr>
              <w:t>руб./Гкал</w:t>
            </w:r>
          </w:p>
        </w:tc>
        <w:tc>
          <w:tcPr>
            <w:tcW w:w="1559" w:type="dxa"/>
            <w:shd w:val="clear" w:color="auto" w:fill="auto"/>
            <w:vAlign w:val="center"/>
          </w:tcPr>
          <w:p w14:paraId="758E6F1E" w14:textId="77777777" w:rsidR="00DF2E77" w:rsidRPr="00DF2E77" w:rsidRDefault="00DF2E77" w:rsidP="00DF2E77">
            <w:pPr>
              <w:ind w:right="-2"/>
              <w:jc w:val="center"/>
              <w:rPr>
                <w:lang w:eastAsia="en-US"/>
              </w:rPr>
            </w:pPr>
            <w:r w:rsidRPr="00DF2E77">
              <w:rPr>
                <w:lang w:val="en-US" w:eastAsia="en-US"/>
              </w:rPr>
              <w:t>x</w:t>
            </w:r>
          </w:p>
        </w:tc>
        <w:tc>
          <w:tcPr>
            <w:tcW w:w="1394" w:type="dxa"/>
            <w:shd w:val="clear" w:color="auto" w:fill="auto"/>
            <w:vAlign w:val="center"/>
          </w:tcPr>
          <w:p w14:paraId="7449D70B" w14:textId="77777777" w:rsidR="00DF2E77" w:rsidRPr="00DF2E77" w:rsidRDefault="00DF2E77" w:rsidP="00DF2E77">
            <w:pPr>
              <w:ind w:right="-2"/>
              <w:jc w:val="center"/>
              <w:rPr>
                <w:lang w:eastAsia="en-US"/>
              </w:rPr>
            </w:pPr>
            <w:r w:rsidRPr="00DF2E77">
              <w:rPr>
                <w:lang w:val="en-US" w:eastAsia="en-US"/>
              </w:rPr>
              <w:t>x</w:t>
            </w:r>
          </w:p>
        </w:tc>
        <w:tc>
          <w:tcPr>
            <w:tcW w:w="1016" w:type="dxa"/>
            <w:shd w:val="clear" w:color="auto" w:fill="auto"/>
            <w:vAlign w:val="center"/>
          </w:tcPr>
          <w:p w14:paraId="4FCBB8A8" w14:textId="77777777" w:rsidR="00DF2E77" w:rsidRPr="00DF2E77" w:rsidRDefault="00DF2E77" w:rsidP="00DF2E77">
            <w:pPr>
              <w:ind w:right="-2"/>
              <w:jc w:val="center"/>
              <w:rPr>
                <w:lang w:val="en-US" w:eastAsia="en-US"/>
              </w:rPr>
            </w:pPr>
            <w:r w:rsidRPr="00DF2E77">
              <w:rPr>
                <w:lang w:val="en-US" w:eastAsia="en-US"/>
              </w:rPr>
              <w:t>x</w:t>
            </w:r>
          </w:p>
        </w:tc>
      </w:tr>
      <w:bookmarkEnd w:id="226"/>
      <w:tr w:rsidR="00DF2E77" w:rsidRPr="00DF2E77" w14:paraId="1C2BD2CA" w14:textId="77777777" w:rsidTr="00DD090C">
        <w:trPr>
          <w:trHeight w:val="521"/>
          <w:jc w:val="center"/>
        </w:trPr>
        <w:tc>
          <w:tcPr>
            <w:tcW w:w="1758" w:type="dxa"/>
            <w:vMerge/>
            <w:shd w:val="clear" w:color="auto" w:fill="auto"/>
            <w:vAlign w:val="center"/>
          </w:tcPr>
          <w:p w14:paraId="73269D40" w14:textId="77777777" w:rsidR="00DF2E77" w:rsidRPr="00DF2E77" w:rsidRDefault="00DF2E77" w:rsidP="00DF2E77">
            <w:pPr>
              <w:ind w:right="-2"/>
              <w:jc w:val="center"/>
              <w:rPr>
                <w:lang w:eastAsia="en-US"/>
              </w:rPr>
            </w:pPr>
          </w:p>
        </w:tc>
        <w:tc>
          <w:tcPr>
            <w:tcW w:w="4191" w:type="dxa"/>
            <w:shd w:val="clear" w:color="auto" w:fill="auto"/>
            <w:vAlign w:val="center"/>
          </w:tcPr>
          <w:p w14:paraId="2B6B8C60" w14:textId="77777777" w:rsidR="00DF2E77" w:rsidRPr="00DF2E77" w:rsidRDefault="00DF2E77" w:rsidP="00DF2E77">
            <w:pPr>
              <w:ind w:right="-2"/>
              <w:jc w:val="center"/>
              <w:rPr>
                <w:lang w:eastAsia="en-US"/>
              </w:rPr>
            </w:pPr>
            <w:proofErr w:type="spellStart"/>
            <w:r w:rsidRPr="00DF2E77">
              <w:rPr>
                <w:lang w:eastAsia="en-US"/>
              </w:rPr>
              <w:t>Двухставочный</w:t>
            </w:r>
            <w:proofErr w:type="spellEnd"/>
          </w:p>
        </w:tc>
        <w:tc>
          <w:tcPr>
            <w:tcW w:w="1559" w:type="dxa"/>
            <w:shd w:val="clear" w:color="auto" w:fill="auto"/>
            <w:vAlign w:val="center"/>
          </w:tcPr>
          <w:p w14:paraId="57F4F68C" w14:textId="77777777" w:rsidR="00DF2E77" w:rsidRPr="00DF2E77" w:rsidRDefault="00DF2E77" w:rsidP="00DF2E77">
            <w:pPr>
              <w:jc w:val="center"/>
              <w:rPr>
                <w:lang w:eastAsia="en-US"/>
              </w:rPr>
            </w:pPr>
            <w:r w:rsidRPr="00DF2E77">
              <w:rPr>
                <w:lang w:eastAsia="en-US"/>
              </w:rPr>
              <w:t>x</w:t>
            </w:r>
          </w:p>
        </w:tc>
        <w:tc>
          <w:tcPr>
            <w:tcW w:w="1394" w:type="dxa"/>
            <w:shd w:val="clear" w:color="auto" w:fill="auto"/>
            <w:vAlign w:val="center"/>
          </w:tcPr>
          <w:p w14:paraId="6BA3311F" w14:textId="77777777" w:rsidR="00DF2E77" w:rsidRPr="00DF2E77" w:rsidRDefault="00DF2E77" w:rsidP="00DF2E77">
            <w:pPr>
              <w:ind w:right="-2"/>
              <w:jc w:val="center"/>
              <w:rPr>
                <w:lang w:val="en-US" w:eastAsia="en-US"/>
              </w:rPr>
            </w:pPr>
            <w:r w:rsidRPr="00DF2E77">
              <w:rPr>
                <w:lang w:val="en-US" w:eastAsia="en-US"/>
              </w:rPr>
              <w:t>x</w:t>
            </w:r>
          </w:p>
        </w:tc>
        <w:tc>
          <w:tcPr>
            <w:tcW w:w="1016" w:type="dxa"/>
            <w:shd w:val="clear" w:color="auto" w:fill="auto"/>
            <w:vAlign w:val="center"/>
          </w:tcPr>
          <w:p w14:paraId="6EA0716A"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638BD84E" w14:textId="77777777" w:rsidTr="00DD090C">
        <w:trPr>
          <w:trHeight w:val="854"/>
          <w:jc w:val="center"/>
        </w:trPr>
        <w:tc>
          <w:tcPr>
            <w:tcW w:w="1758" w:type="dxa"/>
            <w:vMerge/>
            <w:shd w:val="clear" w:color="auto" w:fill="auto"/>
            <w:vAlign w:val="center"/>
          </w:tcPr>
          <w:p w14:paraId="58425CC8" w14:textId="77777777" w:rsidR="00DF2E77" w:rsidRPr="00DF2E77" w:rsidRDefault="00DF2E77" w:rsidP="00DF2E77">
            <w:pPr>
              <w:ind w:right="-2"/>
              <w:jc w:val="center"/>
              <w:rPr>
                <w:lang w:eastAsia="en-US"/>
              </w:rPr>
            </w:pPr>
          </w:p>
        </w:tc>
        <w:tc>
          <w:tcPr>
            <w:tcW w:w="4191" w:type="dxa"/>
            <w:shd w:val="clear" w:color="auto" w:fill="auto"/>
            <w:vAlign w:val="center"/>
          </w:tcPr>
          <w:p w14:paraId="04EE56DA" w14:textId="77777777" w:rsidR="00DF2E77" w:rsidRPr="00DF2E77" w:rsidRDefault="00DF2E77" w:rsidP="00DF2E77">
            <w:pPr>
              <w:ind w:right="-2"/>
              <w:jc w:val="center"/>
              <w:rPr>
                <w:lang w:eastAsia="en-US"/>
              </w:rPr>
            </w:pPr>
            <w:r w:rsidRPr="00DF2E77">
              <w:rPr>
                <w:lang w:eastAsia="en-US"/>
              </w:rPr>
              <w:t>Ставка за тепловую энергию, руб./Гкал</w:t>
            </w:r>
          </w:p>
        </w:tc>
        <w:tc>
          <w:tcPr>
            <w:tcW w:w="1559" w:type="dxa"/>
            <w:shd w:val="clear" w:color="auto" w:fill="auto"/>
            <w:vAlign w:val="center"/>
          </w:tcPr>
          <w:p w14:paraId="468695C7" w14:textId="77777777" w:rsidR="00DF2E77" w:rsidRPr="00DF2E77" w:rsidRDefault="00DF2E77" w:rsidP="00DF2E77">
            <w:pPr>
              <w:jc w:val="center"/>
              <w:rPr>
                <w:lang w:eastAsia="en-US"/>
              </w:rPr>
            </w:pPr>
            <w:r w:rsidRPr="00DF2E77">
              <w:rPr>
                <w:lang w:eastAsia="en-US"/>
              </w:rPr>
              <w:t>x</w:t>
            </w:r>
          </w:p>
        </w:tc>
        <w:tc>
          <w:tcPr>
            <w:tcW w:w="1394" w:type="dxa"/>
            <w:shd w:val="clear" w:color="auto" w:fill="auto"/>
            <w:vAlign w:val="center"/>
          </w:tcPr>
          <w:p w14:paraId="342CD00E" w14:textId="77777777" w:rsidR="00DF2E77" w:rsidRPr="00DF2E77" w:rsidRDefault="00DF2E77" w:rsidP="00DF2E77">
            <w:pPr>
              <w:jc w:val="center"/>
              <w:rPr>
                <w:lang w:eastAsia="en-US"/>
              </w:rPr>
            </w:pPr>
            <w:r w:rsidRPr="00DF2E77">
              <w:rPr>
                <w:lang w:eastAsia="en-US"/>
              </w:rPr>
              <w:t>x</w:t>
            </w:r>
          </w:p>
        </w:tc>
        <w:tc>
          <w:tcPr>
            <w:tcW w:w="1016" w:type="dxa"/>
            <w:shd w:val="clear" w:color="auto" w:fill="auto"/>
            <w:vAlign w:val="center"/>
          </w:tcPr>
          <w:p w14:paraId="36367DFB" w14:textId="77777777" w:rsidR="00DF2E77" w:rsidRPr="00DF2E77" w:rsidRDefault="00DF2E77" w:rsidP="00DF2E77">
            <w:pPr>
              <w:ind w:right="-2"/>
              <w:jc w:val="center"/>
              <w:rPr>
                <w:lang w:val="en-US" w:eastAsia="en-US"/>
              </w:rPr>
            </w:pPr>
            <w:r w:rsidRPr="00DF2E77">
              <w:rPr>
                <w:lang w:val="en-US" w:eastAsia="en-US"/>
              </w:rPr>
              <w:t>x</w:t>
            </w:r>
          </w:p>
        </w:tc>
      </w:tr>
      <w:tr w:rsidR="00DF2E77" w:rsidRPr="00DF2E77" w14:paraId="304578EC" w14:textId="77777777" w:rsidTr="00DD090C">
        <w:trPr>
          <w:trHeight w:val="612"/>
          <w:jc w:val="center"/>
        </w:trPr>
        <w:tc>
          <w:tcPr>
            <w:tcW w:w="1758" w:type="dxa"/>
            <w:vMerge/>
            <w:shd w:val="clear" w:color="auto" w:fill="auto"/>
            <w:vAlign w:val="center"/>
          </w:tcPr>
          <w:p w14:paraId="06F6052D" w14:textId="77777777" w:rsidR="00DF2E77" w:rsidRPr="00DF2E77" w:rsidRDefault="00DF2E77" w:rsidP="00DF2E77">
            <w:pPr>
              <w:ind w:right="-2"/>
              <w:jc w:val="center"/>
              <w:rPr>
                <w:lang w:eastAsia="en-US"/>
              </w:rPr>
            </w:pPr>
          </w:p>
        </w:tc>
        <w:tc>
          <w:tcPr>
            <w:tcW w:w="4191" w:type="dxa"/>
            <w:shd w:val="clear" w:color="auto" w:fill="auto"/>
            <w:vAlign w:val="center"/>
          </w:tcPr>
          <w:p w14:paraId="273144D9" w14:textId="77777777" w:rsidR="00DF2E77" w:rsidRPr="00DF2E77" w:rsidRDefault="00DF2E77" w:rsidP="00DF2E77">
            <w:pPr>
              <w:ind w:right="-2"/>
              <w:jc w:val="center"/>
              <w:rPr>
                <w:lang w:eastAsia="en-US"/>
              </w:rPr>
            </w:pPr>
            <w:r w:rsidRPr="00DF2E77">
              <w:rPr>
                <w:lang w:eastAsia="en-US"/>
              </w:rPr>
              <w:t>Ставка за содержание тепловой мощности, тыс. руб./Гкал/ч в мес.</w:t>
            </w:r>
          </w:p>
        </w:tc>
        <w:tc>
          <w:tcPr>
            <w:tcW w:w="1559" w:type="dxa"/>
            <w:shd w:val="clear" w:color="auto" w:fill="auto"/>
            <w:vAlign w:val="center"/>
          </w:tcPr>
          <w:p w14:paraId="282B06D6" w14:textId="77777777" w:rsidR="00DF2E77" w:rsidRPr="00DF2E77" w:rsidRDefault="00DF2E77" w:rsidP="00DF2E77">
            <w:pPr>
              <w:jc w:val="center"/>
              <w:rPr>
                <w:lang w:eastAsia="en-US"/>
              </w:rPr>
            </w:pPr>
            <w:r w:rsidRPr="00DF2E77">
              <w:rPr>
                <w:lang w:eastAsia="en-US"/>
              </w:rPr>
              <w:t>x</w:t>
            </w:r>
          </w:p>
        </w:tc>
        <w:tc>
          <w:tcPr>
            <w:tcW w:w="1394" w:type="dxa"/>
            <w:shd w:val="clear" w:color="auto" w:fill="auto"/>
            <w:vAlign w:val="center"/>
          </w:tcPr>
          <w:p w14:paraId="15B1F698" w14:textId="77777777" w:rsidR="00DF2E77" w:rsidRPr="00DF2E77" w:rsidRDefault="00DF2E77" w:rsidP="00DF2E77">
            <w:pPr>
              <w:jc w:val="center"/>
              <w:rPr>
                <w:lang w:eastAsia="en-US"/>
              </w:rPr>
            </w:pPr>
            <w:r w:rsidRPr="00DF2E77">
              <w:rPr>
                <w:lang w:eastAsia="en-US"/>
              </w:rPr>
              <w:t>x</w:t>
            </w:r>
          </w:p>
        </w:tc>
        <w:tc>
          <w:tcPr>
            <w:tcW w:w="1016" w:type="dxa"/>
            <w:shd w:val="clear" w:color="auto" w:fill="auto"/>
            <w:vAlign w:val="center"/>
          </w:tcPr>
          <w:p w14:paraId="674DD732" w14:textId="77777777" w:rsidR="00DF2E77" w:rsidRPr="00DF2E77" w:rsidRDefault="00DF2E77" w:rsidP="00DF2E77">
            <w:pPr>
              <w:ind w:right="-2"/>
              <w:jc w:val="center"/>
              <w:rPr>
                <w:lang w:val="en-US" w:eastAsia="en-US"/>
              </w:rPr>
            </w:pPr>
            <w:r w:rsidRPr="00DF2E77">
              <w:rPr>
                <w:lang w:val="en-US" w:eastAsia="en-US"/>
              </w:rPr>
              <w:t>x</w:t>
            </w:r>
          </w:p>
        </w:tc>
      </w:tr>
    </w:tbl>
    <w:p w14:paraId="743CD4D1" w14:textId="77777777" w:rsidR="00DF2E77" w:rsidRPr="00DF2E77" w:rsidRDefault="00DF2E77" w:rsidP="00DF2E77">
      <w:pPr>
        <w:tabs>
          <w:tab w:val="left" w:pos="567"/>
        </w:tabs>
        <w:rPr>
          <w:color w:val="FF0000"/>
          <w:sz w:val="28"/>
          <w:szCs w:val="28"/>
          <w:lang w:eastAsia="en-US"/>
        </w:rPr>
      </w:pPr>
      <w:r w:rsidRPr="00DF2E77">
        <w:rPr>
          <w:lang w:eastAsia="en-US"/>
        </w:rPr>
        <w:tab/>
      </w:r>
      <w:r w:rsidRPr="00DF2E77">
        <w:rPr>
          <w:sz w:val="28"/>
          <w:szCs w:val="28"/>
          <w:lang w:eastAsia="en-US"/>
        </w:rPr>
        <w:t>* Выделяется в целях реализации пункта 6 статьи 168 Налогового кодекса Российской Федерации (часть вторая).»</w:t>
      </w:r>
    </w:p>
    <w:p w14:paraId="51EA48DF" w14:textId="77777777" w:rsidR="00DF2E77" w:rsidRDefault="00DF2E77" w:rsidP="003B526E">
      <w:pPr>
        <w:tabs>
          <w:tab w:val="left" w:pos="5580"/>
          <w:tab w:val="left" w:pos="9498"/>
        </w:tabs>
        <w:ind w:right="-569" w:firstLine="284"/>
        <w:sectPr w:rsidR="00DF2E77" w:rsidSect="003D71D0">
          <w:pgSz w:w="11906" w:h="16838"/>
          <w:pgMar w:top="992" w:right="851" w:bottom="1134" w:left="851" w:header="708" w:footer="708" w:gutter="0"/>
          <w:cols w:space="708"/>
          <w:titlePg/>
          <w:docGrid w:linePitch="381"/>
        </w:sectPr>
      </w:pPr>
    </w:p>
    <w:p w14:paraId="71BC2480" w14:textId="77777777" w:rsidR="0031748D" w:rsidRDefault="0031748D" w:rsidP="003B526E">
      <w:pPr>
        <w:tabs>
          <w:tab w:val="left" w:pos="5580"/>
          <w:tab w:val="left" w:pos="9498"/>
        </w:tabs>
        <w:ind w:right="-569" w:firstLine="284"/>
      </w:pPr>
    </w:p>
    <w:sectPr w:rsidR="0031748D" w:rsidSect="003D71D0">
      <w:pgSz w:w="11906" w:h="16838"/>
      <w:pgMar w:top="992" w:right="851" w:bottom="1134" w:left="85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B9EF" w14:textId="77777777" w:rsidR="00393F3D" w:rsidRDefault="00393F3D">
    <w:pPr>
      <w:pStyle w:val="a7"/>
      <w:framePr w:wrap="around" w:vAnchor="text" w:hAnchor="margin" w:xAlign="center" w:y="1"/>
      <w:rPr>
        <w:rStyle w:val="af5"/>
      </w:rPr>
    </w:pPr>
    <w:r>
      <w:fldChar w:fldCharType="begin"/>
    </w:r>
    <w:r>
      <w:rPr>
        <w:rStyle w:val="af5"/>
      </w:rPr>
      <w:instrText xml:space="preserve">PAGE  </w:instrText>
    </w:r>
    <w:r>
      <w:fldChar w:fldCharType="end"/>
    </w:r>
  </w:p>
  <w:p w14:paraId="737CF218" w14:textId="77777777" w:rsidR="00393F3D" w:rsidRDefault="00393F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6C74" w14:textId="77777777" w:rsidR="00393F3D" w:rsidRDefault="00393F3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1A5D8" w14:textId="77777777" w:rsidR="00393F3D" w:rsidRDefault="00393F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2349" w14:textId="77777777" w:rsidR="007E589A" w:rsidRDefault="007E589A">
    <w:pPr>
      <w:pStyle w:val="a5"/>
      <w:jc w:val="center"/>
    </w:pPr>
    <w:r>
      <w:fldChar w:fldCharType="begin"/>
    </w:r>
    <w:r>
      <w:instrText>PAGE   \* MERGEFORMAT</w:instrText>
    </w:r>
    <w:r>
      <w:fldChar w:fldCharType="separate"/>
    </w:r>
    <w:r>
      <w:rPr>
        <w:noProof/>
      </w:rPr>
      <w:t>2</w:t>
    </w:r>
    <w:r>
      <w:fldChar w:fldCharType="end"/>
    </w:r>
  </w:p>
  <w:p w14:paraId="0EC2A34E" w14:textId="77777777" w:rsidR="007E589A" w:rsidRDefault="007E589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069E" w14:textId="77777777" w:rsidR="002F101D" w:rsidRDefault="002F101D">
    <w:pPr>
      <w:pStyle w:val="a5"/>
      <w:jc w:val="center"/>
    </w:pPr>
  </w:p>
  <w:p w14:paraId="7546B216" w14:textId="77777777" w:rsidR="002F101D" w:rsidRDefault="002F101D">
    <w:pPr>
      <w:pStyle w:val="a5"/>
      <w:jc w:val="center"/>
    </w:pPr>
    <w:r>
      <w:fldChar w:fldCharType="begin"/>
    </w:r>
    <w:r>
      <w:instrText>PAGE   \* MERGEFORMAT</w:instrText>
    </w:r>
    <w:r>
      <w:fldChar w:fldCharType="separate"/>
    </w:r>
    <w:r>
      <w:rPr>
        <w:noProof/>
      </w:rPr>
      <w:t>36</w:t>
    </w:r>
    <w:r>
      <w:fldChar w:fldCharType="end"/>
    </w:r>
  </w:p>
  <w:p w14:paraId="342AFC44" w14:textId="77777777" w:rsidR="002F101D" w:rsidRDefault="002F101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743A" w14:textId="77777777" w:rsidR="00393F3D" w:rsidRDefault="00393F3D">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747387"/>
      <w:docPartObj>
        <w:docPartGallery w:val="Page Numbers (Top of Page)"/>
        <w:docPartUnique/>
      </w:docPartObj>
    </w:sdtPr>
    <w:sdtContent>
      <w:p w14:paraId="2380FDE3" w14:textId="77777777" w:rsidR="00393F3D" w:rsidRDefault="00393F3D">
        <w:pPr>
          <w:pStyle w:val="a5"/>
          <w:jc w:val="center"/>
        </w:pPr>
        <w:r>
          <w:fldChar w:fldCharType="begin"/>
        </w:r>
        <w:r>
          <w:instrText>PAGE   \* MERGEFORMAT</w:instrText>
        </w:r>
        <w:r>
          <w:fldChar w:fldCharType="separate"/>
        </w:r>
        <w:r>
          <w:rPr>
            <w:noProof/>
          </w:rPr>
          <w:t>24</w:t>
        </w:r>
        <w:r>
          <w:fldChar w:fldCharType="end"/>
        </w:r>
      </w:p>
    </w:sdtContent>
  </w:sdt>
  <w:p w14:paraId="2698B64C" w14:textId="77777777" w:rsidR="00393F3D" w:rsidRDefault="00393F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4343" w14:textId="77777777" w:rsidR="00393F3D" w:rsidRDefault="00393F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7B44331"/>
    <w:multiLevelType w:val="hybridMultilevel"/>
    <w:tmpl w:val="35E4BD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7B10B33"/>
    <w:multiLevelType w:val="hybridMultilevel"/>
    <w:tmpl w:val="058C0DBE"/>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1FBF198D"/>
    <w:multiLevelType w:val="hybridMultilevel"/>
    <w:tmpl w:val="B058A182"/>
    <w:lvl w:ilvl="0" w:tplc="7BA4B2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9D168BE"/>
    <w:multiLevelType w:val="multilevel"/>
    <w:tmpl w:val="5B08D226"/>
    <w:lvl w:ilvl="0">
      <w:start w:val="1"/>
      <w:numFmt w:val="decimal"/>
      <w:lvlText w:val="%1."/>
      <w:lvlJc w:val="left"/>
      <w:pPr>
        <w:ind w:left="720" w:hanging="360"/>
      </w:pPr>
      <w:rPr>
        <w:sz w:val="28"/>
        <w:szCs w:val="28"/>
      </w:rPr>
    </w:lvl>
    <w:lvl w:ilvl="1">
      <w:start w:val="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935876"/>
    <w:multiLevelType w:val="hybridMultilevel"/>
    <w:tmpl w:val="648E0AA0"/>
    <w:lvl w:ilvl="0" w:tplc="EDC0A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690399E"/>
    <w:multiLevelType w:val="hybridMultilevel"/>
    <w:tmpl w:val="3258D842"/>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792675462">
    <w:abstractNumId w:val="2"/>
  </w:num>
  <w:num w:numId="2" w16cid:durableId="1855412922">
    <w:abstractNumId w:val="1"/>
  </w:num>
  <w:num w:numId="3" w16cid:durableId="186480840">
    <w:abstractNumId w:val="0"/>
  </w:num>
  <w:num w:numId="4" w16cid:durableId="1770151773">
    <w:abstractNumId w:val="21"/>
  </w:num>
  <w:num w:numId="5" w16cid:durableId="1997148450">
    <w:abstractNumId w:val="18"/>
  </w:num>
  <w:num w:numId="6" w16cid:durableId="1294168013">
    <w:abstractNumId w:val="17"/>
  </w:num>
  <w:num w:numId="7" w16cid:durableId="1184398564">
    <w:abstractNumId w:val="16"/>
  </w:num>
  <w:num w:numId="8" w16cid:durableId="483354756">
    <w:abstractNumId w:val="19"/>
  </w:num>
  <w:num w:numId="9" w16cid:durableId="188223278">
    <w:abstractNumId w:val="20"/>
  </w:num>
  <w:num w:numId="10" w16cid:durableId="174209758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0C48"/>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0AE1"/>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BE9"/>
    <w:rsid w:val="000D5D0B"/>
    <w:rsid w:val="000D6E3B"/>
    <w:rsid w:val="000D75A8"/>
    <w:rsid w:val="000D7A92"/>
    <w:rsid w:val="000E1294"/>
    <w:rsid w:val="000E154A"/>
    <w:rsid w:val="000E2A17"/>
    <w:rsid w:val="000E3514"/>
    <w:rsid w:val="000E3F6C"/>
    <w:rsid w:val="000E595F"/>
    <w:rsid w:val="000E5B71"/>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2ED"/>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8F2"/>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1D"/>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48D"/>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3F3D"/>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26E"/>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1D0"/>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2909"/>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375"/>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172"/>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585"/>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23C"/>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4923"/>
    <w:rsid w:val="007D5346"/>
    <w:rsid w:val="007D5530"/>
    <w:rsid w:val="007D5F09"/>
    <w:rsid w:val="007D65B9"/>
    <w:rsid w:val="007D6770"/>
    <w:rsid w:val="007D69CE"/>
    <w:rsid w:val="007D79AD"/>
    <w:rsid w:val="007E0B38"/>
    <w:rsid w:val="007E1060"/>
    <w:rsid w:val="007E1638"/>
    <w:rsid w:val="007E2740"/>
    <w:rsid w:val="007E545A"/>
    <w:rsid w:val="007E575F"/>
    <w:rsid w:val="007E589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4F5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4421"/>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5DCD"/>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371"/>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6029"/>
    <w:rsid w:val="00C074DC"/>
    <w:rsid w:val="00C079BF"/>
    <w:rsid w:val="00C1067A"/>
    <w:rsid w:val="00C11463"/>
    <w:rsid w:val="00C11D3D"/>
    <w:rsid w:val="00C12762"/>
    <w:rsid w:val="00C129B5"/>
    <w:rsid w:val="00C12B49"/>
    <w:rsid w:val="00C14A0D"/>
    <w:rsid w:val="00C157D7"/>
    <w:rsid w:val="00C15B0F"/>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1BC"/>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1E03"/>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2E77"/>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0C9"/>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727"/>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180"/>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uiPriority w:val="9"/>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uiPriority w:val="9"/>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uiPriority w:val="9"/>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qFormat/>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numbering" w:customStyle="1" w:styleId="1521">
    <w:name w:val="Нет списка152"/>
    <w:next w:val="a4"/>
    <w:semiHidden/>
    <w:rsid w:val="0031748D"/>
  </w:style>
  <w:style w:type="paragraph" w:customStyle="1" w:styleId="afffffffff1">
    <w:name w:val="Формула"/>
    <w:basedOn w:val="a1"/>
    <w:autoRedefine/>
    <w:rsid w:val="0031748D"/>
    <w:pPr>
      <w:autoSpaceDE w:val="0"/>
      <w:autoSpaceDN w:val="0"/>
      <w:adjustRightInd w:val="0"/>
      <w:spacing w:line="360" w:lineRule="auto"/>
      <w:ind w:firstLine="684"/>
      <w:jc w:val="both"/>
    </w:pPr>
    <w:rPr>
      <w:bCs/>
      <w:sz w:val="28"/>
    </w:rPr>
  </w:style>
  <w:style w:type="numbering" w:customStyle="1" w:styleId="1531">
    <w:name w:val="Нет списка153"/>
    <w:next w:val="a4"/>
    <w:uiPriority w:val="99"/>
    <w:semiHidden/>
    <w:rsid w:val="00B35DCD"/>
  </w:style>
  <w:style w:type="paragraph" w:customStyle="1" w:styleId="1fffffd">
    <w:name w:val="Знак Знак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1 Знак Знак1"/>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1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3fc">
    <w:name w:val="Знак Знак3"/>
    <w:basedOn w:val="a1"/>
    <w:rsid w:val="00B35DCD"/>
    <w:pPr>
      <w:tabs>
        <w:tab w:val="num" w:pos="360"/>
      </w:tabs>
      <w:spacing w:after="160" w:line="240" w:lineRule="exact"/>
    </w:pPr>
    <w:rPr>
      <w:rFonts w:ascii="Verdana" w:hAnsi="Verdana" w:cs="Verdana"/>
      <w:sz w:val="20"/>
      <w:szCs w:val="20"/>
      <w:lang w:val="en-US" w:eastAsia="en-US"/>
    </w:rPr>
  </w:style>
  <w:style w:type="paragraph" w:customStyle="1" w:styleId="1f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DCD"/>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4"/>
    <w:uiPriority w:val="99"/>
    <w:semiHidden/>
    <w:rsid w:val="00B35DCD"/>
  </w:style>
  <w:style w:type="numbering" w:customStyle="1" w:styleId="1551">
    <w:name w:val="Нет списка155"/>
    <w:next w:val="a4"/>
    <w:uiPriority w:val="99"/>
    <w:semiHidden/>
    <w:rsid w:val="00DC1E03"/>
  </w:style>
  <w:style w:type="paragraph" w:customStyle="1" w:styleId="272">
    <w:name w:val="Абзац списка27"/>
    <w:basedOn w:val="a1"/>
    <w:autoRedefine/>
    <w:rsid w:val="00DC1E03"/>
    <w:pPr>
      <w:jc w:val="center"/>
    </w:pPr>
    <w:rPr>
      <w:snapToGrid w:val="0"/>
      <w:sz w:val="28"/>
      <w:szCs w:val="28"/>
    </w:rPr>
  </w:style>
  <w:style w:type="paragraph" w:customStyle="1" w:styleId="afffffffff7">
    <w:name w:val="Знак"/>
    <w:basedOn w:val="a1"/>
    <w:rsid w:val="00DC1E03"/>
    <w:pPr>
      <w:spacing w:after="160" w:line="240" w:lineRule="exact"/>
    </w:pPr>
    <w:rPr>
      <w:rFonts w:ascii="Verdana" w:hAnsi="Verdana" w:cs="Verdana"/>
      <w:sz w:val="20"/>
      <w:szCs w:val="20"/>
      <w:lang w:val="en-US" w:eastAsia="en-US"/>
    </w:rPr>
  </w:style>
  <w:style w:type="numbering" w:customStyle="1" w:styleId="1561">
    <w:name w:val="Нет списка156"/>
    <w:next w:val="a4"/>
    <w:uiPriority w:val="99"/>
    <w:semiHidden/>
    <w:unhideWhenUsed/>
    <w:rsid w:val="00DC1E03"/>
  </w:style>
  <w:style w:type="table" w:customStyle="1" w:styleId="179">
    <w:name w:val="Сетка таблицы17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4"/>
    <w:uiPriority w:val="99"/>
    <w:semiHidden/>
    <w:unhideWhenUsed/>
    <w:rsid w:val="00DC1E03"/>
  </w:style>
  <w:style w:type="table" w:customStyle="1" w:styleId="259">
    <w:name w:val="Сетка таблицы259"/>
    <w:basedOn w:val="a3"/>
    <w:next w:val="ae"/>
    <w:uiPriority w:val="39"/>
    <w:rsid w:val="00DC1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4"/>
    <w:uiPriority w:val="99"/>
    <w:semiHidden/>
    <w:unhideWhenUsed/>
    <w:rsid w:val="0075023C"/>
  </w:style>
  <w:style w:type="paragraph" w:customStyle="1" w:styleId="1ffffff4">
    <w:name w:val="Знак Знак1 Знак Знак"/>
    <w:basedOn w:val="a1"/>
    <w:rsid w:val="0075023C"/>
    <w:pPr>
      <w:tabs>
        <w:tab w:val="num" w:pos="360"/>
      </w:tabs>
      <w:spacing w:after="160" w:line="240" w:lineRule="exact"/>
    </w:pPr>
    <w:rPr>
      <w:rFonts w:ascii="Verdana" w:hAnsi="Verdana" w:cs="Verdana"/>
      <w:sz w:val="20"/>
      <w:szCs w:val="20"/>
      <w:lang w:val="en-US" w:eastAsia="en-US"/>
    </w:rPr>
  </w:style>
  <w:style w:type="numbering" w:customStyle="1" w:styleId="1580">
    <w:name w:val="Нет списка158"/>
    <w:next w:val="a4"/>
    <w:uiPriority w:val="99"/>
    <w:semiHidden/>
    <w:rsid w:val="0075023C"/>
  </w:style>
  <w:style w:type="numbering" w:customStyle="1" w:styleId="1128">
    <w:name w:val="Нет списка1128"/>
    <w:next w:val="a4"/>
    <w:semiHidden/>
    <w:unhideWhenUsed/>
    <w:rsid w:val="0075023C"/>
  </w:style>
  <w:style w:type="table" w:customStyle="1" w:styleId="1800">
    <w:name w:val="Сетка таблицы18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4"/>
    <w:uiPriority w:val="99"/>
    <w:semiHidden/>
    <w:unhideWhenUsed/>
    <w:rsid w:val="0075023C"/>
  </w:style>
  <w:style w:type="table" w:customStyle="1" w:styleId="2600">
    <w:name w:val="Сетка таблицы260"/>
    <w:basedOn w:val="a3"/>
    <w:next w:val="ae"/>
    <w:uiPriority w:val="39"/>
    <w:rsid w:val="007502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4"/>
    <w:uiPriority w:val="99"/>
    <w:semiHidden/>
    <w:rsid w:val="0075023C"/>
  </w:style>
  <w:style w:type="numbering" w:customStyle="1" w:styleId="1224">
    <w:name w:val="Нет списка1224"/>
    <w:next w:val="a4"/>
    <w:uiPriority w:val="99"/>
    <w:semiHidden/>
    <w:unhideWhenUsed/>
    <w:rsid w:val="0075023C"/>
  </w:style>
  <w:style w:type="numbering" w:customStyle="1" w:styleId="2123">
    <w:name w:val="Нет списка2123"/>
    <w:next w:val="a4"/>
    <w:uiPriority w:val="99"/>
    <w:semiHidden/>
    <w:unhideWhenUsed/>
    <w:rsid w:val="0075023C"/>
  </w:style>
  <w:style w:type="table" w:customStyle="1" w:styleId="2610">
    <w:name w:val="Сетка таблицы261"/>
    <w:basedOn w:val="a3"/>
    <w:next w:val="ae"/>
    <w:rsid w:val="007502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4"/>
    <w:uiPriority w:val="99"/>
    <w:semiHidden/>
    <w:unhideWhenUsed/>
    <w:rsid w:val="007E589A"/>
  </w:style>
  <w:style w:type="paragraph" w:customStyle="1" w:styleId="1ffffff5">
    <w:name w:val=" Знак Знак1 Знак Знак"/>
    <w:basedOn w:val="a1"/>
    <w:rsid w:val="007E589A"/>
    <w:pPr>
      <w:tabs>
        <w:tab w:val="num" w:pos="360"/>
      </w:tabs>
      <w:spacing w:after="160" w:line="240" w:lineRule="exact"/>
    </w:pPr>
    <w:rPr>
      <w:rFonts w:ascii="Verdana" w:hAnsi="Verdana" w:cs="Verdana"/>
      <w:sz w:val="20"/>
      <w:szCs w:val="20"/>
      <w:lang w:val="en-US" w:eastAsia="en-US"/>
    </w:rPr>
  </w:style>
  <w:style w:type="numbering" w:customStyle="1" w:styleId="1601">
    <w:name w:val="Нет списка160"/>
    <w:next w:val="a4"/>
    <w:uiPriority w:val="99"/>
    <w:semiHidden/>
    <w:rsid w:val="007E589A"/>
  </w:style>
  <w:style w:type="numbering" w:customStyle="1" w:styleId="1129">
    <w:name w:val="Нет списка1129"/>
    <w:next w:val="a4"/>
    <w:semiHidden/>
    <w:unhideWhenUsed/>
    <w:rsid w:val="007E589A"/>
  </w:style>
  <w:style w:type="table" w:customStyle="1" w:styleId="1810">
    <w:name w:val="Сетка таблицы181"/>
    <w:basedOn w:val="a3"/>
    <w:next w:val="ae"/>
    <w:uiPriority w:val="39"/>
    <w:rsid w:val="007E5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4"/>
    <w:uiPriority w:val="99"/>
    <w:semiHidden/>
    <w:unhideWhenUsed/>
    <w:rsid w:val="007E589A"/>
  </w:style>
  <w:style w:type="table" w:customStyle="1" w:styleId="2620">
    <w:name w:val="Сетка таблицы262"/>
    <w:basedOn w:val="a3"/>
    <w:next w:val="ae"/>
    <w:uiPriority w:val="39"/>
    <w:rsid w:val="007E58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4"/>
    <w:uiPriority w:val="99"/>
    <w:semiHidden/>
    <w:rsid w:val="007E589A"/>
  </w:style>
  <w:style w:type="numbering" w:customStyle="1" w:styleId="1225">
    <w:name w:val="Нет списка1225"/>
    <w:next w:val="a4"/>
    <w:uiPriority w:val="99"/>
    <w:semiHidden/>
    <w:unhideWhenUsed/>
    <w:rsid w:val="007E589A"/>
  </w:style>
  <w:style w:type="numbering" w:customStyle="1" w:styleId="2124">
    <w:name w:val="Нет списка2124"/>
    <w:next w:val="a4"/>
    <w:uiPriority w:val="99"/>
    <w:semiHidden/>
    <w:unhideWhenUsed/>
    <w:rsid w:val="007E589A"/>
  </w:style>
  <w:style w:type="paragraph" w:customStyle="1" w:styleId="ListParagraph">
    <w:name w:val="List Paragraph"/>
    <w:basedOn w:val="a1"/>
    <w:autoRedefine/>
    <w:rsid w:val="007E589A"/>
    <w:pPr>
      <w:jc w:val="center"/>
    </w:pPr>
    <w:rPr>
      <w:snapToGrid w:val="0"/>
      <w:sz w:val="28"/>
      <w:szCs w:val="28"/>
    </w:rPr>
  </w:style>
  <w:style w:type="paragraph" w:customStyle="1" w:styleId="afffffffff8">
    <w:name w:val=" Знак"/>
    <w:basedOn w:val="a1"/>
    <w:rsid w:val="007E589A"/>
    <w:pPr>
      <w:spacing w:after="160" w:line="240" w:lineRule="exact"/>
    </w:pPr>
    <w:rPr>
      <w:rFonts w:ascii="Verdana" w:hAnsi="Verdana" w:cs="Verdana"/>
      <w:sz w:val="20"/>
      <w:szCs w:val="20"/>
      <w:lang w:val="en-US" w:eastAsia="en-US"/>
    </w:rPr>
  </w:style>
  <w:style w:type="table" w:customStyle="1" w:styleId="263">
    <w:name w:val="Сетка таблицы263"/>
    <w:basedOn w:val="a3"/>
    <w:next w:val="ae"/>
    <w:rsid w:val="002F1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rsid w:val="002F101D"/>
  </w:style>
  <w:style w:type="numbering" w:customStyle="1" w:styleId="1621">
    <w:name w:val="Нет списка162"/>
    <w:next w:val="a4"/>
    <w:uiPriority w:val="99"/>
    <w:semiHidden/>
    <w:unhideWhenUsed/>
    <w:rsid w:val="002F101D"/>
  </w:style>
  <w:style w:type="table" w:customStyle="1" w:styleId="1820">
    <w:name w:val="Сетка таблицы182"/>
    <w:basedOn w:val="a3"/>
    <w:next w:val="ae"/>
    <w:uiPriority w:val="39"/>
    <w:rsid w:val="002F1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4"/>
    <w:uiPriority w:val="99"/>
    <w:semiHidden/>
    <w:unhideWhenUsed/>
    <w:rsid w:val="002F101D"/>
  </w:style>
  <w:style w:type="table" w:customStyle="1" w:styleId="264">
    <w:name w:val="Сетка таблицы264"/>
    <w:basedOn w:val="a3"/>
    <w:next w:val="ae"/>
    <w:uiPriority w:val="39"/>
    <w:rsid w:val="002F1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3"/>
    <w:next w:val="ae"/>
    <w:rsid w:val="001462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4"/>
    <w:uiPriority w:val="99"/>
    <w:semiHidden/>
    <w:unhideWhenUsed/>
    <w:rsid w:val="00393F3D"/>
  </w:style>
  <w:style w:type="numbering" w:customStyle="1" w:styleId="1641">
    <w:name w:val="Нет списка164"/>
    <w:next w:val="a4"/>
    <w:uiPriority w:val="99"/>
    <w:semiHidden/>
    <w:rsid w:val="00393F3D"/>
  </w:style>
  <w:style w:type="table" w:customStyle="1" w:styleId="1830">
    <w:name w:val="Сетка таблицы183"/>
    <w:basedOn w:val="a3"/>
    <w:next w:val="ae"/>
    <w:uiPriority w:val="39"/>
    <w:rsid w:val="00393F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4"/>
    <w:uiPriority w:val="99"/>
    <w:semiHidden/>
    <w:unhideWhenUsed/>
    <w:rsid w:val="00393F3D"/>
  </w:style>
  <w:style w:type="table" w:customStyle="1" w:styleId="11201">
    <w:name w:val="Сетка таблицы1120"/>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0">
    <w:name w:val="Нет списка247"/>
    <w:next w:val="a4"/>
    <w:uiPriority w:val="99"/>
    <w:semiHidden/>
    <w:unhideWhenUsed/>
    <w:rsid w:val="00393F3D"/>
  </w:style>
  <w:style w:type="table" w:customStyle="1" w:styleId="266">
    <w:name w:val="Сетка таблицы266"/>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4"/>
    <w:uiPriority w:val="99"/>
    <w:semiHidden/>
    <w:rsid w:val="00393F3D"/>
  </w:style>
  <w:style w:type="numbering" w:customStyle="1" w:styleId="1226">
    <w:name w:val="Нет списка1226"/>
    <w:next w:val="a4"/>
    <w:uiPriority w:val="99"/>
    <w:semiHidden/>
    <w:unhideWhenUsed/>
    <w:rsid w:val="00393F3D"/>
  </w:style>
  <w:style w:type="table" w:customStyle="1" w:styleId="12140">
    <w:name w:val="Сетка таблицы1214"/>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
    <w:name w:val="Нет списка2125"/>
    <w:next w:val="a4"/>
    <w:uiPriority w:val="99"/>
    <w:semiHidden/>
    <w:unhideWhenUsed/>
    <w:rsid w:val="00393F3D"/>
  </w:style>
  <w:style w:type="table" w:customStyle="1" w:styleId="21180">
    <w:name w:val="Сетка таблицы2118"/>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0">
    <w:name w:val="Нет списка420"/>
    <w:next w:val="a4"/>
    <w:uiPriority w:val="99"/>
    <w:semiHidden/>
    <w:rsid w:val="00393F3D"/>
  </w:style>
  <w:style w:type="numbering" w:customStyle="1" w:styleId="1313">
    <w:name w:val="Нет списка1313"/>
    <w:next w:val="a4"/>
    <w:uiPriority w:val="99"/>
    <w:semiHidden/>
    <w:unhideWhenUsed/>
    <w:rsid w:val="00393F3D"/>
  </w:style>
  <w:style w:type="table" w:customStyle="1" w:styleId="13120">
    <w:name w:val="Сетка таблицы1312"/>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4"/>
    <w:uiPriority w:val="99"/>
    <w:semiHidden/>
    <w:unhideWhenUsed/>
    <w:rsid w:val="00393F3D"/>
  </w:style>
  <w:style w:type="table" w:customStyle="1" w:styleId="2214">
    <w:name w:val="Сетка таблицы2214"/>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0">
    <w:name w:val="Сетка таблицы517"/>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3"/>
    <w:next w:val="ae"/>
    <w:uiPriority w:val="39"/>
    <w:rsid w:val="00393F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4"/>
    <w:uiPriority w:val="99"/>
    <w:semiHidden/>
    <w:unhideWhenUsed/>
    <w:rsid w:val="003D71D0"/>
  </w:style>
  <w:style w:type="numbering" w:customStyle="1" w:styleId="1660">
    <w:name w:val="Нет списка166"/>
    <w:next w:val="a4"/>
    <w:uiPriority w:val="99"/>
    <w:semiHidden/>
    <w:rsid w:val="00DF2E77"/>
  </w:style>
  <w:style w:type="numbering" w:customStyle="1" w:styleId="1670">
    <w:name w:val="Нет списка167"/>
    <w:next w:val="a4"/>
    <w:uiPriority w:val="99"/>
    <w:semiHidden/>
    <w:unhideWhenUsed/>
    <w:rsid w:val="00DF2E77"/>
  </w:style>
  <w:style w:type="table" w:customStyle="1" w:styleId="1840">
    <w:name w:val="Сетка таблицы184"/>
    <w:basedOn w:val="a3"/>
    <w:next w:val="ae"/>
    <w:uiPriority w:val="39"/>
    <w:rsid w:val="00DF2E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4"/>
    <w:uiPriority w:val="99"/>
    <w:semiHidden/>
    <w:unhideWhenUsed/>
    <w:rsid w:val="00DF2E77"/>
  </w:style>
  <w:style w:type="table" w:customStyle="1" w:styleId="267">
    <w:name w:val="Сетка таблицы267"/>
    <w:basedOn w:val="a3"/>
    <w:next w:val="ae"/>
    <w:uiPriority w:val="39"/>
    <w:rsid w:val="00DF2E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2782842">
      <w:bodyDiv w:val="1"/>
      <w:marLeft w:val="0"/>
      <w:marRight w:val="0"/>
      <w:marTop w:val="0"/>
      <w:marBottom w:val="0"/>
      <w:divBdr>
        <w:top w:val="none" w:sz="0" w:space="0" w:color="auto"/>
        <w:left w:val="none" w:sz="0" w:space="0" w:color="auto"/>
        <w:bottom w:val="none" w:sz="0" w:space="0" w:color="auto"/>
        <w:right w:val="none" w:sz="0" w:space="0" w:color="auto"/>
      </w:divBdr>
    </w:div>
    <w:div w:id="1636334016">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2184418">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2056137">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9" Type="http://schemas.openxmlformats.org/officeDocument/2006/relationships/hyperlink" Target="consultantplus://offline/ref=6AF36752697C7777DAD7879DEF25B4B72D7789CA534F04752BC33ACF2479481F413E0EB34AF1983F38C7G" TargetMode="External"/><Relationship Id="rId21" Type="http://schemas.openxmlformats.org/officeDocument/2006/relationships/header" Target="header1.xml"/><Relationship Id="rId34" Type="http://schemas.openxmlformats.org/officeDocument/2006/relationships/footer" Target="footer2.xml"/><Relationship Id="rId42" Type="http://schemas.openxmlformats.org/officeDocument/2006/relationships/image" Target="media/image11.wmf"/><Relationship Id="rId47" Type="http://schemas.openxmlformats.org/officeDocument/2006/relationships/image" Target="media/image14.wmf"/><Relationship Id="rId50" Type="http://schemas.openxmlformats.org/officeDocument/2006/relationships/hyperlink" Target="consultantplus://offline/ref=7398D80FC6FF0B531002213767771D930DAD8DBA6BA0426D813336B2A78AB6C64967A328C3E0AC4F7D37A3514A682D0D26B0FE407C92A554lDr3I"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0.wmf"/><Relationship Id="rId11" Type="http://schemas.openxmlformats.org/officeDocument/2006/relationships/image" Target="media/image3.wmf"/><Relationship Id="rId24" Type="http://schemas.openxmlformats.org/officeDocument/2006/relationships/hyperlink" Target="https://legalacts.ru/doc/postanovlenie-pravitelstva-rf-ot-22102012-n-1075/" TargetMode="External"/><Relationship Id="rId32" Type="http://schemas.openxmlformats.org/officeDocument/2006/relationships/header" Target="header4.xml"/><Relationship Id="rId37" Type="http://schemas.openxmlformats.org/officeDocument/2006/relationships/hyperlink" Target="consultantplus://offline/ref=A37521EA361ED50104108DD2F9260606EBF5D25EFA1911A6CD2220F817507A938366565BBEB9709805631007D4165DA25BFF2F156334F111YFpDI" TargetMode="External"/><Relationship Id="rId40" Type="http://schemas.openxmlformats.org/officeDocument/2006/relationships/hyperlink" Target="consultantplus://offline/ref=6AF36752697C7777DAD7879DEF25B4B72D7788CC534404752BC33ACF2437C9G" TargetMode="External"/><Relationship Id="rId45" Type="http://schemas.openxmlformats.org/officeDocument/2006/relationships/hyperlink" Target="consultantplus://offline/ref=3352B12E8996D141724D3A26BBB7C2FE72E8783E7A4FAAD18A799CB566A2154D97DD858F58O4ACD" TargetMode="Externa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consultantplus://offline/ref=E95AB81E799018998179A3998CB371D444ADF804112037E07165F7EC5CD0DBBF55371BA2B3987378D44D0FA6A9C0D3141BCA3CA9B72A02E6l851C" TargetMode="External"/><Relationship Id="rId28" Type="http://schemas.openxmlformats.org/officeDocument/2006/relationships/hyperlink" Target="https://legalacts.ru/doc/prikaz-fst-rossii-ot-13062013-n-760-e/" TargetMode="External"/><Relationship Id="rId36" Type="http://schemas.openxmlformats.org/officeDocument/2006/relationships/footer" Target="footer3.xml"/><Relationship Id="rId49" Type="http://schemas.openxmlformats.org/officeDocument/2006/relationships/hyperlink" Target="consultantplus://offline/ref=A37521EA361ED50104108DD2F9260606EBF5D25EFA1911A6CD2220F817507A938366565BBEB9709805631007D4165DA25BFF2F156334F111YFpDI" TargetMode="External"/><Relationship Id="rId10" Type="http://schemas.openxmlformats.org/officeDocument/2006/relationships/image" Target="media/image2.wmf"/><Relationship Id="rId19" Type="http://schemas.openxmlformats.org/officeDocument/2006/relationships/hyperlink" Target="consultantplus://offline/ref=6AF36752697C7777DAD7879DEF25B4B72D7789CA534F04752BC33ACF2479481F413E0EB34AF1983F38C7G" TargetMode="Externa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37521EA361ED50104108DD2F9260606EBF5D25EFA1911A6CD2220F817507A938366565BBEB9709805631007D4165DA25BFF2F156334F111YFpDI" TargetMode="External"/><Relationship Id="rId14" Type="http://schemas.openxmlformats.org/officeDocument/2006/relationships/image" Target="media/image5.wmf"/><Relationship Id="rId22" Type="http://schemas.openxmlformats.org/officeDocument/2006/relationships/hyperlink" Target="consultantplus://offline/ref=E95AB81E799018998179A3998CB371D444ADF804112037E07165F7EC5CD0DBBF55371BA2B3987378D44D0FA6A9C0D3141BCA3CA9B72A02E6l851C" TargetMode="External"/><Relationship Id="rId27" Type="http://schemas.openxmlformats.org/officeDocument/2006/relationships/hyperlink" Target="https://legalacts.ru/doc/postanovlenie-pravitelstva-rf-ot-22102012-n-1075/" TargetMode="External"/><Relationship Id="rId30" Type="http://schemas.openxmlformats.org/officeDocument/2006/relationships/hyperlink" Target="consultantplus://offline/ref=6158D1BEC5B5B6331C82BA7DBED92440A5261479B45AE3AFA9CDDB609589EE5E3DE235612A55DF89k273L" TargetMode="External"/><Relationship Id="rId35" Type="http://schemas.openxmlformats.org/officeDocument/2006/relationships/header" Target="header5.xml"/><Relationship Id="rId43" Type="http://schemas.openxmlformats.org/officeDocument/2006/relationships/image" Target="media/image12.wmf"/><Relationship Id="rId48" Type="http://schemas.openxmlformats.org/officeDocument/2006/relationships/image" Target="media/image15.wmf"/><Relationship Id="rId8" Type="http://schemas.openxmlformats.org/officeDocument/2006/relationships/image" Target="media/image1.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398D80FC6FF0B531002213767771D930DAD8DBA6BA0426D813336B2A78AB6C64967A328C3E0AC4F7D37A3514A682D0D26B0FE407C92A554lDr3I" TargetMode="External"/><Relationship Id="rId17" Type="http://schemas.openxmlformats.org/officeDocument/2006/relationships/image" Target="media/image8.wmf"/><Relationship Id="rId25" Type="http://schemas.openxmlformats.org/officeDocument/2006/relationships/hyperlink" Target="https://legalacts.ru/doc/prikaz-fst-rossii-ot-13062013-n-760-e/" TargetMode="External"/><Relationship Id="rId33" Type="http://schemas.openxmlformats.org/officeDocument/2006/relationships/footer" Target="footer1.xml"/><Relationship Id="rId38" Type="http://schemas.openxmlformats.org/officeDocument/2006/relationships/hyperlink" Target="consultantplus://offline/ref=7398D80FC6FF0B531002213767771D930DAD8DBA6BA0426D813336B2A78AB6C64967A328C3E0AC4F7D37A3514A682D0D26B0FE407C92A554lDr3I" TargetMode="External"/><Relationship Id="rId46" Type="http://schemas.openxmlformats.org/officeDocument/2006/relationships/hyperlink" Target="consultantplus://offline/ref=3352B12E8996D141724D3A26BBB7C2FE72E8783E7A4FAAD18A799CB566A2154D97DD858D5B485F57O9A0D" TargetMode="External"/><Relationship Id="rId20" Type="http://schemas.openxmlformats.org/officeDocument/2006/relationships/hyperlink" Target="consultantplus://offline/ref=6AF36752697C7777DAD7879DEF25B4B72D7788CC534404752BC33ACF2437C9G" TargetMode="External"/><Relationship Id="rId41" Type="http://schemas.openxmlformats.org/officeDocument/2006/relationships/hyperlink" Target="https://legalacts.ru/doc/postanovlenie-pravitelstva-rf-ot-22102012-n-107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31120</TotalTime>
  <Pages>222</Pages>
  <Words>62076</Words>
  <Characters>353834</Characters>
  <Application>Microsoft Office Word</Application>
  <DocSecurity>0</DocSecurity>
  <Lines>2948</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204</cp:revision>
  <cp:lastPrinted>2023-11-16T07:36:00Z</cp:lastPrinted>
  <dcterms:created xsi:type="dcterms:W3CDTF">2022-07-15T03:00:00Z</dcterms:created>
  <dcterms:modified xsi:type="dcterms:W3CDTF">2023-12-07T09:05:00Z</dcterms:modified>
</cp:coreProperties>
</file>